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827" w:rsidRDefault="001C19C2">
      <w:pPr>
        <w:pStyle w:val="Zhlav"/>
        <w:spacing w:after="60"/>
        <w:jc w:val="right"/>
      </w:pPr>
      <w:r>
        <w:t>Identifikace Smlouvy (např. číslo v CES, č. j. a PID</w:t>
      </w:r>
      <w:r w:rsidRPr="001E5A9C">
        <w:t xml:space="preserve">): </w:t>
      </w:r>
      <w:r w:rsidRPr="001E5A9C">
        <w:rPr>
          <w:rFonts w:cs="Arial"/>
        </w:rPr>
        <w:t>[</w:t>
      </w:r>
      <w:r w:rsidR="001E5A9C" w:rsidRPr="001E5A9C">
        <w:t>82/2023</w:t>
      </w:r>
      <w:r w:rsidRPr="001E5A9C">
        <w:rPr>
          <w:rFonts w:cs="Arial"/>
        </w:rPr>
        <w:t>]</w:t>
      </w:r>
    </w:p>
    <w:p w:rsidR="00236827" w:rsidRDefault="00236827">
      <w:pPr>
        <w:pStyle w:val="Zhlav"/>
        <w:jc w:val="right"/>
      </w:pPr>
    </w:p>
    <w:p w:rsidR="00236827" w:rsidRDefault="00236827">
      <w:pPr>
        <w:pStyle w:val="Zhlav"/>
        <w:spacing w:after="0"/>
      </w:pPr>
    </w:p>
    <w:p w:rsidR="00236827" w:rsidRDefault="001C19C2">
      <w:pPr>
        <w:pStyle w:val="Zhlav"/>
        <w:jc w:val="center"/>
        <w:rPr>
          <w:b/>
          <w:sz w:val="48"/>
          <w:szCs w:val="48"/>
        </w:rPr>
      </w:pPr>
      <w:r>
        <w:rPr>
          <w:b/>
          <w:sz w:val="48"/>
          <w:szCs w:val="48"/>
        </w:rPr>
        <w:t>KUPNÍ SMLOUVA NA DODÁVKU KANCELÁŘSKÉHO PAPÍRU</w:t>
      </w:r>
    </w:p>
    <w:p w:rsidR="00236827" w:rsidRDefault="001C19C2">
      <w:pPr>
        <w:pStyle w:val="Zhlav"/>
        <w:jc w:val="center"/>
      </w:pPr>
      <w:r>
        <w:t>uzavřená mezi</w:t>
      </w:r>
    </w:p>
    <w:p w:rsidR="00236827" w:rsidRDefault="00236827">
      <w:pPr>
        <w:pStyle w:val="Zhlav"/>
        <w:spacing w:after="0"/>
        <w:jc w:val="center"/>
      </w:pPr>
    </w:p>
    <w:p w:rsidR="00236827" w:rsidRPr="001E5A9C" w:rsidRDefault="001E5A9C">
      <w:pPr>
        <w:pStyle w:val="Odstavecseseznamem"/>
        <w:numPr>
          <w:ilvl w:val="0"/>
          <w:numId w:val="3"/>
        </w:numPr>
        <w:ind w:left="567" w:hanging="567"/>
        <w:rPr>
          <w:b/>
          <w:snapToGrid w:val="0"/>
        </w:rPr>
      </w:pPr>
      <w:r w:rsidRPr="001E5A9C">
        <w:rPr>
          <w:b/>
          <w:snapToGrid w:val="0"/>
        </w:rPr>
        <w:t xml:space="preserve">Česká agentura na podporu obchodu / </w:t>
      </w:r>
      <w:proofErr w:type="spellStart"/>
      <w:r w:rsidRPr="001E5A9C">
        <w:rPr>
          <w:b/>
          <w:snapToGrid w:val="0"/>
        </w:rPr>
        <w:t>CzechTrade</w:t>
      </w:r>
      <w:proofErr w:type="spellEnd"/>
    </w:p>
    <w:p w:rsidR="00236827" w:rsidRPr="001E5A9C" w:rsidRDefault="001C19C2">
      <w:pPr>
        <w:ind w:firstLine="567"/>
        <w:rPr>
          <w:snapToGrid w:val="0"/>
        </w:rPr>
      </w:pPr>
      <w:r w:rsidRPr="001E5A9C">
        <w:rPr>
          <w:snapToGrid w:val="0"/>
        </w:rPr>
        <w:t xml:space="preserve">se sídlem: </w:t>
      </w:r>
      <w:r w:rsidR="001E5A9C" w:rsidRPr="001E5A9C">
        <w:rPr>
          <w:snapToGrid w:val="0"/>
        </w:rPr>
        <w:t>Praha 2, Štěpánská 567/15, PSČ 12000</w:t>
      </w:r>
    </w:p>
    <w:p w:rsidR="00236827" w:rsidRPr="001E5A9C" w:rsidRDefault="001C19C2">
      <w:pPr>
        <w:ind w:firstLine="567"/>
        <w:rPr>
          <w:snapToGrid w:val="0"/>
        </w:rPr>
      </w:pPr>
      <w:r w:rsidRPr="001E5A9C">
        <w:rPr>
          <w:snapToGrid w:val="0"/>
        </w:rPr>
        <w:t xml:space="preserve">za níž jedná: </w:t>
      </w:r>
      <w:r w:rsidR="001E5A9C" w:rsidRPr="001E5A9C">
        <w:rPr>
          <w:snapToGrid w:val="0"/>
        </w:rPr>
        <w:t>Ing. Radomil Doležal, MBA</w:t>
      </w:r>
      <w:r w:rsidRPr="001E5A9C">
        <w:rPr>
          <w:snapToGrid w:val="0"/>
        </w:rPr>
        <w:t xml:space="preserve">   </w:t>
      </w:r>
    </w:p>
    <w:p w:rsidR="00236827" w:rsidRPr="001E5A9C" w:rsidRDefault="001C19C2">
      <w:pPr>
        <w:ind w:firstLine="567"/>
        <w:rPr>
          <w:snapToGrid w:val="0"/>
        </w:rPr>
      </w:pPr>
      <w:r w:rsidRPr="001E5A9C">
        <w:rPr>
          <w:snapToGrid w:val="0"/>
        </w:rPr>
        <w:t xml:space="preserve">IČO: </w:t>
      </w:r>
      <w:r w:rsidR="001E5A9C" w:rsidRPr="001E5A9C">
        <w:rPr>
          <w:snapToGrid w:val="0"/>
        </w:rPr>
        <w:t>00001171</w:t>
      </w:r>
    </w:p>
    <w:p w:rsidR="00236827" w:rsidRPr="001E5A9C" w:rsidRDefault="001C19C2">
      <w:pPr>
        <w:ind w:firstLine="567"/>
        <w:rPr>
          <w:snapToGrid w:val="0"/>
        </w:rPr>
      </w:pPr>
      <w:r w:rsidRPr="001E5A9C">
        <w:rPr>
          <w:snapToGrid w:val="0"/>
        </w:rPr>
        <w:t>DIČ: CZ</w:t>
      </w:r>
      <w:r w:rsidR="001E5A9C" w:rsidRPr="001E5A9C">
        <w:rPr>
          <w:snapToGrid w:val="0"/>
        </w:rPr>
        <w:t>00001171</w:t>
      </w:r>
    </w:p>
    <w:p w:rsidR="00236827" w:rsidRDefault="001C19C2">
      <w:pPr>
        <w:ind w:firstLine="567"/>
        <w:rPr>
          <w:snapToGrid w:val="0"/>
        </w:rPr>
      </w:pPr>
      <w:r w:rsidRPr="001E5A9C">
        <w:rPr>
          <w:snapToGrid w:val="0"/>
        </w:rPr>
        <w:t xml:space="preserve">bankovní spojení: </w:t>
      </w:r>
    </w:p>
    <w:p w:rsidR="00236827" w:rsidRDefault="001C19C2">
      <w:pPr>
        <w:ind w:firstLine="567"/>
        <w:rPr>
          <w:snapToGrid w:val="0"/>
        </w:rPr>
      </w:pPr>
      <w:r>
        <w:rPr>
          <w:snapToGrid w:val="0"/>
        </w:rPr>
        <w:t>na straně jedné (dále jen „</w:t>
      </w:r>
      <w:r>
        <w:rPr>
          <w:b/>
          <w:snapToGrid w:val="0"/>
        </w:rPr>
        <w:t>Kupující</w:t>
      </w:r>
      <w:r>
        <w:rPr>
          <w:snapToGrid w:val="0"/>
        </w:rPr>
        <w:t>“)</w:t>
      </w:r>
    </w:p>
    <w:p w:rsidR="00236827" w:rsidRDefault="00236827">
      <w:pPr>
        <w:spacing w:after="60"/>
        <w:rPr>
          <w:snapToGrid w:val="0"/>
        </w:rPr>
      </w:pPr>
    </w:p>
    <w:p w:rsidR="00236827" w:rsidRDefault="001C19C2">
      <w:pPr>
        <w:spacing w:after="60"/>
        <w:ind w:firstLine="567"/>
        <w:rPr>
          <w:snapToGrid w:val="0"/>
        </w:rPr>
      </w:pPr>
      <w:r>
        <w:rPr>
          <w:snapToGrid w:val="0"/>
        </w:rPr>
        <w:t>a</w:t>
      </w:r>
    </w:p>
    <w:p w:rsidR="00236827" w:rsidRDefault="00236827">
      <w:pPr>
        <w:spacing w:after="60"/>
        <w:rPr>
          <w:snapToGrid w:val="0"/>
        </w:rPr>
      </w:pPr>
    </w:p>
    <w:p w:rsidR="00236827" w:rsidRDefault="001C19C2">
      <w:pPr>
        <w:pStyle w:val="Odstavecseseznamem"/>
        <w:numPr>
          <w:ilvl w:val="0"/>
          <w:numId w:val="3"/>
        </w:numPr>
        <w:ind w:left="567" w:hanging="567"/>
        <w:rPr>
          <w:snapToGrid w:val="0"/>
        </w:rPr>
      </w:pPr>
      <w:r>
        <w:rPr>
          <w:rFonts w:cs="Arial"/>
          <w:b/>
          <w:snapToGrid w:val="0"/>
        </w:rPr>
        <w:t>ACTIVA spol. s r.o.</w:t>
      </w:r>
    </w:p>
    <w:p w:rsidR="00236827" w:rsidRDefault="001C19C2">
      <w:pPr>
        <w:ind w:firstLine="567"/>
        <w:rPr>
          <w:rFonts w:cs="Arial"/>
          <w:snapToGrid w:val="0"/>
        </w:rPr>
      </w:pPr>
      <w:r>
        <w:rPr>
          <w:snapToGrid w:val="0"/>
        </w:rPr>
        <w:t xml:space="preserve">se sídlem: </w:t>
      </w:r>
      <w:r>
        <w:rPr>
          <w:rFonts w:cs="Arial"/>
          <w:snapToGrid w:val="0"/>
        </w:rPr>
        <w:t>Praha 9 – Letňany, Veselská 686, PSČ 19900</w:t>
      </w:r>
    </w:p>
    <w:p w:rsidR="00236827" w:rsidRDefault="001C19C2">
      <w:pPr>
        <w:ind w:left="567"/>
        <w:rPr>
          <w:snapToGrid w:val="0"/>
        </w:rPr>
      </w:pPr>
      <w:r>
        <w:rPr>
          <w:snapToGrid w:val="0"/>
        </w:rPr>
        <w:t xml:space="preserve">zapsaná v Obchodním rejstříku vedeném </w:t>
      </w:r>
      <w:r>
        <w:rPr>
          <w:rFonts w:cs="Arial"/>
          <w:snapToGrid w:val="0"/>
        </w:rPr>
        <w:t>Městským soudem v Praze</w:t>
      </w:r>
      <w:r>
        <w:rPr>
          <w:snapToGrid w:val="0"/>
        </w:rPr>
        <w:t xml:space="preserve">, oddíl </w:t>
      </w:r>
      <w:r>
        <w:rPr>
          <w:rFonts w:cs="Arial"/>
          <w:snapToGrid w:val="0"/>
        </w:rPr>
        <w:t>C</w:t>
      </w:r>
      <w:r>
        <w:rPr>
          <w:snapToGrid w:val="0"/>
        </w:rPr>
        <w:t>, vložka</w:t>
      </w:r>
      <w:r>
        <w:rPr>
          <w:rFonts w:cs="Arial"/>
          <w:snapToGrid w:val="0"/>
        </w:rPr>
        <w:t xml:space="preserve"> 16077</w:t>
      </w:r>
    </w:p>
    <w:p w:rsidR="00236827" w:rsidRDefault="001C19C2">
      <w:pPr>
        <w:ind w:firstLine="567"/>
        <w:rPr>
          <w:snapToGrid w:val="0"/>
        </w:rPr>
      </w:pPr>
      <w:r>
        <w:rPr>
          <w:snapToGrid w:val="0"/>
        </w:rPr>
        <w:t>zastoupená:</w:t>
      </w:r>
      <w:r>
        <w:rPr>
          <w:rFonts w:cs="Arial"/>
          <w:b/>
          <w:snapToGrid w:val="0"/>
        </w:rPr>
        <w:t xml:space="preserve"> </w:t>
      </w:r>
      <w:r>
        <w:rPr>
          <w:rFonts w:cs="Arial"/>
          <w:snapToGrid w:val="0"/>
        </w:rPr>
        <w:t xml:space="preserve">Ing. Martinem </w:t>
      </w:r>
      <w:proofErr w:type="spellStart"/>
      <w:r>
        <w:rPr>
          <w:rFonts w:cs="Arial"/>
          <w:snapToGrid w:val="0"/>
        </w:rPr>
        <w:t>Leitgebem</w:t>
      </w:r>
      <w:proofErr w:type="spellEnd"/>
      <w:r>
        <w:rPr>
          <w:rFonts w:cs="Arial"/>
          <w:snapToGrid w:val="0"/>
        </w:rPr>
        <w:t xml:space="preserve">, jednatelem </w:t>
      </w:r>
    </w:p>
    <w:p w:rsidR="00236827" w:rsidRDefault="001C19C2">
      <w:pPr>
        <w:ind w:firstLine="567"/>
        <w:rPr>
          <w:snapToGrid w:val="0"/>
        </w:rPr>
      </w:pPr>
      <w:r>
        <w:rPr>
          <w:snapToGrid w:val="0"/>
        </w:rPr>
        <w:t xml:space="preserve">IČO: </w:t>
      </w:r>
      <w:r>
        <w:rPr>
          <w:rFonts w:cs="Arial"/>
          <w:snapToGrid w:val="0"/>
        </w:rPr>
        <w:t>48111198</w:t>
      </w:r>
      <w:r>
        <w:rPr>
          <w:snapToGrid w:val="0"/>
        </w:rPr>
        <w:t xml:space="preserve"> </w:t>
      </w:r>
    </w:p>
    <w:p w:rsidR="00236827" w:rsidRDefault="001C19C2">
      <w:pPr>
        <w:ind w:firstLine="567"/>
        <w:rPr>
          <w:snapToGrid w:val="0"/>
        </w:rPr>
      </w:pPr>
      <w:r>
        <w:rPr>
          <w:snapToGrid w:val="0"/>
        </w:rPr>
        <w:t xml:space="preserve">DIČ: </w:t>
      </w:r>
      <w:r>
        <w:rPr>
          <w:rFonts w:cs="Arial"/>
          <w:snapToGrid w:val="0"/>
        </w:rPr>
        <w:t>CZ48111198</w:t>
      </w:r>
    </w:p>
    <w:p w:rsidR="00236827" w:rsidRDefault="001C19C2">
      <w:pPr>
        <w:ind w:firstLine="567"/>
        <w:rPr>
          <w:rFonts w:cs="Arial"/>
          <w:snapToGrid w:val="0"/>
        </w:rPr>
      </w:pPr>
      <w:r>
        <w:rPr>
          <w:snapToGrid w:val="0"/>
        </w:rPr>
        <w:t xml:space="preserve">bankovní spojení: </w:t>
      </w:r>
    </w:p>
    <w:p w:rsidR="00236827" w:rsidRDefault="001C19C2">
      <w:pPr>
        <w:spacing w:after="0"/>
        <w:ind w:firstLine="567"/>
        <w:rPr>
          <w:snapToGrid w:val="0"/>
        </w:rPr>
      </w:pPr>
      <w:r>
        <w:rPr>
          <w:snapToGrid w:val="0"/>
        </w:rPr>
        <w:t>na straně druhé (dále jen „</w:t>
      </w:r>
      <w:r>
        <w:rPr>
          <w:b/>
          <w:snapToGrid w:val="0"/>
        </w:rPr>
        <w:t>Prodávající</w:t>
      </w:r>
      <w:r>
        <w:rPr>
          <w:snapToGrid w:val="0"/>
        </w:rPr>
        <w:t>“)</w:t>
      </w:r>
    </w:p>
    <w:p w:rsidR="00236827" w:rsidRDefault="00236827">
      <w:pPr>
        <w:spacing w:after="0"/>
        <w:rPr>
          <w:snapToGrid w:val="0"/>
          <w:sz w:val="24"/>
          <w:szCs w:val="24"/>
        </w:rPr>
      </w:pPr>
    </w:p>
    <w:p w:rsidR="00236827" w:rsidRDefault="001C19C2">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rsidR="00236827" w:rsidRDefault="00236827">
      <w:pPr>
        <w:spacing w:after="0"/>
        <w:rPr>
          <w:snapToGrid w:val="0"/>
          <w:sz w:val="24"/>
          <w:szCs w:val="24"/>
        </w:rPr>
      </w:pPr>
    </w:p>
    <w:p w:rsidR="00236827" w:rsidRDefault="001C19C2">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rsidR="00236827" w:rsidRDefault="001C19C2">
      <w:pPr>
        <w:spacing w:after="0"/>
        <w:jc w:val="center"/>
        <w:rPr>
          <w:snapToGrid w:val="0"/>
        </w:rPr>
      </w:pPr>
      <w:r>
        <w:rPr>
          <w:snapToGrid w:val="0"/>
        </w:rPr>
        <w:t xml:space="preserve">kupní smlouvu na </w:t>
      </w:r>
      <w:r>
        <w:rPr>
          <w:rFonts w:cs="Arial"/>
          <w:snapToGrid w:val="0"/>
        </w:rPr>
        <w:t>dodávku kancelářského papíru</w:t>
      </w:r>
    </w:p>
    <w:p w:rsidR="00236827" w:rsidRDefault="001C19C2">
      <w:pPr>
        <w:spacing w:after="0"/>
        <w:jc w:val="center"/>
        <w:rPr>
          <w:snapToGrid w:val="0"/>
        </w:rPr>
      </w:pPr>
      <w:r>
        <w:rPr>
          <w:snapToGrid w:val="0"/>
        </w:rPr>
        <w:t>(dále jen „</w:t>
      </w:r>
      <w:r>
        <w:rPr>
          <w:b/>
          <w:snapToGrid w:val="0"/>
        </w:rPr>
        <w:t>Smlouva</w:t>
      </w:r>
      <w:r>
        <w:rPr>
          <w:snapToGrid w:val="0"/>
        </w:rPr>
        <w:t>“)</w:t>
      </w:r>
    </w:p>
    <w:p w:rsidR="00236827" w:rsidRDefault="00236827">
      <w:pPr>
        <w:spacing w:after="0"/>
        <w:jc w:val="center"/>
        <w:rPr>
          <w:snapToGrid w:val="0"/>
        </w:rPr>
        <w:sectPr w:rsidR="00236827">
          <w:pgSz w:w="11906" w:h="16838"/>
          <w:pgMar w:top="1417" w:right="1417" w:bottom="1417" w:left="1417" w:header="708" w:footer="708" w:gutter="0"/>
          <w:cols w:space="708"/>
          <w:docGrid w:linePitch="360"/>
        </w:sectPr>
      </w:pPr>
    </w:p>
    <w:p w:rsidR="00236827" w:rsidRDefault="001C19C2">
      <w:pPr>
        <w:pStyle w:val="Nadpis1"/>
        <w:numPr>
          <w:ilvl w:val="0"/>
          <w:numId w:val="0"/>
        </w:numPr>
        <w:spacing w:before="0"/>
        <w:ind w:left="567" w:hanging="567"/>
        <w:rPr>
          <w:snapToGrid w:val="0"/>
        </w:rPr>
      </w:pPr>
      <w:r>
        <w:rPr>
          <w:snapToGrid w:val="0"/>
        </w:rPr>
        <w:lastRenderedPageBreak/>
        <w:t>PREAMBULE</w:t>
      </w:r>
    </w:p>
    <w:p w:rsidR="00236827" w:rsidRDefault="001C19C2">
      <w:pPr>
        <w:pStyle w:val="Nadpis2"/>
        <w:numPr>
          <w:ilvl w:val="0"/>
          <w:numId w:val="8"/>
        </w:numPr>
        <w:ind w:left="567" w:hanging="567"/>
      </w:pPr>
      <w:r>
        <w:t xml:space="preserve">Tato Smlouva je uzavírána na základě výsledku zadávacího řízení na veřejnou zakázku s názvem „Překlenovací dodávka kancelářského papíru 2023 III“ uveřejněné ve Věstníku veřejných zakázek pod číslem </w:t>
      </w:r>
      <w:r>
        <w:rPr>
          <w:rFonts w:cs="Calibri"/>
          <w:szCs w:val="20"/>
        </w:rPr>
        <w:t>Z2023-025826</w:t>
      </w:r>
      <w:r>
        <w:t xml:space="preserve"> (dále jen </w:t>
      </w:r>
      <w:r>
        <w:rPr>
          <w:b/>
        </w:rPr>
        <w:t>„Veřejná zakázka“</w:t>
      </w:r>
      <w:r>
        <w:t xml:space="preserve">) (to vše dále jen </w:t>
      </w:r>
      <w:r>
        <w:rPr>
          <w:b/>
        </w:rPr>
        <w:t>„Zadávací řízení“</w:t>
      </w:r>
      <w:r>
        <w:t xml:space="preserve">), kdy nabídka Prodávajícího byla vybrána jako ekonomicky nejvýhodnější. </w:t>
      </w:r>
    </w:p>
    <w:p w:rsidR="00236827" w:rsidRDefault="001C19C2">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papír </w:t>
      </w:r>
      <w:r>
        <w:rPr>
          <w:rFonts w:cs="Arial"/>
          <w:snapToGrid w:val="0"/>
        </w:rPr>
        <w:t xml:space="preserve">360 </w:t>
      </w:r>
      <w:proofErr w:type="spellStart"/>
      <w:r>
        <w:rPr>
          <w:rFonts w:cs="Arial"/>
          <w:snapToGrid w:val="0"/>
        </w:rPr>
        <w:t>Excellent</w:t>
      </w:r>
      <w:proofErr w:type="spellEnd"/>
      <w:r>
        <w:rPr>
          <w:rFonts w:cs="Arial"/>
          <w:snapToGrid w:val="0"/>
        </w:rPr>
        <w:t xml:space="preserve"> pro dodávky kvality „A“ a papír MMFLOW Premium pro dodávky kvality „B“.</w:t>
      </w:r>
    </w:p>
    <w:p w:rsidR="00236827" w:rsidRDefault="001C19C2">
      <w:pPr>
        <w:pStyle w:val="Nadpis2"/>
        <w:numPr>
          <w:ilvl w:val="0"/>
          <w:numId w:val="8"/>
        </w:numPr>
        <w:ind w:left="567" w:hanging="567"/>
      </w:pPr>
      <w:r>
        <w:t>Pokud se v této Smlouvě odkazuje na zadávací podmínky, zadávací dokumentaci či nabídku Prodávajícího, míní se tím dokumenty související se Zadávacím řízením (dále jen „</w:t>
      </w:r>
      <w:r>
        <w:rPr>
          <w:b/>
        </w:rPr>
        <w:t>Dokumenty Zadávacího řízení</w:t>
      </w:r>
      <w:r>
        <w:t>“).</w:t>
      </w:r>
    </w:p>
    <w:p w:rsidR="00236827" w:rsidRDefault="001C19C2">
      <w:pPr>
        <w:pStyle w:val="Nadpis1"/>
      </w:pPr>
      <w:r>
        <w:t>ÚČEL A PŘEDMĚT SMLOUVY</w:t>
      </w:r>
    </w:p>
    <w:p w:rsidR="00236827" w:rsidRDefault="001C19C2">
      <w:pPr>
        <w:pStyle w:val="Nadpis2"/>
        <w:keepLines/>
        <w:numPr>
          <w:ilvl w:val="1"/>
          <w:numId w:val="6"/>
        </w:numPr>
        <w:ind w:left="567" w:hanging="567"/>
      </w:pPr>
      <w:r>
        <w:t xml:space="preserve">Účelem této Smlouvy je úprava a smluvní zajištění podmínek, za nichž bude pro Kupujícího zajištěna dodávka kancelářského papíru. </w:t>
      </w:r>
    </w:p>
    <w:p w:rsidR="00236827" w:rsidRDefault="001C19C2">
      <w:pPr>
        <w:pStyle w:val="Nadpis2"/>
        <w:keepLines/>
        <w:numPr>
          <w:ilvl w:val="1"/>
          <w:numId w:val="6"/>
        </w:numPr>
        <w:ind w:left="567" w:hanging="567"/>
      </w:pPr>
      <w:r>
        <w:t xml:space="preserve">Předmětem této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touto Smlouvou. </w:t>
      </w:r>
    </w:p>
    <w:p w:rsidR="00236827" w:rsidRDefault="001C19C2">
      <w:pPr>
        <w:pStyle w:val="Nadpis2"/>
        <w:keepLines/>
        <w:numPr>
          <w:ilvl w:val="1"/>
          <w:numId w:val="6"/>
        </w:numPr>
        <w:ind w:left="567" w:hanging="567"/>
      </w:pPr>
      <w:r>
        <w:t>Dodávkou se pro účely této Smlouvy rozumí dodávka kancelářského papíru, jehož specifikace je uvedena v Příloze č. 1 této Smlouvy (dále jen „</w:t>
      </w:r>
      <w:r>
        <w:rPr>
          <w:b/>
        </w:rPr>
        <w:t>Technické podmínky Dodávky</w:t>
      </w:r>
      <w:r>
        <w:t xml:space="preserve">“), doprava </w:t>
      </w:r>
      <w:r>
        <w:br/>
        <w:t xml:space="preserve">a umístění do Místa dodání uvedeného v Příloze č. 2 této Smlouvy, jakož i likvidace odpadů a obalového materiálu související s realizací Dodávky. </w:t>
      </w:r>
    </w:p>
    <w:p w:rsidR="00236827" w:rsidRDefault="001C19C2">
      <w:pPr>
        <w:pStyle w:val="Nadpis2"/>
        <w:ind w:left="567" w:hanging="567"/>
      </w:pPr>
      <w:r>
        <w:t>Prodávající se zavazuje, že Kupujícímu odevzdá Dodávku a převede na Kupujícího vlastnické právo k ní. Kupující se zavazuje Dodávku převzít a zaplatit za ní Kupní cenu uvedenou v článku 5.1 této Smlouvy.</w:t>
      </w:r>
    </w:p>
    <w:p w:rsidR="00236827" w:rsidRDefault="001C19C2">
      <w:pPr>
        <w:pStyle w:val="Nadpis1"/>
      </w:pPr>
      <w:r>
        <w:t>místo dodání a prohlášení prodávajícího</w:t>
      </w:r>
    </w:p>
    <w:p w:rsidR="00236827" w:rsidRDefault="001C19C2">
      <w:pPr>
        <w:pStyle w:val="Nadpis2"/>
      </w:pPr>
      <w:r>
        <w:t>Dodacím místem pro předání a převzetí Dodávky dle této Smlouvy jsou odběrná místa Kupujícího stanovená v Příloze č. 2 této Smlouvy (dále jen „</w:t>
      </w:r>
      <w:r>
        <w:rPr>
          <w:b/>
        </w:rPr>
        <w:t>Místo dodání</w:t>
      </w:r>
      <w:r>
        <w:t>“).</w:t>
      </w:r>
    </w:p>
    <w:p w:rsidR="00236827" w:rsidRDefault="001C19C2">
      <w:pPr>
        <w:pStyle w:val="Nadpis2"/>
      </w:pPr>
      <w:r>
        <w:t xml:space="preserve">Prodávající prohlašuje, že: </w:t>
      </w:r>
    </w:p>
    <w:p w:rsidR="00236827" w:rsidRDefault="001C19C2">
      <w:pPr>
        <w:pStyle w:val="Nadpis4"/>
        <w:numPr>
          <w:ilvl w:val="0"/>
          <w:numId w:val="7"/>
        </w:numPr>
        <w:ind w:left="1134" w:hanging="567"/>
      </w:pPr>
      <w:r>
        <w:t xml:space="preserve">od Kupujícího v rámci Zadávacího řízení obdržel veškeré potřebné informace, podklady </w:t>
      </w:r>
      <w:r>
        <w:br/>
        <w:t>a pokyny potřebné pro splnění účelu této Smlouvy;</w:t>
      </w:r>
    </w:p>
    <w:p w:rsidR="00236827" w:rsidRDefault="001C19C2">
      <w:pPr>
        <w:pStyle w:val="Nadpis4"/>
        <w:numPr>
          <w:ilvl w:val="0"/>
          <w:numId w:val="7"/>
        </w:numPr>
        <w:ind w:left="1134" w:hanging="567"/>
      </w:pPr>
      <w:r>
        <w:t xml:space="preserve">disponuje potřebnými oprávněními, odbornými znalostmi a praktickými zkušenostmi </w:t>
      </w:r>
      <w:r>
        <w:br/>
        <w:t>k řádnému splnění účelu této Smlouvy, a že rozsah předmětu této Smlouvy bude plnit pouze k tomu řádně proškolenými osobami s odpovídající kvalifikací;</w:t>
      </w:r>
    </w:p>
    <w:p w:rsidR="00236827" w:rsidRDefault="001C19C2">
      <w:pPr>
        <w:pStyle w:val="Nadpis4"/>
        <w:numPr>
          <w:ilvl w:val="0"/>
          <w:numId w:val="7"/>
        </w:numPr>
        <w:ind w:left="1134" w:hanging="567"/>
      </w:pPr>
      <w:r>
        <w:t>podrobně se seznámil s Místem dodání a podmínkami této Smlouvy a nezjistil skutečnosti, které by omezily požadovanou kvalitu Dodávky nebo by navýšily dohodnutou cenu za její realizaci;</w:t>
      </w:r>
    </w:p>
    <w:p w:rsidR="00236827" w:rsidRDefault="001C19C2">
      <w:pPr>
        <w:pStyle w:val="Nadpis4"/>
        <w:numPr>
          <w:ilvl w:val="0"/>
          <w:numId w:val="7"/>
        </w:numPr>
        <w:ind w:left="1134" w:hanging="567"/>
      </w:pPr>
      <w:r>
        <w:t>byl prokazatelně seznámen se zvláštními bezpečnostními a požárními opatřeními Kupujícího a zvláštními předpisy platnými v Místě dodání.</w:t>
      </w:r>
    </w:p>
    <w:p w:rsidR="00236827" w:rsidRDefault="001C19C2">
      <w:pPr>
        <w:pStyle w:val="Nadpis1"/>
      </w:pPr>
      <w:r>
        <w:lastRenderedPageBreak/>
        <w:t>lhůta a způsob dodání dodávky</w:t>
      </w:r>
    </w:p>
    <w:p w:rsidR="00236827" w:rsidRDefault="001C19C2">
      <w:pPr>
        <w:pStyle w:val="Nadpis2"/>
      </w:pPr>
      <w:r>
        <w:t>Prodávající se zavazuje předat Kupujícímu Dodávku v Místě dodání ve lhůtě 1 měsíce ode dne účinnosti této Smlouvy. Kupující se zavazuje poskytnout Prodávajícímu nezbytnou součinnost při realizaci Dodávky tak, aby mohla být Dodávka realizována v uvedené lhůtě.</w:t>
      </w:r>
    </w:p>
    <w:p w:rsidR="00236827" w:rsidRDefault="001C19C2">
      <w:pPr>
        <w:pStyle w:val="Nadpis2"/>
      </w:pPr>
      <w:r>
        <w:t xml:space="preserve">Termín dodání Dodávky musí být v obvyklou pracovní dobu Kupujícího, nedohodnou-li se Smluvní strany jinak. Obvyklou pracovní dobou Kupujícího je dle této Smlouvy každý pracovní den od 8 hodin do 16 hodin. </w:t>
      </w:r>
    </w:p>
    <w:p w:rsidR="00236827" w:rsidRDefault="001C19C2">
      <w:pPr>
        <w:pStyle w:val="Nadpis2"/>
      </w:pPr>
      <w:bookmarkStart w:id="1" w:name="_Ref481657585"/>
      <w:r>
        <w:t xml:space="preserve">Prodávající je povinen Kupujícího písemně uvědomit prostřednictvím elektronické pošty na </w:t>
      </w:r>
      <w:r>
        <w:br/>
        <w:t>e-mailovou adresu oprávněné osoby Kupujícího uvedené v článku 13.3 písm. a) této Smlouvy (dále jen „</w:t>
      </w:r>
      <w:r>
        <w:rPr>
          <w:b/>
        </w:rPr>
        <w:t>Oprávněná osoba Kupujícího</w:t>
      </w:r>
      <w:r>
        <w:t>“), že Dodávka je připravena k dodání, a současně navrhnout termín dodání do Místa dodání, a to nejméně 3 kalendářní dny před termínem dodání v rámci lhůty uvedené v článku 3.1 této Smlouvy. Takto avizovanou Dodávku Kupující obratem potvrdí prostřednictvím elektronické pošty oprávněné osobě Prodávajícího uvedené v článku 13.3 písm. b) této Smlouvy (dále jen „</w:t>
      </w:r>
      <w:r>
        <w:rPr>
          <w:b/>
        </w:rPr>
        <w:t>Oprávněná osoba Prodávajícího</w:t>
      </w:r>
      <w:r>
        <w:t xml:space="preserve">“). Nepotvrzení avizované Dodávky ze strany Kupujícího nemá pro plnění Smlouvy žádný důsledek. </w:t>
      </w:r>
      <w:bookmarkEnd w:id="1"/>
    </w:p>
    <w:p w:rsidR="00236827" w:rsidRDefault="001C19C2">
      <w:pPr>
        <w:pStyle w:val="Nadpis2"/>
      </w:pPr>
      <w:r>
        <w:t>Dodávka je považována za splněnou jejím bezvýhradným převzetím Oprávněnou osobou Kupujícího a podpisem dodacího listu oběma smluvními stranami v Místě dodání (dále jen „</w:t>
      </w:r>
      <w:r>
        <w:rPr>
          <w:b/>
        </w:rPr>
        <w:t>Dodací list</w:t>
      </w:r>
      <w:r>
        <w:t>“). Dodací list bude vyhotoven Prodávajícím ve dvou vyhotoveních s platností originálu, přičemž jedno vyhotovení obdrží Kupující a jedno vyhotovení obdrží Prodávající.</w:t>
      </w:r>
    </w:p>
    <w:p w:rsidR="00236827" w:rsidRDefault="001C19C2">
      <w:pPr>
        <w:pStyle w:val="Nadpis2"/>
      </w:pPr>
      <w:r>
        <w:t xml:space="preserve">Dodací list musí obsahovat identifikaci Smluvních stran (název, IČO, sídlo), označení Místa dodání, přesnou specifikaci Dodávky a datum dodání. </w:t>
      </w:r>
    </w:p>
    <w:p w:rsidR="00236827" w:rsidRDefault="001C19C2">
      <w:pPr>
        <w:pStyle w:val="Nadpis2"/>
      </w:pPr>
      <w:r>
        <w:t>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Kupující i Prodávající jsou povinni stvrdit obsah Dodacího listu svým jménem a podpisem.</w:t>
      </w:r>
    </w:p>
    <w:p w:rsidR="00236827" w:rsidRDefault="001C19C2">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této Smlouvy. Pro vyloučení pochybností Smluvní strany sjednávají, že doba, po kterou bude Prodávající zajišťovat náhradní plnění dle tohoto článku, nemá vliv na zachování stanoveného termínu dodání.</w:t>
      </w:r>
    </w:p>
    <w:p w:rsidR="00236827" w:rsidRDefault="001C19C2">
      <w:pPr>
        <w:pStyle w:val="Nadpis2"/>
      </w:pPr>
      <w:r>
        <w:t>Prodávající je povinen předat Kupujícímu na vyžádání kopii certifikátu jakosti dodávaného kancelářského papíru, a to do 5 pracovních dnů od doručení takové žádosti.</w:t>
      </w:r>
    </w:p>
    <w:p w:rsidR="00236827" w:rsidRDefault="001C19C2">
      <w:pPr>
        <w:pStyle w:val="Nadpis2"/>
      </w:pPr>
      <w:r>
        <w:t>Kupující nabývá vlastnické právo k Dodávce jejím dodáním a převzetím v Místě dodání na základě Dodacího listu stvrzujícího převzetí Dodávky a podepsaného Smluvními stranami (bez ohledu na eventuální výhrady), přičemž tímto okamžikem dochází rovněž k přechodu nebezpečí škody na předané Dodávce na Kupujícího v souladu s § 2121 Občanského zákoníku.</w:t>
      </w:r>
    </w:p>
    <w:p w:rsidR="00236827" w:rsidRDefault="001C19C2">
      <w:pPr>
        <w:pStyle w:val="Nadpis2"/>
      </w:pPr>
      <w:r>
        <w:t xml:space="preserve">Kupující uvádí v Příloze č. 2 této Smlouvy požadavky na dodání Dodávky platné v Místě dodání, které je Prodávající povinen splnit. </w:t>
      </w:r>
    </w:p>
    <w:p w:rsidR="00236827" w:rsidRDefault="001C19C2">
      <w:pPr>
        <w:pStyle w:val="Nadpis2"/>
      </w:pPr>
      <w:r>
        <w:t>Prodávající je povinen složit příslušnou Dodávku v Místě dodání na místo určené Kupujícím.</w:t>
      </w:r>
    </w:p>
    <w:p w:rsidR="00236827" w:rsidRDefault="001C19C2">
      <w:pPr>
        <w:pStyle w:val="Nadpis2"/>
      </w:pPr>
      <w:r>
        <w:t xml:space="preserve">Prodávající se zavazuje, že v rámci plnění povinností vyplývajících z této Smlouvy nevyužije třetí subjekt, na který se vztahuje sankční režim EU ve smyslu nařízení Rady (EU) č. 269/2014 </w:t>
      </w:r>
      <w:r>
        <w:lastRenderedPageBreak/>
        <w:t>a nařízení Rady (EU) č. 833/2014 v platném znění či jiné mezinárodní sankce uznávané Českou republikou.  Pokud sám Prodávající začne podléhat takovým mezinárodním sankcím, je povinen o této skutečnosti Kupujícího bezodkladně informovat. Porušení povinností, uvedených v tomto odstavci, se považuje za podstatné porušení této Smlouvy a zakládá právo Kupujícího od této Smlouvy odstoupit.</w:t>
      </w:r>
    </w:p>
    <w:p w:rsidR="00236827" w:rsidRDefault="001C19C2">
      <w:pPr>
        <w:pStyle w:val="Nadpis1"/>
      </w:pPr>
      <w:r>
        <w:t>technické podmínky dodávky</w:t>
      </w:r>
    </w:p>
    <w:p w:rsidR="00236827" w:rsidRDefault="001C19C2">
      <w:pPr>
        <w:pStyle w:val="Nadpis2"/>
      </w:pPr>
      <w:r>
        <w:t>Prodávající se zavazuje, že bude Dodávku dodávat po kartonech 5 x 500 listů s řádnou ochranou proti povětrnostním vlivům.</w:t>
      </w:r>
    </w:p>
    <w:p w:rsidR="00236827" w:rsidRDefault="001C19C2">
      <w:pPr>
        <w:pStyle w:val="Nadpis2"/>
      </w:pPr>
      <w:r>
        <w:t>Balík kancelářského papíru po 500 listech, jakož i kartony, musí obsahovat název a výrobce kancelářského papíru.</w:t>
      </w:r>
    </w:p>
    <w:p w:rsidR="00236827" w:rsidRDefault="001C19C2">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této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rsidR="00236827" w:rsidRDefault="001C19C2">
      <w:pPr>
        <w:pStyle w:val="Nadpis2"/>
      </w:pPr>
      <w:r>
        <w:t>Prodávající se zavazuje, že Dodávku opatří pro přepravu způsobem, který je pro takové zboží (kancelářský papír) v obchodním styku obvyklý.</w:t>
      </w:r>
    </w:p>
    <w:p w:rsidR="00236827" w:rsidRDefault="001C19C2">
      <w:pPr>
        <w:pStyle w:val="Nadpis1"/>
      </w:pPr>
      <w:r>
        <w:t>kupní cena a platební podmínky</w:t>
      </w:r>
    </w:p>
    <w:p w:rsidR="00236827" w:rsidRDefault="001C19C2">
      <w:pPr>
        <w:pStyle w:val="Nadpis2"/>
      </w:pPr>
      <w:r>
        <w:t>Smluvní strany si ujednaly, že celková kupní cena za Dodávku (dále jen „</w:t>
      </w:r>
      <w:r>
        <w:rPr>
          <w:b/>
        </w:rPr>
        <w:t>Kupní cena</w:t>
      </w:r>
      <w:r>
        <w:t xml:space="preserve">“) činí částku </w:t>
      </w:r>
      <w:r w:rsidR="001E5A9C">
        <w:rPr>
          <w:rFonts w:cs="Arial"/>
          <w:b/>
        </w:rPr>
        <w:t>12.820,-</w:t>
      </w:r>
      <w:r>
        <w:rPr>
          <w:rFonts w:cs="Arial"/>
          <w:b/>
        </w:rPr>
        <w:t xml:space="preserve"> Kč</w:t>
      </w:r>
      <w:r>
        <w:t xml:space="preserve"> (slovy: </w:t>
      </w:r>
      <w:proofErr w:type="spellStart"/>
      <w:r w:rsidR="001E5A9C">
        <w:rPr>
          <w:rFonts w:cs="Arial"/>
        </w:rPr>
        <w:t>dvanácttisícosmsetdvacet</w:t>
      </w:r>
      <w:proofErr w:type="spellEnd"/>
      <w:r>
        <w:rPr>
          <w:rFonts w:cs="Arial"/>
        </w:rPr>
        <w:t xml:space="preserve"> korun českých)</w:t>
      </w:r>
      <w:r>
        <w:t xml:space="preserve"> bez DPH. </w:t>
      </w:r>
    </w:p>
    <w:p w:rsidR="00236827" w:rsidRDefault="001C19C2">
      <w:pPr>
        <w:pStyle w:val="Nadpis2"/>
      </w:pPr>
      <w:r>
        <w:t>Kupní cena uvedená v článku 5.1 této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236827">
        <w:tc>
          <w:tcPr>
            <w:tcW w:w="2680" w:type="dxa"/>
          </w:tcPr>
          <w:p w:rsidR="00236827" w:rsidRDefault="00236827">
            <w:pPr>
              <w:pStyle w:val="Nadpis2"/>
              <w:numPr>
                <w:ilvl w:val="0"/>
                <w:numId w:val="0"/>
              </w:numPr>
              <w:spacing w:before="120"/>
              <w:outlineLvl w:val="1"/>
            </w:pPr>
          </w:p>
        </w:tc>
        <w:tc>
          <w:tcPr>
            <w:tcW w:w="2126" w:type="dxa"/>
          </w:tcPr>
          <w:p w:rsidR="00236827" w:rsidRDefault="001C19C2">
            <w:pPr>
              <w:pStyle w:val="Nadpis2"/>
              <w:numPr>
                <w:ilvl w:val="0"/>
                <w:numId w:val="0"/>
              </w:numPr>
              <w:spacing w:before="120"/>
              <w:jc w:val="center"/>
              <w:outlineLvl w:val="1"/>
              <w:rPr>
                <w:b/>
              </w:rPr>
            </w:pPr>
            <w:r>
              <w:rPr>
                <w:b/>
              </w:rPr>
              <w:t>Požadovaný počet balíků obsahujících 500 listů</w:t>
            </w:r>
          </w:p>
        </w:tc>
        <w:tc>
          <w:tcPr>
            <w:tcW w:w="1843" w:type="dxa"/>
          </w:tcPr>
          <w:p w:rsidR="00236827" w:rsidRDefault="001C19C2">
            <w:pPr>
              <w:pStyle w:val="Nadpis2"/>
              <w:numPr>
                <w:ilvl w:val="0"/>
                <w:numId w:val="0"/>
              </w:numPr>
              <w:spacing w:before="120"/>
              <w:jc w:val="center"/>
              <w:outlineLvl w:val="1"/>
              <w:rPr>
                <w:b/>
              </w:rPr>
            </w:pPr>
            <w:r>
              <w:rPr>
                <w:b/>
              </w:rPr>
              <w:t>Jednotková cena bez DPH</w:t>
            </w:r>
          </w:p>
        </w:tc>
        <w:tc>
          <w:tcPr>
            <w:tcW w:w="1544" w:type="dxa"/>
          </w:tcPr>
          <w:p w:rsidR="00236827" w:rsidRDefault="001C19C2">
            <w:pPr>
              <w:pStyle w:val="Nadpis2"/>
              <w:numPr>
                <w:ilvl w:val="0"/>
                <w:numId w:val="0"/>
              </w:numPr>
              <w:spacing w:before="120"/>
              <w:jc w:val="center"/>
              <w:outlineLvl w:val="1"/>
              <w:rPr>
                <w:b/>
              </w:rPr>
            </w:pPr>
            <w:r>
              <w:rPr>
                <w:b/>
              </w:rPr>
              <w:t>Celková cena bez DPH</w:t>
            </w:r>
          </w:p>
        </w:tc>
      </w:tr>
      <w:tr w:rsidR="00236827">
        <w:tc>
          <w:tcPr>
            <w:tcW w:w="2680" w:type="dxa"/>
          </w:tcPr>
          <w:p w:rsidR="00236827" w:rsidRDefault="001C19C2">
            <w:pPr>
              <w:pStyle w:val="Nadpis2"/>
              <w:numPr>
                <w:ilvl w:val="0"/>
                <w:numId w:val="0"/>
              </w:numPr>
              <w:spacing w:before="120"/>
              <w:outlineLvl w:val="1"/>
            </w:pPr>
            <w:r>
              <w:t>papír formát A4, kvalita A</w:t>
            </w:r>
          </w:p>
        </w:tc>
        <w:tc>
          <w:tcPr>
            <w:tcW w:w="2126" w:type="dxa"/>
          </w:tcPr>
          <w:p w:rsidR="00236827" w:rsidRDefault="001E5A9C">
            <w:pPr>
              <w:pStyle w:val="Nadpis2"/>
              <w:numPr>
                <w:ilvl w:val="0"/>
                <w:numId w:val="0"/>
              </w:numPr>
              <w:spacing w:before="120"/>
              <w:outlineLvl w:val="1"/>
            </w:pPr>
            <w:r>
              <w:t>200</w:t>
            </w:r>
          </w:p>
        </w:tc>
        <w:tc>
          <w:tcPr>
            <w:tcW w:w="1843" w:type="dxa"/>
            <w:vAlign w:val="center"/>
          </w:tcPr>
          <w:p w:rsidR="00236827" w:rsidRDefault="001C19C2">
            <w:pPr>
              <w:spacing w:after="0"/>
              <w:jc w:val="left"/>
              <w:rPr>
                <w:rFonts w:eastAsia="Times New Roman" w:cs="Calibri"/>
                <w:szCs w:val="20"/>
              </w:rPr>
            </w:pPr>
            <w:r>
              <w:rPr>
                <w:rFonts w:eastAsia="Times New Roman" w:cs="Calibri"/>
                <w:szCs w:val="20"/>
              </w:rPr>
              <w:t>64,10 Kč</w:t>
            </w:r>
          </w:p>
        </w:tc>
        <w:tc>
          <w:tcPr>
            <w:tcW w:w="1544" w:type="dxa"/>
          </w:tcPr>
          <w:p w:rsidR="00236827" w:rsidRDefault="001E5A9C">
            <w:pPr>
              <w:pStyle w:val="Nadpis2"/>
              <w:numPr>
                <w:ilvl w:val="0"/>
                <w:numId w:val="0"/>
              </w:numPr>
              <w:spacing w:before="120"/>
              <w:outlineLvl w:val="1"/>
            </w:pPr>
            <w:r>
              <w:t>12.820,-</w:t>
            </w:r>
          </w:p>
        </w:tc>
      </w:tr>
      <w:tr w:rsidR="00236827">
        <w:tc>
          <w:tcPr>
            <w:tcW w:w="6649" w:type="dxa"/>
            <w:gridSpan w:val="3"/>
          </w:tcPr>
          <w:p w:rsidR="00236827" w:rsidRDefault="001C19C2">
            <w:pPr>
              <w:pStyle w:val="Nadpis2"/>
              <w:numPr>
                <w:ilvl w:val="0"/>
                <w:numId w:val="0"/>
              </w:numPr>
              <w:spacing w:before="120"/>
              <w:outlineLvl w:val="1"/>
              <w:rPr>
                <w:b/>
              </w:rPr>
            </w:pPr>
            <w:r>
              <w:rPr>
                <w:b/>
              </w:rPr>
              <w:t>Kupní cena v Kč bez DPH</w:t>
            </w:r>
          </w:p>
        </w:tc>
        <w:tc>
          <w:tcPr>
            <w:tcW w:w="1544" w:type="dxa"/>
          </w:tcPr>
          <w:p w:rsidR="00236827" w:rsidRDefault="001E5A9C">
            <w:pPr>
              <w:pStyle w:val="Nadpis2"/>
              <w:numPr>
                <w:ilvl w:val="0"/>
                <w:numId w:val="0"/>
              </w:numPr>
              <w:spacing w:before="120"/>
              <w:outlineLvl w:val="1"/>
              <w:rPr>
                <w:b/>
              </w:rPr>
            </w:pPr>
            <w:r>
              <w:rPr>
                <w:b/>
              </w:rPr>
              <w:t>12.820,-</w:t>
            </w:r>
          </w:p>
        </w:tc>
      </w:tr>
    </w:tbl>
    <w:p w:rsidR="00236827" w:rsidRDefault="001C19C2">
      <w:pPr>
        <w:pStyle w:val="Nadpis2"/>
        <w:numPr>
          <w:ilvl w:val="0"/>
          <w:numId w:val="0"/>
        </w:numPr>
        <w:spacing w:after="0"/>
        <w:ind w:left="578"/>
      </w:pPr>
      <w:r>
        <w:t xml:space="preserve"> </w:t>
      </w:r>
    </w:p>
    <w:p w:rsidR="00236827" w:rsidRDefault="001C19C2">
      <w:pPr>
        <w:pStyle w:val="Nadpis2"/>
      </w:pPr>
      <w:r>
        <w:t xml:space="preserve">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w:t>
      </w:r>
    </w:p>
    <w:p w:rsidR="00236827" w:rsidRDefault="001C19C2">
      <w:pPr>
        <w:pStyle w:val="Nadpis2"/>
      </w:pPr>
      <w:r>
        <w:t>Ke Kupní ceně bude v případě, že je Prodávající ke dni podpisu této Smlouvy plátcem DPH, připočítána DPH v zákonem stanovené výši ke dni uskutečnění zdanitelného plnění.</w:t>
      </w:r>
    </w:p>
    <w:p w:rsidR="00236827" w:rsidRDefault="001C19C2">
      <w:pPr>
        <w:pStyle w:val="Nadpis2"/>
      </w:pPr>
      <w:r>
        <w:t>Dodávka bude uhrazena na základě je</w:t>
      </w:r>
      <w:r w:rsidRPr="001E5A9C">
        <w:t>dnoho daňového</w:t>
      </w:r>
      <w:r>
        <w:t xml:space="preserve"> dokladu – faktury (dále jen „</w:t>
      </w:r>
      <w:r>
        <w:rPr>
          <w:b/>
        </w:rPr>
        <w:t>Faktura</w:t>
      </w:r>
      <w:r>
        <w:t xml:space="preserve">“). Prodávající vystaví Fakturu po řádném předání a převzetí Dodávky. Fakturu doručí Prodávající Kupujícímu do 5 pracovních dnů od řádného předání a převzetí Dodávky, Fakturu je Prodávající </w:t>
      </w:r>
      <w:r>
        <w:lastRenderedPageBreak/>
        <w:t>oprávněn vystavit i samostatně pro Dodávky dle článku 5.15 této Smlouvy. Smluvní strany se mohou dohodnout, že Prodávající vystaví Fakturu samostatně pro každé Místo dodání dle Přílohy č. 2 této Smlouvy. Přílohou Faktury bude kopie Dodacího listu bez výhrad podepsaný oběma Smluvními stranami a splňující veškeré náležitosti dle této Smlouvy.</w:t>
      </w:r>
    </w:p>
    <w:p w:rsidR="00236827" w:rsidRDefault="001C19C2">
      <w:pPr>
        <w:pStyle w:val="Nadpis2"/>
        <w:rPr>
          <w:i/>
        </w:rPr>
      </w:pPr>
      <w:r>
        <w:t>Faktura bude obsahovat náležitosti obchodní listiny dle § 435 Občanského zákoníku a dále též:</w:t>
      </w:r>
    </w:p>
    <w:p w:rsidR="00236827" w:rsidRDefault="001C19C2">
      <w:pPr>
        <w:pStyle w:val="Nadpis4"/>
        <w:numPr>
          <w:ilvl w:val="0"/>
          <w:numId w:val="15"/>
        </w:numPr>
        <w:ind w:left="1134" w:hanging="567"/>
      </w:pPr>
      <w:r>
        <w:t>odkaz na tuto Smlouvu (číslo v CES uvedené v záhlaví této Smlouvy);</w:t>
      </w:r>
    </w:p>
    <w:p w:rsidR="00236827" w:rsidRDefault="001C19C2">
      <w:pPr>
        <w:pStyle w:val="Nadpis4"/>
        <w:numPr>
          <w:ilvl w:val="0"/>
          <w:numId w:val="15"/>
        </w:numPr>
        <w:ind w:left="1134" w:hanging="567"/>
      </w:pPr>
      <w:r>
        <w:t>specifikace Dodávky včetně uvedení dílčích cen a celkové Kupní ceny, datum dodání Dodávky;</w:t>
      </w:r>
    </w:p>
    <w:p w:rsidR="00236827" w:rsidRDefault="001C19C2">
      <w:pPr>
        <w:pStyle w:val="Nadpis4"/>
        <w:numPr>
          <w:ilvl w:val="0"/>
          <w:numId w:val="15"/>
        </w:numPr>
        <w:ind w:left="1134" w:hanging="567"/>
      </w:pPr>
      <w:r>
        <w:t>úplné bankovní spojení Prodávajícího, přičemž číslo účtu bude odpovídat číslu účtu uvedenému v záhlaví této Smlouvy nebo číslu účtu v registru plátců DPH, popř. řádně oznámenému číslu účtu postupem dle této Smlouvy;</w:t>
      </w:r>
    </w:p>
    <w:p w:rsidR="00236827" w:rsidRDefault="001C19C2">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rsidR="00236827" w:rsidRDefault="001C19C2">
      <w:pPr>
        <w:pStyle w:val="Nadpis2"/>
      </w:pPr>
      <w:r>
        <w:t>Prodávající Fakturu doručí Kupujícímu v elektronické podobě (např. ve formátu PDF nebo ve formátu, který je v souladu s evropským standardem elektronické faktury nebo ve formátu popsaném vyhláškou č. 194/2009 Sb., o stanovení podrobností užívání a provozování informačního systému datových schránek) do datové schránky</w:t>
      </w:r>
      <w:r w:rsidR="00A01489">
        <w:t>:</w:t>
      </w:r>
      <w:r>
        <w:t xml:space="preserve"> </w:t>
      </w:r>
      <w:r w:rsidR="00A01489">
        <w:t>jbg4n3</w:t>
      </w:r>
      <w:r>
        <w:rPr>
          <w:rFonts w:cs="Arial"/>
          <w:snapToGrid w:val="0"/>
        </w:rPr>
        <w:t xml:space="preserve"> </w:t>
      </w:r>
      <w:r>
        <w:t xml:space="preserve">nebo v listinné podobě na adresu sídla Kupujícího uvedené v záhlaví této Smlouvy, popř. do řádně oznámené datové schránky či na adresu oznámenou postupem dle této Smlouvy. </w:t>
      </w:r>
    </w:p>
    <w:p w:rsidR="00236827" w:rsidRDefault="001C19C2">
      <w:pPr>
        <w:pStyle w:val="Nadpis2"/>
      </w:pPr>
      <w:r>
        <w:t xml:space="preserve">Řádně vystavená Faktura musí být doručena Kupujícímu alespoň 30 kalendářních dnů před její splatností. Faktura je považována za proplacenou okamžikem odepsání příslušné finanční částky z účtu Kupujícího ve prospěch účtu Prodávajícího. </w:t>
      </w:r>
    </w:p>
    <w:p w:rsidR="00236827" w:rsidRDefault="001C19C2">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touto Smlouvou nebo obecně závaznými právními předpisy, obsahuje-li jiné cenové údaje nebo jiný rozsah Dodávky, chybí-li kopie potvrzeného Dodacího listu splňujícího náležitosti dle této Smlouvy, nebo bude-li obsahovat chybné údaje. Nová lhůta splatnosti činí 30 kalendářních dnů a počne plynout ode dne doručení nové Faktury Kupujícímu. </w:t>
      </w:r>
    </w:p>
    <w:p w:rsidR="00236827" w:rsidRDefault="001C19C2">
      <w:pPr>
        <w:pStyle w:val="Nadpis2"/>
      </w:pPr>
      <w:r>
        <w:t>Prodávající souhlasí s tím, že Kupující neposkytuje jakékoliv zálohy na realizaci Dodávky. Veškeré platby budou probíhat výhradně v korunách českých a rovněž veškeré cenové údaje budou uvedeny v této měně.</w:t>
      </w:r>
    </w:p>
    <w:p w:rsidR="00236827" w:rsidRDefault="001C19C2">
      <w:pPr>
        <w:pStyle w:val="Nadpis2"/>
      </w:pPr>
      <w:r>
        <w:t xml:space="preserve">V případě uvedení odlišných bankovních údajů na Faktuře oproti údajům dle článku 5.6 písm. c) této Smlouvy mají přednost údaje uvedené v záhlaví této Smlouvy </w:t>
      </w:r>
      <w:r>
        <w:rPr>
          <w:rFonts w:cs="Arial"/>
          <w:szCs w:val="20"/>
        </w:rPr>
        <w:t>nebo číslo účtu v registru plátců DPH</w:t>
      </w:r>
      <w:r>
        <w:t>, a to až do doby řádného oznámení změny bankovních údajů postupem dle této Smlouvy.</w:t>
      </w:r>
    </w:p>
    <w:p w:rsidR="00236827" w:rsidRDefault="001C19C2">
      <w:pPr>
        <w:pStyle w:val="Nadpis2"/>
      </w:pPr>
      <w:r>
        <w:t>Prodávající prohlašuje, že správce daně před uzavřením této Smlouvy nerozhodl, že Prodávající je nespolehlivým plátcem ve smyslu § 106a Zákona o DPH (dále jen „</w:t>
      </w:r>
      <w:r>
        <w:rPr>
          <w:b/>
        </w:rPr>
        <w:t>Nespolehlivý plátce</w:t>
      </w:r>
      <w:r>
        <w:t xml:space="preserve">“). </w:t>
      </w:r>
      <w:r>
        <w:br/>
        <w:t xml:space="preserve">V případě, že správce daně rozhodne o tom, že Prodávající je Nespolehlivým plátcem, zavazuje se Prodávající o tomto informovat Kupujícího do 3 pracovních dní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rsidR="00236827" w:rsidRDefault="001C19C2">
      <w:pPr>
        <w:pStyle w:val="Nadpis2"/>
      </w:pPr>
      <w:r>
        <w:t xml:space="preserve">Úhradou DPH na účet příslušného správce daně se pohledávka Prodávajícího vůči Kupujícímu </w:t>
      </w:r>
      <w:r>
        <w:br/>
        <w:t xml:space="preserve">v částce uhrazené DPH považuje bez ohledu na další ustanovení této Smlouvy za uhrazenou. </w:t>
      </w:r>
      <w:r>
        <w:lastRenderedPageBreak/>
        <w:t>Zároveň je Kupující povinen Prodávajícího o takové úhradě bezprostředně po jejím uskutečnění písemně informovat.</w:t>
      </w:r>
    </w:p>
    <w:p w:rsidR="00236827" w:rsidRDefault="001C19C2">
      <w:pPr>
        <w:pStyle w:val="Nadpis2"/>
      </w:pPr>
      <w:r>
        <w:t>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rsidR="00236827" w:rsidRDefault="001C19C2">
      <w:pPr>
        <w:pStyle w:val="Nadpis2"/>
      </w:pPr>
      <w:r>
        <w:t>Prodávající je oprávněn plnit po částech pouze s předchozím souhlasem Kupujícího. Postup dle předchozí věty není důvodem pro změnu Kupní ceny.</w:t>
      </w:r>
    </w:p>
    <w:p w:rsidR="00236827" w:rsidRDefault="001C19C2">
      <w:pPr>
        <w:pStyle w:val="Nadpis1"/>
      </w:pPr>
      <w:r>
        <w:t>práva a povinnosti smluvních stran</w:t>
      </w:r>
    </w:p>
    <w:p w:rsidR="00236827" w:rsidRDefault="001C19C2">
      <w:pPr>
        <w:pStyle w:val="Nadpis2"/>
      </w:pPr>
      <w:r>
        <w:t>Práva a povinnosti Kupujícího:</w:t>
      </w:r>
    </w:p>
    <w:p w:rsidR="00236827" w:rsidRDefault="001C19C2">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této Smlouvy;</w:t>
      </w:r>
    </w:p>
    <w:p w:rsidR="00236827" w:rsidRDefault="001C19C2">
      <w:pPr>
        <w:pStyle w:val="Nadpis4"/>
        <w:numPr>
          <w:ilvl w:val="0"/>
          <w:numId w:val="9"/>
        </w:numPr>
        <w:ind w:left="1134" w:hanging="567"/>
      </w:pPr>
      <w:r>
        <w:t>Kupující je povinen umožnit přístup, resp. příjezd pracovníků Prodávajícího k Místu dodání;</w:t>
      </w:r>
    </w:p>
    <w:p w:rsidR="00236827" w:rsidRDefault="001C19C2">
      <w:pPr>
        <w:pStyle w:val="Nadpis4"/>
        <w:numPr>
          <w:ilvl w:val="0"/>
          <w:numId w:val="9"/>
        </w:numPr>
        <w:ind w:left="1134" w:hanging="567"/>
      </w:pPr>
      <w:r>
        <w:t xml:space="preserve">Kupující se zavazuje zkontrolovat soulad Dodacího listu se skutečně dodanou Dodávkou; </w:t>
      </w:r>
    </w:p>
    <w:p w:rsidR="00236827" w:rsidRDefault="001C19C2">
      <w:pPr>
        <w:pStyle w:val="Nadpis4"/>
        <w:numPr>
          <w:ilvl w:val="0"/>
          <w:numId w:val="9"/>
        </w:numPr>
        <w:ind w:left="1134" w:hanging="567"/>
      </w:pPr>
      <w:r>
        <w:t>Kupující je povinen včas zaplatit za řádně a včas dodanou Dodávku Kupní cenu.</w:t>
      </w:r>
    </w:p>
    <w:p w:rsidR="00236827" w:rsidRDefault="001C19C2">
      <w:pPr>
        <w:pStyle w:val="Nadpis2"/>
      </w:pPr>
      <w:r>
        <w:t>Povinnosti Prodávajícího:</w:t>
      </w:r>
    </w:p>
    <w:p w:rsidR="00236827" w:rsidRDefault="001C19C2">
      <w:pPr>
        <w:pStyle w:val="Nadpis4"/>
        <w:numPr>
          <w:ilvl w:val="0"/>
          <w:numId w:val="10"/>
        </w:numPr>
        <w:ind w:left="1134" w:hanging="567"/>
      </w:pPr>
      <w:r>
        <w:t>Prodávající je povinen včas odevzdat Kupujícímu Dodávku v dohodnutém množství či objemu, provedení, v obvyklém balení, v dohodnuté lhůtě; Prodávající je rovněž povinen převést na Kupujícího vlastnické právo k Dodávce;</w:t>
      </w:r>
    </w:p>
    <w:p w:rsidR="00236827" w:rsidRDefault="001C19C2">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rsidR="00236827" w:rsidRDefault="001C19C2">
      <w:pPr>
        <w:pStyle w:val="Nadpis4"/>
        <w:numPr>
          <w:ilvl w:val="0"/>
          <w:numId w:val="10"/>
        </w:numPr>
        <w:ind w:left="1134" w:hanging="567"/>
      </w:pPr>
      <w:r>
        <w:t>Prodávající se zavazuje zajistit Dodávku dle této Smlouvy v souladu se zájmy Kupujícího a při veškeré své činnosti dbát jeho dobrého jména a nedopustit se jednání, které by mohlo dobré jméno Kupujícího jakkoliv ohrozit nebo poškodit;</w:t>
      </w:r>
    </w:p>
    <w:p w:rsidR="00236827" w:rsidRDefault="001C19C2">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rsidR="00236827" w:rsidRDefault="001C19C2">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pěti pracovních dnů ode dne, kdy tato skutečnost nastala. V případě zjištění, že v obchodní společnosti Prodávajícího nebo jeho Poddodavatele alespoň 25% účasti společníka vlastní veřejný funkcionář uvedený v § 2 odst. 1 písm. c) zákona č. 159/2006 Sb., o střetu zájmů, ve znění pozdějších předpisů nebo jím ovládaná osoba, je Kupující oprávněn bez jakýchkoliv sankcí okamžitě odstoupit od Smlouvy v souladu s článkem 12.7 této Smlouvy;</w:t>
      </w:r>
    </w:p>
    <w:p w:rsidR="00236827" w:rsidRDefault="001C19C2">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w:t>
      </w:r>
      <w:r>
        <w:lastRenderedPageBreak/>
        <w:t>Poddodavatele, nebo alespoň takovou kvalifikaci, aby Prodávající i po změně Poddodavatele nadále naplňoval minimální úroveň všech kvalifikačních předpokladů dle článku 8 zadávací dokumentace na Veřejnou zakázku;</w:t>
      </w:r>
    </w:p>
    <w:p w:rsidR="00236827" w:rsidRDefault="001C19C2">
      <w:pPr>
        <w:pStyle w:val="Nadpis4"/>
        <w:numPr>
          <w:ilvl w:val="0"/>
          <w:numId w:val="10"/>
        </w:numPr>
        <w:ind w:left="1134" w:hanging="567"/>
      </w:pPr>
      <w:r>
        <w:t xml:space="preserve">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t>o DPH); Prodávající se zavazuje, že s auditními a kontrolními orgány podle tohoto písm. bude na výzvu spolupracovat a poskytne jim odpovídající součinnost;</w:t>
      </w:r>
    </w:p>
    <w:p w:rsidR="00236827" w:rsidRDefault="001C19C2">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zakázce a poskytnout jim součinnost</w:t>
      </w:r>
      <w:r w:rsidR="00124D6F" w:rsidRPr="00124D6F">
        <w:t>;</w:t>
      </w:r>
    </w:p>
    <w:p w:rsidR="00236827" w:rsidRDefault="001C19C2">
      <w:pPr>
        <w:pStyle w:val="Nadpis4"/>
        <w:numPr>
          <w:ilvl w:val="0"/>
          <w:numId w:val="10"/>
        </w:numPr>
        <w:ind w:left="1134" w:hanging="567"/>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2033; po tuto dobu je Prodávající povinen umožnit osobám oprávněným k výkonu kontroly projektů provést kontrolu dokladů souvisejících </w:t>
      </w:r>
      <w:r>
        <w:br/>
        <w:t>s realizací Veřejné zakázky.</w:t>
      </w:r>
    </w:p>
    <w:p w:rsidR="00236827" w:rsidRDefault="001C19C2">
      <w:pPr>
        <w:pStyle w:val="Nadpis1"/>
      </w:pPr>
      <w:r>
        <w:t>odpovědnost za vady a záruky prodávajícího</w:t>
      </w:r>
    </w:p>
    <w:p w:rsidR="00236827" w:rsidRDefault="001C19C2">
      <w:pPr>
        <w:pStyle w:val="Nadpis2"/>
      </w:pPr>
      <w:r>
        <w:t>Prodávající odpovídá za včasné a řádné zajištění Dodávky dle této Smlouvy. Prodávající je zejména povinen dodat Dodávku v souladu s požadavky (zejména Technickými podmínkami Dodávky) a při dodržení povinností sjednaných v této Smlouvě. Kupující je povinen řádně dodanou Dodávku převzít a zaplatit za ni dohodnutou Kupní cenu.</w:t>
      </w:r>
    </w:p>
    <w:p w:rsidR="00236827" w:rsidRDefault="001C19C2">
      <w:pPr>
        <w:pStyle w:val="Nadpis2"/>
        <w:ind w:left="578" w:hanging="578"/>
      </w:pPr>
      <w:r>
        <w:t>Prodávající odpovídá Kupujícímu za vady, které má Dodávka v době předání. Nemá-li Dodávka vlastnosti stanovené touto Smlouvou a ustanovením § 2095, 2096 a 2097 Občanského zákoníku, má vady. Za vady se pro účely této Smlouvy považuje i dodání jiného množství nebo jiného typu Dodávky. Vadou Dodávky jsou rovněž vady v dokladech nutných k užívání Dodávky.</w:t>
      </w:r>
    </w:p>
    <w:p w:rsidR="00236827" w:rsidRDefault="001C19C2">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Oprávněné osobě Prodávajícího nebo formou datové zprávy zaslané do datové schránky Prodávajícího. Prodávající odstraní vady bezúplatně dodáním náhradního plnění </w:t>
      </w:r>
      <w:r>
        <w:br/>
        <w:t>v množství, druhu a jakosti dle této Smlouvy. Pro vyloučení pochybností se sjednává, že převzetím Dodávky není dotčeno právo Kupujícího uplatňovat práva z vad, které byly zjistitelné, ale nebyly zjištěny při převzetí.</w:t>
      </w:r>
    </w:p>
    <w:p w:rsidR="00236827" w:rsidRDefault="001C19C2">
      <w:pPr>
        <w:pStyle w:val="Nadpis2"/>
      </w:pPr>
      <w:r>
        <w:t xml:space="preserve">Prodávající je povinen na Dodávku poskytnout záruku za jakost, která bude zaručovat, že Dodávka bude odpovídat Technickým podmínkám Dodávky, podmínkám stanoveným v článku 4 této Smlouvy a bude prostá právních vad. Prodávajícím bude poskytnuta záruční doba v délce </w:t>
      </w:r>
      <w:r>
        <w:br/>
      </w:r>
      <w:r>
        <w:lastRenderedPageBreak/>
        <w:t xml:space="preserve">6 měsíců, která začíná běžet okamžikem převzetí Dodávky nebo její části Kupujícím, tj. podpisem Dodacího listu stvrzujícím převzetí Dodávky bez ohledu na případné výhrady Kupujícího.  </w:t>
      </w:r>
    </w:p>
    <w:p w:rsidR="00236827" w:rsidRDefault="001C19C2">
      <w:pPr>
        <w:pStyle w:val="Nadpis2"/>
      </w:pPr>
      <w:r>
        <w:t>Kupující si vyhrazuje právo předat dodanou Dodávku ke kontrole plnění technických parametrů akreditovanému pracovišti. Nebude-li vzorek splňovat požadované technické parametry stanovené touto Smlouvou, jedná se ze strany Prodávajícího o podstatné porušení této Smlouvy a Prodávající je povinen na základě výzvy uhradit veškeré náklady spojené s provedením akreditované zkoušky.</w:t>
      </w:r>
    </w:p>
    <w:p w:rsidR="00236827" w:rsidRDefault="001C19C2">
      <w:pPr>
        <w:pStyle w:val="Nadpis2"/>
      </w:pPr>
      <w:r>
        <w:t>Nestanoví-li tato Smlouva jinak, řídí se odpovědnost za vady ustanoveními § 2099 a násl. Občanského zákoníku o právech z vadného plnění a záruce za jakost.</w:t>
      </w:r>
    </w:p>
    <w:p w:rsidR="00236827" w:rsidRDefault="001C19C2">
      <w:pPr>
        <w:pStyle w:val="Nadpis2"/>
      </w:pPr>
      <w:r>
        <w:t xml:space="preserve">Pokud Kupující nemůže Dodávku nebo její část pro vady užívat, prodlužuje se záruční doba </w:t>
      </w:r>
      <w:r>
        <w:br/>
        <w:t xml:space="preserve">o dobu od oznámení vad Prodávajícímu do jejich úplného odstranění. </w:t>
      </w:r>
    </w:p>
    <w:p w:rsidR="00236827" w:rsidRDefault="001C19C2">
      <w:pPr>
        <w:pStyle w:val="Nadpis2"/>
      </w:pPr>
      <w:r>
        <w:t>Dodáním náhradního plnění či odstraněním vad není dotčena odpovědnost Prodávajícího za způsobenou škodu.</w:t>
      </w:r>
    </w:p>
    <w:p w:rsidR="00236827" w:rsidRDefault="001C19C2">
      <w:pPr>
        <w:pStyle w:val="Nadpis1"/>
      </w:pPr>
      <w:r>
        <w:t>odpovědnost za škodu</w:t>
      </w:r>
    </w:p>
    <w:p w:rsidR="00236827" w:rsidRDefault="001C19C2">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rsidR="00236827" w:rsidRDefault="001C19C2">
      <w:pPr>
        <w:pStyle w:val="Nadpis2"/>
      </w:pPr>
      <w:r>
        <w:t>Za škodu se přitom s ohledem na článek 8.1 této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rsidR="00236827" w:rsidRDefault="001C19C2">
      <w:pPr>
        <w:pStyle w:val="Nadpis2"/>
        <w:ind w:left="578" w:hanging="578"/>
      </w:pPr>
      <w:r>
        <w:t>Jakékoliv škody z plnění této Smlouvy vzniklé Kupujícímu, tedy i škody, které nebudou kryty Pojištěním, budou hrazeny Prodávajícím.</w:t>
      </w:r>
    </w:p>
    <w:p w:rsidR="00236827" w:rsidRDefault="001C19C2">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rsidR="00236827" w:rsidRDefault="001C19C2">
      <w:pPr>
        <w:pStyle w:val="Nadpis2"/>
        <w:ind w:left="578" w:hanging="578"/>
      </w:pPr>
      <w:r>
        <w:t>Škodu hradí škůdce v penězích, nežádá-li poškozený uvedení do předešlého stavu.</w:t>
      </w:r>
    </w:p>
    <w:p w:rsidR="00236827" w:rsidRDefault="001C19C2">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rsidR="00236827" w:rsidRDefault="001C19C2">
      <w:pPr>
        <w:pStyle w:val="Nadpis2"/>
      </w:pPr>
      <w:r>
        <w:t xml:space="preserve">Žádná ze Smluvních stran není odpovědná za škodu vzniklou porušením povinnosti z této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této Smlouvy a dále se zavazují k vyvinutí maximálnímu úsilí k jejich odvrácení a překonání. Smluvní strany prohlašují, že je jim ke dni podpisu této Smlouvy známa existence epidemie </w:t>
      </w:r>
      <w:proofErr w:type="spellStart"/>
      <w:r>
        <w:t>koronaviru</w:t>
      </w:r>
      <w:proofErr w:type="spellEnd"/>
      <w:r>
        <w:t xml:space="preserve"> označovaného jako SARS CoV-2 (způsobujícího nemoc </w:t>
      </w:r>
      <w:r>
        <w:lastRenderedPageBreak/>
        <w:t xml:space="preserve">COVID-19) a s ní související krizová opatření, jiná opatření, předpisy, správní akty či jiné zásahy orgánů veřejné moci České republiky či jiných států, jakož i skutečností, že v budoucnu se tato krizová opatření apod. mohou vyvíjet nebo opakovat, s řadou přímých či nepřímých dopadů na ekonomickou či politickou situaci, zejména dodavatelské řetězce (např. nedostatky v plnění Poddodavatelů), nedostatek pracovních sil či materiálů, nedostatek finanční likvidity či dalších dopadů. Tyto dopady </w:t>
      </w:r>
      <w:proofErr w:type="spellStart"/>
      <w:r>
        <w:t>koronaviru</w:t>
      </w:r>
      <w:proofErr w:type="spellEnd"/>
      <w:r>
        <w:t xml:space="preserve"> se nepovažují za nepředvídatelné, a tedy za okolnost vylučující povinnost k náhradě škody dle tohoto článku.</w:t>
      </w:r>
    </w:p>
    <w:p w:rsidR="00236827" w:rsidRDefault="001C19C2">
      <w:pPr>
        <w:pStyle w:val="Nadpis1"/>
      </w:pPr>
      <w:r>
        <w:t>pojištění</w:t>
      </w:r>
    </w:p>
    <w:p w:rsidR="00236827" w:rsidRDefault="001C19C2">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této Smlouvy (dále jen „</w:t>
      </w:r>
      <w:r>
        <w:rPr>
          <w:b/>
        </w:rPr>
        <w:t>Pojištění</w:t>
      </w:r>
      <w:r>
        <w:t xml:space="preserve">“). </w:t>
      </w:r>
    </w:p>
    <w:p w:rsidR="00236827" w:rsidRDefault="001C19C2">
      <w:pPr>
        <w:pStyle w:val="Nadpis2"/>
        <w:keepLines/>
      </w:pPr>
      <w:r>
        <w:t>Pojištění bude pokrývat odpovědnost za újmu, která vznikne při a/nebo v souvislosti s dodáním Dodávky, tj.: (i) újma na zdraví, (</w:t>
      </w:r>
      <w:proofErr w:type="spellStart"/>
      <w:r>
        <w:t>ii</w:t>
      </w:r>
      <w:proofErr w:type="spellEnd"/>
      <w:r>
        <w:t>) škoda na věci včetně jejího poškození, zničení nebo ztráty, (</w:t>
      </w:r>
      <w:proofErr w:type="spellStart"/>
      <w:r>
        <w:t>iii</w:t>
      </w:r>
      <w:proofErr w:type="spellEnd"/>
      <w:r>
        <w:t>) jiná majetková škoda z toho vyplývající. Pojištění bude Prodávajícím uzavřeno s limitem pojistného plnění ve výši minimálně 500.000 Kč.</w:t>
      </w:r>
    </w:p>
    <w:bookmarkEnd w:id="2"/>
    <w:bookmarkEnd w:id="3"/>
    <w:p w:rsidR="00236827" w:rsidRDefault="001C19C2">
      <w:pPr>
        <w:pStyle w:val="Nadpis2"/>
      </w:pPr>
      <w:r>
        <w:t>Prodávající se zavazuje udržovat platnost a účinnost Pojištění po celou dobu plnění dle této Smlouvy i po celou záruční dobu uvedenou v článku 7.4 této Smlouvy a bude za tímto účelem plnit povinnosti vyplývající pro něj z předmětné pojistné smlouvy, zejména platit pojistné a plnit oznamovací povinnosti.</w:t>
      </w:r>
    </w:p>
    <w:p w:rsidR="00236827" w:rsidRDefault="001C19C2">
      <w:pPr>
        <w:pStyle w:val="Nadpis2"/>
      </w:pPr>
      <w:r>
        <w:t>Doklady o platném Pojištění, včetně dokladů o zaplacení pojistného, je Prodávající povinen předložit Kupujícímu kdykoliv během trvání této Smlouvy, a to do 3 pracovních dnů od písemné výzvy Kupujícího.</w:t>
      </w:r>
    </w:p>
    <w:p w:rsidR="00236827" w:rsidRDefault="001C19C2">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rsidR="00236827" w:rsidRDefault="001C19C2">
      <w:pPr>
        <w:pStyle w:val="Nadpis1"/>
      </w:pPr>
      <w:r>
        <w:t>mlčenlivost</w:t>
      </w:r>
    </w:p>
    <w:p w:rsidR="00236827" w:rsidRDefault="001C19C2">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rsidR="00236827" w:rsidRDefault="001C19C2">
      <w:pPr>
        <w:pStyle w:val="Nadpis4"/>
        <w:widowControl w:val="0"/>
        <w:numPr>
          <w:ilvl w:val="0"/>
          <w:numId w:val="11"/>
        </w:numPr>
        <w:ind w:left="1134" w:hanging="567"/>
      </w:pPr>
      <w:r>
        <w:t>veškeré informace poskytnuté Prodávajícímu Kupujícím v souvislosti touto Smlouvou (pokud nejsou výslovně obsaženy ve znění Smlouvy zveřejňovaném dle článku 13.6 této Smlouvy);</w:t>
      </w:r>
    </w:p>
    <w:p w:rsidR="00236827" w:rsidRDefault="001C19C2">
      <w:pPr>
        <w:pStyle w:val="Nadpis4"/>
        <w:widowControl w:val="0"/>
        <w:numPr>
          <w:ilvl w:val="0"/>
          <w:numId w:val="11"/>
        </w:numPr>
        <w:ind w:left="1134" w:hanging="567"/>
      </w:pPr>
      <w:r>
        <w:t>informace, na která se vztahuje zákonem uložená povinnost mlčenlivosti;</w:t>
      </w:r>
    </w:p>
    <w:p w:rsidR="00236827" w:rsidRDefault="001C19C2">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rsidR="00236827" w:rsidRDefault="001C19C2">
      <w:pPr>
        <w:pStyle w:val="Nadpis2"/>
        <w:keepNext/>
        <w:ind w:left="578" w:hanging="578"/>
      </w:pPr>
      <w:r>
        <w:t>Povinnost zachovávat mlčenlivost uvedená v předchozím článku se nevztahuje na informace:</w:t>
      </w:r>
    </w:p>
    <w:p w:rsidR="00236827" w:rsidRDefault="001C19C2">
      <w:pPr>
        <w:pStyle w:val="Nadpis4"/>
        <w:numPr>
          <w:ilvl w:val="0"/>
          <w:numId w:val="12"/>
        </w:numPr>
        <w:ind w:left="1134" w:hanging="567"/>
      </w:pPr>
      <w:r>
        <w:t>které je Kupující povinen poskytnout třetím osobám podle zákona č. 106/1999 Sb., o svobodném přístupu k informacím, ve znění pozdějších předpisů;</w:t>
      </w:r>
    </w:p>
    <w:p w:rsidR="00236827" w:rsidRDefault="001C19C2">
      <w:pPr>
        <w:pStyle w:val="Nadpis4"/>
        <w:numPr>
          <w:ilvl w:val="0"/>
          <w:numId w:val="12"/>
        </w:numPr>
        <w:ind w:left="1134" w:hanging="567"/>
      </w:pPr>
      <w:r>
        <w:t>jejichž sdělení vyžaduje jiný právní předpis;</w:t>
      </w:r>
    </w:p>
    <w:p w:rsidR="00236827" w:rsidRDefault="001C19C2">
      <w:pPr>
        <w:pStyle w:val="Nadpis4"/>
        <w:numPr>
          <w:ilvl w:val="0"/>
          <w:numId w:val="12"/>
        </w:numPr>
        <w:ind w:left="1134" w:hanging="567"/>
      </w:pPr>
      <w:r>
        <w:lastRenderedPageBreak/>
        <w:t>které jsou nebo se stanou všeobecně a veřejně přístupnými jinak než porušením právních povinností ze strany některé ze Smluvních stran;</w:t>
      </w:r>
    </w:p>
    <w:p w:rsidR="00236827" w:rsidRDefault="001C19C2">
      <w:pPr>
        <w:pStyle w:val="Nadpis4"/>
        <w:numPr>
          <w:ilvl w:val="0"/>
          <w:numId w:val="12"/>
        </w:numPr>
        <w:ind w:left="1134" w:hanging="567"/>
      </w:pPr>
      <w:r>
        <w:t>u nichž je Prodávající schopen prokázat, že mu byly známy ještě před přijetím těchto informací od Kupujícího, avšak pouze za podmínky, že se na tyto informace nevztahuje povinnost mlčenlivosti z jiných důvodů;</w:t>
      </w:r>
    </w:p>
    <w:p w:rsidR="00236827" w:rsidRDefault="001C19C2">
      <w:pPr>
        <w:pStyle w:val="Nadpis4"/>
        <w:numPr>
          <w:ilvl w:val="0"/>
          <w:numId w:val="12"/>
        </w:numPr>
        <w:ind w:left="1134" w:hanging="567"/>
      </w:pPr>
      <w:r>
        <w:t>které budou Prodávajícímu po uzavření této Smlouvy sděleny bez závazku mlčenlivosti třetí stranou, jež rovněž není ve vztahu k těmto informacím nijak vázána.</w:t>
      </w:r>
    </w:p>
    <w:p w:rsidR="00236827" w:rsidRDefault="001C19C2">
      <w:pPr>
        <w:pStyle w:val="Nadpis2"/>
      </w:pPr>
      <w:r>
        <w:t>Jako s Neveřejnými informacemi musí být nakládáno také s informacemi, které splňují podmínky uvedené v článku 10.1 této Smlouvy, i když byly získané náhodně nebo bez vědomí Kupujícího, a dále s veškerými informacemi získanými od jakékoliv třetí strany, pokud se týkají Kupujícího či plnění této Smlouvy.</w:t>
      </w:r>
    </w:p>
    <w:p w:rsidR="00236827" w:rsidRDefault="001C19C2">
      <w:pPr>
        <w:pStyle w:val="Nadpis2"/>
      </w:pPr>
      <w:r>
        <w:t>Prodávající se zavazuje, že Neveřejné informace užije pouze za účelem plnění této Smlouvy. K jinému použití je třeba předchozí písemný souhlas Kupujícího.</w:t>
      </w:r>
    </w:p>
    <w:p w:rsidR="00236827" w:rsidRDefault="001C19C2">
      <w:pPr>
        <w:pStyle w:val="Nadpis2"/>
      </w:pPr>
      <w:r>
        <w:t>Prodávající je povinen zavázat povinností mlčenlivosti a respektováním práv Kupujícího také třetí osoby, a to nejméně ve stejném rozsahu, v jakém je v tomto smluvním vztahu vázán sám.</w:t>
      </w:r>
    </w:p>
    <w:p w:rsidR="00236827" w:rsidRDefault="001C19C2">
      <w:pPr>
        <w:pStyle w:val="Nadpis2"/>
        <w:ind w:left="578" w:hanging="578"/>
      </w:pPr>
      <w:r>
        <w:t>Závazky vyplývající z tohoto článku není žádná ze Smluvních stran oprávněna vypovědět ani jiným způsobem jednostranně ukončit.</w:t>
      </w:r>
    </w:p>
    <w:p w:rsidR="00236827" w:rsidRDefault="001C19C2">
      <w:pPr>
        <w:pStyle w:val="Nadpis1"/>
      </w:pPr>
      <w:r>
        <w:t>smluvní pokuty a úrok z prodlení</w:t>
      </w:r>
    </w:p>
    <w:p w:rsidR="00236827" w:rsidRDefault="001C19C2">
      <w:pPr>
        <w:pStyle w:val="Nadpis2"/>
      </w:pPr>
      <w:r>
        <w:t xml:space="preserve">V případě, že Prodávající bude v prodlení s dodáním Dodávky dle článku 3.1 této Smlouvy, je Kupující oprávněn požadovat úhradu smluvní pokuty ve výši 0,25% ceny Dodávky, s níž je Prodávající v prodlení, a to za každý započatý pracovní den prodlení. Kupující je oprávněn smluvní pokutu dle tohoto článku účtovat, pokud smluvní pokuta z prodlení v úhrnu přesáhne částku 100 Kč. </w:t>
      </w:r>
    </w:p>
    <w:p w:rsidR="00236827" w:rsidRDefault="001C19C2">
      <w:pPr>
        <w:pStyle w:val="Nadpis2"/>
      </w:pPr>
      <w:r>
        <w:t>V případě, že Prodávající bude v prodlení s lhůtou pro předložení kopie certifikátu jakosti dodávaného kancelářského papíru dle článku 3.8 této Smlouvy, je Kupující oprávněn požadovat úhradu smluvní pokuty ve výši 200 Kč za každý započatý pracovní den prodlení.</w:t>
      </w:r>
    </w:p>
    <w:p w:rsidR="00236827" w:rsidRDefault="001C19C2">
      <w:pPr>
        <w:pStyle w:val="Nadpis2"/>
      </w:pPr>
      <w:r>
        <w:t xml:space="preserve">V případě, že Prodávající poruší povinnost uvedenou v článku 5.12 této Smlouvy týkající se neoznámení vydání rozhodnutí správce daně o tom, že Prodávající je Nespolehlivým plátcem, je Kupující oprávněn požadovat úhradu smluvní pokuty ve výši 1.000 Kč za každý započatý den prodlení. </w:t>
      </w:r>
    </w:p>
    <w:p w:rsidR="00236827" w:rsidRDefault="001C19C2">
      <w:pPr>
        <w:pStyle w:val="Nadpis2"/>
      </w:pPr>
      <w:r>
        <w:t xml:space="preserve">V případě, že Prodávající nesplní některou z Technických podmínek Dodávky uvedených v Příloze č. 1 této Smlouvy nebo jiných podmínek uvedených v článku 4 této Smlouvy, je Kupující oprávněn požadovat úhradu smluvní pokuty ve výši 1.000 Kč za každé porušení povinnosti Prodávajícího. </w:t>
      </w:r>
    </w:p>
    <w:p w:rsidR="00236827" w:rsidRDefault="001C19C2">
      <w:pPr>
        <w:pStyle w:val="Nadpis2"/>
      </w:pPr>
      <w:r>
        <w:t xml:space="preserve">V případě, že Prodávající v rozporu s povinností dle článku 6.2 písm. </w:t>
      </w:r>
      <w:r w:rsidR="00124D6F">
        <w:t>i</w:t>
      </w:r>
      <w:r>
        <w:t>) této Smlouvy neumožní osobám oprávněným k výkonu kontroly provést kontrolu dokladů souvisejících s realizací Veřejné zakázky, je Kupující oprávněn požadovat úhradu smluvní pokuty ve výši 2.000 Kč za každé porušení povinnosti Prodávajícího.</w:t>
      </w:r>
    </w:p>
    <w:p w:rsidR="00236827" w:rsidRDefault="001C19C2">
      <w:pPr>
        <w:pStyle w:val="Nadpis2"/>
      </w:pPr>
      <w:r>
        <w:t>V případě prodlení Prodávajícího s plněním ve lhůtě dle článku 3.6 (ve vztahu k závazku odstranit výhrady) nebo s plněním ve lhůtě dle článku 7.3 (ve vztahu k nedodržení lhůty pro dodání náhradního plnění), je Kupující oprávněn požadovat úhradu smluvní pokuty ve výši 200 Kč za každý započatý pracovní den prodlení.</w:t>
      </w:r>
    </w:p>
    <w:p w:rsidR="00236827" w:rsidRDefault="001C19C2">
      <w:pPr>
        <w:pStyle w:val="Nadpis2"/>
      </w:pPr>
      <w:r>
        <w:lastRenderedPageBreak/>
        <w:t>V případě, že Prodávající nepředloží Kupujícímu doklady o platném Pojištění v termínu uvedeném v článku 9.4 této Smlouvy, je Kupující oprávněn požadovat úhradu smluvní pokuty ve výši 200 Kč za každý započatý pracovní den prodlení.</w:t>
      </w:r>
    </w:p>
    <w:p w:rsidR="00236827" w:rsidRDefault="001C19C2">
      <w:pPr>
        <w:pStyle w:val="Nadpis2"/>
      </w:pPr>
      <w:r>
        <w:t>V případě, že Prodávající poruší smluvní povinnost týkající se mlčenlivosti uvedenou v článku 10 této Smlouvy nebo povinnost dle článku 13.9 této Smlouvy, je Kupující oprávněn požadovat úhradu smluvní pokuty ve výši 10.000 Kč za každý jednotlivý případ porušení.</w:t>
      </w:r>
    </w:p>
    <w:p w:rsidR="00236827" w:rsidRDefault="001C19C2">
      <w:pPr>
        <w:pStyle w:val="Nadpis2"/>
      </w:pPr>
      <w:r>
        <w:t xml:space="preserve">V případě, že Prodávající v rozporu s povinností dle článku 12.6 této Smlouvy nebude informovat Kupujícího o skutečnostech uvedených v článku 12.5 písm. f) až h) této Smlouvy, je Kupující oprávněn požadovat úhradu smluvní pokuty ve výši 5.000 Kč za každý jednotlivý případ porušení informační povinnosti. </w:t>
      </w:r>
    </w:p>
    <w:p w:rsidR="00236827" w:rsidRDefault="001C19C2">
      <w:pPr>
        <w:pStyle w:val="Nadpis2"/>
      </w:pPr>
      <w:r>
        <w:rPr>
          <w:rFonts w:cs="Arial"/>
          <w:szCs w:val="20"/>
        </w:rPr>
        <w:t>V případě, že Prodávající poruší některou smluvní povinnost dle článku 3.12 této Smlouvy, má Kupující právo požadovat úhradu smluvní pokuty za každý jednotlivý případ porušení ve výši 1.000.000 Kč. Výjimkou je, pokud Kupní cena dle článku 5.1 této Smlouvy nedosahuje částky 1.000.000 Kč; v tomto případě se stanovuje smluvní pokuta ve výši Kupní ceny. Kupující má právo požadovat úhradu smluvní pokuty ve výši 100.000 Kč za každý jednotlivý případ, kdy Prodávající poruší smluvní povinnost dle článku 6.2 písm. f)  této Smlouvy (informovat o změně vlastnické struktury v dané lhůtě) a zároveň</w:t>
      </w:r>
      <w:r>
        <w:t xml:space="preserve"> alespoň 25% účasti společníka získá veřejný funkcionář uvedený v § 2 odst. 1 písm. c) zákona č. 159/2006 Sb., o střetu zájmů, ve znění pozdějších předpisů nebo jím ovládaná osoba. </w:t>
      </w:r>
      <w:r>
        <w:rPr>
          <w:rFonts w:cs="Arial"/>
          <w:szCs w:val="20"/>
        </w:rPr>
        <w:t>Výjimkou je, pokud Kupní cena dle článku 5.1 této Smlouvy nedosahuje částky 100.000 Kč; v tomto případě se stanovuje smluvní pokuta ve výši Kupní ceny.</w:t>
      </w:r>
    </w:p>
    <w:p w:rsidR="00236827" w:rsidRDefault="001C19C2">
      <w:pPr>
        <w:pStyle w:val="Nadpis2"/>
      </w:pPr>
      <w:r>
        <w:t>V případě, že Kupující bude v prodlení s úhradou Faktury, je Prodávající oprávněn požadovat úhradu úroku z prodlení ve výši stanovené příslušnými právními předpisy.</w:t>
      </w:r>
    </w:p>
    <w:p w:rsidR="00236827" w:rsidRDefault="001C19C2">
      <w:pPr>
        <w:pStyle w:val="Nadpis2"/>
        <w:rPr>
          <w:i/>
        </w:rPr>
      </w:pPr>
      <w:r>
        <w:t xml:space="preserve">Kupující je oprávněn uplatňovat vůči Prodávajícímu veškeré smluvní pokuty, na které mu bude </w:t>
      </w:r>
      <w:r>
        <w:br/>
        <w:t>z porušení Smlouvy Prodávajícím vyplývat nárok dle tohoto článku. Zaplacením smluvní pokuty není dotčeno právo na náhradu škody vzniklé z porušení povinnosti, ke které se smluvní pokuta vztahuje. Zaplacením smluvní pokuty není dotčeno právo na úrok z prodlení dle platných právních předpisů.</w:t>
      </w:r>
    </w:p>
    <w:p w:rsidR="00236827" w:rsidRDefault="001C19C2">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rsidR="00236827" w:rsidRDefault="001C19C2">
      <w:pPr>
        <w:pStyle w:val="Nadpis2"/>
      </w:pPr>
      <w:r>
        <w:t>Smluvní strany si ujednaly, že úroky z úroků nelze požadovat. Smluvní strany si dále ujednaly vyloučení aplikace ustanovení § 1806, věta druhá Občanského zákoníku.</w:t>
      </w:r>
    </w:p>
    <w:p w:rsidR="00236827" w:rsidRDefault="001C19C2">
      <w:pPr>
        <w:pStyle w:val="Nadpis1"/>
      </w:pPr>
      <w:r>
        <w:t>Doba trvání Smlouvy a její ukončení</w:t>
      </w:r>
    </w:p>
    <w:p w:rsidR="00236827" w:rsidRDefault="001C19C2">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tuto Smlouvu včetně jejích příloh (s vyloučením jinak chráněných informací) </w:t>
      </w:r>
      <w:r>
        <w:rPr>
          <w:rStyle w:val="h1a"/>
        </w:rPr>
        <w:t>uveřejní v registru smluv a o jejím uveřejnění bude prostřednictvím e-mailové zprávy informovat Oprávněnou osobu Prodávajícího.</w:t>
      </w:r>
    </w:p>
    <w:p w:rsidR="00236827" w:rsidRDefault="001C19C2">
      <w:pPr>
        <w:pStyle w:val="Nadpis2"/>
      </w:pPr>
      <w:r>
        <w:t>Nebyla-li tato Smlouva uveřejněna prostřednictvím registru smluv ani do 3 měsíců ode dne, kdy byla uzavřena, nastávají důsledky dle § 7 odst. 1 Zákona o registru smluv.</w:t>
      </w:r>
    </w:p>
    <w:p w:rsidR="00236827" w:rsidRDefault="001C19C2">
      <w:pPr>
        <w:pStyle w:val="Nadpis2"/>
        <w:keepNext/>
        <w:ind w:left="578" w:hanging="578"/>
      </w:pPr>
      <w:r>
        <w:lastRenderedPageBreak/>
        <w:t>Tuto Smlouvu lze ukončit pouze jedním z následujících způsobů:</w:t>
      </w:r>
    </w:p>
    <w:p w:rsidR="00236827" w:rsidRDefault="001C19C2">
      <w:pPr>
        <w:pStyle w:val="Nadpis4"/>
        <w:numPr>
          <w:ilvl w:val="0"/>
          <w:numId w:val="5"/>
        </w:numPr>
        <w:ind w:left="1134" w:hanging="567"/>
      </w:pPr>
      <w:r>
        <w:t>písemnou dohodou Smluvních stran; v takovém případě končí platnost Smlouvy dnem uvedeným v dohodě;</w:t>
      </w:r>
    </w:p>
    <w:p w:rsidR="00236827" w:rsidRDefault="001C19C2">
      <w:pPr>
        <w:pStyle w:val="Nadpis4"/>
        <w:numPr>
          <w:ilvl w:val="0"/>
          <w:numId w:val="4"/>
        </w:numPr>
        <w:ind w:left="1134" w:hanging="567"/>
      </w:pPr>
      <w:r>
        <w:t>písemným odstoupením od Smlouvy za podmínek stanovených v tomto článku 12 Smlouvy.</w:t>
      </w:r>
    </w:p>
    <w:p w:rsidR="00236827" w:rsidRDefault="001C19C2">
      <w:pPr>
        <w:pStyle w:val="Nadpis2"/>
      </w:pPr>
      <w:r>
        <w:t xml:space="preserve">Smluvní strany jsou oprávněny od této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 </w:t>
      </w:r>
      <w:r>
        <w:br/>
        <w:t xml:space="preserve">o odstoupení od této Smlouvy. </w:t>
      </w:r>
    </w:p>
    <w:p w:rsidR="00236827" w:rsidRDefault="001C19C2">
      <w:pPr>
        <w:pStyle w:val="Nadpis2"/>
        <w:keepNext/>
        <w:ind w:left="578" w:hanging="578"/>
      </w:pPr>
      <w:r>
        <w:t>Za podstatné porušení Smlouvy se ve smyslu § 2002 Občanského zákoníku považují zejména případy, kdy:</w:t>
      </w:r>
    </w:p>
    <w:p w:rsidR="00236827" w:rsidRDefault="001C19C2">
      <w:pPr>
        <w:pStyle w:val="Nadpis4"/>
        <w:numPr>
          <w:ilvl w:val="0"/>
          <w:numId w:val="13"/>
        </w:numPr>
        <w:ind w:left="1134" w:hanging="567"/>
      </w:pPr>
      <w:r>
        <w:t>Kupující je v prodlení s úhradou Faktury déle než 30 kalendářních dnů;</w:t>
      </w:r>
    </w:p>
    <w:p w:rsidR="00236827" w:rsidRDefault="001C19C2">
      <w:pPr>
        <w:pStyle w:val="Nadpis4"/>
        <w:numPr>
          <w:ilvl w:val="0"/>
          <w:numId w:val="13"/>
        </w:numPr>
        <w:ind w:left="1134" w:hanging="567"/>
      </w:pPr>
      <w:r>
        <w:t>Prodávající nedodá Dodávku řádně a včas do Místa dodání;</w:t>
      </w:r>
    </w:p>
    <w:p w:rsidR="00236827" w:rsidRDefault="001C19C2">
      <w:pPr>
        <w:pStyle w:val="Nadpis4"/>
        <w:numPr>
          <w:ilvl w:val="0"/>
          <w:numId w:val="13"/>
        </w:numPr>
        <w:ind w:left="1134" w:hanging="567"/>
      </w:pPr>
      <w:r>
        <w:t>Prodávající neodstraní reklamované vady Dodávky ani v dodatečné lhůtě stanovené Kupujícím;</w:t>
      </w:r>
    </w:p>
    <w:p w:rsidR="00236827" w:rsidRDefault="001C19C2">
      <w:pPr>
        <w:pStyle w:val="Nadpis4"/>
        <w:numPr>
          <w:ilvl w:val="0"/>
          <w:numId w:val="13"/>
        </w:numPr>
        <w:ind w:left="1134" w:hanging="567"/>
      </w:pPr>
      <w:r>
        <w:t>Prodávající opakovaně porušil svou povinnost plynoucí z této Smlouvy, přičemž opakovaným porušením se rozumí druhé porušení smluvní či jiné povinnosti Prodávajícího v souvislosti s plněním této Smlouvy;</w:t>
      </w:r>
    </w:p>
    <w:p w:rsidR="00236827" w:rsidRDefault="001C19C2">
      <w:pPr>
        <w:pStyle w:val="Nadpis4"/>
        <w:numPr>
          <w:ilvl w:val="0"/>
          <w:numId w:val="13"/>
        </w:numPr>
        <w:ind w:left="1134" w:hanging="567"/>
      </w:pPr>
      <w:r>
        <w:t>Prodávající přestane být subjektem oprávněným poskytovat plnění dle této Smlouvy;</w:t>
      </w:r>
    </w:p>
    <w:p w:rsidR="00236827" w:rsidRDefault="001C19C2">
      <w:pPr>
        <w:pStyle w:val="Nadpis4"/>
        <w:numPr>
          <w:ilvl w:val="0"/>
          <w:numId w:val="13"/>
        </w:numPr>
        <w:ind w:left="1134" w:hanging="567"/>
      </w:pPr>
      <w:r>
        <w:t>bude rozhodnuto o likvidaci Prodávajícího;</w:t>
      </w:r>
    </w:p>
    <w:p w:rsidR="00236827" w:rsidRDefault="001C19C2">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rsidR="00236827" w:rsidRDefault="001C19C2">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t>;</w:t>
      </w:r>
    </w:p>
    <w:p w:rsidR="00236827" w:rsidRDefault="001C19C2">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p>
    <w:p w:rsidR="00236827" w:rsidRDefault="001C19C2">
      <w:pPr>
        <w:pStyle w:val="Nadpis2"/>
      </w:pPr>
      <w:r>
        <w:t>Nastane-li některý z případů uvedených v článku 12.5 písm. f) až h) této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této Smlouvy.</w:t>
      </w:r>
    </w:p>
    <w:p w:rsidR="00236827" w:rsidRDefault="001C19C2">
      <w:pPr>
        <w:pStyle w:val="Nadpis2"/>
        <w:keepLines/>
        <w:ind w:left="567" w:hanging="567"/>
      </w:pPr>
      <w:r>
        <w:t xml:space="preserve">Kupující je oprávněn od této Smlouvy odstoupit bez jakýchkoliv sankcí také v případě, že Kupující zjistí (na základě oznámení Prodávajícího v souladu s článkem 6.2 písm. </w:t>
      </w:r>
      <w:r w:rsidR="00124D6F">
        <w:t>e</w:t>
      </w:r>
      <w:r>
        <w:t xml:space="preserve">) této Smlouvy nebo vlastního zjištění), že v obchodní společnosti Prodávajícího nebo jeho Poddodavatele alespoň 25% účasti společníka vlastní veřejný funkcionář uvedený v § 2 odst. 1 písm. c) zákona č. 159/2006 Sb., </w:t>
      </w:r>
      <w:r>
        <w:br/>
        <w:t xml:space="preserve">o střetu zájmů, ve znění pozdějších předpisů nebo jím ovládaná osoba. </w:t>
      </w:r>
    </w:p>
    <w:p w:rsidR="00236827" w:rsidRDefault="001C19C2">
      <w:pPr>
        <w:pStyle w:val="Nadpis2"/>
      </w:pPr>
      <w:r>
        <w:t xml:space="preserve">Kupující je oprávněn od Smlouvy odstoupit také pouze ohledně nesplněného zbytku plnění, </w:t>
      </w:r>
      <w:r>
        <w:br/>
        <w:t>plnil-li Prodávající jen zčásti, pokud má přijaté dílčí plnění pro Kupujícího význam.</w:t>
      </w:r>
    </w:p>
    <w:p w:rsidR="00236827" w:rsidRDefault="001C19C2">
      <w:pPr>
        <w:pStyle w:val="Nadpis2"/>
        <w:keepLines/>
      </w:pPr>
      <w:r>
        <w:lastRenderedPageBreak/>
        <w:t>Odstoupení od této Smlouvy musí být písemné, jinak je neplatné. Odstoupení je účinné ode dne, kdy bylo doručeno druhé Smluvní straně. Smluvní strany sjednávají, že v pochybnostech bylo odstoupení od této Smlouvy doručeno 5. kalendářním dnem od jeho odeslání příslušné Smluvní straně poštovní doporučenou zásilkou nebo doručením do datové schránky příslušné Smluvní strany při odeslání datovou zprávou.</w:t>
      </w:r>
    </w:p>
    <w:p w:rsidR="00236827" w:rsidRDefault="001C19C2">
      <w:pPr>
        <w:pStyle w:val="Nadpis2"/>
      </w:pPr>
      <w:r>
        <w:t xml:space="preserve">Ukončením této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Smlouvy. </w:t>
      </w:r>
    </w:p>
    <w:p w:rsidR="00236827" w:rsidRDefault="001C19C2">
      <w:pPr>
        <w:pStyle w:val="Nadpis1"/>
      </w:pPr>
      <w:r>
        <w:t>závěrečná ustanovení</w:t>
      </w:r>
    </w:p>
    <w:p w:rsidR="00236827" w:rsidRDefault="001C19C2">
      <w:pPr>
        <w:pStyle w:val="Nadpis2"/>
      </w:pPr>
      <w:r>
        <w:t xml:space="preserve">Oznámení nebo jiná sdělení podle této Smlouvy musí být učiněna písemně v českém jazyce. Jakékoliv úkony směřující k ukončení této Smlouvy musí být doručeny druhé Smluvní straně datovou schránkou nebo formou doporučeného dopisu. Oznámení nebo jiná sdělení podle této Smlouvy se budou považovat za řádně učiněná, pokud budou doručena osobně, poštou, </w:t>
      </w:r>
      <w:r>
        <w:br/>
        <w:t>e-mailem, kurýrem či prostřednictvím datové schránky (není-li v této Smlouvě dohodnuto jinak) na adresy uvedené v tomto článku nebo na jinou adresu, kterou příslušná Smluvní strana v předstihu písemně oznámí druhé Smluvní straně.</w:t>
      </w:r>
    </w:p>
    <w:p w:rsidR="00236827" w:rsidRPr="00124D6F" w:rsidRDefault="001C19C2">
      <w:pPr>
        <w:pStyle w:val="Nadpis4"/>
        <w:numPr>
          <w:ilvl w:val="0"/>
          <w:numId w:val="0"/>
        </w:numPr>
        <w:spacing w:after="60"/>
        <w:ind w:left="1134" w:hanging="567"/>
      </w:pPr>
      <w:r>
        <w:t>Kupující:</w:t>
      </w:r>
      <w:r>
        <w:tab/>
      </w:r>
      <w:r>
        <w:tab/>
      </w:r>
      <w:r w:rsidRPr="00124D6F">
        <w:t xml:space="preserve">Název: </w:t>
      </w:r>
      <w:r w:rsidR="00124D6F" w:rsidRPr="00124D6F">
        <w:t>Česká agentura na podporu obchodu/</w:t>
      </w:r>
      <w:proofErr w:type="spellStart"/>
      <w:r w:rsidR="00124D6F" w:rsidRPr="00124D6F">
        <w:t>CzechTrade</w:t>
      </w:r>
      <w:proofErr w:type="spellEnd"/>
      <w:r w:rsidRPr="00124D6F">
        <w:t xml:space="preserve"> </w:t>
      </w:r>
    </w:p>
    <w:p w:rsidR="00236827" w:rsidRPr="00124D6F" w:rsidRDefault="001C19C2">
      <w:pPr>
        <w:spacing w:after="60"/>
        <w:ind w:left="1842" w:firstLine="282"/>
      </w:pPr>
      <w:r w:rsidRPr="00124D6F">
        <w:t xml:space="preserve">Adresa: </w:t>
      </w:r>
      <w:r w:rsidR="00124D6F" w:rsidRPr="00124D6F">
        <w:t>Štěpánská 567/15, 120 00 Praha 2</w:t>
      </w:r>
    </w:p>
    <w:p w:rsidR="00236827" w:rsidRDefault="001C19C2">
      <w:pPr>
        <w:pStyle w:val="Nadpis4"/>
        <w:numPr>
          <w:ilvl w:val="0"/>
          <w:numId w:val="0"/>
        </w:numPr>
        <w:spacing w:after="60"/>
        <w:ind w:left="1134" w:hanging="567"/>
      </w:pPr>
      <w:r>
        <w:t>Prodávající:</w:t>
      </w:r>
      <w:r>
        <w:tab/>
        <w:t xml:space="preserve">Název: </w:t>
      </w:r>
      <w:r>
        <w:rPr>
          <w:rFonts w:cs="Arial"/>
          <w:snapToGrid w:val="0"/>
        </w:rPr>
        <w:t>ACTIVA spol. s r.o.</w:t>
      </w:r>
    </w:p>
    <w:p w:rsidR="00236827" w:rsidRDefault="001C19C2">
      <w:pPr>
        <w:spacing w:after="60"/>
        <w:ind w:left="1842" w:firstLine="282"/>
      </w:pPr>
      <w:r>
        <w:t>Adresa: Praha 9 – Letňany, Veselská 686, PSČ 19900</w:t>
      </w:r>
    </w:p>
    <w:p w:rsidR="00236827" w:rsidRDefault="001C19C2">
      <w:pPr>
        <w:pStyle w:val="Nadpis2"/>
      </w:pPr>
      <w:r>
        <w:t>Účinnost oznámení nastává v pracovní den následující po dni doručení tohoto oznámení druhé Smluvní straně, není-li ve Smlouvě nebo dohodou Smluvních stran stanoveno jinak.</w:t>
      </w:r>
    </w:p>
    <w:p w:rsidR="00236827" w:rsidRDefault="001C19C2">
      <w:pPr>
        <w:pStyle w:val="Nadpis2"/>
      </w:pPr>
      <w:r>
        <w:t>Smluvní strany se dohodly na určení Oprávněných osob za Kupujícího a Prodávajícího (dále jen „</w:t>
      </w:r>
      <w:r>
        <w:rPr>
          <w:b/>
        </w:rPr>
        <w:t>Oprávněné osoby</w:t>
      </w:r>
      <w:r>
        <w:t>“). Oprávněné osoby jsou oprávněné ke všem jednáním týkající se této Smlouvy, není-li v této Smlouvě stanoveno jinak, s výjimkou změn nebo ukončení této Smlouvy. V případě, že má Smluvní strana více Oprávněných osob, zasílají se veškeré e-mailové zprávy na adresy všech Oprávněných osob v kopii.</w:t>
      </w:r>
    </w:p>
    <w:p w:rsidR="00236827" w:rsidRDefault="001C19C2">
      <w:pPr>
        <w:pStyle w:val="Nadpis4"/>
        <w:keepNext/>
        <w:numPr>
          <w:ilvl w:val="0"/>
          <w:numId w:val="14"/>
        </w:numPr>
        <w:ind w:left="1134" w:hanging="567"/>
      </w:pPr>
      <w:r>
        <w:t>Oprávněnou osobou Kupujícího je:</w:t>
      </w:r>
    </w:p>
    <w:p w:rsidR="00236827" w:rsidRDefault="001C19C2">
      <w:pPr>
        <w:pStyle w:val="Nadpis4"/>
        <w:numPr>
          <w:ilvl w:val="0"/>
          <w:numId w:val="7"/>
        </w:numPr>
        <w:ind w:left="1134" w:hanging="567"/>
      </w:pPr>
      <w:bookmarkStart w:id="4" w:name="_GoBack"/>
      <w:bookmarkEnd w:id="4"/>
      <w:r>
        <w:t>Oprávněnou osobou Prodávajícího je:</w:t>
      </w:r>
    </w:p>
    <w:p w:rsidR="00236827" w:rsidRDefault="001C19C2">
      <w:pPr>
        <w:pStyle w:val="Nadpis2"/>
      </w:pPr>
      <w:r>
        <w:rPr>
          <w:rFonts w:cs="Arial"/>
          <w:szCs w:val="20"/>
        </w:rPr>
        <w:t xml:space="preserve">Ke </w:t>
      </w:r>
      <w:r>
        <w:t xml:space="preserve">změně nebo ukončení této Smlouvy je za Kupujícího oprávněn </w:t>
      </w:r>
      <w:r w:rsidR="00124D6F">
        <w:t>Ing. Lenka Kolman Sokoltová,</w:t>
      </w:r>
      <w:r>
        <w:t xml:space="preserve"> K jednáním směřujícím ke změně nebo ukončení této Smlouvy je za Prodávajícího oprávněn Prodávající sám, je-li fyzickou osobou podnikající nebo statutární orgán Prodávajícího, příp. prokurista, a to dle způsobu jednání uvedeném v obchodním rejstříku. Jiné osoby mohou tato právní jednání činit pouze s písemným pověřením osoby či orgánu vymezených v předchozí větě. Osoby uvedené v článku 13.4 této Smlouvy mají současně všechna oprávnění Oprávněných osob.</w:t>
      </w:r>
    </w:p>
    <w:p w:rsidR="00236827" w:rsidRDefault="001C19C2">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rsidR="00236827" w:rsidRDefault="001C19C2">
      <w:pPr>
        <w:pStyle w:val="Nadpis2"/>
      </w:pPr>
      <w:r>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rsidR="00236827" w:rsidRDefault="001C19C2">
      <w:pPr>
        <w:pStyle w:val="Nadpis2"/>
      </w:pPr>
      <w:r>
        <w:lastRenderedPageBreak/>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236827" w:rsidRDefault="001C19C2">
      <w:pPr>
        <w:pStyle w:val="Nadpis2"/>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236827" w:rsidRDefault="001C19C2">
      <w:pPr>
        <w:pStyle w:val="Nadpis2"/>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236827" w:rsidRDefault="001C19C2">
      <w:pPr>
        <w:pStyle w:val="Nadpis2"/>
      </w:pPr>
      <w:r>
        <w:t>Tato Smlouva se řídí právními předpisy České republiky. Smluvní strany pro vyloučení pochybností sjednávají, že tato Smlouva se řídí ustanoveními Občanského zákoníku upravujícími koupi. Smluvní strany sjednávají, že se tato Smlouva a právní vztahy z ní vyplývající neřídí Úmluvou OSN o smlouvách o mezinárodní koupi zboží z roku 1980 (tzv. Vídeňskou úmluvou).</w:t>
      </w:r>
    </w:p>
    <w:p w:rsidR="00236827" w:rsidRDefault="001C19C2">
      <w:pPr>
        <w:pStyle w:val="Nadpis2"/>
      </w:pPr>
      <w:r>
        <w:t>Smluvní strany se dohodly, že všechny spory vyplývající z této Smlouvy nebo spory o existenci této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rsidR="00236827" w:rsidRDefault="001C19C2">
      <w:pPr>
        <w:pStyle w:val="Nadpis2"/>
      </w:pPr>
      <w:r>
        <w:t>Smluvní strany se dohodly, že v rámci této Smlouvy vylučují aplikaci ustanovení § 557 Občanského zákoníku.</w:t>
      </w:r>
    </w:p>
    <w:p w:rsidR="00236827" w:rsidRDefault="001C19C2">
      <w:pPr>
        <w:pStyle w:val="Nadpis2"/>
        <w:ind w:left="567"/>
        <w:rPr>
          <w:rFonts w:cs="Arial"/>
          <w:szCs w:val="20"/>
        </w:rPr>
      </w:pPr>
      <w:r>
        <w:t xml:space="preserve">Nedílnou součástí této Smlouvy je </w:t>
      </w:r>
      <w:r>
        <w:rPr>
          <w:szCs w:val="24"/>
        </w:rPr>
        <w:t xml:space="preserve">Příloha č. 1 – Technické podmínky Dodávky a Příloha č. 2 – </w:t>
      </w:r>
      <w:r>
        <w:rPr>
          <w:rFonts w:cs="Arial"/>
          <w:szCs w:val="20"/>
        </w:rPr>
        <w:t xml:space="preserve">Odběrná místa a distribuční podmínky. </w:t>
      </w:r>
    </w:p>
    <w:p w:rsidR="00236827" w:rsidRDefault="001C19C2">
      <w:pPr>
        <w:pStyle w:val="Nadpis2"/>
        <w:ind w:left="567"/>
      </w:pPr>
      <w:r>
        <w:t>Není-li v této Smlouvě výslovně sjednáno jinak, změny nebo doplňky této Smlouvy včetně jejích příloh musejí být vyhotoveny písemně formou dodatku, datovány a podepsány oběma Smluvními stranami s podpisy Smluvních stran na jedné listině.</w:t>
      </w:r>
    </w:p>
    <w:p w:rsidR="00236827" w:rsidRDefault="001C19C2">
      <w:pPr>
        <w:pStyle w:val="Nadpis2"/>
        <w:ind w:left="567"/>
      </w:pPr>
      <w:r>
        <w:t>Smluvní strany se dohodly, že v případě rozporu mezi Smlouvou a jejími přílohami mají přednost ustanovení Smlouvy a v případě rozporu mezi Smlouvou a Dokumenty Zadávacího řízení mají přednost ustanovení této Smlouvy. V případě rozporu příloh Smlouvy a Dokumentů Zadávacího řízení mají přednost ustanovení příloh.</w:t>
      </w:r>
    </w:p>
    <w:p w:rsidR="00236827" w:rsidRDefault="001C19C2">
      <w:pPr>
        <w:pStyle w:val="Nadpis2"/>
      </w:pPr>
      <w:r>
        <w:t>Tato Smlouva je vyhotovena ve 2 vyhotoveních v českém jazyce s platností originálu, z nichž každá ze Smluvních stran obdrží 1 vyhotovení.</w:t>
      </w:r>
    </w:p>
    <w:p w:rsidR="00236827" w:rsidRDefault="001C19C2">
      <w:pPr>
        <w:pStyle w:val="Nadpis2"/>
        <w:numPr>
          <w:ilvl w:val="0"/>
          <w:numId w:val="0"/>
        </w:numPr>
        <w:spacing w:after="360"/>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236827">
        <w:tc>
          <w:tcPr>
            <w:tcW w:w="3969" w:type="dxa"/>
            <w:shd w:val="clear" w:color="auto" w:fill="auto"/>
          </w:tcPr>
          <w:p w:rsidR="00236827" w:rsidRDefault="001C19C2">
            <w:pPr>
              <w:spacing w:after="60"/>
              <w:ind w:left="-108"/>
              <w:rPr>
                <w:rFonts w:cs="Arial"/>
              </w:rPr>
            </w:pPr>
            <w:r>
              <w:rPr>
                <w:rFonts w:cs="Arial"/>
              </w:rPr>
              <w:t>Za Kupujícího:</w:t>
            </w:r>
          </w:p>
        </w:tc>
        <w:tc>
          <w:tcPr>
            <w:tcW w:w="1134" w:type="dxa"/>
            <w:shd w:val="clear" w:color="auto" w:fill="auto"/>
          </w:tcPr>
          <w:p w:rsidR="00236827" w:rsidRDefault="00236827">
            <w:pPr>
              <w:ind w:left="-108"/>
              <w:rPr>
                <w:rFonts w:cs="Arial"/>
                <w:iCs/>
              </w:rPr>
            </w:pPr>
          </w:p>
        </w:tc>
        <w:tc>
          <w:tcPr>
            <w:tcW w:w="3969" w:type="dxa"/>
            <w:shd w:val="clear" w:color="auto" w:fill="auto"/>
          </w:tcPr>
          <w:p w:rsidR="00236827" w:rsidRDefault="001C19C2">
            <w:pPr>
              <w:spacing w:after="60"/>
              <w:ind w:left="-108"/>
              <w:rPr>
                <w:rFonts w:cs="Arial"/>
              </w:rPr>
            </w:pPr>
            <w:r>
              <w:rPr>
                <w:rFonts w:cs="Arial"/>
              </w:rPr>
              <w:t>Za Prodávajícího:</w:t>
            </w:r>
          </w:p>
          <w:p w:rsidR="00236827" w:rsidRDefault="00236827">
            <w:pPr>
              <w:spacing w:after="60"/>
              <w:ind w:left="-108"/>
              <w:rPr>
                <w:rFonts w:cs="Arial"/>
              </w:rPr>
            </w:pPr>
          </w:p>
        </w:tc>
      </w:tr>
      <w:tr w:rsidR="00236827">
        <w:tc>
          <w:tcPr>
            <w:tcW w:w="3969" w:type="dxa"/>
            <w:shd w:val="clear" w:color="auto" w:fill="auto"/>
          </w:tcPr>
          <w:p w:rsidR="00236827" w:rsidRDefault="001C19C2">
            <w:pPr>
              <w:ind w:left="-108"/>
              <w:rPr>
                <w:rFonts w:cs="Arial"/>
                <w:iCs/>
              </w:rPr>
            </w:pPr>
            <w:r>
              <w:rPr>
                <w:rFonts w:cs="Arial"/>
                <w:iCs/>
              </w:rPr>
              <w:t>V Praze dne ________________</w:t>
            </w:r>
          </w:p>
        </w:tc>
        <w:tc>
          <w:tcPr>
            <w:tcW w:w="1134" w:type="dxa"/>
            <w:shd w:val="clear" w:color="auto" w:fill="auto"/>
          </w:tcPr>
          <w:p w:rsidR="00236827" w:rsidRDefault="00236827">
            <w:pPr>
              <w:ind w:left="-108"/>
              <w:rPr>
                <w:rFonts w:cs="Arial"/>
                <w:iCs/>
              </w:rPr>
            </w:pPr>
          </w:p>
        </w:tc>
        <w:tc>
          <w:tcPr>
            <w:tcW w:w="3969" w:type="dxa"/>
            <w:shd w:val="clear" w:color="auto" w:fill="auto"/>
          </w:tcPr>
          <w:p w:rsidR="00236827" w:rsidRDefault="001C19C2">
            <w:pPr>
              <w:ind w:left="-108"/>
              <w:rPr>
                <w:rFonts w:cs="Arial"/>
                <w:iCs/>
              </w:rPr>
            </w:pPr>
            <w:r>
              <w:rPr>
                <w:rFonts w:cs="Arial"/>
                <w:iCs/>
              </w:rPr>
              <w:t xml:space="preserve">V </w:t>
            </w:r>
            <w:r w:rsidR="00124D6F">
              <w:rPr>
                <w:rFonts w:cs="Arial"/>
                <w:iCs/>
              </w:rPr>
              <w:t>Praze</w:t>
            </w:r>
            <w:r>
              <w:rPr>
                <w:rFonts w:cs="Arial"/>
                <w:iCs/>
              </w:rPr>
              <w:t xml:space="preserve"> dne ________________ </w:t>
            </w:r>
          </w:p>
        </w:tc>
      </w:tr>
      <w:tr w:rsidR="00236827">
        <w:tc>
          <w:tcPr>
            <w:tcW w:w="3969" w:type="dxa"/>
            <w:tcBorders>
              <w:bottom w:val="single" w:sz="4" w:space="0" w:color="auto"/>
            </w:tcBorders>
            <w:shd w:val="clear" w:color="auto" w:fill="auto"/>
          </w:tcPr>
          <w:p w:rsidR="00236827" w:rsidRDefault="00236827">
            <w:pPr>
              <w:rPr>
                <w:rFonts w:cs="Arial"/>
                <w:iCs/>
              </w:rPr>
            </w:pPr>
          </w:p>
          <w:p w:rsidR="00236827" w:rsidRDefault="00236827">
            <w:pPr>
              <w:ind w:left="-108"/>
              <w:rPr>
                <w:rFonts w:cs="Arial"/>
                <w:iCs/>
              </w:rPr>
            </w:pPr>
          </w:p>
        </w:tc>
        <w:tc>
          <w:tcPr>
            <w:tcW w:w="1134" w:type="dxa"/>
            <w:shd w:val="clear" w:color="auto" w:fill="auto"/>
          </w:tcPr>
          <w:p w:rsidR="00236827" w:rsidRDefault="00236827">
            <w:pPr>
              <w:ind w:left="-108"/>
              <w:rPr>
                <w:rFonts w:cs="Arial"/>
                <w:iCs/>
              </w:rPr>
            </w:pPr>
          </w:p>
        </w:tc>
        <w:tc>
          <w:tcPr>
            <w:tcW w:w="3969" w:type="dxa"/>
            <w:tcBorders>
              <w:bottom w:val="single" w:sz="4" w:space="0" w:color="auto"/>
            </w:tcBorders>
            <w:shd w:val="clear" w:color="auto" w:fill="auto"/>
          </w:tcPr>
          <w:p w:rsidR="00236827" w:rsidRDefault="00236827">
            <w:pPr>
              <w:ind w:left="-108"/>
              <w:rPr>
                <w:rFonts w:cs="Arial"/>
                <w:iCs/>
              </w:rPr>
            </w:pPr>
          </w:p>
        </w:tc>
      </w:tr>
      <w:tr w:rsidR="00236827">
        <w:tc>
          <w:tcPr>
            <w:tcW w:w="3969" w:type="dxa"/>
            <w:tcBorders>
              <w:top w:val="single" w:sz="4" w:space="0" w:color="auto"/>
            </w:tcBorders>
            <w:shd w:val="clear" w:color="auto" w:fill="auto"/>
          </w:tcPr>
          <w:p w:rsidR="00236827" w:rsidRPr="00124D6F" w:rsidRDefault="00124D6F">
            <w:pPr>
              <w:spacing w:before="120" w:after="0"/>
              <w:ind w:left="-108"/>
              <w:rPr>
                <w:rFonts w:cs="Arial"/>
              </w:rPr>
            </w:pPr>
            <w:r w:rsidRPr="00124D6F">
              <w:rPr>
                <w:rFonts w:cs="Arial"/>
              </w:rPr>
              <w:lastRenderedPageBreak/>
              <w:t>Ing. Radomil Doležal, MBA</w:t>
            </w:r>
          </w:p>
          <w:p w:rsidR="00236827" w:rsidRPr="00124D6F" w:rsidRDefault="00124D6F">
            <w:pPr>
              <w:spacing w:after="0"/>
              <w:ind w:left="-108"/>
              <w:rPr>
                <w:rFonts w:cs="Arial"/>
              </w:rPr>
            </w:pPr>
            <w:r w:rsidRPr="00124D6F">
              <w:rPr>
                <w:rFonts w:cs="Arial"/>
              </w:rPr>
              <w:t>generální ředitel</w:t>
            </w:r>
          </w:p>
          <w:p w:rsidR="00236827" w:rsidRDefault="00236827">
            <w:pPr>
              <w:spacing w:after="0"/>
              <w:ind w:left="-108"/>
              <w:rPr>
                <w:rFonts w:cs="Arial"/>
                <w:iCs/>
              </w:rPr>
            </w:pPr>
          </w:p>
        </w:tc>
        <w:tc>
          <w:tcPr>
            <w:tcW w:w="1134" w:type="dxa"/>
            <w:shd w:val="clear" w:color="auto" w:fill="auto"/>
          </w:tcPr>
          <w:p w:rsidR="00236827" w:rsidRDefault="00236827">
            <w:pPr>
              <w:rPr>
                <w:rFonts w:cs="Arial"/>
                <w:iCs/>
              </w:rPr>
            </w:pPr>
          </w:p>
        </w:tc>
        <w:tc>
          <w:tcPr>
            <w:tcW w:w="3969" w:type="dxa"/>
            <w:tcBorders>
              <w:top w:val="single" w:sz="4" w:space="0" w:color="auto"/>
            </w:tcBorders>
            <w:shd w:val="clear" w:color="auto" w:fill="auto"/>
          </w:tcPr>
          <w:p w:rsidR="00236827" w:rsidRDefault="001C19C2">
            <w:pPr>
              <w:spacing w:after="0"/>
              <w:ind w:left="-108"/>
              <w:contextualSpacing/>
              <w:rPr>
                <w:rFonts w:cs="Arial"/>
              </w:rPr>
            </w:pPr>
            <w:r>
              <w:rPr>
                <w:rFonts w:cs="Arial"/>
              </w:rPr>
              <w:t xml:space="preserve"> Ing. Martin </w:t>
            </w:r>
            <w:proofErr w:type="spellStart"/>
            <w:r>
              <w:rPr>
                <w:rFonts w:cs="Arial"/>
              </w:rPr>
              <w:t>Leitgeb</w:t>
            </w:r>
            <w:proofErr w:type="spellEnd"/>
          </w:p>
          <w:p w:rsidR="00236827" w:rsidRDefault="001C19C2">
            <w:pPr>
              <w:spacing w:after="0"/>
              <w:ind w:left="-108"/>
              <w:contextualSpacing/>
              <w:rPr>
                <w:rFonts w:cs="Arial"/>
                <w:iCs/>
              </w:rPr>
            </w:pPr>
            <w:r>
              <w:rPr>
                <w:rFonts w:cs="Arial"/>
              </w:rPr>
              <w:t>jednatel společnosti</w:t>
            </w:r>
          </w:p>
          <w:p w:rsidR="00236827" w:rsidRDefault="00236827">
            <w:pPr>
              <w:spacing w:before="120" w:after="0"/>
              <w:ind w:left="-108"/>
              <w:rPr>
                <w:rFonts w:cs="Arial"/>
                <w:iCs/>
              </w:rPr>
            </w:pPr>
          </w:p>
        </w:tc>
      </w:tr>
    </w:tbl>
    <w:p w:rsidR="00236827" w:rsidRDefault="00236827">
      <w:pPr>
        <w:sectPr w:rsidR="00236827">
          <w:footerReference w:type="default" r:id="rId8"/>
          <w:pgSz w:w="11906" w:h="16838"/>
          <w:pgMar w:top="1417" w:right="1417" w:bottom="1417" w:left="1417" w:header="708" w:footer="708" w:gutter="0"/>
          <w:cols w:space="708"/>
          <w:docGrid w:linePitch="360"/>
        </w:sectPr>
      </w:pPr>
    </w:p>
    <w:p w:rsidR="00236827" w:rsidRDefault="001C19C2">
      <w:pPr>
        <w:spacing w:after="60"/>
        <w:jc w:val="center"/>
        <w:rPr>
          <w:b/>
        </w:rPr>
      </w:pPr>
      <w:r>
        <w:rPr>
          <w:b/>
        </w:rPr>
        <w:lastRenderedPageBreak/>
        <w:t>Příloha č. 1</w:t>
      </w:r>
    </w:p>
    <w:p w:rsidR="00236827" w:rsidRDefault="001C19C2">
      <w:pPr>
        <w:jc w:val="center"/>
        <w:rPr>
          <w:b/>
        </w:rPr>
      </w:pPr>
      <w:r>
        <w:rPr>
          <w:b/>
        </w:rPr>
        <w:t>Technické podmínky Dodávky</w:t>
      </w:r>
    </w:p>
    <w:tbl>
      <w:tblPr>
        <w:tblW w:w="5945" w:type="pct"/>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553"/>
        <w:gridCol w:w="1590"/>
        <w:gridCol w:w="1812"/>
        <w:gridCol w:w="1616"/>
        <w:gridCol w:w="1646"/>
        <w:gridCol w:w="1558"/>
      </w:tblGrid>
      <w:tr w:rsidR="00236827">
        <w:trPr>
          <w:trHeight w:val="397"/>
        </w:trPr>
        <w:tc>
          <w:tcPr>
            <w:tcW w:w="1184" w:type="pct"/>
            <w:shd w:val="clear" w:color="auto" w:fill="D9D9D9" w:themeFill="background1" w:themeFillShade="D9"/>
            <w:vAlign w:val="center"/>
            <w:hideMark/>
          </w:tcPr>
          <w:p w:rsidR="00236827" w:rsidRDefault="001C19C2">
            <w:pPr>
              <w:spacing w:before="40" w:after="40" w:line="240" w:lineRule="auto"/>
              <w:rPr>
                <w:rFonts w:eastAsia="Times New Roman" w:cs="Times New Roman"/>
                <w:b/>
                <w:bCs/>
              </w:rPr>
            </w:pPr>
            <w:r>
              <w:rPr>
                <w:rFonts w:eastAsia="Times New Roman" w:cs="Times New Roman"/>
                <w:b/>
                <w:bCs/>
              </w:rPr>
              <w:t>Parametr</w:t>
            </w:r>
          </w:p>
        </w:tc>
        <w:tc>
          <w:tcPr>
            <w:tcW w:w="738" w:type="pct"/>
            <w:shd w:val="clear" w:color="auto" w:fill="D9D9D9" w:themeFill="background1" w:themeFillShade="D9"/>
            <w:noWrap/>
            <w:vAlign w:val="center"/>
            <w:hideMark/>
          </w:tcPr>
          <w:p w:rsidR="00236827" w:rsidRDefault="001C19C2">
            <w:pPr>
              <w:spacing w:before="40" w:after="40" w:line="240" w:lineRule="auto"/>
              <w:jc w:val="center"/>
              <w:rPr>
                <w:rFonts w:eastAsia="Times New Roman" w:cs="Times New Roman"/>
                <w:b/>
                <w:bCs/>
              </w:rPr>
            </w:pPr>
            <w:r>
              <w:rPr>
                <w:rFonts w:eastAsia="Times New Roman" w:cs="Times New Roman"/>
                <w:b/>
                <w:bCs/>
              </w:rPr>
              <w:t>Kvalita "A"</w:t>
            </w:r>
          </w:p>
          <w:p w:rsidR="00236827" w:rsidRDefault="001C19C2">
            <w:pPr>
              <w:spacing w:before="40" w:after="40" w:line="240" w:lineRule="auto"/>
              <w:jc w:val="center"/>
              <w:rPr>
                <w:rFonts w:eastAsia="Times New Roman" w:cs="Times New Roman"/>
                <w:b/>
                <w:bCs/>
              </w:rPr>
            </w:pPr>
            <w:r>
              <w:rPr>
                <w:rFonts w:eastAsia="Times New Roman" w:cs="Times New Roman"/>
                <w:b/>
                <w:bCs/>
              </w:rPr>
              <w:t>požadované parametry</w:t>
            </w:r>
          </w:p>
        </w:tc>
        <w:tc>
          <w:tcPr>
            <w:tcW w:w="841" w:type="pct"/>
            <w:shd w:val="clear" w:color="auto" w:fill="D9D9D9" w:themeFill="background1" w:themeFillShade="D9"/>
          </w:tcPr>
          <w:p w:rsidR="00236827" w:rsidRDefault="001C19C2">
            <w:pPr>
              <w:spacing w:before="40" w:after="40" w:line="240" w:lineRule="auto"/>
              <w:jc w:val="center"/>
              <w:rPr>
                <w:rFonts w:eastAsia="Times New Roman" w:cs="Times New Roman"/>
                <w:b/>
                <w:bCs/>
              </w:rPr>
            </w:pPr>
            <w:r>
              <w:rPr>
                <w:rFonts w:eastAsia="Times New Roman" w:cs="Times New Roman"/>
                <w:b/>
                <w:bCs/>
              </w:rPr>
              <w:t>Kvalita "A"</w:t>
            </w:r>
          </w:p>
          <w:p w:rsidR="00236827" w:rsidRDefault="001C19C2">
            <w:pPr>
              <w:spacing w:before="40" w:after="40" w:line="240" w:lineRule="auto"/>
              <w:jc w:val="center"/>
              <w:rPr>
                <w:rFonts w:eastAsia="Times New Roman" w:cs="Times New Roman"/>
                <w:b/>
                <w:bCs/>
              </w:rPr>
            </w:pPr>
            <w:r>
              <w:rPr>
                <w:rFonts w:eastAsia="Times New Roman" w:cs="Times New Roman"/>
                <w:b/>
                <w:bCs/>
              </w:rPr>
              <w:t>nabízené parametry</w:t>
            </w:r>
          </w:p>
        </w:tc>
        <w:tc>
          <w:tcPr>
            <w:tcW w:w="750" w:type="pct"/>
            <w:shd w:val="clear" w:color="auto" w:fill="D9D9D9" w:themeFill="background1" w:themeFillShade="D9"/>
            <w:noWrap/>
            <w:vAlign w:val="center"/>
            <w:hideMark/>
          </w:tcPr>
          <w:p w:rsidR="00236827" w:rsidRDefault="001C19C2">
            <w:pPr>
              <w:spacing w:before="40" w:after="40" w:line="240" w:lineRule="auto"/>
              <w:jc w:val="center"/>
              <w:rPr>
                <w:rFonts w:eastAsia="Times New Roman" w:cs="Times New Roman"/>
                <w:b/>
                <w:bCs/>
              </w:rPr>
            </w:pPr>
            <w:r>
              <w:rPr>
                <w:rFonts w:eastAsia="Times New Roman" w:cs="Times New Roman"/>
                <w:b/>
                <w:bCs/>
              </w:rPr>
              <w:t>Kvalita "B"</w:t>
            </w:r>
          </w:p>
          <w:p w:rsidR="00236827" w:rsidRDefault="001C19C2">
            <w:pPr>
              <w:spacing w:before="40" w:after="40" w:line="240" w:lineRule="auto"/>
              <w:jc w:val="center"/>
              <w:rPr>
                <w:rFonts w:eastAsia="Times New Roman" w:cs="Times New Roman"/>
                <w:b/>
                <w:bCs/>
              </w:rPr>
            </w:pPr>
            <w:r>
              <w:rPr>
                <w:rFonts w:eastAsia="Times New Roman" w:cs="Times New Roman"/>
                <w:b/>
                <w:bCs/>
              </w:rPr>
              <w:t>požadované parametry</w:t>
            </w:r>
          </w:p>
        </w:tc>
        <w:tc>
          <w:tcPr>
            <w:tcW w:w="764" w:type="pct"/>
            <w:shd w:val="clear" w:color="auto" w:fill="D9D9D9" w:themeFill="background1" w:themeFillShade="D9"/>
          </w:tcPr>
          <w:p w:rsidR="00236827" w:rsidRDefault="001C19C2">
            <w:pPr>
              <w:spacing w:before="40" w:after="40" w:line="240" w:lineRule="auto"/>
              <w:jc w:val="center"/>
              <w:rPr>
                <w:rFonts w:eastAsia="Times New Roman" w:cs="Times New Roman"/>
                <w:b/>
                <w:bCs/>
              </w:rPr>
            </w:pPr>
            <w:r>
              <w:rPr>
                <w:rFonts w:eastAsia="Times New Roman" w:cs="Times New Roman"/>
                <w:b/>
                <w:bCs/>
              </w:rPr>
              <w:t>Kvalita "B"</w:t>
            </w:r>
          </w:p>
          <w:p w:rsidR="00236827" w:rsidRDefault="001C19C2">
            <w:pPr>
              <w:spacing w:before="40" w:after="40" w:line="240" w:lineRule="auto"/>
              <w:jc w:val="center"/>
              <w:rPr>
                <w:rFonts w:eastAsia="Times New Roman" w:cs="Times New Roman"/>
                <w:b/>
                <w:bCs/>
              </w:rPr>
            </w:pPr>
            <w:r>
              <w:rPr>
                <w:rFonts w:eastAsia="Times New Roman" w:cs="Times New Roman"/>
                <w:b/>
                <w:bCs/>
              </w:rPr>
              <w:t>nabízené parametry</w:t>
            </w:r>
          </w:p>
        </w:tc>
        <w:tc>
          <w:tcPr>
            <w:tcW w:w="723" w:type="pct"/>
            <w:shd w:val="clear" w:color="auto" w:fill="D9D9D9" w:themeFill="background1" w:themeFillShade="D9"/>
            <w:vAlign w:val="center"/>
            <w:hideMark/>
          </w:tcPr>
          <w:p w:rsidR="00236827" w:rsidRDefault="001C19C2">
            <w:pPr>
              <w:spacing w:before="40" w:after="40" w:line="240" w:lineRule="auto"/>
              <w:jc w:val="center"/>
              <w:rPr>
                <w:rFonts w:eastAsia="Times New Roman" w:cs="Times New Roman"/>
                <w:b/>
                <w:bCs/>
              </w:rPr>
            </w:pPr>
            <w:r>
              <w:rPr>
                <w:rFonts w:eastAsia="Times New Roman" w:cs="Times New Roman"/>
                <w:b/>
                <w:bCs/>
              </w:rPr>
              <w:t>Poznámka</w:t>
            </w:r>
          </w:p>
        </w:tc>
      </w:tr>
      <w:tr w:rsidR="00236827">
        <w:trPr>
          <w:trHeight w:val="397"/>
        </w:trPr>
        <w:tc>
          <w:tcPr>
            <w:tcW w:w="1184" w:type="pct"/>
            <w:shd w:val="clear" w:color="auto" w:fill="auto"/>
            <w:vAlign w:val="center"/>
          </w:tcPr>
          <w:p w:rsidR="00236827" w:rsidRDefault="001C19C2">
            <w:pPr>
              <w:spacing w:before="40" w:after="100" w:afterAutospacing="1" w:line="20" w:lineRule="atLeast"/>
              <w:rPr>
                <w:rFonts w:eastAsia="Times New Roman" w:cs="Times New Roman"/>
              </w:rPr>
            </w:pPr>
            <w:r>
              <w:rPr>
                <w:rFonts w:eastAsia="Times New Roman" w:cs="Times New Roman"/>
              </w:rPr>
              <w:t xml:space="preserve">Obchodní označení </w:t>
            </w:r>
          </w:p>
        </w:tc>
        <w:tc>
          <w:tcPr>
            <w:tcW w:w="738" w:type="pct"/>
            <w:shd w:val="clear" w:color="auto" w:fill="auto"/>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80g/m</w:t>
            </w:r>
            <w:r>
              <w:rPr>
                <w:rFonts w:eastAsia="Times New Roman" w:cs="Times New Roman"/>
                <w:vertAlign w:val="superscript"/>
              </w:rPr>
              <w:t>2</w:t>
            </w:r>
          </w:p>
        </w:tc>
        <w:tc>
          <w:tcPr>
            <w:tcW w:w="841" w:type="pct"/>
            <w:shd w:val="clear" w:color="auto" w:fill="FFFF00"/>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 xml:space="preserve">360 </w:t>
            </w:r>
            <w:proofErr w:type="spellStart"/>
            <w:r>
              <w:rPr>
                <w:rFonts w:eastAsia="Times New Roman" w:cs="Times New Roman"/>
              </w:rPr>
              <w:t>Excellent</w:t>
            </w:r>
            <w:proofErr w:type="spellEnd"/>
          </w:p>
        </w:tc>
        <w:tc>
          <w:tcPr>
            <w:tcW w:w="750" w:type="pct"/>
            <w:shd w:val="clear" w:color="auto" w:fill="auto"/>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80g/m</w:t>
            </w:r>
            <w:r>
              <w:rPr>
                <w:rFonts w:eastAsia="Times New Roman" w:cs="Times New Roman"/>
                <w:vertAlign w:val="superscript"/>
              </w:rPr>
              <w:t>2</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MM FLOW Premium</w:t>
            </w:r>
          </w:p>
        </w:tc>
        <w:tc>
          <w:tcPr>
            <w:tcW w:w="723" w:type="pct"/>
            <w:shd w:val="clear" w:color="auto" w:fill="auto"/>
            <w:vAlign w:val="center"/>
          </w:tcPr>
          <w:p w:rsidR="00236827" w:rsidRDefault="00236827">
            <w:pPr>
              <w:spacing w:before="40" w:after="100" w:afterAutospacing="1" w:line="20" w:lineRule="atLeast"/>
              <w:jc w:val="center"/>
              <w:rPr>
                <w:rFonts w:eastAsia="Times New Roman" w:cs="Times New Roman"/>
                <w:color w:val="FF0000"/>
              </w:rPr>
            </w:pPr>
          </w:p>
        </w:tc>
      </w:tr>
      <w:tr w:rsidR="00236827">
        <w:trPr>
          <w:trHeight w:val="397"/>
        </w:trPr>
        <w:tc>
          <w:tcPr>
            <w:tcW w:w="1184" w:type="pct"/>
            <w:shd w:val="clear" w:color="auto" w:fill="auto"/>
            <w:vAlign w:val="center"/>
          </w:tcPr>
          <w:p w:rsidR="00236827" w:rsidRDefault="001C19C2">
            <w:pPr>
              <w:spacing w:before="40" w:after="100" w:afterAutospacing="1" w:line="20" w:lineRule="atLeast"/>
              <w:rPr>
                <w:rFonts w:eastAsia="Times New Roman" w:cs="Times New Roman"/>
              </w:rPr>
            </w:pPr>
            <w:r>
              <w:rPr>
                <w:rFonts w:eastAsia="Times New Roman" w:cs="Times New Roman"/>
              </w:rPr>
              <w:t>Plošná hmotnost</w:t>
            </w:r>
          </w:p>
        </w:tc>
        <w:tc>
          <w:tcPr>
            <w:tcW w:w="738" w:type="pct"/>
            <w:shd w:val="clear" w:color="auto" w:fill="auto"/>
            <w:vAlign w:val="center"/>
          </w:tcPr>
          <w:p w:rsidR="00236827" w:rsidRDefault="001C19C2">
            <w:pPr>
              <w:spacing w:before="40" w:after="100" w:afterAutospacing="1" w:line="20" w:lineRule="atLeast"/>
              <w:jc w:val="center"/>
              <w:rPr>
                <w:rFonts w:eastAsia="Times New Roman" w:cs="Times New Roman"/>
                <w:vertAlign w:val="superscript"/>
              </w:rPr>
            </w:pPr>
            <w:r>
              <w:rPr>
                <w:rFonts w:eastAsia="Times New Roman" w:cs="Times New Roman"/>
              </w:rPr>
              <w:t>80± 3,2 g/m</w:t>
            </w:r>
            <w:r>
              <w:rPr>
                <w:rFonts w:eastAsia="Times New Roman" w:cs="Times New Roman"/>
                <w:vertAlign w:val="superscript"/>
              </w:rPr>
              <w:t>2</w:t>
            </w:r>
          </w:p>
        </w:tc>
        <w:tc>
          <w:tcPr>
            <w:tcW w:w="841" w:type="pct"/>
            <w:shd w:val="clear" w:color="auto" w:fill="FFFF00"/>
            <w:vAlign w:val="center"/>
          </w:tcPr>
          <w:p w:rsidR="00236827" w:rsidRDefault="001C19C2">
            <w:pPr>
              <w:spacing w:after="100" w:afterAutospacing="1" w:line="20" w:lineRule="atLeast"/>
              <w:jc w:val="center"/>
              <w:rPr>
                <w:rFonts w:eastAsia="Times New Roman" w:cs="Times New Roman"/>
              </w:rPr>
            </w:pPr>
            <w:r>
              <w:rPr>
                <w:rFonts w:eastAsia="Times New Roman" w:cs="Times New Roman"/>
              </w:rPr>
              <w:t>80g/m</w:t>
            </w:r>
            <w:r>
              <w:rPr>
                <w:rFonts w:eastAsia="Times New Roman" w:cs="Times New Roman"/>
                <w:vertAlign w:val="superscript"/>
              </w:rPr>
              <w:t>2</w:t>
            </w:r>
          </w:p>
        </w:tc>
        <w:tc>
          <w:tcPr>
            <w:tcW w:w="750" w:type="pct"/>
            <w:shd w:val="clear" w:color="auto" w:fill="auto"/>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80± 3,2 g/m</w:t>
            </w:r>
            <w:r>
              <w:rPr>
                <w:rFonts w:eastAsia="Times New Roman" w:cs="Times New Roman"/>
                <w:vertAlign w:val="superscript"/>
              </w:rPr>
              <w:t>2</w:t>
            </w:r>
          </w:p>
        </w:tc>
        <w:tc>
          <w:tcPr>
            <w:tcW w:w="764" w:type="pct"/>
            <w:shd w:val="clear" w:color="auto" w:fill="FFFF00"/>
            <w:vAlign w:val="center"/>
          </w:tcPr>
          <w:p w:rsidR="00236827" w:rsidRDefault="001C19C2">
            <w:pPr>
              <w:spacing w:after="100" w:afterAutospacing="1" w:line="20" w:lineRule="atLeast"/>
              <w:jc w:val="center"/>
              <w:rPr>
                <w:rFonts w:eastAsia="Times New Roman" w:cs="Times New Roman"/>
              </w:rPr>
            </w:pPr>
            <w:r>
              <w:rPr>
                <w:rFonts w:eastAsia="Times New Roman" w:cs="Times New Roman"/>
              </w:rPr>
              <w:t>80± 2 g/m</w:t>
            </w:r>
            <w:r>
              <w:rPr>
                <w:rFonts w:eastAsia="Times New Roman" w:cs="Times New Roman"/>
                <w:vertAlign w:val="superscript"/>
              </w:rPr>
              <w:t>2</w:t>
            </w:r>
          </w:p>
        </w:tc>
        <w:tc>
          <w:tcPr>
            <w:tcW w:w="723" w:type="pct"/>
            <w:shd w:val="clear" w:color="auto" w:fill="auto"/>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ČSN EN ISO 536</w:t>
            </w: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Opacita</w:t>
            </w:r>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min. 92 %</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95 ± 2/-1</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min. 91 %</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94 ± 2/-1</w:t>
            </w:r>
          </w:p>
        </w:tc>
        <w:tc>
          <w:tcPr>
            <w:tcW w:w="723"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ISO 2471</w:t>
            </w: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 xml:space="preserve">Bělost CIE </w:t>
            </w:r>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168 ± 3</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170 ± 3</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161 ± 3</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161 ± 3</w:t>
            </w:r>
          </w:p>
        </w:tc>
        <w:tc>
          <w:tcPr>
            <w:tcW w:w="723"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ISO 11475</w:t>
            </w: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 xml:space="preserve">Hladkost, měřena jako hrubost metodou </w:t>
            </w:r>
            <w:proofErr w:type="spellStart"/>
            <w:r>
              <w:rPr>
                <w:rFonts w:eastAsia="Times New Roman" w:cs="Times New Roman"/>
              </w:rPr>
              <w:t>Bendtsen</w:t>
            </w:r>
            <w:proofErr w:type="spellEnd"/>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180 cm</w:t>
            </w:r>
            <w:r>
              <w:rPr>
                <w:rFonts w:eastAsia="Times New Roman" w:cs="Times New Roman"/>
                <w:vertAlign w:val="superscript"/>
              </w:rPr>
              <w:t>3</w:t>
            </w:r>
            <w:r>
              <w:rPr>
                <w:rFonts w:eastAsia="Times New Roman" w:cs="Times New Roman"/>
              </w:rPr>
              <w:t>/min ± 50</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180 ± 50</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200 cm</w:t>
            </w:r>
            <w:r>
              <w:rPr>
                <w:rFonts w:eastAsia="Times New Roman" w:cs="Times New Roman"/>
                <w:vertAlign w:val="superscript"/>
              </w:rPr>
              <w:t>3</w:t>
            </w:r>
            <w:r>
              <w:rPr>
                <w:rFonts w:eastAsia="Times New Roman" w:cs="Times New Roman"/>
              </w:rPr>
              <w:t>/min ± 50</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180 ± 50</w:t>
            </w:r>
          </w:p>
        </w:tc>
        <w:tc>
          <w:tcPr>
            <w:tcW w:w="723"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Průměrná hodnota horní a spodní strany</w:t>
            </w: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Formát</w:t>
            </w:r>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A3, A4</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A3, A4</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A3, A4</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A3, A4</w:t>
            </w:r>
          </w:p>
        </w:tc>
        <w:tc>
          <w:tcPr>
            <w:tcW w:w="723" w:type="pct"/>
            <w:shd w:val="clear" w:color="auto" w:fill="auto"/>
            <w:vAlign w:val="center"/>
            <w:hideMark/>
          </w:tcPr>
          <w:p w:rsidR="00236827" w:rsidRDefault="00236827">
            <w:pPr>
              <w:spacing w:before="40" w:after="100" w:afterAutospacing="1" w:line="20" w:lineRule="atLeast"/>
              <w:jc w:val="center"/>
              <w:rPr>
                <w:rFonts w:eastAsia="Times New Roman" w:cs="Times New Roman"/>
              </w:rPr>
            </w:pP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Laserový tisk</w:t>
            </w:r>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ANO</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ANO</w:t>
            </w:r>
          </w:p>
        </w:tc>
        <w:tc>
          <w:tcPr>
            <w:tcW w:w="723" w:type="pct"/>
            <w:shd w:val="clear" w:color="auto" w:fill="auto"/>
            <w:vAlign w:val="center"/>
            <w:hideMark/>
          </w:tcPr>
          <w:p w:rsidR="00236827" w:rsidRDefault="00236827">
            <w:pPr>
              <w:spacing w:before="40" w:after="100" w:afterAutospacing="1" w:line="20" w:lineRule="atLeast"/>
              <w:jc w:val="center"/>
              <w:rPr>
                <w:rFonts w:eastAsia="Times New Roman" w:cs="Times New Roman"/>
              </w:rPr>
            </w:pP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 xml:space="preserve">Inkoustový tisk </w:t>
            </w:r>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ANO</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ANO</w:t>
            </w:r>
          </w:p>
        </w:tc>
        <w:tc>
          <w:tcPr>
            <w:tcW w:w="723" w:type="pct"/>
            <w:shd w:val="clear" w:color="auto" w:fill="auto"/>
            <w:vAlign w:val="center"/>
            <w:hideMark/>
          </w:tcPr>
          <w:p w:rsidR="00236827" w:rsidRDefault="00236827">
            <w:pPr>
              <w:spacing w:before="40" w:after="100" w:afterAutospacing="1" w:line="20" w:lineRule="atLeast"/>
              <w:jc w:val="center"/>
              <w:rPr>
                <w:rFonts w:eastAsia="Times New Roman" w:cs="Times New Roman"/>
              </w:rPr>
            </w:pP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Ekologická značka</w:t>
            </w:r>
          </w:p>
        </w:tc>
        <w:tc>
          <w:tcPr>
            <w:tcW w:w="738"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ANO</w:t>
            </w:r>
          </w:p>
        </w:tc>
        <w:tc>
          <w:tcPr>
            <w:tcW w:w="750"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ANO</w:t>
            </w:r>
          </w:p>
        </w:tc>
        <w:tc>
          <w:tcPr>
            <w:tcW w:w="723"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min. FSC, ECF</w:t>
            </w:r>
          </w:p>
        </w:tc>
      </w:tr>
      <w:tr w:rsidR="00236827">
        <w:trPr>
          <w:trHeight w:val="397"/>
        </w:trPr>
        <w:tc>
          <w:tcPr>
            <w:tcW w:w="1184" w:type="pct"/>
            <w:shd w:val="clear" w:color="auto" w:fill="auto"/>
            <w:vAlign w:val="center"/>
            <w:hideMark/>
          </w:tcPr>
          <w:p w:rsidR="00236827" w:rsidRDefault="001C19C2">
            <w:pPr>
              <w:spacing w:before="40" w:after="100" w:afterAutospacing="1" w:line="20" w:lineRule="atLeast"/>
              <w:rPr>
                <w:rFonts w:eastAsia="Times New Roman" w:cs="Times New Roman"/>
              </w:rPr>
            </w:pPr>
            <w:r>
              <w:rPr>
                <w:rFonts w:eastAsia="Times New Roman" w:cs="Times New Roman"/>
              </w:rPr>
              <w:t>Tloušťka</w:t>
            </w:r>
          </w:p>
        </w:tc>
        <w:tc>
          <w:tcPr>
            <w:tcW w:w="738" w:type="pct"/>
            <w:shd w:val="clear" w:color="auto" w:fill="auto"/>
            <w:noWrap/>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107 ± 3 µm</w:t>
            </w:r>
          </w:p>
        </w:tc>
        <w:tc>
          <w:tcPr>
            <w:tcW w:w="841" w:type="pct"/>
            <w:shd w:val="clear" w:color="auto" w:fill="FFFF00"/>
            <w:vAlign w:val="center"/>
          </w:tcPr>
          <w:p w:rsidR="00236827" w:rsidRDefault="001C19C2">
            <w:pPr>
              <w:spacing w:after="100" w:afterAutospacing="1" w:line="20" w:lineRule="atLeast"/>
              <w:jc w:val="center"/>
            </w:pPr>
            <w:r>
              <w:rPr>
                <w:rFonts w:eastAsia="Times New Roman" w:cs="Times New Roman"/>
              </w:rPr>
              <w:t>112 ± 3</w:t>
            </w:r>
          </w:p>
        </w:tc>
        <w:tc>
          <w:tcPr>
            <w:tcW w:w="750" w:type="pct"/>
            <w:shd w:val="clear" w:color="auto" w:fill="auto"/>
            <w:noWrap/>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106 ± 3 µm</w:t>
            </w:r>
          </w:p>
        </w:tc>
        <w:tc>
          <w:tcPr>
            <w:tcW w:w="764" w:type="pct"/>
            <w:shd w:val="clear" w:color="auto" w:fill="FFFF00"/>
            <w:vAlign w:val="center"/>
          </w:tcPr>
          <w:p w:rsidR="00236827" w:rsidRDefault="001C19C2">
            <w:pPr>
              <w:spacing w:after="100" w:afterAutospacing="1" w:line="20" w:lineRule="atLeast"/>
              <w:jc w:val="center"/>
            </w:pPr>
            <w:r>
              <w:rPr>
                <w:rFonts w:eastAsia="Times New Roman" w:cs="Times New Roman"/>
              </w:rPr>
              <w:t>108 ± 3</w:t>
            </w:r>
          </w:p>
        </w:tc>
        <w:tc>
          <w:tcPr>
            <w:tcW w:w="723" w:type="pct"/>
            <w:shd w:val="clear" w:color="auto" w:fill="auto"/>
            <w:vAlign w:val="center"/>
            <w:hideMark/>
          </w:tcPr>
          <w:p w:rsidR="00236827" w:rsidRDefault="001C19C2">
            <w:pPr>
              <w:spacing w:before="40" w:after="100" w:afterAutospacing="1" w:line="20" w:lineRule="atLeast"/>
              <w:jc w:val="center"/>
              <w:rPr>
                <w:rFonts w:eastAsia="Times New Roman" w:cs="Times New Roman"/>
              </w:rPr>
            </w:pPr>
            <w:r>
              <w:rPr>
                <w:rFonts w:eastAsia="Times New Roman" w:cs="Times New Roman"/>
              </w:rPr>
              <w:t>ISO 534</w:t>
            </w:r>
          </w:p>
        </w:tc>
      </w:tr>
      <w:tr w:rsidR="00236827">
        <w:trPr>
          <w:trHeight w:val="397"/>
        </w:trPr>
        <w:tc>
          <w:tcPr>
            <w:tcW w:w="1184" w:type="pct"/>
            <w:shd w:val="clear" w:color="auto" w:fill="auto"/>
            <w:vAlign w:val="center"/>
          </w:tcPr>
          <w:p w:rsidR="00236827" w:rsidRDefault="001C19C2">
            <w:pPr>
              <w:spacing w:before="40" w:after="100" w:afterAutospacing="1" w:line="20" w:lineRule="atLeast"/>
              <w:rPr>
                <w:rFonts w:eastAsia="Times New Roman" w:cs="Times New Roman"/>
              </w:rPr>
            </w:pPr>
            <w:r>
              <w:rPr>
                <w:rFonts w:eastAsia="Times New Roman" w:cs="Times New Roman"/>
              </w:rPr>
              <w:t>Archivace</w:t>
            </w:r>
          </w:p>
        </w:tc>
        <w:tc>
          <w:tcPr>
            <w:tcW w:w="738" w:type="pct"/>
            <w:shd w:val="clear" w:color="auto" w:fill="auto"/>
            <w:noWrap/>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841" w:type="pct"/>
            <w:shd w:val="clear" w:color="auto" w:fill="FFFF00"/>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750" w:type="pct"/>
            <w:shd w:val="clear" w:color="auto" w:fill="auto"/>
            <w:noWrap/>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764" w:type="pct"/>
            <w:shd w:val="clear" w:color="auto" w:fill="FFFF00"/>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ANO</w:t>
            </w:r>
          </w:p>
        </w:tc>
        <w:tc>
          <w:tcPr>
            <w:tcW w:w="723" w:type="pct"/>
            <w:shd w:val="clear" w:color="auto" w:fill="auto"/>
            <w:vAlign w:val="center"/>
          </w:tcPr>
          <w:p w:rsidR="00236827" w:rsidRDefault="001C19C2">
            <w:pPr>
              <w:spacing w:before="40" w:after="100" w:afterAutospacing="1" w:line="20" w:lineRule="atLeast"/>
              <w:jc w:val="center"/>
              <w:rPr>
                <w:rFonts w:eastAsia="Times New Roman" w:cs="Times New Roman"/>
              </w:rPr>
            </w:pPr>
            <w:r>
              <w:rPr>
                <w:rFonts w:eastAsia="Times New Roman" w:cs="Times New Roman"/>
              </w:rPr>
              <w:t>ISO 9706</w:t>
            </w:r>
          </w:p>
        </w:tc>
      </w:tr>
    </w:tbl>
    <w:p w:rsidR="00236827" w:rsidRDefault="00236827">
      <w:pPr>
        <w:jc w:val="center"/>
        <w:rPr>
          <w:b/>
        </w:rPr>
      </w:pPr>
    </w:p>
    <w:p w:rsidR="00236827" w:rsidRDefault="00236827">
      <w:pPr>
        <w:spacing w:after="200"/>
        <w:jc w:val="left"/>
        <w:rPr>
          <w:b/>
        </w:rPr>
      </w:pPr>
    </w:p>
    <w:p w:rsidR="00236827" w:rsidRDefault="001C19C2">
      <w:pPr>
        <w:spacing w:after="60"/>
        <w:jc w:val="center"/>
        <w:rPr>
          <w:b/>
        </w:rPr>
      </w:pPr>
      <w:r>
        <w:rPr>
          <w:b/>
        </w:rPr>
        <w:t>Příloha č. 2</w:t>
      </w:r>
    </w:p>
    <w:p w:rsidR="00236827" w:rsidRDefault="001C19C2">
      <w:pPr>
        <w:pStyle w:val="Zhlav"/>
        <w:jc w:val="center"/>
        <w:rPr>
          <w:b/>
        </w:rPr>
      </w:pPr>
      <w:r>
        <w:rPr>
          <w:b/>
        </w:rPr>
        <w:t>Odběrná místa a distribuční podmínky</w:t>
      </w:r>
    </w:p>
    <w:tbl>
      <w:tblPr>
        <w:tblW w:w="10774" w:type="dxa"/>
        <w:tblInd w:w="-719" w:type="dxa"/>
        <w:tblCellMar>
          <w:left w:w="70" w:type="dxa"/>
          <w:right w:w="70" w:type="dxa"/>
        </w:tblCellMar>
        <w:tblLook w:val="04A0" w:firstRow="1" w:lastRow="0" w:firstColumn="1" w:lastColumn="0" w:noHBand="0" w:noVBand="1"/>
      </w:tblPr>
      <w:tblGrid>
        <w:gridCol w:w="2694"/>
        <w:gridCol w:w="1701"/>
        <w:gridCol w:w="992"/>
        <w:gridCol w:w="1701"/>
        <w:gridCol w:w="3686"/>
      </w:tblGrid>
      <w:tr w:rsidR="008B1A8D" w:rsidRPr="008B1A8D" w:rsidTr="008B1A8D">
        <w:trPr>
          <w:trHeight w:val="552"/>
        </w:trPr>
        <w:tc>
          <w:tcPr>
            <w:tcW w:w="26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1A8D" w:rsidRDefault="008B1A8D" w:rsidP="008B1A8D">
            <w:pPr>
              <w:spacing w:after="0"/>
              <w:jc w:val="left"/>
              <w:rPr>
                <w:rFonts w:ascii="Calibri" w:hAnsi="Calibri" w:cs="Calibri"/>
                <w:b/>
                <w:bCs/>
                <w:color w:val="000000"/>
                <w:szCs w:val="20"/>
              </w:rPr>
            </w:pPr>
            <w:r>
              <w:rPr>
                <w:rFonts w:ascii="Calibri" w:hAnsi="Calibri" w:cs="Calibri"/>
                <w:b/>
                <w:bCs/>
                <w:color w:val="000000"/>
                <w:szCs w:val="20"/>
              </w:rPr>
              <w:t>Subjekt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1A8D" w:rsidRDefault="008B1A8D" w:rsidP="008B1A8D">
            <w:pPr>
              <w:rPr>
                <w:rFonts w:ascii="Calibri" w:hAnsi="Calibri" w:cs="Calibri"/>
                <w:b/>
                <w:bCs/>
                <w:color w:val="000000"/>
                <w:szCs w:val="20"/>
              </w:rPr>
            </w:pPr>
            <w:r>
              <w:rPr>
                <w:rFonts w:ascii="Calibri" w:hAnsi="Calibri" w:cs="Calibri"/>
                <w:b/>
                <w:bCs/>
                <w:color w:val="000000"/>
                <w:szCs w:val="20"/>
              </w:rPr>
              <w:t>Jednotka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A8D" w:rsidRDefault="008B1A8D" w:rsidP="008B1A8D">
            <w:pPr>
              <w:rPr>
                <w:rFonts w:ascii="Calibri" w:hAnsi="Calibri" w:cs="Calibri"/>
                <w:b/>
                <w:bCs/>
                <w:color w:val="000000"/>
                <w:szCs w:val="20"/>
              </w:rPr>
            </w:pPr>
            <w:r>
              <w:rPr>
                <w:rFonts w:ascii="Calibri" w:hAnsi="Calibri" w:cs="Calibri"/>
                <w:b/>
                <w:bCs/>
                <w:color w:val="000000"/>
                <w:szCs w:val="20"/>
              </w:rPr>
              <w:t>Město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1A8D" w:rsidRDefault="008B1A8D" w:rsidP="008B1A8D">
            <w:pPr>
              <w:rPr>
                <w:rFonts w:ascii="Calibri" w:hAnsi="Calibri" w:cs="Calibri"/>
                <w:b/>
                <w:bCs/>
                <w:color w:val="000000"/>
                <w:szCs w:val="20"/>
              </w:rPr>
            </w:pPr>
            <w:r>
              <w:rPr>
                <w:rFonts w:ascii="Calibri" w:hAnsi="Calibri" w:cs="Calibri"/>
                <w:b/>
                <w:bCs/>
                <w:color w:val="000000"/>
                <w:szCs w:val="20"/>
              </w:rPr>
              <w:t>Ulice</w:t>
            </w:r>
          </w:p>
        </w:tc>
        <w:tc>
          <w:tcPr>
            <w:tcW w:w="3686" w:type="dxa"/>
            <w:tcBorders>
              <w:top w:val="single" w:sz="4" w:space="0" w:color="auto"/>
              <w:left w:val="nil"/>
              <w:bottom w:val="single" w:sz="4" w:space="0" w:color="auto"/>
              <w:right w:val="single" w:sz="8" w:space="0" w:color="auto"/>
            </w:tcBorders>
            <w:shd w:val="clear" w:color="auto" w:fill="auto"/>
            <w:vAlign w:val="center"/>
            <w:hideMark/>
          </w:tcPr>
          <w:p w:rsidR="008B1A8D" w:rsidRDefault="008B1A8D" w:rsidP="008B1A8D">
            <w:pPr>
              <w:spacing w:after="0"/>
              <w:jc w:val="left"/>
              <w:rPr>
                <w:rFonts w:ascii="Calibri" w:hAnsi="Calibri" w:cs="Calibri"/>
                <w:b/>
                <w:bCs/>
                <w:color w:val="000000"/>
                <w:szCs w:val="20"/>
              </w:rPr>
            </w:pPr>
            <w:r>
              <w:rPr>
                <w:rFonts w:ascii="Calibri" w:hAnsi="Calibri" w:cs="Calibri"/>
                <w:b/>
                <w:bCs/>
                <w:color w:val="000000"/>
                <w:szCs w:val="20"/>
              </w:rPr>
              <w:t>Specifické požadavky na dodání</w:t>
            </w:r>
          </w:p>
          <w:p w:rsidR="008B1A8D" w:rsidRPr="008B1A8D" w:rsidRDefault="008B1A8D" w:rsidP="008B1A8D">
            <w:pPr>
              <w:spacing w:after="0" w:line="240" w:lineRule="auto"/>
              <w:jc w:val="left"/>
              <w:rPr>
                <w:rFonts w:ascii="Calibri" w:eastAsia="Times New Roman" w:hAnsi="Calibri" w:cs="Calibri"/>
                <w:szCs w:val="20"/>
              </w:rPr>
            </w:pPr>
          </w:p>
        </w:tc>
      </w:tr>
      <w:tr w:rsidR="008B1A8D" w:rsidRPr="008B1A8D" w:rsidTr="008B1A8D">
        <w:trPr>
          <w:trHeight w:val="552"/>
        </w:trPr>
        <w:tc>
          <w:tcPr>
            <w:tcW w:w="2694" w:type="dxa"/>
            <w:tcBorders>
              <w:top w:val="nil"/>
              <w:left w:val="single" w:sz="8" w:space="0" w:color="auto"/>
              <w:bottom w:val="single" w:sz="4" w:space="0" w:color="auto"/>
              <w:right w:val="single" w:sz="4" w:space="0" w:color="auto"/>
            </w:tcBorders>
            <w:shd w:val="clear" w:color="000000" w:fill="FFFFFF"/>
            <w:noWrap/>
            <w:vAlign w:val="center"/>
            <w:hideMark/>
          </w:tcPr>
          <w:p w:rsidR="008B1A8D" w:rsidRPr="008B1A8D" w:rsidRDefault="008B1A8D" w:rsidP="008B1A8D">
            <w:pPr>
              <w:spacing w:after="0" w:line="240" w:lineRule="auto"/>
              <w:jc w:val="left"/>
              <w:rPr>
                <w:rFonts w:ascii="Calibri" w:eastAsia="Times New Roman" w:hAnsi="Calibri" w:cs="Calibri"/>
                <w:b/>
                <w:bCs/>
                <w:color w:val="000000"/>
                <w:szCs w:val="20"/>
              </w:rPr>
            </w:pPr>
            <w:r w:rsidRPr="008B1A8D">
              <w:rPr>
                <w:rFonts w:ascii="Calibri" w:eastAsia="Times New Roman" w:hAnsi="Calibri" w:cs="Calibri"/>
                <w:b/>
                <w:bCs/>
                <w:color w:val="000000"/>
                <w:szCs w:val="20"/>
              </w:rPr>
              <w:t>Česká agentura na podporu obchodu</w:t>
            </w:r>
          </w:p>
        </w:tc>
        <w:tc>
          <w:tcPr>
            <w:tcW w:w="1701" w:type="dxa"/>
            <w:tcBorders>
              <w:top w:val="nil"/>
              <w:left w:val="nil"/>
              <w:bottom w:val="single" w:sz="4" w:space="0" w:color="auto"/>
              <w:right w:val="single" w:sz="4" w:space="0" w:color="auto"/>
            </w:tcBorders>
            <w:shd w:val="clear" w:color="000000" w:fill="FFFFFF"/>
            <w:noWrap/>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Praha 2</w:t>
            </w:r>
          </w:p>
        </w:tc>
        <w:tc>
          <w:tcPr>
            <w:tcW w:w="1701" w:type="dxa"/>
            <w:tcBorders>
              <w:top w:val="nil"/>
              <w:left w:val="nil"/>
              <w:bottom w:val="single" w:sz="4" w:space="0" w:color="auto"/>
              <w:right w:val="single" w:sz="4" w:space="0" w:color="auto"/>
            </w:tcBorders>
            <w:shd w:val="clear" w:color="000000" w:fill="FFFFFF"/>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Štěpánská 567/15</w:t>
            </w:r>
          </w:p>
        </w:tc>
        <w:tc>
          <w:tcPr>
            <w:tcW w:w="3686" w:type="dxa"/>
            <w:tcBorders>
              <w:top w:val="nil"/>
              <w:left w:val="nil"/>
              <w:bottom w:val="single" w:sz="4" w:space="0" w:color="auto"/>
              <w:right w:val="single" w:sz="8" w:space="0" w:color="auto"/>
            </w:tcBorders>
            <w:shd w:val="clear" w:color="000000" w:fill="FFFFFF"/>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 xml:space="preserve">Zboží je možno vyložit z ulice Štěpánská ke vchodu a dále k výtahu a dále převoz </w:t>
            </w:r>
            <w:proofErr w:type="spellStart"/>
            <w:r w:rsidRPr="008B1A8D">
              <w:rPr>
                <w:rFonts w:ascii="Calibri" w:eastAsia="Times New Roman" w:hAnsi="Calibri" w:cs="Calibri"/>
                <w:color w:val="000000"/>
                <w:szCs w:val="20"/>
              </w:rPr>
              <w:t>rudlem</w:t>
            </w:r>
            <w:proofErr w:type="spellEnd"/>
            <w:r w:rsidRPr="008B1A8D">
              <w:rPr>
                <w:rFonts w:ascii="Calibri" w:eastAsia="Times New Roman" w:hAnsi="Calibri" w:cs="Calibri"/>
                <w:color w:val="000000"/>
                <w:szCs w:val="20"/>
              </w:rPr>
              <w:t xml:space="preserve"> do skladu. </w:t>
            </w:r>
          </w:p>
        </w:tc>
      </w:tr>
      <w:tr w:rsidR="008B1A8D" w:rsidRPr="008B1A8D" w:rsidTr="008B1A8D">
        <w:trPr>
          <w:trHeight w:val="552"/>
        </w:trPr>
        <w:tc>
          <w:tcPr>
            <w:tcW w:w="2694" w:type="dxa"/>
            <w:tcBorders>
              <w:top w:val="nil"/>
              <w:left w:val="single" w:sz="8" w:space="0" w:color="auto"/>
              <w:bottom w:val="single" w:sz="4" w:space="0" w:color="auto"/>
              <w:right w:val="single" w:sz="4" w:space="0" w:color="auto"/>
            </w:tcBorders>
            <w:shd w:val="clear" w:color="000000" w:fill="FFFFFF"/>
            <w:noWrap/>
            <w:vAlign w:val="center"/>
            <w:hideMark/>
          </w:tcPr>
          <w:p w:rsidR="008B1A8D" w:rsidRPr="008B1A8D" w:rsidRDefault="008B1A8D" w:rsidP="008B1A8D">
            <w:pPr>
              <w:spacing w:after="0" w:line="240" w:lineRule="auto"/>
              <w:jc w:val="left"/>
              <w:rPr>
                <w:rFonts w:ascii="Calibri" w:eastAsia="Times New Roman" w:hAnsi="Calibri" w:cs="Calibri"/>
                <w:b/>
                <w:bCs/>
                <w:color w:val="000000"/>
                <w:szCs w:val="20"/>
              </w:rPr>
            </w:pPr>
            <w:r w:rsidRPr="008B1A8D">
              <w:rPr>
                <w:rFonts w:ascii="Calibri" w:eastAsia="Times New Roman" w:hAnsi="Calibri" w:cs="Calibri"/>
                <w:b/>
                <w:bCs/>
                <w:color w:val="000000"/>
                <w:szCs w:val="20"/>
              </w:rPr>
              <w:t>Česká agentura na podporu obchodu</w:t>
            </w:r>
          </w:p>
        </w:tc>
        <w:tc>
          <w:tcPr>
            <w:tcW w:w="1701" w:type="dxa"/>
            <w:tcBorders>
              <w:top w:val="nil"/>
              <w:left w:val="nil"/>
              <w:bottom w:val="single" w:sz="4" w:space="0" w:color="auto"/>
              <w:right w:val="single" w:sz="4" w:space="0" w:color="auto"/>
            </w:tcBorders>
            <w:shd w:val="clear" w:color="000000" w:fill="FFFFFF"/>
            <w:noWrap/>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Odloučené pracoviště Brno</w:t>
            </w:r>
          </w:p>
        </w:tc>
        <w:tc>
          <w:tcPr>
            <w:tcW w:w="992" w:type="dxa"/>
            <w:tcBorders>
              <w:top w:val="nil"/>
              <w:left w:val="nil"/>
              <w:bottom w:val="single" w:sz="4" w:space="0" w:color="auto"/>
              <w:right w:val="single" w:sz="4" w:space="0" w:color="auto"/>
            </w:tcBorders>
            <w:shd w:val="clear" w:color="000000" w:fill="FFFFFF"/>
            <w:noWrap/>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Brno</w:t>
            </w:r>
          </w:p>
        </w:tc>
        <w:tc>
          <w:tcPr>
            <w:tcW w:w="1701" w:type="dxa"/>
            <w:tcBorders>
              <w:top w:val="nil"/>
              <w:left w:val="nil"/>
              <w:bottom w:val="single" w:sz="4" w:space="0" w:color="auto"/>
              <w:right w:val="single" w:sz="4" w:space="0" w:color="auto"/>
            </w:tcBorders>
            <w:shd w:val="clear" w:color="000000" w:fill="FFFFFF"/>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Výstaviště 1</w:t>
            </w:r>
          </w:p>
        </w:tc>
        <w:tc>
          <w:tcPr>
            <w:tcW w:w="3686" w:type="dxa"/>
            <w:tcBorders>
              <w:top w:val="nil"/>
              <w:left w:val="nil"/>
              <w:bottom w:val="single" w:sz="4" w:space="0" w:color="auto"/>
              <w:right w:val="single" w:sz="8" w:space="0" w:color="auto"/>
            </w:tcBorders>
            <w:shd w:val="clear" w:color="000000" w:fill="FFFFFF"/>
            <w:vAlign w:val="center"/>
            <w:hideMark/>
          </w:tcPr>
          <w:p w:rsidR="008B1A8D" w:rsidRPr="008B1A8D" w:rsidRDefault="008B1A8D" w:rsidP="008B1A8D">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Vjezd na výstaviště budova RHK, kancelář po schodech v 1. patře.</w:t>
            </w:r>
          </w:p>
        </w:tc>
      </w:tr>
    </w:tbl>
    <w:p w:rsidR="00236827" w:rsidRDefault="00236827">
      <w:pPr>
        <w:pStyle w:val="Zhlav"/>
        <w:jc w:val="center"/>
      </w:pPr>
    </w:p>
    <w:sectPr w:rsidR="002368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9C2" w:rsidRDefault="001C19C2">
      <w:pPr>
        <w:spacing w:after="0" w:line="240" w:lineRule="auto"/>
      </w:pPr>
      <w:r>
        <w:separator/>
      </w:r>
    </w:p>
  </w:endnote>
  <w:endnote w:type="continuationSeparator" w:id="0">
    <w:p w:rsidR="001C19C2" w:rsidRDefault="001C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rsidR="00236827" w:rsidRDefault="001C19C2">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Pr>
                <w:bCs/>
                <w:noProof/>
                <w:szCs w:val="20"/>
              </w:rPr>
              <w:t>15</w:t>
            </w:r>
            <w:r>
              <w:rPr>
                <w:bCs/>
                <w:szCs w:val="20"/>
              </w:rPr>
              <w:fldChar w:fldCharType="end"/>
            </w:r>
            <w:r>
              <w:rPr>
                <w:szCs w:val="20"/>
              </w:rPr>
              <w:t xml:space="preserve"> z 15</w:t>
            </w:r>
          </w:p>
        </w:sdtContent>
      </w:sdt>
    </w:sdtContent>
  </w:sdt>
  <w:p w:rsidR="00236827" w:rsidRDefault="002368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27" w:rsidRDefault="002368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9C2" w:rsidRDefault="001C19C2">
      <w:pPr>
        <w:spacing w:after="0" w:line="240" w:lineRule="auto"/>
      </w:pPr>
      <w:r>
        <w:separator/>
      </w:r>
    </w:p>
  </w:footnote>
  <w:footnote w:type="continuationSeparator" w:id="0">
    <w:p w:rsidR="001C19C2" w:rsidRDefault="001C1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27" w:rsidRDefault="001C19C2">
    <w:pPr>
      <w:pStyle w:val="Zhlav"/>
      <w:spacing w:after="60"/>
      <w:jc w:val="right"/>
    </w:pPr>
    <w:r>
      <w:t xml:space="preserve">Identifikace Smlouvy (např. číslo v CES, č. j. a PID): </w:t>
    </w:r>
    <w:r>
      <w:rPr>
        <w:rFonts w:cs="Arial"/>
      </w:rPr>
      <w:t>[</w:t>
    </w:r>
    <w:r w:rsidR="00124D6F" w:rsidRPr="00124D6F">
      <w:t>82/2023</w:t>
    </w:r>
    <w:r>
      <w:rPr>
        <w:rFonts w:cs="Arial"/>
      </w:rPr>
      <w:t>]</w:t>
    </w:r>
  </w:p>
  <w:p w:rsidR="00236827" w:rsidRDefault="002368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15:restartNumberingAfterBreak="0">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4"/>
  </w:num>
  <w:num w:numId="3">
    <w:abstractNumId w:val="10"/>
  </w:num>
  <w:num w:numId="4">
    <w:abstractNumId w:val="9"/>
  </w:num>
  <w:num w:numId="5">
    <w:abstractNumId w:val="9"/>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3"/>
  </w:num>
  <w:num w:numId="23">
    <w:abstractNumId w:val="3"/>
  </w:num>
  <w:num w:numId="24">
    <w:abstractNumId w:val="11"/>
  </w:num>
  <w:num w:numId="25">
    <w:abstractNumId w:val="11"/>
  </w:num>
  <w:num w:numId="26">
    <w:abstractNumId w:val="11"/>
  </w:num>
  <w:num w:numId="27">
    <w:abstractNumId w:val="11"/>
    <w:lvlOverride w:ilvl="0">
      <w:startOverride w:val="13"/>
    </w:lvlOverride>
    <w:lvlOverride w:ilvl="1">
      <w:startOverride w:val="15"/>
    </w:lvlOverride>
  </w:num>
  <w:num w:numId="28">
    <w:abstractNumId w:val="11"/>
  </w:num>
  <w:num w:numId="29">
    <w:abstractNumId w:val="2"/>
  </w:num>
  <w:num w:numId="30">
    <w:abstractNumId w:val="11"/>
  </w:num>
  <w:num w:numId="31">
    <w:abstractNumId w:val="7"/>
  </w:num>
  <w:num w:numId="32">
    <w:abstractNumId w:val="11"/>
  </w:num>
  <w:num w:numId="33">
    <w:abstractNumId w:val="6"/>
  </w:num>
  <w:num w:numId="34">
    <w:abstractNumId w:val="11"/>
  </w:num>
  <w:num w:numId="35">
    <w:abstractNumId w:val="8"/>
  </w:num>
  <w:num w:numId="36">
    <w:abstractNumId w:val="11"/>
  </w:num>
  <w:num w:numId="37">
    <w:abstractNumId w:val="11"/>
  </w:num>
  <w:num w:numId="38">
    <w:abstractNumId w:val="11"/>
  </w:num>
  <w:num w:numId="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27"/>
    <w:rsid w:val="00124D6F"/>
    <w:rsid w:val="001C19C2"/>
    <w:rsid w:val="001E5A9C"/>
    <w:rsid w:val="00236827"/>
    <w:rsid w:val="008B1A8D"/>
    <w:rsid w:val="009A0F73"/>
    <w:rsid w:val="00A01489"/>
    <w:rsid w:val="00D52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6464293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77605136">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F242-0FAA-4A47-96F7-48BFB7F2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Smlouva_kupni.dotx</Template>
  <TotalTime>3</TotalTime>
  <Pages>16</Pages>
  <Words>6591</Words>
  <Characters>38889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Kolman Sokoltová Lenka</cp:lastModifiedBy>
  <cp:revision>3</cp:revision>
  <cp:lastPrinted>2023-06-07T07:28:00Z</cp:lastPrinted>
  <dcterms:created xsi:type="dcterms:W3CDTF">2023-08-24T10:10:00Z</dcterms:created>
  <dcterms:modified xsi:type="dcterms:W3CDTF">2023-09-04T13:18:00Z</dcterms:modified>
</cp:coreProperties>
</file>