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1131" w14:textId="2F46D2A9" w:rsidR="00020BC8" w:rsidRPr="00521689" w:rsidRDefault="00647111" w:rsidP="007C5AF7">
      <w:pPr>
        <w:spacing w:line="360" w:lineRule="auto"/>
        <w:jc w:val="center"/>
        <w:rPr>
          <w:rFonts w:ascii="Cambria" w:hAnsi="Cambria" w:cstheme="minorHAnsi"/>
          <w:b/>
          <w:sz w:val="32"/>
          <w:szCs w:val="32"/>
        </w:rPr>
      </w:pPr>
      <w:r w:rsidRPr="00521689">
        <w:rPr>
          <w:rFonts w:ascii="Cambria" w:hAnsi="Cambria" w:cstheme="minorHAnsi"/>
          <w:b/>
          <w:sz w:val="32"/>
          <w:szCs w:val="32"/>
        </w:rPr>
        <w:t>Smlouva o dílo</w:t>
      </w:r>
      <w:r w:rsidR="0033657F">
        <w:rPr>
          <w:rFonts w:ascii="Cambria" w:hAnsi="Cambria" w:cstheme="minorHAnsi"/>
          <w:b/>
          <w:sz w:val="32"/>
          <w:szCs w:val="32"/>
        </w:rPr>
        <w:t xml:space="preserve"> </w:t>
      </w:r>
    </w:p>
    <w:p w14:paraId="1DD58934" w14:textId="77777777" w:rsidR="00D76F72" w:rsidRPr="00521689" w:rsidRDefault="00D76F72" w:rsidP="00D76F72">
      <w:pPr>
        <w:spacing w:after="120" w:line="276" w:lineRule="auto"/>
        <w:jc w:val="center"/>
        <w:rPr>
          <w:rFonts w:ascii="Cambria" w:hAnsi="Cambria" w:cstheme="minorHAnsi"/>
          <w:b/>
          <w:highlight w:val="yellow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4D1C5B" w:rsidRPr="00521689" w14:paraId="77D1804B" w14:textId="77777777" w:rsidTr="00FC2FB4">
        <w:tc>
          <w:tcPr>
            <w:tcW w:w="2350" w:type="dxa"/>
          </w:tcPr>
          <w:p w14:paraId="716E8F0B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2" w:type="dxa"/>
          </w:tcPr>
          <w:p w14:paraId="39727A7B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</w:p>
        </w:tc>
      </w:tr>
      <w:tr w:rsidR="004D1C5B" w:rsidRPr="00521689" w14:paraId="101A4941" w14:textId="77777777" w:rsidTr="00FC2FB4">
        <w:tc>
          <w:tcPr>
            <w:tcW w:w="2350" w:type="dxa"/>
          </w:tcPr>
          <w:p w14:paraId="3B33C59E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2" w:type="dxa"/>
          </w:tcPr>
          <w:p w14:paraId="4C31085A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bookmarkStart w:id="1" w:name="_Hlk530055023"/>
            <w:r w:rsidRPr="00521689">
              <w:rPr>
                <w:rFonts w:ascii="Cambria" w:hAnsi="Cambria" w:cstheme="minorHAnsi"/>
              </w:rPr>
              <w:t>06578705</w:t>
            </w:r>
            <w:bookmarkEnd w:id="1"/>
          </w:p>
        </w:tc>
      </w:tr>
      <w:tr w:rsidR="004D1C5B" w:rsidRPr="00521689" w14:paraId="76174945" w14:textId="77777777" w:rsidTr="00FC2FB4">
        <w:tc>
          <w:tcPr>
            <w:tcW w:w="2350" w:type="dxa"/>
          </w:tcPr>
          <w:p w14:paraId="5B78ECF2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2" w:type="dxa"/>
          </w:tcPr>
          <w:p w14:paraId="4926F1CE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CZ06578705</w:t>
            </w:r>
          </w:p>
        </w:tc>
      </w:tr>
      <w:tr w:rsidR="004D1C5B" w:rsidRPr="00521689" w14:paraId="7AFC8986" w14:textId="77777777" w:rsidTr="00FC2FB4">
        <w:tc>
          <w:tcPr>
            <w:tcW w:w="2350" w:type="dxa"/>
          </w:tcPr>
          <w:p w14:paraId="7662C94F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2" w:type="dxa"/>
          </w:tcPr>
          <w:p w14:paraId="46D1D59C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Biskupský dvůr 1148/5, 110 00 Praha 1</w:t>
            </w:r>
          </w:p>
        </w:tc>
      </w:tr>
      <w:tr w:rsidR="004D1C5B" w:rsidRPr="00521689" w14:paraId="45B531B5" w14:textId="77777777" w:rsidTr="00FC2FB4">
        <w:tc>
          <w:tcPr>
            <w:tcW w:w="2350" w:type="dxa"/>
          </w:tcPr>
          <w:p w14:paraId="4AC3E4DE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722" w:type="dxa"/>
          </w:tcPr>
          <w:p w14:paraId="58300824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Mgr. Zdeněk Veselý, generální ředitel</w:t>
            </w:r>
          </w:p>
        </w:tc>
      </w:tr>
      <w:tr w:rsidR="00EC2082" w:rsidRPr="00521689" w14:paraId="25359F00" w14:textId="77777777" w:rsidTr="00FC2FB4">
        <w:tc>
          <w:tcPr>
            <w:tcW w:w="2350" w:type="dxa"/>
          </w:tcPr>
          <w:p w14:paraId="490286CF" w14:textId="62605C91" w:rsidR="00EC2082" w:rsidRPr="00521689" w:rsidRDefault="00EC2082" w:rsidP="00EC2082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  <w:szCs w:val="20"/>
              </w:rPr>
              <w:t xml:space="preserve">E-mail: </w:t>
            </w:r>
          </w:p>
        </w:tc>
        <w:tc>
          <w:tcPr>
            <w:tcW w:w="6722" w:type="dxa"/>
          </w:tcPr>
          <w:p w14:paraId="00FA810E" w14:textId="68FB45EE" w:rsidR="00EC2082" w:rsidRPr="00521689" w:rsidRDefault="00EC2082" w:rsidP="00EC2082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</w:tbl>
    <w:p w14:paraId="5340C46B" w14:textId="77777777" w:rsidR="004D1C5B" w:rsidRPr="00521689" w:rsidRDefault="004D1C5B" w:rsidP="004D1C5B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Objednatel</w:t>
      </w:r>
      <w:r w:rsidRPr="00521689">
        <w:rPr>
          <w:rFonts w:ascii="Cambria" w:hAnsi="Cambria" w:cstheme="minorHAnsi"/>
        </w:rPr>
        <w:t>“)</w:t>
      </w:r>
    </w:p>
    <w:p w14:paraId="6C4D06E9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620F1194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a</w:t>
      </w:r>
    </w:p>
    <w:bookmarkEnd w:id="0"/>
    <w:p w14:paraId="2FDD4F90" w14:textId="77777777" w:rsidR="00F07900" w:rsidRPr="00521689" w:rsidRDefault="00F07900" w:rsidP="00F07900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6724"/>
      </w:tblGrid>
      <w:tr w:rsidR="00521689" w:rsidRPr="00521689" w14:paraId="23DFF343" w14:textId="77777777" w:rsidTr="00266464">
        <w:tc>
          <w:tcPr>
            <w:tcW w:w="2348" w:type="dxa"/>
          </w:tcPr>
          <w:p w14:paraId="16C6355C" w14:textId="7A068EFF" w:rsidR="00521689" w:rsidRPr="00521689" w:rsidRDefault="00C44CE1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Název</w:t>
            </w:r>
            <w:r w:rsidR="00521689" w:rsidRPr="00521689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724" w:type="dxa"/>
          </w:tcPr>
          <w:p w14:paraId="4CF9BD4C" w14:textId="1D4CC0AF" w:rsidR="00521689" w:rsidRPr="003E7A5C" w:rsidRDefault="00EA35D7" w:rsidP="00EC34C3">
            <w:pPr>
              <w:spacing w:line="276" w:lineRule="auto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eastAsia="Arial" w:hAnsi="Cambria" w:cstheme="minorHAnsi"/>
                <w:bCs/>
              </w:rPr>
              <w:t>Společenstvo kominíků ČR</w:t>
            </w:r>
          </w:p>
        </w:tc>
      </w:tr>
      <w:tr w:rsidR="00266464" w:rsidRPr="00521689" w14:paraId="7E592684" w14:textId="77777777" w:rsidTr="00266464">
        <w:tc>
          <w:tcPr>
            <w:tcW w:w="2348" w:type="dxa"/>
          </w:tcPr>
          <w:p w14:paraId="61842555" w14:textId="77777777" w:rsidR="00266464" w:rsidRPr="00521689" w:rsidRDefault="00266464" w:rsidP="0026646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4" w:type="dxa"/>
          </w:tcPr>
          <w:p w14:paraId="25991F79" w14:textId="111AB6DB" w:rsidR="00266464" w:rsidRPr="00521689" w:rsidRDefault="00EA35D7" w:rsidP="00266464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16193563</w:t>
            </w:r>
          </w:p>
        </w:tc>
      </w:tr>
      <w:tr w:rsidR="00266464" w:rsidRPr="00521689" w14:paraId="2C8F13A2" w14:textId="77777777" w:rsidTr="00266464">
        <w:tc>
          <w:tcPr>
            <w:tcW w:w="2348" w:type="dxa"/>
          </w:tcPr>
          <w:p w14:paraId="3D2793AF" w14:textId="77777777" w:rsidR="00266464" w:rsidRPr="00521689" w:rsidRDefault="00266464" w:rsidP="0026646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4" w:type="dxa"/>
          </w:tcPr>
          <w:p w14:paraId="3259729F" w14:textId="28DBB076" w:rsidR="00266464" w:rsidRPr="00521689" w:rsidRDefault="00EA35D7" w:rsidP="00266464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CZ16193563</w:t>
            </w:r>
          </w:p>
        </w:tc>
      </w:tr>
      <w:tr w:rsidR="00266464" w:rsidRPr="00521689" w14:paraId="7C8A66DC" w14:textId="77777777" w:rsidTr="00266464">
        <w:tc>
          <w:tcPr>
            <w:tcW w:w="2348" w:type="dxa"/>
          </w:tcPr>
          <w:p w14:paraId="07F0E77A" w14:textId="77777777" w:rsidR="00266464" w:rsidRPr="00521689" w:rsidRDefault="00266464" w:rsidP="0026646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4" w:type="dxa"/>
          </w:tcPr>
          <w:p w14:paraId="3FECDA95" w14:textId="30F4B6B9" w:rsidR="00266464" w:rsidRPr="00EA35D7" w:rsidRDefault="00EA35D7" w:rsidP="00266464">
            <w:pPr>
              <w:spacing w:line="276" w:lineRule="auto"/>
              <w:rPr>
                <w:rFonts w:ascii="Cambria" w:hAnsi="Cambria" w:cstheme="minorHAnsi"/>
                <w:bCs/>
              </w:rPr>
            </w:pPr>
            <w:r w:rsidRPr="00EA35D7">
              <w:rPr>
                <w:rFonts w:ascii="Cambria" w:hAnsi="Cambria" w:cstheme="minorHAnsi"/>
                <w:bCs/>
              </w:rPr>
              <w:t>Učňovská 100/1, 190 00  Praha 9</w:t>
            </w:r>
          </w:p>
        </w:tc>
      </w:tr>
      <w:tr w:rsidR="00266464" w:rsidRPr="00521689" w14:paraId="48B56DD7" w14:textId="77777777" w:rsidTr="00266464">
        <w:tc>
          <w:tcPr>
            <w:tcW w:w="2348" w:type="dxa"/>
          </w:tcPr>
          <w:p w14:paraId="75342A18" w14:textId="77777777" w:rsidR="00266464" w:rsidRDefault="00266464" w:rsidP="0026646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  <w:p w14:paraId="6498F2DE" w14:textId="174CAA85" w:rsidR="00EA35D7" w:rsidRPr="00521689" w:rsidRDefault="00EA35D7" w:rsidP="00266464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E-mail:</w:t>
            </w:r>
          </w:p>
        </w:tc>
        <w:tc>
          <w:tcPr>
            <w:tcW w:w="6724" w:type="dxa"/>
          </w:tcPr>
          <w:p w14:paraId="0B7F1350" w14:textId="24DABA37" w:rsidR="00266464" w:rsidRDefault="00EA35D7" w:rsidP="00266464">
            <w:pPr>
              <w:spacing w:line="276" w:lineRule="auto"/>
              <w:rPr>
                <w:rFonts w:ascii="Cambria" w:eastAsia="Arial" w:hAnsi="Cambria" w:cstheme="minorHAnsi"/>
                <w:bCs/>
              </w:rPr>
            </w:pPr>
            <w:r>
              <w:rPr>
                <w:rFonts w:ascii="Cambria" w:eastAsia="Arial" w:hAnsi="Cambria" w:cstheme="minorHAnsi"/>
                <w:bCs/>
              </w:rPr>
              <w:t>Ing. Jaroslav Schön – prezident</w:t>
            </w:r>
          </w:p>
          <w:p w14:paraId="5AAA0CAF" w14:textId="1BCED513" w:rsidR="00EA35D7" w:rsidRPr="00521689" w:rsidRDefault="00EA35D7" w:rsidP="00266464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266464" w:rsidRPr="00521689" w14:paraId="0C1C3162" w14:textId="77777777" w:rsidTr="00266464">
        <w:tc>
          <w:tcPr>
            <w:tcW w:w="2348" w:type="dxa"/>
          </w:tcPr>
          <w:p w14:paraId="0000CCF2" w14:textId="5EEC4721" w:rsidR="00266464" w:rsidRPr="00521689" w:rsidRDefault="00266464" w:rsidP="0026646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 xml:space="preserve">Zápis v OR, </w:t>
            </w:r>
            <w:proofErr w:type="spellStart"/>
            <w:r w:rsidRPr="00521689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521689">
              <w:rPr>
                <w:rFonts w:ascii="Cambria" w:hAnsi="Cambria" w:cstheme="minorHAnsi"/>
                <w:b/>
              </w:rPr>
              <w:t>.:</w:t>
            </w:r>
          </w:p>
        </w:tc>
        <w:tc>
          <w:tcPr>
            <w:tcW w:w="6724" w:type="dxa"/>
          </w:tcPr>
          <w:p w14:paraId="39C3157D" w14:textId="3FE00332" w:rsidR="00266464" w:rsidRPr="00E62CF7" w:rsidRDefault="00EA35D7" w:rsidP="00266464">
            <w:pPr>
              <w:spacing w:line="276" w:lineRule="auto"/>
              <w:rPr>
                <w:rFonts w:ascii="Cambria" w:eastAsia="Arial" w:hAnsi="Cambria" w:cstheme="minorHAnsi"/>
                <w:bCs/>
                <w:highlight w:val="yellow"/>
              </w:rPr>
            </w:pPr>
            <w:r w:rsidRPr="00EA35D7">
              <w:rPr>
                <w:rFonts w:ascii="Cambria" w:eastAsia="Arial" w:hAnsi="Cambria" w:cstheme="minorHAnsi"/>
                <w:bCs/>
              </w:rPr>
              <w:t>L 2019 vedená u Městského soudu v Praze</w:t>
            </w:r>
          </w:p>
        </w:tc>
      </w:tr>
      <w:tr w:rsidR="00266464" w:rsidRPr="00521689" w14:paraId="07DEA46B" w14:textId="77777777" w:rsidTr="00266464">
        <w:tc>
          <w:tcPr>
            <w:tcW w:w="2348" w:type="dxa"/>
          </w:tcPr>
          <w:p w14:paraId="7343A9E5" w14:textId="7A3D599E" w:rsidR="00266464" w:rsidRPr="00521689" w:rsidRDefault="00266464" w:rsidP="00266464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Číslo účtu:</w:t>
            </w:r>
          </w:p>
        </w:tc>
        <w:tc>
          <w:tcPr>
            <w:tcW w:w="6724" w:type="dxa"/>
          </w:tcPr>
          <w:p w14:paraId="05D99966" w14:textId="60E4E595" w:rsidR="00EA35D7" w:rsidRPr="00EA35D7" w:rsidRDefault="00EA35D7" w:rsidP="00266464">
            <w:pPr>
              <w:spacing w:line="276" w:lineRule="auto"/>
              <w:rPr>
                <w:rFonts w:ascii="Cambria" w:eastAsia="Arial" w:hAnsi="Cambria" w:cstheme="minorHAnsi"/>
                <w:bCs/>
              </w:rPr>
            </w:pPr>
          </w:p>
        </w:tc>
      </w:tr>
    </w:tbl>
    <w:p w14:paraId="03563F7E" w14:textId="680AC22B" w:rsidR="00521689" w:rsidRPr="00521689" w:rsidRDefault="00521689" w:rsidP="00521689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Zhotovitel</w:t>
      </w:r>
      <w:r w:rsidRPr="00521689">
        <w:rPr>
          <w:rFonts w:ascii="Cambria" w:hAnsi="Cambria" w:cstheme="minorHAnsi"/>
        </w:rPr>
        <w:t>“)</w:t>
      </w:r>
    </w:p>
    <w:p w14:paraId="274E78CD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087D1436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</w:p>
    <w:p w14:paraId="417D16E3" w14:textId="3AD59049" w:rsidR="00A5236E" w:rsidRPr="00521689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uzavírají</w:t>
      </w:r>
      <w:r w:rsidR="00A5236E" w:rsidRPr="00521689">
        <w:rPr>
          <w:rFonts w:ascii="Cambria" w:hAnsi="Cambria" w:cstheme="minorHAnsi"/>
        </w:rPr>
        <w:t>,</w:t>
      </w:r>
      <w:r w:rsidRPr="00521689">
        <w:rPr>
          <w:rFonts w:ascii="Cambria" w:hAnsi="Cambria" w:cstheme="minorHAnsi"/>
        </w:rPr>
        <w:t xml:space="preserve"> ve smyslu ustanovení § </w:t>
      </w:r>
      <w:r w:rsidR="00521689" w:rsidRPr="00521689">
        <w:rPr>
          <w:rFonts w:ascii="Cambria" w:hAnsi="Cambria" w:cstheme="minorHAnsi"/>
        </w:rPr>
        <w:t>2586</w:t>
      </w:r>
      <w:r w:rsidR="00E4340A" w:rsidRPr="00521689">
        <w:rPr>
          <w:rFonts w:ascii="Cambria" w:hAnsi="Cambria" w:cstheme="minorHAnsi"/>
        </w:rPr>
        <w:t xml:space="preserve"> </w:t>
      </w:r>
      <w:r w:rsidR="007332D3" w:rsidRPr="00521689">
        <w:rPr>
          <w:rFonts w:ascii="Cambria" w:hAnsi="Cambria" w:cstheme="minorHAnsi"/>
        </w:rPr>
        <w:t>a násl.</w:t>
      </w:r>
      <w:r w:rsidRPr="00521689">
        <w:rPr>
          <w:rFonts w:ascii="Cambria" w:hAnsi="Cambria" w:cstheme="minorHAnsi"/>
        </w:rPr>
        <w:t xml:space="preserve"> zákona</w:t>
      </w:r>
      <w:r w:rsidR="00C153FD" w:rsidRPr="00521689">
        <w:rPr>
          <w:rFonts w:ascii="Cambria" w:hAnsi="Cambria" w:cstheme="minorHAnsi"/>
        </w:rPr>
        <w:t xml:space="preserve"> č.</w:t>
      </w:r>
      <w:r w:rsidRPr="00521689">
        <w:rPr>
          <w:rFonts w:ascii="Cambria" w:hAnsi="Cambria" w:cstheme="minorHAnsi"/>
        </w:rPr>
        <w:t xml:space="preserve"> </w:t>
      </w:r>
      <w:r w:rsidR="00D76F72" w:rsidRPr="00521689">
        <w:rPr>
          <w:rFonts w:ascii="Cambria" w:hAnsi="Cambria" w:cstheme="minorHAnsi"/>
        </w:rPr>
        <w:t>89/2012 Sb., občanský zákoník</w:t>
      </w:r>
      <w:r w:rsidRPr="00521689">
        <w:rPr>
          <w:rFonts w:ascii="Cambria" w:hAnsi="Cambria" w:cstheme="minorHAnsi"/>
        </w:rPr>
        <w:t>, ve znění pozdějších předpisů</w:t>
      </w:r>
      <w:r w:rsidR="00A5236E" w:rsidRPr="00521689">
        <w:rPr>
          <w:rFonts w:ascii="Cambria" w:hAnsi="Cambria" w:cstheme="minorHAnsi"/>
        </w:rPr>
        <w:t xml:space="preserve">, </w:t>
      </w:r>
      <w:r w:rsidR="008C5769" w:rsidRPr="00521689">
        <w:rPr>
          <w:rFonts w:ascii="Cambria" w:hAnsi="Cambria" w:cstheme="minorHAnsi"/>
        </w:rPr>
        <w:t>tuto</w:t>
      </w:r>
    </w:p>
    <w:p w14:paraId="76E3CFF0" w14:textId="77777777" w:rsidR="00A5236E" w:rsidRPr="00521689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1CAD2359" w14:textId="08E39803" w:rsidR="00A5236E" w:rsidRPr="00521689" w:rsidRDefault="00521689" w:rsidP="00A5236E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521689">
        <w:rPr>
          <w:rFonts w:ascii="Cambria" w:hAnsi="Cambria" w:cstheme="minorHAnsi"/>
          <w:b/>
          <w:bCs/>
        </w:rPr>
        <w:t>smlouvu o dílo</w:t>
      </w:r>
    </w:p>
    <w:p w14:paraId="3931DC3B" w14:textId="77777777" w:rsidR="00020BC8" w:rsidRPr="00521689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(dále jen „</w:t>
      </w:r>
      <w:r w:rsidRPr="00521689">
        <w:rPr>
          <w:rFonts w:ascii="Cambria" w:hAnsi="Cambria" w:cstheme="minorHAnsi"/>
          <w:b/>
        </w:rPr>
        <w:t>Smlouva</w:t>
      </w:r>
      <w:r w:rsidRPr="00521689">
        <w:rPr>
          <w:rFonts w:ascii="Cambria" w:hAnsi="Cambria" w:cstheme="minorHAnsi"/>
        </w:rPr>
        <w:t>“)</w:t>
      </w:r>
    </w:p>
    <w:p w14:paraId="48DAA78A" w14:textId="77777777" w:rsidR="00020BC8" w:rsidRPr="00521689" w:rsidRDefault="00B57C4F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521689">
        <w:rPr>
          <w:rFonts w:ascii="Cambria" w:hAnsi="Cambria" w:cstheme="minorHAnsi"/>
          <w:b/>
        </w:rPr>
        <w:t>Úvodní</w:t>
      </w:r>
      <w:r w:rsidR="00020BC8" w:rsidRPr="00521689">
        <w:rPr>
          <w:rFonts w:ascii="Cambria" w:hAnsi="Cambria" w:cstheme="minorHAnsi"/>
          <w:b/>
        </w:rPr>
        <w:t xml:space="preserve"> ustanovení</w:t>
      </w:r>
      <w:r w:rsidR="00020BC8" w:rsidRPr="00521689">
        <w:rPr>
          <w:rFonts w:ascii="Cambria" w:hAnsi="Cambria" w:cstheme="minorHAnsi"/>
          <w:b/>
          <w:smallCaps/>
        </w:rPr>
        <w:t xml:space="preserve"> </w:t>
      </w:r>
    </w:p>
    <w:p w14:paraId="21CDB0F3" w14:textId="13189775" w:rsidR="00157E62" w:rsidRDefault="00347595" w:rsidP="00F345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13F">
        <w:rPr>
          <w:rFonts w:ascii="Cambria" w:hAnsi="Cambria" w:cstheme="minorHAnsi"/>
        </w:rPr>
        <w:t>Zhotovitel p</w:t>
      </w:r>
      <w:r w:rsidR="00BD53ED" w:rsidRPr="00E4213F">
        <w:rPr>
          <w:rFonts w:ascii="Cambria" w:hAnsi="Cambria" w:cstheme="minorHAnsi"/>
        </w:rPr>
        <w:t xml:space="preserve">rohlašuje, že </w:t>
      </w:r>
      <w:r w:rsidRPr="00E4213F">
        <w:rPr>
          <w:rFonts w:ascii="Cambria" w:hAnsi="Cambria" w:cstheme="minorHAnsi"/>
        </w:rPr>
        <w:t>má dostatečné</w:t>
      </w:r>
      <w:r w:rsidR="00BD53ED" w:rsidRPr="00E4213F">
        <w:rPr>
          <w:rFonts w:ascii="Cambria" w:hAnsi="Cambria" w:cstheme="minorHAnsi"/>
        </w:rPr>
        <w:t xml:space="preserve"> zkušenosti a schopnosti, aby řádně a včas provedl Dílo (jak je definováno níže) dle této Smlouvy a je tak způsobilý jej splnit</w:t>
      </w:r>
      <w:r w:rsidR="00C152F6" w:rsidRPr="00F345AD">
        <w:rPr>
          <w:rFonts w:ascii="Cambria" w:hAnsi="Cambria" w:cstheme="minorHAnsi"/>
        </w:rPr>
        <w:t>.</w:t>
      </w:r>
    </w:p>
    <w:p w14:paraId="31772418" w14:textId="45AF0577" w:rsidR="00F433C7" w:rsidRPr="00F433C7" w:rsidRDefault="00F433C7" w:rsidP="00F433C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A7F50">
        <w:rPr>
          <w:rFonts w:ascii="Cambria" w:hAnsi="Cambria" w:cstheme="minorHAnsi"/>
        </w:rPr>
        <w:t xml:space="preserve">Nabídku </w:t>
      </w:r>
      <w:r w:rsidR="00CF028E">
        <w:rPr>
          <w:rFonts w:ascii="Cambria" w:hAnsi="Cambria" w:cstheme="minorHAnsi"/>
        </w:rPr>
        <w:t>Zhotovitele</w:t>
      </w:r>
      <w:r w:rsidRPr="00EA7F50">
        <w:rPr>
          <w:rFonts w:ascii="Cambria" w:hAnsi="Cambria" w:cstheme="minorHAnsi"/>
        </w:rPr>
        <w:t xml:space="preserve"> podanou v zadávacím řízení s názvem </w:t>
      </w:r>
      <w:r>
        <w:rPr>
          <w:rFonts w:ascii="Cambria" w:hAnsi="Cambria" w:cstheme="minorHAnsi"/>
        </w:rPr>
        <w:t>„</w:t>
      </w:r>
      <w:r w:rsidR="00642813" w:rsidRPr="00C074BC">
        <w:rPr>
          <w:rFonts w:ascii="Cambria" w:hAnsi="Cambria" w:cstheme="minorHAnsi"/>
          <w:b/>
          <w:szCs w:val="20"/>
        </w:rPr>
        <w:t>OVĚŘENÍ POŽADAVKŮ ČSN A EN V OBLASTI PROVOZNÍ A POŽÁRNÍ BEZPEČNOSTI SPALINOVÝCH CEST, PROVEDENÍ ZKOUŠEK, MĚŘENÍ, POČÍTAČOVÝCH SIMULACÍ, APLIKACE ČSN A EN V PRAXI – III. ETAPA</w:t>
      </w:r>
      <w:r>
        <w:rPr>
          <w:rFonts w:ascii="Cambria" w:hAnsi="Cambria" w:cstheme="minorHAnsi"/>
        </w:rPr>
        <w:t>“</w:t>
      </w:r>
      <w:r w:rsidRPr="00FE6820">
        <w:rPr>
          <w:rFonts w:ascii="Cambria" w:hAnsi="Cambria" w:cstheme="minorHAnsi"/>
        </w:rPr>
        <w:t>,</w:t>
      </w:r>
      <w:r w:rsidRPr="00EA7F50">
        <w:rPr>
          <w:rFonts w:ascii="Cambria" w:hAnsi="Cambria" w:cstheme="minorHAnsi"/>
        </w:rPr>
        <w:t xml:space="preserve"> vybral </w:t>
      </w:r>
      <w:r w:rsidR="00CF028E">
        <w:rPr>
          <w:rFonts w:ascii="Cambria" w:hAnsi="Cambria" w:cstheme="minorHAnsi"/>
        </w:rPr>
        <w:t>Objednatel</w:t>
      </w:r>
      <w:r w:rsidRPr="00EA7F50">
        <w:rPr>
          <w:rFonts w:ascii="Cambria" w:hAnsi="Cambria" w:cstheme="minorHAnsi"/>
        </w:rPr>
        <w:t xml:space="preserve"> jako nabídku nejvýhodnější</w:t>
      </w:r>
      <w:r w:rsidRPr="00E66F99">
        <w:rPr>
          <w:rFonts w:ascii="Cambria" w:hAnsi="Cambria" w:cstheme="minorHAnsi"/>
        </w:rPr>
        <w:t>.</w:t>
      </w:r>
    </w:p>
    <w:p w14:paraId="605B38FD" w14:textId="12194402" w:rsidR="002F6405" w:rsidRDefault="00F345AD" w:rsidP="002F64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345AD">
        <w:rPr>
          <w:rFonts w:ascii="Cambria" w:hAnsi="Cambria" w:cstheme="minorHAnsi"/>
        </w:rPr>
        <w:t xml:space="preserve">Zhotovitel potvrzuje, že se v plném rozsahu seznámil s rozsahem plnění dle této Smlouvy, že jsou mu známy veškeré dostupné technické, kvalitativní a jiné </w:t>
      </w:r>
      <w:r w:rsidRPr="00F345AD">
        <w:rPr>
          <w:rFonts w:ascii="Cambria" w:hAnsi="Cambria" w:cstheme="minorHAnsi"/>
        </w:rPr>
        <w:lastRenderedPageBreak/>
        <w:t>podmínky jejího provádění a poskytnutí a že disponuje takovými kapacitami a odbornými znalostmi, které jsou k provedení díla potřebné. Výslovně potvrzuje, že prověřil veškeré podklady a příkazy Objednatele, které obdržel do dne uzavření Smlouvy i příkazy, které jsou ve Smlouvě obsaženy, že je shledal způsobilými a vhodnými, že sjednaná cena a doba provedení díla obsahuje a zohledňuje všechny výše uvedené podmínky a okolnosti, jakož i ty, které zkušený Zhotovitel, jako subjekt odborně způsobilý k provádění takového díla, měl nebo mohl předvídat. Zhotovitel na základě výše uvedeného prohlašuje, že s použitím těchto všech znalostí, podkladů a pokynů splní závazek založený Smlouvou včas, řádně, na vlastní náklady a za sjednanou cenu. Jakákoliv změna Smlouvy z důvodu opomenutí Zhotovitele není možná</w:t>
      </w:r>
      <w:r>
        <w:rPr>
          <w:rFonts w:ascii="Cambria" w:hAnsi="Cambria" w:cstheme="minorHAnsi"/>
        </w:rPr>
        <w:t>.</w:t>
      </w:r>
    </w:p>
    <w:p w14:paraId="6E52B207" w14:textId="24E22D84" w:rsidR="00F345AD" w:rsidRDefault="00642813" w:rsidP="0064281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Pr="00481AC1">
        <w:rPr>
          <w:rFonts w:ascii="Cambria" w:hAnsi="Cambria" w:cstheme="minorHAnsi"/>
        </w:rPr>
        <w:t xml:space="preserve"> prohlašuje, že </w:t>
      </w:r>
      <w:r>
        <w:rPr>
          <w:rFonts w:ascii="Cambria" w:hAnsi="Cambria" w:cstheme="minorHAnsi"/>
        </w:rPr>
        <w:t>v</w:t>
      </w:r>
      <w:r w:rsidRPr="00AC341A">
        <w:rPr>
          <w:rFonts w:ascii="Cambria" w:hAnsi="Cambria" w:cstheme="minorHAnsi"/>
        </w:rPr>
        <w:t xml:space="preserve"> rámci plánu rozvoje technické normalizace byl v letech 2020 až 2022 uskutečněn projekt </w:t>
      </w:r>
      <w:bookmarkStart w:id="2" w:name="_Hlk140134082"/>
      <w:r w:rsidRPr="00AC341A">
        <w:rPr>
          <w:rFonts w:ascii="Cambria" w:hAnsi="Cambria" w:cstheme="minorHAnsi"/>
        </w:rPr>
        <w:t>„OVĚŘENÍ POŽADAVKŮ ČSN A EN V OBLASTI PROVOZNÍ A POŽÁRNÍ BEZPEČNOSTI SPALINOVÝCH CEST, PROVEDENÍ ZKOUŠEK, MĚŘENÍ, POČÍTAČOVÝCH SIMULACÍ, APLIKACE ČSN A EN V PRAXI – I. a II. etapa“</w:t>
      </w:r>
      <w:bookmarkEnd w:id="2"/>
      <w:r>
        <w:rPr>
          <w:rFonts w:ascii="Cambria" w:hAnsi="Cambria" w:cstheme="minorHAnsi"/>
        </w:rPr>
        <w:t>.</w:t>
      </w:r>
      <w:r w:rsidRPr="00AC341A">
        <w:rPr>
          <w:rFonts w:ascii="Cambria" w:hAnsi="Cambria" w:cstheme="minorHAnsi"/>
        </w:rPr>
        <w:t xml:space="preserve"> V rámci realizace tohoto projektu byla provedena celá řada zkoušek požární bezpečnosti spalinových cest při průchodu stavebními konstrukcemi a z nich vycházející podrobné analýzy znění stávajících ČSN. Zároveň byly při prováděných zkouškách zjištěny další skutečnosti, které ohrožují požární bezpečnost staveb a v důsledku nesouladu evropských norem způsobují zásadní problémy při uvádění výrobků na trh a při stanovení podmínek jejich zabudování do stavby. Proto je nutno realizovat v rámci III. </w:t>
      </w:r>
      <w:r>
        <w:rPr>
          <w:rFonts w:ascii="Cambria" w:hAnsi="Cambria" w:cstheme="minorHAnsi"/>
        </w:rPr>
        <w:t>e</w:t>
      </w:r>
      <w:r w:rsidRPr="00AC341A">
        <w:rPr>
          <w:rFonts w:ascii="Cambria" w:hAnsi="Cambria" w:cstheme="minorHAnsi"/>
        </w:rPr>
        <w:t xml:space="preserve">tapy další dodatečné zkoušky a publikovat jejich výsledky a závěry. Zároveň je v návaznosti na rozsáhlost změn ČSN 734201:2010 </w:t>
      </w:r>
      <w:proofErr w:type="spellStart"/>
      <w:r w:rsidRPr="00AC341A">
        <w:rPr>
          <w:rFonts w:ascii="Cambria" w:hAnsi="Cambria" w:cstheme="minorHAnsi"/>
        </w:rPr>
        <w:t>ed</w:t>
      </w:r>
      <w:proofErr w:type="spellEnd"/>
      <w:r w:rsidRPr="00AC341A">
        <w:rPr>
          <w:rFonts w:ascii="Cambria" w:hAnsi="Cambria" w:cstheme="minorHAnsi"/>
        </w:rPr>
        <w:t>. 2 a pro zajištění jednotné aplikace nutno v rámci tří základních subjektů (HZS ČR, ČKAIT a SKČR) zpracovat a vydat publikaci</w:t>
      </w:r>
      <w:r>
        <w:rPr>
          <w:rFonts w:ascii="Cambria" w:hAnsi="Cambria" w:cstheme="minorHAnsi"/>
        </w:rPr>
        <w:t>,</w:t>
      </w:r>
      <w:r w:rsidRPr="00AC341A">
        <w:rPr>
          <w:rFonts w:ascii="Cambria" w:hAnsi="Cambria" w:cstheme="minorHAnsi"/>
        </w:rPr>
        <w:t xml:space="preserve"> ve které budou jednotlivé změny ČSN vysvětleny a popsány</w:t>
      </w:r>
      <w:r>
        <w:rPr>
          <w:rFonts w:ascii="Cambria" w:hAnsi="Cambria" w:cstheme="minorHAnsi"/>
        </w:rPr>
        <w:t>,</w:t>
      </w:r>
      <w:r w:rsidRPr="00AC341A">
        <w:rPr>
          <w:rFonts w:ascii="Cambria" w:hAnsi="Cambria" w:cstheme="minorHAnsi"/>
        </w:rPr>
        <w:t xml:space="preserve"> a to včetně návrhů možných řešení v</w:t>
      </w:r>
      <w:r>
        <w:rPr>
          <w:rFonts w:ascii="Cambria" w:hAnsi="Cambria" w:cstheme="minorHAnsi"/>
        </w:rPr>
        <w:t> </w:t>
      </w:r>
      <w:r w:rsidRPr="00AC341A">
        <w:rPr>
          <w:rFonts w:ascii="Cambria" w:hAnsi="Cambria" w:cstheme="minorHAnsi"/>
        </w:rPr>
        <w:t>praxi</w:t>
      </w:r>
      <w:r>
        <w:rPr>
          <w:rFonts w:ascii="Cambria" w:hAnsi="Cambria" w:cstheme="minorHAnsi"/>
        </w:rPr>
        <w:t>,</w:t>
      </w:r>
      <w:r w:rsidRPr="00AC341A">
        <w:rPr>
          <w:rFonts w:ascii="Cambria" w:hAnsi="Cambria" w:cstheme="minorHAnsi"/>
        </w:rPr>
        <w:t xml:space="preserve"> a vysvětlit problematiku na seminářích</w:t>
      </w:r>
      <w:r>
        <w:rPr>
          <w:rFonts w:ascii="Cambria" w:hAnsi="Cambria" w:cstheme="minorHAnsi"/>
        </w:rPr>
        <w:t>.</w:t>
      </w:r>
    </w:p>
    <w:p w14:paraId="6EC24F1B" w14:textId="26A7A43C" w:rsidR="00642813" w:rsidRDefault="00642813" w:rsidP="00642813">
      <w:pPr>
        <w:numPr>
          <w:ilvl w:val="1"/>
          <w:numId w:val="2"/>
        </w:numPr>
        <w:spacing w:after="120" w:line="276" w:lineRule="auto"/>
        <w:ind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 ohledem na odborné a personálně kapacitní požadavky nezbytné pro řádné plnění uvedených úkolů, uzavír</w:t>
      </w:r>
      <w:r w:rsidR="00427A5C">
        <w:rPr>
          <w:rFonts w:ascii="Cambria" w:hAnsi="Cambria" w:cstheme="minorHAnsi"/>
        </w:rPr>
        <w:t xml:space="preserve">ají smluvní strany </w:t>
      </w:r>
      <w:r>
        <w:rPr>
          <w:rFonts w:ascii="Cambria" w:hAnsi="Cambria" w:cstheme="minorHAnsi"/>
        </w:rPr>
        <w:t>tuto Smlouvu.</w:t>
      </w:r>
    </w:p>
    <w:p w14:paraId="3658264E" w14:textId="004C4428" w:rsidR="00642813" w:rsidRPr="002F6405" w:rsidRDefault="00427A5C" w:rsidP="00642813">
      <w:pPr>
        <w:numPr>
          <w:ilvl w:val="1"/>
          <w:numId w:val="2"/>
        </w:numPr>
        <w:spacing w:after="120" w:line="276" w:lineRule="auto"/>
        <w:ind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="00642813">
        <w:rPr>
          <w:rFonts w:ascii="Cambria" w:hAnsi="Cambria" w:cstheme="minorHAnsi"/>
        </w:rPr>
        <w:t xml:space="preserve"> prohlašuje, že jako jediný na trhu disponuje dostatečnými odbornými znalostmi a praktickými zkušenostmi pro plnění předmětu této Smlouvy.</w:t>
      </w:r>
    </w:p>
    <w:p w14:paraId="044C6AE5" w14:textId="0C772E1C" w:rsidR="00D9011F" w:rsidRPr="00347595" w:rsidRDefault="00D9011F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t>Předmět Smlouvy</w:t>
      </w:r>
    </w:p>
    <w:p w14:paraId="160FBB50" w14:textId="7AB4DC58" w:rsidR="00157E62" w:rsidRPr="00311FA2" w:rsidRDefault="00977026" w:rsidP="00427A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D5DB3">
        <w:rPr>
          <w:rFonts w:ascii="Cambria" w:hAnsi="Cambria"/>
        </w:rPr>
        <w:t>Zhotovitel</w:t>
      </w:r>
      <w:r w:rsidRPr="000A18CE">
        <w:rPr>
          <w:rFonts w:ascii="Cambria" w:hAnsi="Cambria" w:cstheme="minorHAnsi"/>
        </w:rPr>
        <w:t xml:space="preserve"> </w:t>
      </w:r>
      <w:bookmarkStart w:id="3" w:name="_Hlk57296914"/>
      <w:r w:rsidR="00792A30">
        <w:rPr>
          <w:rFonts w:ascii="Cambria" w:hAnsi="Cambria" w:cstheme="minorHAnsi"/>
        </w:rPr>
        <w:t xml:space="preserve">se na základě této Smlouvy zavazuje pro Objednatele provést dílo </w:t>
      </w:r>
      <w:bookmarkEnd w:id="3"/>
      <w:r w:rsidR="00427A5C">
        <w:rPr>
          <w:rFonts w:ascii="Cambria" w:hAnsi="Cambria" w:cstheme="minorHAnsi"/>
        </w:rPr>
        <w:t>vymezené v</w:t>
      </w:r>
      <w:r w:rsidR="0031789B">
        <w:rPr>
          <w:rFonts w:ascii="Cambria" w:hAnsi="Cambria" w:cstheme="minorHAnsi"/>
        </w:rPr>
        <w:t xml:space="preserve"> příloze č. 1 této Smlouvy </w:t>
      </w:r>
      <w:r w:rsidR="00157E62" w:rsidRPr="0042756F">
        <w:rPr>
          <w:rFonts w:ascii="Cambria" w:hAnsi="Cambria" w:cstheme="minorHAnsi"/>
        </w:rPr>
        <w:t>(dále jen „</w:t>
      </w:r>
      <w:r w:rsidR="00157E62" w:rsidRPr="0042756F">
        <w:rPr>
          <w:rFonts w:ascii="Cambria" w:hAnsi="Cambria" w:cstheme="minorHAnsi"/>
          <w:b/>
          <w:bCs/>
        </w:rPr>
        <w:t>Dílo</w:t>
      </w:r>
      <w:r w:rsidR="00157E62" w:rsidRPr="0042756F">
        <w:rPr>
          <w:rFonts w:ascii="Cambria" w:hAnsi="Cambria" w:cstheme="minorHAnsi"/>
        </w:rPr>
        <w:t xml:space="preserve">“). </w:t>
      </w:r>
    </w:p>
    <w:p w14:paraId="017052D1" w14:textId="53667CCE" w:rsidR="008F3B4F" w:rsidRDefault="00E9379C" w:rsidP="00C44CE1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 w:rsidRPr="0042756F">
        <w:rPr>
          <w:rFonts w:ascii="Cambria" w:hAnsi="Cambria" w:cstheme="minorHAnsi"/>
        </w:rPr>
        <w:t xml:space="preserve">Objednatel se zavazuje za Dílo uhradit Zhotoviteli </w:t>
      </w:r>
      <w:r w:rsidR="005D7AD3">
        <w:rPr>
          <w:rFonts w:ascii="Cambria" w:hAnsi="Cambria" w:cstheme="minorHAnsi"/>
        </w:rPr>
        <w:t>Cenu</w:t>
      </w:r>
      <w:r w:rsidRPr="0042756F">
        <w:rPr>
          <w:rFonts w:ascii="Cambria" w:hAnsi="Cambria" w:cstheme="minorHAnsi"/>
        </w:rPr>
        <w:t xml:space="preserve"> ve výši a za podmínek uvedených v této Smlouvě. </w:t>
      </w:r>
    </w:p>
    <w:p w14:paraId="58FD6FC8" w14:textId="77777777" w:rsidR="00EA35D7" w:rsidRPr="0042756F" w:rsidRDefault="00EA35D7" w:rsidP="00EA35D7">
      <w:pPr>
        <w:spacing w:after="120" w:line="276" w:lineRule="auto"/>
        <w:ind w:left="716"/>
        <w:jc w:val="both"/>
        <w:rPr>
          <w:rFonts w:ascii="Cambria" w:hAnsi="Cambria" w:cstheme="minorHAnsi"/>
        </w:rPr>
      </w:pPr>
    </w:p>
    <w:p w14:paraId="0261DE3D" w14:textId="0EF47D6B" w:rsidR="00E9379C" w:rsidRDefault="008F448E" w:rsidP="00E9379C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Způsob provádění Díla</w:t>
      </w:r>
    </w:p>
    <w:p w14:paraId="03822B36" w14:textId="77777777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 je povinen provádět Dílo v souladu s právními předpisy.</w:t>
      </w:r>
    </w:p>
    <w:p w14:paraId="33C0630D" w14:textId="77777777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Na případné překážky v provádění Díla je Zhotovitel povinen Objednatele bez zbytečného odkladu upozornit a navrhnout řešení daných překážet a další postup v provádění Díla.</w:t>
      </w:r>
    </w:p>
    <w:p w14:paraId="76A4B88B" w14:textId="77777777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Objednatel je oprávněn kontrolovat provádění Díla.  </w:t>
      </w:r>
    </w:p>
    <w:p w14:paraId="165B5FDB" w14:textId="77777777" w:rsidR="00F12925" w:rsidRDefault="00F12925" w:rsidP="00F129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 postupovat ve vztahu ke všem osobám podílejícím se na </w:t>
      </w:r>
      <w:r>
        <w:rPr>
          <w:rFonts w:ascii="Cambria" w:hAnsi="Cambria"/>
        </w:rPr>
        <w:t>provádění Díla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 262/2006 Sb., zákoník práce, ve znění pozdějších předpisů,</w:t>
      </w:r>
      <w:r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</w:t>
      </w: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. </w:t>
      </w:r>
    </w:p>
    <w:p w14:paraId="211928BA" w14:textId="21C36C9D" w:rsidR="00F12925" w:rsidRPr="006341F6" w:rsidRDefault="00F12925" w:rsidP="00F129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Zhotovitel se zavazuje po dobu provádění Díla platit svým poddodavatelům, kteří se na něm podílejí. V případě, že se na provádění Díla podílí poddodavatel Zhotovitele, Zhotovitel se zavazuje, že:</w:t>
      </w:r>
    </w:p>
    <w:p w14:paraId="5D3C2E4D" w14:textId="77777777" w:rsidR="00F12925" w:rsidRPr="00BE2464" w:rsidRDefault="00F12925" w:rsidP="00F1292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sjedná a bude dodržovat</w:t>
      </w:r>
      <w:r w:rsidRPr="00BE2464">
        <w:rPr>
          <w:rFonts w:ascii="Cambria" w:hAnsi="Cambria" w:cstheme="minorHAnsi"/>
        </w:rPr>
        <w:t xml:space="preserve"> smluvní podmín</w:t>
      </w:r>
      <w:r>
        <w:rPr>
          <w:rFonts w:ascii="Cambria" w:hAnsi="Cambria" w:cstheme="minorHAnsi"/>
        </w:rPr>
        <w:t>ky</w:t>
      </w:r>
      <w:r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Pr="00BE2464">
        <w:rPr>
          <w:rFonts w:ascii="Cambria" w:hAnsi="Cambria" w:cstheme="minorHAnsi"/>
        </w:rPr>
        <w:t xml:space="preserve"> s podmínkami sjednanými ve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mlouvě, a to v rozsahu výše smluvních pokut a délky záruční doby</w:t>
      </w:r>
      <w:r>
        <w:rPr>
          <w:rFonts w:ascii="Cambria" w:hAnsi="Cambria" w:cstheme="minorHAnsi"/>
        </w:rPr>
        <w:t>.</w:t>
      </w:r>
      <w:r w:rsidRPr="00BE246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</w:t>
      </w:r>
      <w:r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mlouvou</w:t>
      </w:r>
      <w:r>
        <w:rPr>
          <w:rFonts w:ascii="Cambria" w:hAnsi="Cambria" w:cstheme="minorHAnsi"/>
        </w:rPr>
        <w:t>;</w:t>
      </w:r>
      <w:r w:rsidRPr="00BE2464">
        <w:rPr>
          <w:rFonts w:ascii="Cambria" w:hAnsi="Cambria" w:cstheme="minorHAnsi"/>
        </w:rPr>
        <w:t xml:space="preserve"> </w:t>
      </w:r>
    </w:p>
    <w:p w14:paraId="68C92BCB" w14:textId="06F9708C" w:rsidR="00F12925" w:rsidRPr="007E7EA3" w:rsidRDefault="00F12925" w:rsidP="00F1292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bude řádně a včas plnit</w:t>
      </w:r>
      <w:r w:rsidRPr="00BE2464">
        <w:rPr>
          <w:rFonts w:ascii="Cambria" w:hAnsi="Cambria" w:cstheme="minorHAnsi"/>
        </w:rPr>
        <w:t xml:space="preserve"> finanční závazk</w:t>
      </w:r>
      <w:r>
        <w:rPr>
          <w:rFonts w:ascii="Cambria" w:hAnsi="Cambria" w:cstheme="minorHAnsi"/>
        </w:rPr>
        <w:t>y</w:t>
      </w:r>
      <w:r w:rsidRPr="00BE2464">
        <w:rPr>
          <w:rFonts w:ascii="Cambria" w:hAnsi="Cambria" w:cstheme="minorHAnsi"/>
        </w:rPr>
        <w:t xml:space="preserve"> svým poddodavatelům, kdy za řádné a včasné plnění se považuje plné uhrazení poddodavatelem vystavených faktur za plnění poskytnutá </w:t>
      </w:r>
      <w:r>
        <w:rPr>
          <w:rFonts w:ascii="Cambria" w:hAnsi="Cambria" w:cstheme="minorHAnsi"/>
        </w:rPr>
        <w:t>za provádění Díla (nebo jeho části)</w:t>
      </w:r>
      <w:r w:rsidRPr="00BE2464">
        <w:rPr>
          <w:rFonts w:ascii="Cambria" w:hAnsi="Cambria" w:cstheme="minorHAnsi"/>
        </w:rPr>
        <w:t xml:space="preserve">, a to vždy do </w:t>
      </w:r>
      <w:r w:rsidR="000041CA">
        <w:rPr>
          <w:rFonts w:ascii="Cambria" w:hAnsi="Cambria" w:cstheme="minorHAnsi"/>
        </w:rPr>
        <w:t>21</w:t>
      </w:r>
      <w:r>
        <w:rPr>
          <w:rFonts w:ascii="Cambria" w:hAnsi="Cambria" w:cstheme="minorHAnsi"/>
        </w:rPr>
        <w:t xml:space="preserve"> </w:t>
      </w:r>
      <w:r w:rsidRPr="00BE2464">
        <w:rPr>
          <w:rFonts w:ascii="Cambria" w:hAnsi="Cambria" w:cstheme="minorHAnsi"/>
        </w:rPr>
        <w:t xml:space="preserve">dnů od obdržení platby ze strany </w:t>
      </w:r>
      <w:r>
        <w:rPr>
          <w:rFonts w:ascii="Cambria" w:hAnsi="Cambria" w:cstheme="minorHAnsi"/>
        </w:rPr>
        <w:t>Objednatele</w:t>
      </w:r>
      <w:r w:rsidRPr="00BE2464">
        <w:rPr>
          <w:rFonts w:ascii="Cambria" w:hAnsi="Cambria" w:cstheme="minorHAnsi"/>
        </w:rPr>
        <w:t xml:space="preserve"> za konkrétní plnění</w:t>
      </w:r>
      <w:r w:rsidRPr="00E85D47">
        <w:rPr>
          <w:rFonts w:ascii="Cambria" w:hAnsi="Cambria" w:cstheme="minorHAnsi"/>
        </w:rPr>
        <w:t>.</w:t>
      </w:r>
    </w:p>
    <w:p w14:paraId="05FF7F45" w14:textId="003797CB" w:rsidR="000A59C6" w:rsidRDefault="000A59C6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Předání a převzetí Díla</w:t>
      </w:r>
    </w:p>
    <w:p w14:paraId="313F8AF1" w14:textId="1C81EF6C" w:rsidR="00C42131" w:rsidRPr="00155F73" w:rsidRDefault="00C42131" w:rsidP="00B96C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 xml:space="preserve">Zhotovitel vyzve Objednatele k převzetí Díla </w:t>
      </w:r>
      <w:r w:rsidR="00B96C9F">
        <w:rPr>
          <w:rFonts w:ascii="Cambria" w:hAnsi="Cambria" w:cstheme="minorHAnsi"/>
        </w:rPr>
        <w:t>v sídle Objednatele</w:t>
      </w:r>
      <w:r w:rsidRPr="00155F73">
        <w:rPr>
          <w:rFonts w:ascii="Cambria" w:hAnsi="Cambria" w:cstheme="minorHAnsi"/>
        </w:rPr>
        <w:t xml:space="preserve">, pokud se strany </w:t>
      </w:r>
      <w:r w:rsidR="005079D1">
        <w:rPr>
          <w:rFonts w:ascii="Cambria" w:hAnsi="Cambria" w:cstheme="minorHAnsi"/>
        </w:rPr>
        <w:t>nedohodnou jinak.</w:t>
      </w:r>
    </w:p>
    <w:p w14:paraId="6DC21198" w14:textId="2094FF7E" w:rsidR="00C42131" w:rsidRPr="00155F73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4" w:name="_Toc401946264"/>
      <w:bookmarkStart w:id="5" w:name="_Ref401947553"/>
      <w:r w:rsidRPr="00155F73">
        <w:rPr>
          <w:rFonts w:ascii="Cambria" w:hAnsi="Cambria" w:cstheme="minorHAnsi"/>
        </w:rPr>
        <w:t xml:space="preserve">Dílo jako celek se považuje za dokončené, bylo-li řádně předáno a převzato Objednatelem na základě </w:t>
      </w:r>
      <w:r w:rsidR="00B96C9F">
        <w:rPr>
          <w:rFonts w:ascii="Cambria" w:hAnsi="Cambria" w:cstheme="minorHAnsi"/>
        </w:rPr>
        <w:t>předávacího</w:t>
      </w:r>
      <w:r w:rsidRPr="00155F73">
        <w:rPr>
          <w:rFonts w:ascii="Cambria" w:hAnsi="Cambria" w:cstheme="minorHAnsi"/>
        </w:rPr>
        <w:t xml:space="preserve"> protokolu</w:t>
      </w:r>
      <w:bookmarkEnd w:id="4"/>
      <w:bookmarkEnd w:id="5"/>
      <w:r w:rsidRPr="00155F73">
        <w:rPr>
          <w:rFonts w:ascii="Cambria" w:hAnsi="Cambria" w:cstheme="minorHAnsi"/>
        </w:rPr>
        <w:t xml:space="preserve">. </w:t>
      </w:r>
    </w:p>
    <w:p w14:paraId="4929F073" w14:textId="619A7176" w:rsidR="00C42131" w:rsidRPr="00155F73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 xml:space="preserve">Zhotovitel se zavazuje spolu s Dílem předat Objednateli i dokumentaci, která k příslušné Dílu náleží.  </w:t>
      </w:r>
    </w:p>
    <w:p w14:paraId="6FC6FA5E" w14:textId="4C245CC4" w:rsidR="000A59C6" w:rsidRPr="00C42131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lastRenderedPageBreak/>
        <w:t>Zhotovitel je povinen v užívání Díla proškolit osoby označené Objednatelem, které budou Dílo spravovat</w:t>
      </w:r>
      <w:r w:rsidR="007E58D9" w:rsidRPr="00C42131">
        <w:rPr>
          <w:rFonts w:ascii="Cambria" w:hAnsi="Cambria" w:cstheme="minorHAnsi"/>
        </w:rPr>
        <w:t>.</w:t>
      </w:r>
    </w:p>
    <w:p w14:paraId="5330AD7B" w14:textId="2116E297" w:rsidR="00EE77F4" w:rsidRPr="00347595" w:rsidRDefault="0021723F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t>Doba</w:t>
      </w:r>
      <w:r w:rsidR="00957E53" w:rsidRPr="00347595">
        <w:rPr>
          <w:rFonts w:ascii="Cambria" w:hAnsi="Cambria" w:cstheme="minorHAnsi"/>
          <w:b/>
        </w:rPr>
        <w:t xml:space="preserve"> a místo</w:t>
      </w:r>
      <w:r w:rsidRPr="00347595">
        <w:rPr>
          <w:rFonts w:ascii="Cambria" w:hAnsi="Cambria" w:cstheme="minorHAnsi"/>
          <w:b/>
        </w:rPr>
        <w:t xml:space="preserve"> plnění</w:t>
      </w:r>
    </w:p>
    <w:p w14:paraId="11D3B76E" w14:textId="7D2C16FA" w:rsidR="0003487A" w:rsidRPr="00CA774A" w:rsidRDefault="00816A09" w:rsidP="00CA774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se zavazuje Dílo provést a předat Objednateli nejpozději </w:t>
      </w:r>
      <w:r w:rsidR="006E78B3">
        <w:rPr>
          <w:rFonts w:ascii="Cambria" w:hAnsi="Cambria" w:cstheme="minorHAnsi"/>
        </w:rPr>
        <w:t xml:space="preserve">do </w:t>
      </w:r>
      <w:r w:rsidR="002A4E6A">
        <w:rPr>
          <w:rFonts w:ascii="Cambria" w:hAnsi="Cambria" w:cstheme="minorHAnsi"/>
        </w:rPr>
        <w:t>31. 12. 2023</w:t>
      </w:r>
      <w:r w:rsidR="003331CE">
        <w:rPr>
          <w:rFonts w:ascii="Cambria" w:hAnsi="Cambria" w:cstheme="minorHAnsi"/>
        </w:rPr>
        <w:t>, přičemž termín vydání p</w:t>
      </w:r>
      <w:r w:rsidR="003331CE" w:rsidRPr="003331CE">
        <w:rPr>
          <w:rFonts w:ascii="Cambria" w:hAnsi="Cambria" w:cstheme="minorHAnsi"/>
        </w:rPr>
        <w:t xml:space="preserve">ublikace „Změny ČSN 734201:2010 </w:t>
      </w:r>
      <w:proofErr w:type="spellStart"/>
      <w:r w:rsidR="003331CE" w:rsidRPr="003331CE">
        <w:rPr>
          <w:rFonts w:ascii="Cambria" w:hAnsi="Cambria" w:cstheme="minorHAnsi"/>
        </w:rPr>
        <w:t>ed</w:t>
      </w:r>
      <w:proofErr w:type="spellEnd"/>
      <w:r w:rsidR="003331CE" w:rsidRPr="003331CE">
        <w:rPr>
          <w:rFonts w:ascii="Cambria" w:hAnsi="Cambria" w:cstheme="minorHAnsi"/>
        </w:rPr>
        <w:t xml:space="preserve">. 2“ </w:t>
      </w:r>
      <w:r w:rsidR="003331CE">
        <w:rPr>
          <w:rFonts w:ascii="Cambria" w:hAnsi="Cambria" w:cstheme="minorHAnsi"/>
        </w:rPr>
        <w:t>bude smluvními stranami upraven v</w:t>
      </w:r>
      <w:r w:rsidR="003331CE" w:rsidRPr="003331CE">
        <w:rPr>
          <w:rFonts w:ascii="Cambria" w:hAnsi="Cambria" w:cstheme="minorHAnsi"/>
        </w:rPr>
        <w:t xml:space="preserve"> návaznosti na schválení změn v TNK 105 a jejich vydání Českou agenturou pro standardizaci </w:t>
      </w:r>
      <w:proofErr w:type="spellStart"/>
      <w:r w:rsidR="003331CE" w:rsidRPr="003331CE">
        <w:rPr>
          <w:rFonts w:ascii="Cambria" w:hAnsi="Cambria" w:cstheme="minorHAnsi"/>
        </w:rPr>
        <w:t>p.o</w:t>
      </w:r>
      <w:proofErr w:type="spellEnd"/>
      <w:r w:rsidR="003331CE" w:rsidRPr="003331CE">
        <w:rPr>
          <w:rFonts w:ascii="Cambria" w:hAnsi="Cambria" w:cstheme="minorHAnsi"/>
        </w:rPr>
        <w:t>.</w:t>
      </w:r>
    </w:p>
    <w:p w14:paraId="428F114C" w14:textId="74249DF0" w:rsidR="00E420A1" w:rsidRDefault="00E420A1" w:rsidP="00CA7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Místem plnění je sídlo </w:t>
      </w:r>
      <w:r w:rsidR="0028703F">
        <w:rPr>
          <w:rFonts w:ascii="Cambria" w:hAnsi="Cambria" w:cstheme="minorHAnsi"/>
        </w:rPr>
        <w:t>Objednatele nebo Zhotovitele</w:t>
      </w:r>
      <w:r>
        <w:rPr>
          <w:rFonts w:ascii="Cambria" w:hAnsi="Cambria" w:cstheme="minorHAnsi"/>
        </w:rPr>
        <w:t>.</w:t>
      </w:r>
    </w:p>
    <w:p w14:paraId="74DC9210" w14:textId="77777777" w:rsidR="006C6608" w:rsidRPr="00E420A1" w:rsidRDefault="006C6608" w:rsidP="006C6608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02E3CEED" w14:textId="7FD0EC78" w:rsidR="001B7F88" w:rsidRPr="00977026" w:rsidRDefault="005D7AD3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Cena Díla</w:t>
      </w:r>
    </w:p>
    <w:p w14:paraId="5CE21A11" w14:textId="0B6DEFD6" w:rsidR="004A1744" w:rsidRPr="006C6608" w:rsidRDefault="005D7AD3" w:rsidP="006C660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Cena</w:t>
      </w:r>
      <w:r w:rsidR="004A1744" w:rsidRPr="00977026">
        <w:rPr>
          <w:rFonts w:ascii="Cambria" w:hAnsi="Cambria" w:cstheme="minorHAnsi"/>
        </w:rPr>
        <w:t xml:space="preserve"> za </w:t>
      </w:r>
      <w:r w:rsidR="00FC7D14">
        <w:rPr>
          <w:rFonts w:ascii="Cambria" w:hAnsi="Cambria" w:cstheme="minorHAnsi"/>
        </w:rPr>
        <w:t>Dílo</w:t>
      </w:r>
      <w:r w:rsidR="00977026" w:rsidRPr="00977026">
        <w:rPr>
          <w:rFonts w:ascii="Cambria" w:hAnsi="Cambria" w:cstheme="minorHAnsi"/>
        </w:rPr>
        <w:t xml:space="preserve"> </w:t>
      </w:r>
      <w:r w:rsidR="004A1744" w:rsidRPr="00977026">
        <w:rPr>
          <w:rFonts w:ascii="Cambria" w:hAnsi="Cambria" w:cstheme="minorHAnsi"/>
        </w:rPr>
        <w:t xml:space="preserve">je </w:t>
      </w:r>
      <w:r w:rsidR="00F971AD" w:rsidRPr="00977026">
        <w:rPr>
          <w:rFonts w:ascii="Cambria" w:hAnsi="Cambria" w:cstheme="minorHAnsi"/>
        </w:rPr>
        <w:t>sjednána</w:t>
      </w:r>
      <w:r w:rsidR="00F971AD">
        <w:rPr>
          <w:rFonts w:ascii="Cambria" w:hAnsi="Cambria" w:cstheme="minorHAnsi"/>
        </w:rPr>
        <w:t xml:space="preserve"> dle výše uvedené v</w:t>
      </w:r>
      <w:r w:rsidR="00D65BB9">
        <w:rPr>
          <w:rFonts w:ascii="Cambria" w:hAnsi="Cambria" w:cstheme="minorHAnsi"/>
        </w:rPr>
        <w:t> </w:t>
      </w:r>
      <w:r w:rsidR="00F971AD">
        <w:rPr>
          <w:rFonts w:ascii="Cambria" w:hAnsi="Cambria" w:cstheme="minorHAnsi"/>
        </w:rPr>
        <w:t>příloze</w:t>
      </w:r>
      <w:r w:rsidR="00D65BB9">
        <w:rPr>
          <w:rFonts w:ascii="Cambria" w:hAnsi="Cambria" w:cstheme="minorHAnsi"/>
        </w:rPr>
        <w:t xml:space="preserve"> č. 1</w:t>
      </w:r>
      <w:r w:rsidR="00F971AD">
        <w:rPr>
          <w:rFonts w:ascii="Cambria" w:hAnsi="Cambria" w:cstheme="minorHAnsi"/>
        </w:rPr>
        <w:t xml:space="preserve"> této Smlouvy</w:t>
      </w:r>
      <w:r w:rsidR="004E3776" w:rsidRPr="004E3776">
        <w:rPr>
          <w:rFonts w:ascii="Cambria" w:hAnsi="Cambria" w:cstheme="minorHAnsi"/>
        </w:rPr>
        <w:t xml:space="preserve"> </w:t>
      </w:r>
      <w:r w:rsidR="004A1744" w:rsidRPr="006C6608">
        <w:rPr>
          <w:rFonts w:ascii="Cambria" w:hAnsi="Cambria" w:cstheme="minorHAnsi"/>
        </w:rPr>
        <w:t>(dále jen „</w:t>
      </w:r>
      <w:r w:rsidRPr="006C6608">
        <w:rPr>
          <w:rFonts w:ascii="Cambria" w:hAnsi="Cambria" w:cstheme="minorHAnsi"/>
          <w:b/>
        </w:rPr>
        <w:t>Cena</w:t>
      </w:r>
      <w:r w:rsidR="004A1744" w:rsidRPr="006C6608">
        <w:rPr>
          <w:rFonts w:ascii="Cambria" w:hAnsi="Cambria" w:cstheme="minorHAnsi"/>
        </w:rPr>
        <w:t>“)</w:t>
      </w:r>
      <w:r w:rsidR="00BD6BF3" w:rsidRPr="006C6608">
        <w:rPr>
          <w:rFonts w:ascii="Cambria" w:hAnsi="Cambria" w:cstheme="minorHAnsi"/>
        </w:rPr>
        <w:t>.</w:t>
      </w:r>
      <w:r w:rsidR="006C6608" w:rsidRPr="006C6608">
        <w:rPr>
          <w:rFonts w:ascii="Cambria" w:hAnsi="Cambria" w:cstheme="minorHAnsi"/>
        </w:rPr>
        <w:t xml:space="preserve"> K Ceně bude připočteno DPH dle účinných právních předpisů.</w:t>
      </w:r>
    </w:p>
    <w:p w14:paraId="690EDB02" w14:textId="506DE6B6" w:rsidR="004A1744" w:rsidRDefault="004A1744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0A1">
        <w:rPr>
          <w:rFonts w:ascii="Cambria" w:hAnsi="Cambria" w:cstheme="minorHAnsi"/>
        </w:rPr>
        <w:t>V </w:t>
      </w:r>
      <w:r w:rsidR="005D7AD3">
        <w:rPr>
          <w:rFonts w:ascii="Cambria" w:hAnsi="Cambria" w:cstheme="minorHAnsi"/>
        </w:rPr>
        <w:t>Ceně</w:t>
      </w:r>
      <w:r w:rsidRPr="00E420A1">
        <w:rPr>
          <w:rFonts w:ascii="Cambria" w:hAnsi="Cambria" w:cstheme="minorHAnsi"/>
        </w:rPr>
        <w:t xml:space="preserve"> jsou zahrnuty veškeré náklady </w:t>
      </w:r>
      <w:r w:rsidR="00347595" w:rsidRPr="00E420A1">
        <w:rPr>
          <w:rFonts w:ascii="Cambria" w:hAnsi="Cambria" w:cstheme="minorHAnsi"/>
        </w:rPr>
        <w:t>Zhotovitele</w:t>
      </w:r>
      <w:r w:rsidRPr="00E420A1">
        <w:rPr>
          <w:rFonts w:ascii="Cambria" w:hAnsi="Cambria" w:cstheme="minorHAnsi"/>
        </w:rPr>
        <w:t xml:space="preserve"> za jeho činnost dle této Smlouvy. </w:t>
      </w:r>
    </w:p>
    <w:p w14:paraId="7A712F80" w14:textId="480D48DA" w:rsidR="00C53B41" w:rsidRPr="00F145E0" w:rsidRDefault="00C53B41" w:rsidP="0080152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Právo na úhradu </w:t>
      </w:r>
      <w:r>
        <w:rPr>
          <w:rFonts w:ascii="Cambria" w:hAnsi="Cambria" w:cstheme="minorHAnsi"/>
        </w:rPr>
        <w:t>Ceny</w:t>
      </w:r>
      <w:r w:rsidRPr="00311FA2">
        <w:rPr>
          <w:rFonts w:ascii="Cambria" w:hAnsi="Cambria" w:cstheme="minorHAnsi"/>
        </w:rPr>
        <w:t xml:space="preserve"> vzniká Zhotovitel den následujíc</w:t>
      </w:r>
      <w:r>
        <w:rPr>
          <w:rFonts w:ascii="Cambria" w:hAnsi="Cambria" w:cstheme="minorHAnsi"/>
        </w:rPr>
        <w:t xml:space="preserve">ím </w:t>
      </w:r>
      <w:r w:rsidR="0080152A">
        <w:rPr>
          <w:rFonts w:ascii="Cambria" w:hAnsi="Cambria" w:cstheme="minorHAnsi"/>
        </w:rPr>
        <w:t>po předání díla bez vad a nedodělků.</w:t>
      </w:r>
    </w:p>
    <w:p w14:paraId="3840DEB9" w14:textId="5E568C0D" w:rsidR="003E02C7" w:rsidRPr="00C53B41" w:rsidRDefault="00C53B41" w:rsidP="00C53B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Příslušnou část Ceny uhradí Objednatel na základě faktury vystavené Zhotovitelem. Faktura</w:t>
      </w:r>
      <w:r w:rsidRPr="00E420A1">
        <w:rPr>
          <w:rFonts w:ascii="Cambria" w:hAnsi="Cambria" w:cstheme="minorHAnsi"/>
        </w:rPr>
        <w:t xml:space="preserve"> bude obsahovat pojmové náležitosti daňového dokladu stanovené zákonem č. 235/2004 Sb., o dani z přidané hodnoty, ve znění pozdějších předpisů, a zákonem č. 563/1991 Sb., o účetnictví, ve znění pozdějších předpisů. V případě, že </w:t>
      </w:r>
      <w:r>
        <w:rPr>
          <w:rFonts w:ascii="Cambria" w:hAnsi="Cambria" w:cstheme="minorHAnsi"/>
        </w:rPr>
        <w:t>faktura</w:t>
      </w:r>
      <w:r w:rsidRPr="00E420A1">
        <w:rPr>
          <w:rFonts w:ascii="Cambria" w:hAnsi="Cambria" w:cstheme="minorHAnsi"/>
        </w:rPr>
        <w:t xml:space="preserve"> nebude obsahovat správné údaje či bude neúpln</w:t>
      </w:r>
      <w:r>
        <w:rPr>
          <w:rFonts w:ascii="Cambria" w:hAnsi="Cambria" w:cstheme="minorHAnsi"/>
        </w:rPr>
        <w:t>á</w:t>
      </w:r>
      <w:r w:rsidRPr="00E420A1">
        <w:rPr>
          <w:rFonts w:ascii="Cambria" w:hAnsi="Cambria" w:cstheme="minorHAnsi"/>
        </w:rPr>
        <w:t xml:space="preserve">, je Objednatel oprávněn </w:t>
      </w:r>
      <w:r>
        <w:rPr>
          <w:rFonts w:ascii="Cambria" w:hAnsi="Cambria" w:cstheme="minorHAnsi"/>
        </w:rPr>
        <w:t>fakturu</w:t>
      </w:r>
      <w:r w:rsidRPr="00E420A1">
        <w:rPr>
          <w:rFonts w:ascii="Cambria" w:hAnsi="Cambria" w:cstheme="minorHAnsi"/>
        </w:rPr>
        <w:t xml:space="preserve"> vrátit ve lhůtě do data jeho splatnosti Zhotoviteli, aniž se tak dostane do prodlení. Zhotovitel je povinen takový </w:t>
      </w:r>
      <w:r>
        <w:rPr>
          <w:rFonts w:ascii="Cambria" w:hAnsi="Cambria" w:cstheme="minorHAnsi"/>
        </w:rPr>
        <w:t>fakturu</w:t>
      </w:r>
      <w:r w:rsidRPr="00E420A1">
        <w:rPr>
          <w:rFonts w:ascii="Cambria" w:hAnsi="Cambria" w:cstheme="minorHAnsi"/>
        </w:rPr>
        <w:t xml:space="preserve"> opravit, event. vystavit </w:t>
      </w:r>
      <w:r>
        <w:rPr>
          <w:rFonts w:ascii="Cambria" w:hAnsi="Cambria" w:cstheme="minorHAnsi"/>
        </w:rPr>
        <w:t>novou fakturu</w:t>
      </w:r>
      <w:r w:rsidRPr="00E420A1">
        <w:rPr>
          <w:rFonts w:ascii="Cambria" w:hAnsi="Cambria" w:cstheme="minorHAnsi"/>
        </w:rPr>
        <w:t xml:space="preserve"> – lhůta splatnosti počíná v takovém případě běžet ode dne doručení opravené či nově vystavené</w:t>
      </w:r>
      <w:r>
        <w:rPr>
          <w:rFonts w:ascii="Cambria" w:hAnsi="Cambria" w:cstheme="minorHAnsi"/>
        </w:rPr>
        <w:t xml:space="preserve"> faktury </w:t>
      </w:r>
      <w:r w:rsidRPr="00E420A1">
        <w:rPr>
          <w:rFonts w:ascii="Cambria" w:hAnsi="Cambria" w:cstheme="minorHAnsi"/>
        </w:rPr>
        <w:t>Objednateli</w:t>
      </w:r>
      <w:r w:rsidR="004A1744" w:rsidRPr="00C53B41">
        <w:rPr>
          <w:rFonts w:ascii="Cambria" w:hAnsi="Cambria" w:cstheme="minorHAnsi"/>
        </w:rPr>
        <w:t>.</w:t>
      </w:r>
    </w:p>
    <w:p w14:paraId="3E3F17D8" w14:textId="34647742" w:rsidR="008F3B4F" w:rsidRDefault="00710EED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</w:t>
      </w:r>
      <w:r w:rsidR="003E02C7" w:rsidRPr="003E02C7">
        <w:rPr>
          <w:rFonts w:ascii="Cambria" w:hAnsi="Cambria" w:cstheme="minorHAnsi"/>
        </w:rPr>
        <w:t xml:space="preserve">platnost </w:t>
      </w:r>
      <w:r w:rsidR="00F9224B">
        <w:rPr>
          <w:rFonts w:ascii="Cambria" w:hAnsi="Cambria" w:cstheme="minorHAnsi"/>
        </w:rPr>
        <w:t>faktury byla</w:t>
      </w:r>
      <w:r w:rsidR="003E02C7" w:rsidRPr="003E02C7">
        <w:rPr>
          <w:rFonts w:ascii="Cambria" w:hAnsi="Cambria" w:cstheme="minorHAnsi"/>
        </w:rPr>
        <w:t xml:space="preserve"> smluvními stranami dohodnuta na </w:t>
      </w:r>
      <w:r w:rsidR="00607580">
        <w:rPr>
          <w:rFonts w:ascii="Cambria" w:hAnsi="Cambria" w:cstheme="minorHAnsi"/>
        </w:rPr>
        <w:t>21</w:t>
      </w:r>
      <w:r w:rsidR="003E02C7" w:rsidRPr="003E02C7">
        <w:rPr>
          <w:rFonts w:ascii="Cambria" w:hAnsi="Cambria" w:cstheme="minorHAnsi"/>
        </w:rPr>
        <w:t xml:space="preserve"> kalendářních dnů </w:t>
      </w:r>
      <w:r w:rsidR="00F9224B">
        <w:rPr>
          <w:rFonts w:ascii="Cambria" w:hAnsi="Cambria" w:cstheme="minorHAnsi"/>
        </w:rPr>
        <w:t>od data vystavení</w:t>
      </w:r>
      <w:r w:rsidR="003E02C7" w:rsidRPr="003E02C7">
        <w:rPr>
          <w:rFonts w:ascii="Cambria" w:hAnsi="Cambria" w:cstheme="minorHAnsi"/>
        </w:rPr>
        <w:t xml:space="preserve">. </w:t>
      </w:r>
      <w:r w:rsidR="00F9224B">
        <w:rPr>
          <w:rFonts w:ascii="Cambria" w:hAnsi="Cambria" w:cstheme="minorHAnsi"/>
        </w:rPr>
        <w:t>Faktura</w:t>
      </w:r>
      <w:r w:rsidR="003E02C7" w:rsidRPr="003E02C7">
        <w:rPr>
          <w:rFonts w:ascii="Cambria" w:hAnsi="Cambria" w:cstheme="minorHAnsi"/>
        </w:rPr>
        <w:t xml:space="preserve"> se považuje za řádně a včas zaplacen</w:t>
      </w:r>
      <w:r w:rsidR="00F9224B">
        <w:rPr>
          <w:rFonts w:ascii="Cambria" w:hAnsi="Cambria" w:cstheme="minorHAnsi"/>
        </w:rPr>
        <w:t>ou</w:t>
      </w:r>
      <w:r w:rsidR="003E02C7" w:rsidRPr="003E02C7">
        <w:rPr>
          <w:rFonts w:ascii="Cambria" w:hAnsi="Cambria" w:cstheme="minorHAnsi"/>
        </w:rPr>
        <w:t xml:space="preserve">, bude-li poslední den této lhůty účtovaná částka odepsána z účtu ve prospěch účtu </w:t>
      </w:r>
      <w:r w:rsidR="003E02C7">
        <w:rPr>
          <w:rFonts w:ascii="Cambria" w:hAnsi="Cambria" w:cstheme="minorHAnsi"/>
        </w:rPr>
        <w:t>Zhotovitele</w:t>
      </w:r>
      <w:r w:rsidR="003E02C7" w:rsidRPr="003E02C7">
        <w:rPr>
          <w:rFonts w:ascii="Cambria" w:hAnsi="Cambria" w:cstheme="minorHAnsi"/>
        </w:rPr>
        <w:t xml:space="preserve"> uvedeného v záhlaví této Smlouvy.</w:t>
      </w:r>
    </w:p>
    <w:p w14:paraId="0D3FDE4B" w14:textId="0DCD5100" w:rsidR="005A4F22" w:rsidRDefault="005A4F22" w:rsidP="005A4F2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Pr="002E7504">
        <w:rPr>
          <w:rFonts w:ascii="Cambria" w:hAnsi="Cambria" w:cstheme="minorHAnsi"/>
        </w:rPr>
        <w:t xml:space="preserve"> se zavazuje po dobu plnění této Smlouvy řádně a včas platit svým poddodavatelům, kteří se podílejí na plnění této Smlouvy. </w:t>
      </w:r>
      <w:r w:rsidR="00704E95">
        <w:rPr>
          <w:rFonts w:ascii="Cambria" w:hAnsi="Cambria" w:cstheme="minorHAnsi"/>
        </w:rPr>
        <w:t>Zhotovitel</w:t>
      </w:r>
      <w:r w:rsidRPr="002E7504">
        <w:rPr>
          <w:rFonts w:ascii="Cambria" w:hAnsi="Cambria" w:cstheme="minorHAnsi"/>
        </w:rPr>
        <w:t xml:space="preserve"> se zavazuje, že si sjedná a bude dodržovat smluvní podmínky se svými poddodavateli srovnatelnými s podmínkami sjednanými v této Smlouvě.</w:t>
      </w:r>
    </w:p>
    <w:p w14:paraId="1F5946DC" w14:textId="77777777" w:rsidR="00EA35D7" w:rsidRDefault="00EA35D7" w:rsidP="00EA35D7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0184F39C" w14:textId="77777777" w:rsidR="00EA35D7" w:rsidRPr="005A4F22" w:rsidRDefault="00EA35D7" w:rsidP="00EA35D7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0B74F9D1" w14:textId="2F397616" w:rsidR="00E420A1" w:rsidRPr="005C668A" w:rsidRDefault="00AE43C5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Oprávnění k užití Díla</w:t>
      </w:r>
    </w:p>
    <w:p w14:paraId="61D3C745" w14:textId="64C62DF5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prohlašuje, že vlastnické právo a nebezpečí škody na věci ke všem hmotným součástem Díla předaným Zhotovitelem Objednateli v souvislosti s plněním Smlouvy přechází na Objednatele dnem jejich protokolárního předání Objednateli. </w:t>
      </w:r>
      <w:bookmarkStart w:id="6" w:name="_Ref303870662"/>
      <w:bookmarkStart w:id="7" w:name="_Ref414451082"/>
    </w:p>
    <w:bookmarkEnd w:id="6"/>
    <w:bookmarkEnd w:id="7"/>
    <w:p w14:paraId="14907FCE" w14:textId="36BA5CA2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Vzhledem k tomu, že v rámci plnění Díla může vzniknout i plnění, které může naplňovat znaky autorského díla ve smyslu zákona č. 121/2000 Sb., o právu autorském, o právech souvisejících s právem autorským a o změně některých zákonů (autorský zákon), ve znění pozdějších předpisů, je Objednatel oprávněn veškeré součásti Díla, které naplňují znaky autorského díla (dále jen „</w:t>
      </w:r>
      <w:r w:rsidRPr="00311FA2">
        <w:rPr>
          <w:rFonts w:ascii="Cambria" w:hAnsi="Cambria" w:cstheme="minorHAnsi"/>
          <w:b/>
          <w:bCs/>
        </w:rPr>
        <w:t>autorské dílo</w:t>
      </w:r>
      <w:r w:rsidRPr="00311FA2">
        <w:rPr>
          <w:rFonts w:ascii="Cambria" w:hAnsi="Cambria" w:cstheme="minorHAnsi"/>
        </w:rPr>
        <w:t>“), užívat za podmínek sjednaných dále v tomto článku Smlouvy.</w:t>
      </w:r>
    </w:p>
    <w:p w14:paraId="0683BE3B" w14:textId="77777777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8" w:name="_Ref414451184"/>
      <w:r w:rsidRPr="00311FA2">
        <w:rPr>
          <w:rFonts w:ascii="Cambria" w:hAnsi="Cambria" w:cstheme="minorHAnsi"/>
        </w:rPr>
        <w:t>Zhotovitel ve smyslu § 58 odst. 1 autorského zákona ve spojení s § 58 odst. 4 autorského zákona postupuje Objednateli oprávnění k výkonu majetkových práv autorských k takovému autorskému dílu, které je dle autorského zákona zaměstnaneckým dílem dle této Smlouvy (nebo se za něj považuje), a to od okamžiku účinnosti tohoto postoupení, přičemž Zhotovitel postupuje Objednateli toto oprávnění s účinností, která nastává okamžikem předání Díla. Zhotovitel se zavazuje, že k postoupení dle tohoto ustanovení má souhlas autora, resp. autorů, autorského díla. S postoupením dle tohoto ustanovení se poskytuje i svolení autora k úpravám a dalším zásahům do autorského díla uvedeným v § 58 odst. 4 autorského zákona.</w:t>
      </w:r>
    </w:p>
    <w:p w14:paraId="498531AD" w14:textId="5646F10D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V případě, že by z jakéhokoli důvodu vyšlo najevo, že autorské dílo není zaměstnaneckým dílem poskytuje Zhotovitel Objednateli oprávnění k užití autorského díla v následujícím rozsahu (dále jen „</w:t>
      </w:r>
      <w:r w:rsidRPr="00311FA2">
        <w:rPr>
          <w:rFonts w:ascii="Cambria" w:hAnsi="Cambria" w:cstheme="minorHAnsi"/>
          <w:b/>
          <w:bCs/>
        </w:rPr>
        <w:t>Licence</w:t>
      </w:r>
      <w:r w:rsidRPr="00311FA2">
        <w:rPr>
          <w:rFonts w:ascii="Cambria" w:hAnsi="Cambria" w:cstheme="minorHAnsi"/>
        </w:rPr>
        <w:t>“)</w:t>
      </w:r>
      <w:bookmarkEnd w:id="8"/>
      <w:r>
        <w:rPr>
          <w:rFonts w:ascii="Cambria" w:hAnsi="Cambria" w:cstheme="minorHAnsi"/>
        </w:rPr>
        <w:t xml:space="preserve">. </w:t>
      </w:r>
      <w:r w:rsidRPr="00311FA2">
        <w:rPr>
          <w:rFonts w:ascii="Cambria" w:hAnsi="Cambria" w:cstheme="minorHAnsi"/>
        </w:rPr>
        <w:t>Licence je udělena jako výhradní k užití autorského díla Objednatelem k jakémukoliv účelu a v rozsahu, v jakém uzná za nezbytné, vhodné či přiměřené. Pro vyloučení všech pochybností to znamená, že:</w:t>
      </w:r>
    </w:p>
    <w:p w14:paraId="15CF8E4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5692A1E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525AA9EF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Licence je dále udělena na dobu určitou, a to po celou dobu trvání majetkových práv autorských k autorskému dílu, s územním rozsahem pro Českou republiku; </w:t>
      </w:r>
    </w:p>
    <w:p w14:paraId="7B360F6F" w14:textId="7A9A61CD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součástí Licence je neomezené oprávnění Objednatele provádět jakékoliv modifikace, úpravy, změny autorského díla a dle svého uvážení do něj </w:t>
      </w:r>
      <w:r w:rsidRPr="00311FA2">
        <w:rPr>
          <w:rFonts w:ascii="Cambria" w:hAnsi="Cambria" w:cstheme="minorHAnsi"/>
        </w:rPr>
        <w:lastRenderedPageBreak/>
        <w:t>zasahovat, zapracovávat ho do dalších autorských děl, zařazovat ho do děl souborných či do databází apod., a to i prostřednictvím třetích osob;</w:t>
      </w:r>
    </w:p>
    <w:p w14:paraId="63FB1ED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je bez potřeby jakéhokoliv dalšího svolení Zhotovitele oprávněn udělit třetí osobě podlicenci k užití autorského díla nebo svoje oprávnění k užití autorského díla třetí osobě postoupit;</w:t>
      </w:r>
    </w:p>
    <w:p w14:paraId="33DA1DC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Licenci není Objednatel povinen využít, a to ani zčásti;</w:t>
      </w:r>
    </w:p>
    <w:p w14:paraId="51B4492F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není územně omezena;</w:t>
      </w:r>
    </w:p>
    <w:p w14:paraId="0C686246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 nemá právo od Licence odstoupit pro nečinnost Objednatele ani pro změnu přesvědčení autora.</w:t>
      </w:r>
    </w:p>
    <w:p w14:paraId="02719EBC" w14:textId="68B8C771" w:rsidR="00EA4B5A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Poskytuje-li Zhotovitel Licenci k autorskému dílu Objednateli, pak je odměna </w:t>
      </w:r>
      <w:r w:rsidRPr="00311FA2">
        <w:rPr>
          <w:rFonts w:ascii="Cambria" w:hAnsi="Cambria" w:cstheme="minorHAnsi"/>
        </w:rPr>
        <w:br/>
        <w:t>za poskytnutí Licence zahrnuta v </w:t>
      </w:r>
      <w:r w:rsidR="005D7AD3">
        <w:rPr>
          <w:rFonts w:ascii="Cambria" w:hAnsi="Cambria" w:cstheme="minorHAnsi"/>
        </w:rPr>
        <w:t>Ceně</w:t>
      </w:r>
      <w:r w:rsidR="00B50CB4">
        <w:rPr>
          <w:rFonts w:ascii="Cambria" w:hAnsi="Cambria" w:cstheme="minorHAnsi"/>
        </w:rPr>
        <w:t xml:space="preserve">. </w:t>
      </w:r>
    </w:p>
    <w:p w14:paraId="1A5A58F5" w14:textId="2C4E09FF" w:rsidR="007C412A" w:rsidRPr="00C71369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C71369">
        <w:rPr>
          <w:rFonts w:ascii="Cambria" w:hAnsi="Cambria" w:cstheme="minorHAnsi"/>
          <w:b/>
        </w:rPr>
        <w:t xml:space="preserve">Povinnosti </w:t>
      </w:r>
      <w:r w:rsidR="00A41299">
        <w:rPr>
          <w:rFonts w:ascii="Cambria" w:hAnsi="Cambria" w:cstheme="minorHAnsi"/>
          <w:b/>
        </w:rPr>
        <w:t>smluvních stran</w:t>
      </w:r>
    </w:p>
    <w:p w14:paraId="71CFD940" w14:textId="77777777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9" w:name="_Ref317258366"/>
      <w:r w:rsidRPr="00311FA2">
        <w:rPr>
          <w:rFonts w:ascii="Cambria" w:hAnsi="Cambria" w:cstheme="minorHAnsi"/>
        </w:rPr>
        <w:t>Zhotovitel se dále zavazuje:</w:t>
      </w:r>
      <w:bookmarkEnd w:id="9"/>
    </w:p>
    <w:p w14:paraId="4DCE6D80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0" w:name="_Toc401946272"/>
      <w:bookmarkStart w:id="11" w:name="_Toc414378797"/>
      <w:r w:rsidRPr="00311FA2">
        <w:rPr>
          <w:rFonts w:ascii="Cambria" w:hAnsi="Cambria" w:cstheme="minorHAnsi"/>
        </w:rPr>
        <w:t>poskytovat řádně a včas plnění bez faktických a právních vad</w:t>
      </w:r>
      <w:bookmarkEnd w:id="10"/>
      <w:bookmarkEnd w:id="11"/>
      <w:r w:rsidRPr="00311FA2">
        <w:rPr>
          <w:rFonts w:ascii="Cambria" w:hAnsi="Cambria" w:cstheme="minorHAnsi"/>
        </w:rPr>
        <w:t>;</w:t>
      </w:r>
    </w:p>
    <w:p w14:paraId="034BAE15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2" w:name="_Toc401946273"/>
      <w:bookmarkStart w:id="13" w:name="_Toc414378798"/>
      <w:r w:rsidRPr="00311FA2">
        <w:rPr>
          <w:rFonts w:ascii="Cambria" w:hAnsi="Cambria" w:cstheme="minorHAnsi"/>
        </w:rPr>
        <w:t>postupovat při plnění Smlouvy s odbornou péčí, podle nejlepších znalostí a schopností a sledovat a chránit oprávněné zájmy Objednatele;</w:t>
      </w:r>
      <w:bookmarkEnd w:id="12"/>
      <w:bookmarkEnd w:id="13"/>
    </w:p>
    <w:p w14:paraId="0962024C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4" w:name="_Toc414378799"/>
      <w:bookmarkStart w:id="15" w:name="_Toc401946274"/>
      <w:r w:rsidRPr="00311FA2">
        <w:rPr>
          <w:rFonts w:ascii="Cambria" w:hAnsi="Cambria" w:cstheme="minorHAnsi"/>
        </w:rPr>
        <w:t>upozorňovat Objednatele včas na všechny hrozící vady či výpadky svého plnění, jakož i poskytovat Objednateli veškeré informace, které jsou pro provedení Díla nezbytné;</w:t>
      </w:r>
      <w:bookmarkEnd w:id="14"/>
    </w:p>
    <w:p w14:paraId="0FFEC69A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6" w:name="_Toc414378800"/>
      <w:r w:rsidRPr="00311FA2">
        <w:rPr>
          <w:rFonts w:ascii="Cambria" w:hAnsi="Cambria" w:cstheme="minorHAnsi"/>
        </w:rPr>
        <w:t>neprodleně oznámit písemnou formou Objednateli překážky, které mu brání v plnění Smlouvy a výkonu dalších činností souvisejících s plněním Smlouvy;</w:t>
      </w:r>
      <w:bookmarkEnd w:id="16"/>
    </w:p>
    <w:p w14:paraId="3C15B3C4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7" w:name="_Toc414378801"/>
      <w:r w:rsidRPr="00311FA2">
        <w:rPr>
          <w:rFonts w:ascii="Cambria" w:hAnsi="Cambria" w:cstheme="minorHAnsi"/>
        </w:rPr>
        <w:t>upozornit Objednatele na potenciální rizika vzniku škod a včas a řádně dle svých možností provést taková opatření, která riziko vzniku škod zcela vyloučí nebo sníží;</w:t>
      </w:r>
      <w:bookmarkEnd w:id="17"/>
    </w:p>
    <w:p w14:paraId="279E28C7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8" w:name="_Toc401946278"/>
      <w:bookmarkStart w:id="19" w:name="_Toc414378804"/>
      <w:bookmarkEnd w:id="15"/>
      <w:r w:rsidRPr="00311FA2">
        <w:rPr>
          <w:rFonts w:ascii="Cambria" w:hAnsi="Cambria" w:cstheme="minorHAnsi"/>
        </w:rPr>
        <w:t>během provádění Díla umožnit Objednateli potřebnou kontrolu dokončeného Díla, pokud tato kontrola je objektivně možná a nemůže způsobit žádné překážky plnění Zhotovitele nebo nemůže mít vliv na dodržení termínu dodání Díla.</w:t>
      </w:r>
      <w:bookmarkEnd w:id="18"/>
      <w:bookmarkEnd w:id="19"/>
    </w:p>
    <w:p w14:paraId="798F2FDC" w14:textId="77777777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se dále zavazuje:</w:t>
      </w:r>
    </w:p>
    <w:p w14:paraId="052BF566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poskytovat Zhotoviteli úplné, pravdivé a včasné informace potřebné k řádnému plnění povinností Zhotovitele dle Smlouvy;</w:t>
      </w:r>
    </w:p>
    <w:p w14:paraId="027201E1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zabezpečit pro pracovníky Zhotovitele přístup do určených objektů Objednatele za účelem řádného plnění Smlouvy; je-li to potřeba pro řádné plnění Smlouvy;</w:t>
      </w:r>
    </w:p>
    <w:p w14:paraId="6ABED493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lastRenderedPageBreak/>
        <w:t>připravit a technicky zabezpečit prostory pro poskytování plnění Zhotovitelem a vytvořit potřebné podmínky pro práci konzultantů Zhotovitele;</w:t>
      </w:r>
    </w:p>
    <w:p w14:paraId="11C8B44C" w14:textId="5180773D" w:rsidR="00EC6047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akceptovat Dílo realizované řádně, včas, s odbornou péčí, v odpovídající kvalitě a v souladu s danými specifikacemi.</w:t>
      </w:r>
    </w:p>
    <w:p w14:paraId="3801FF3B" w14:textId="0F277A45" w:rsidR="00C04D3A" w:rsidRPr="00C04D3A" w:rsidRDefault="008C4B55" w:rsidP="00C04D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="00C04D3A" w:rsidRPr="0068530E">
        <w:rPr>
          <w:rFonts w:ascii="Cambria" w:hAnsi="Cambria" w:cstheme="minorHAnsi"/>
        </w:rPr>
        <w:t xml:space="preserve">, je-li obchodní společností, prohlašuje, že osoba naplňující definici </w:t>
      </w:r>
      <w:r w:rsidR="00C04D3A" w:rsidRPr="00CA5BBA">
        <w:rPr>
          <w:rFonts w:ascii="Cambria" w:hAnsi="Cambria"/>
        </w:rPr>
        <w:t>veřejného</w:t>
      </w:r>
      <w:r w:rsidR="00C04D3A" w:rsidRPr="0068530E">
        <w:rPr>
          <w:rFonts w:ascii="Cambria" w:hAnsi="Cambria" w:cstheme="minorHAnsi"/>
        </w:rPr>
        <w:t xml:space="preserve"> funkcionáře ve smyslu </w:t>
      </w:r>
      <w:proofErr w:type="spellStart"/>
      <w:r w:rsidR="00C04D3A" w:rsidRPr="0068530E">
        <w:rPr>
          <w:rFonts w:ascii="Cambria" w:hAnsi="Cambria" w:cstheme="minorHAnsi"/>
        </w:rPr>
        <w:t>ust</w:t>
      </w:r>
      <w:proofErr w:type="spellEnd"/>
      <w:r w:rsidR="00C04D3A" w:rsidRPr="0068530E">
        <w:rPr>
          <w:rFonts w:ascii="Cambria" w:hAnsi="Cambria" w:cstheme="minorHAnsi"/>
        </w:rPr>
        <w:t>. § 2 odst. 1 písm. c) č. 159/2006 Sb., o střetu zájmů, ve znění pozdějších předpisů nebo touto osobou ovládaná osoba, nevlastní v </w:t>
      </w:r>
      <w:r>
        <w:rPr>
          <w:rFonts w:ascii="Cambria" w:hAnsi="Cambria" w:cstheme="minorHAnsi"/>
        </w:rPr>
        <w:t>Zhotovitel</w:t>
      </w:r>
      <w:r w:rsidR="00C04D3A" w:rsidRPr="0068530E">
        <w:rPr>
          <w:rFonts w:ascii="Cambria" w:hAnsi="Cambria" w:cstheme="minorHAnsi"/>
        </w:rPr>
        <w:t xml:space="preserve"> podíl o velikosti nejméně 25 % účasti společníka v obchodní společnosti. Obdobně </w:t>
      </w:r>
      <w:r>
        <w:rPr>
          <w:rFonts w:ascii="Cambria" w:hAnsi="Cambria" w:cstheme="minorHAnsi"/>
        </w:rPr>
        <w:t>Zhotovitel</w:t>
      </w:r>
      <w:r w:rsidR="00C04D3A" w:rsidRPr="0068530E">
        <w:rPr>
          <w:rFonts w:ascii="Cambria" w:hAnsi="Cambria" w:cstheme="minorHAnsi"/>
        </w:rPr>
        <w:t xml:space="preserve"> prohlašuje, že prohlášení dle předchozí věty se uplatní</w:t>
      </w:r>
      <w:r w:rsidR="00C04D3A" w:rsidRPr="00C04D3A">
        <w:rPr>
          <w:rFonts w:ascii="Cambria" w:hAnsi="Cambria" w:cstheme="minorHAnsi"/>
        </w:rPr>
        <w:t xml:space="preserve"> i na poddodavatele, prostřednictvím kterého </w:t>
      </w:r>
      <w:r>
        <w:rPr>
          <w:rFonts w:ascii="Cambria" w:hAnsi="Cambria" w:cstheme="minorHAnsi"/>
        </w:rPr>
        <w:t>Zhotovitel</w:t>
      </w:r>
      <w:r w:rsidR="00C04D3A" w:rsidRPr="00C04D3A">
        <w:rPr>
          <w:rFonts w:ascii="Cambria" w:hAnsi="Cambria" w:cstheme="minorHAnsi"/>
        </w:rPr>
        <w:t xml:space="preserve"> prokazoval kvalifikaci v zadávacím řízení předcházející uzavření této Smlouvy. </w:t>
      </w:r>
    </w:p>
    <w:p w14:paraId="486B3999" w14:textId="376C2C45" w:rsidR="00C04D3A" w:rsidRPr="00966365" w:rsidRDefault="00CB52FF" w:rsidP="00C04D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="00C04D3A" w:rsidRPr="00383C03">
        <w:rPr>
          <w:rFonts w:ascii="Cambria" w:hAnsi="Cambria" w:cstheme="minorHAnsi"/>
        </w:rPr>
        <w:t xml:space="preserve"> je oprávněn použít k plnění této Smlouvy výhradně poddodavatele uvedené v příloze č. </w:t>
      </w:r>
      <w:r w:rsidR="00C04D3A">
        <w:rPr>
          <w:rFonts w:ascii="Cambria" w:hAnsi="Cambria" w:cstheme="minorHAnsi"/>
        </w:rPr>
        <w:t>1</w:t>
      </w:r>
      <w:r w:rsidR="00C04D3A" w:rsidRPr="00383C03">
        <w:rPr>
          <w:rFonts w:ascii="Cambria" w:hAnsi="Cambria" w:cstheme="minorHAnsi"/>
        </w:rPr>
        <w:t xml:space="preserve"> této Smlouvy. Změna poddodavatele je možná pouze na základě předchozího písemného souhlasu </w:t>
      </w:r>
      <w:r>
        <w:rPr>
          <w:rFonts w:ascii="Cambria" w:hAnsi="Cambria" w:cstheme="minorHAnsi"/>
        </w:rPr>
        <w:t>Objednatele</w:t>
      </w:r>
      <w:r w:rsidR="00C04D3A" w:rsidRPr="00383C03">
        <w:rPr>
          <w:rFonts w:ascii="Cambria" w:hAnsi="Cambria" w:cstheme="minorHAnsi"/>
        </w:rPr>
        <w:t xml:space="preserve">. Porušení této povinnosti </w:t>
      </w:r>
      <w:r>
        <w:rPr>
          <w:rFonts w:ascii="Cambria" w:hAnsi="Cambria" w:cstheme="minorHAnsi"/>
        </w:rPr>
        <w:t>Zhotovitele</w:t>
      </w:r>
      <w:r w:rsidR="00C04D3A" w:rsidRPr="00383C03">
        <w:rPr>
          <w:rFonts w:ascii="Cambria" w:hAnsi="Cambria" w:cstheme="minorHAnsi"/>
        </w:rPr>
        <w:t xml:space="preserve"> je podstatným porušením Smlouvy. Dochází-li ke změně poddodavatele, jehož prostřednictvím prokazoval </w:t>
      </w:r>
      <w:r>
        <w:rPr>
          <w:rFonts w:ascii="Cambria" w:hAnsi="Cambria" w:cstheme="minorHAnsi"/>
        </w:rPr>
        <w:t>Zhotovitel</w:t>
      </w:r>
      <w:r w:rsidR="00C04D3A" w:rsidRPr="00383C03">
        <w:rPr>
          <w:rFonts w:ascii="Cambria" w:hAnsi="Cambria" w:cstheme="minorHAnsi"/>
        </w:rPr>
        <w:t xml:space="preserve"> kvalifikační předpoklady, které požadoval </w:t>
      </w:r>
      <w:r w:rsidR="00260EC6">
        <w:rPr>
          <w:rFonts w:ascii="Cambria" w:hAnsi="Cambria" w:cstheme="minorHAnsi"/>
        </w:rPr>
        <w:t>Objednatel</w:t>
      </w:r>
      <w:r w:rsidR="00C04D3A" w:rsidRPr="00383C03">
        <w:rPr>
          <w:rFonts w:ascii="Cambria" w:hAnsi="Cambria" w:cstheme="minorHAnsi"/>
        </w:rPr>
        <w:t xml:space="preserve"> v zadávací dokumentaci, je </w:t>
      </w:r>
      <w:r w:rsidR="00260EC6">
        <w:rPr>
          <w:rFonts w:ascii="Cambria" w:hAnsi="Cambria" w:cstheme="minorHAnsi"/>
        </w:rPr>
        <w:t>Zhotovitel</w:t>
      </w:r>
      <w:r w:rsidR="00C04D3A" w:rsidRPr="00383C03">
        <w:rPr>
          <w:rFonts w:ascii="Cambria" w:hAnsi="Cambria" w:cstheme="minorHAnsi"/>
        </w:rPr>
        <w:t xml:space="preserve"> povinen nahradit takového poddodavatele pouze takovým novým subjektem, který rovněž splňuje prokazovanou část kvalifikačních předpokladů.</w:t>
      </w:r>
    </w:p>
    <w:p w14:paraId="3A3BDB3D" w14:textId="503E4F52" w:rsidR="007C412A" w:rsidRPr="003568F8" w:rsidRDefault="002F4730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Záruky </w:t>
      </w:r>
    </w:p>
    <w:p w14:paraId="4B2421EC" w14:textId="52E0E31F" w:rsidR="003233FE" w:rsidRDefault="002F4730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20" w:name="_Hlk43826451"/>
      <w:r>
        <w:rPr>
          <w:rFonts w:ascii="Cambria" w:hAnsi="Cambria" w:cstheme="minorHAnsi"/>
        </w:rPr>
        <w:t xml:space="preserve">Zhotovitel </w:t>
      </w:r>
      <w:r w:rsidR="00F632BB">
        <w:rPr>
          <w:rFonts w:ascii="Cambria" w:hAnsi="Cambria" w:cstheme="minorHAnsi"/>
        </w:rPr>
        <w:t>je povinen provést Dílo</w:t>
      </w:r>
      <w:r w:rsidR="003233FE">
        <w:rPr>
          <w:rFonts w:ascii="Cambria" w:hAnsi="Cambria" w:cstheme="minorHAnsi"/>
        </w:rPr>
        <w:t xml:space="preserve"> v dohodnutém rozsahu a kvalitě</w:t>
      </w:r>
      <w:r w:rsidR="005D5B51">
        <w:rPr>
          <w:rFonts w:ascii="Cambria" w:hAnsi="Cambria" w:cstheme="minorHAnsi"/>
        </w:rPr>
        <w:t>, za podmínek uvedených v této Smlouvě</w:t>
      </w:r>
      <w:r w:rsidR="003233FE">
        <w:rPr>
          <w:rFonts w:ascii="Cambria" w:hAnsi="Cambria" w:cstheme="minorHAnsi"/>
        </w:rPr>
        <w:t xml:space="preserve">. </w:t>
      </w:r>
    </w:p>
    <w:p w14:paraId="281ECE65" w14:textId="7644209D" w:rsidR="00BD3307" w:rsidRPr="007E5A2A" w:rsidRDefault="003233FE" w:rsidP="007E5A2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</w:t>
      </w:r>
      <w:r w:rsidR="002F4730">
        <w:rPr>
          <w:rFonts w:ascii="Cambria" w:hAnsi="Cambria" w:cstheme="minorHAnsi"/>
        </w:rPr>
        <w:t xml:space="preserve">se zavazuje poskytnout Objednateli na </w:t>
      </w:r>
      <w:r w:rsidR="00060963">
        <w:rPr>
          <w:rFonts w:ascii="Cambria" w:hAnsi="Cambria" w:cstheme="minorHAnsi"/>
        </w:rPr>
        <w:t xml:space="preserve">Dílo záruku za </w:t>
      </w:r>
      <w:r w:rsidR="00060963" w:rsidRPr="00C44CE1">
        <w:rPr>
          <w:rFonts w:ascii="Cambria" w:hAnsi="Cambria" w:cstheme="minorHAnsi"/>
        </w:rPr>
        <w:t>jakost v délce 24 měsíců, a to počínaje převzetím Díla, resp. podpisem předávacího</w:t>
      </w:r>
      <w:r w:rsidR="00060963">
        <w:rPr>
          <w:rFonts w:ascii="Cambria" w:hAnsi="Cambria" w:cstheme="minorHAnsi"/>
        </w:rPr>
        <w:t xml:space="preserve"> protokolu. </w:t>
      </w:r>
    </w:p>
    <w:p w14:paraId="64721BD4" w14:textId="04161FA6" w:rsidR="00823387" w:rsidRDefault="005C5C6E" w:rsidP="0082338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Objeví-li se u Díla nebo jeho části vada po předání a převz</w:t>
      </w:r>
      <w:r w:rsidR="00A46794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 xml:space="preserve">tí Objednatelem, zavazuje se Zhotovitel vadu opravit nejpozději do 7 dnů od oznámení vady Objednatelem. </w:t>
      </w:r>
    </w:p>
    <w:p w14:paraId="6B81F047" w14:textId="2114C430" w:rsidR="005C5C6E" w:rsidRDefault="005C5C6E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C5C6E">
        <w:rPr>
          <w:rFonts w:ascii="Cambria" w:hAnsi="Cambria" w:cstheme="minorHAnsi"/>
        </w:rPr>
        <w:t>Je-li vadné plnění podstatným porušením této Smlouvy, má Objednatel právo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 xml:space="preserve">na odstranění vady opravou nebo úpravou </w:t>
      </w:r>
      <w:r w:rsidR="00B14063">
        <w:rPr>
          <w:rFonts w:ascii="Cambria" w:hAnsi="Cambria" w:cstheme="minorHAnsi"/>
        </w:rPr>
        <w:t>Díla</w:t>
      </w:r>
      <w:r w:rsidRPr="005C5C6E">
        <w:rPr>
          <w:rFonts w:ascii="Cambria" w:hAnsi="Cambria" w:cstheme="minorHAnsi"/>
        </w:rPr>
        <w:t>, na přiměřenou slevu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>nebo odstoupení od této Smlouvy.</w:t>
      </w:r>
      <w:r w:rsidR="0061783C">
        <w:rPr>
          <w:rFonts w:ascii="Cambria" w:hAnsi="Cambria" w:cstheme="minorHAnsi"/>
        </w:rPr>
        <w:t xml:space="preserve"> </w:t>
      </w:r>
    </w:p>
    <w:p w14:paraId="23F40B8A" w14:textId="1E2AA6F4" w:rsidR="007E5A2A" w:rsidRDefault="007E5A2A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činností Zhotovitele dojde ke způsobení škody Objednateli nebo třetím osobám důsledkem opomenutí, nedbalosti nebo neplnění podmínek vyplývajících ze zákona, technických nebo jiných norem nebo podmínek vyplývajících z této Smlouvy</w:t>
      </w:r>
      <w:r w:rsidR="0050232B">
        <w:rPr>
          <w:rFonts w:ascii="Cambria" w:hAnsi="Cambria" w:cstheme="minorHAnsi"/>
        </w:rPr>
        <w:t>, je Zhotovitel povinen bez zbytečného odkladu škodu napravit a není-li to možné, nahradit finančně. Veškeré náklady spojené se vznikem škodu nese Zhotovitel.</w:t>
      </w:r>
    </w:p>
    <w:p w14:paraId="6CAD5261" w14:textId="77777777" w:rsidR="00661289" w:rsidRPr="005C5C6E" w:rsidRDefault="00661289" w:rsidP="00661289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4886AE66" w14:textId="46A074A1" w:rsidR="00661289" w:rsidRPr="00661289" w:rsidRDefault="00661289" w:rsidP="00661289">
      <w:pPr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661289">
        <w:rPr>
          <w:rFonts w:ascii="Cambria" w:hAnsi="Cambria" w:cstheme="minorHAnsi"/>
          <w:b/>
          <w:bCs/>
        </w:rPr>
        <w:lastRenderedPageBreak/>
        <w:t>Sankční opatření</w:t>
      </w:r>
    </w:p>
    <w:p w14:paraId="79061545" w14:textId="5221FD38" w:rsidR="003568F8" w:rsidRPr="009B3D51" w:rsidRDefault="003568F8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568F8">
        <w:rPr>
          <w:rFonts w:ascii="Cambria" w:hAnsi="Cambria" w:cstheme="minorHAnsi"/>
        </w:rPr>
        <w:t xml:space="preserve">V případě prodlení </w:t>
      </w:r>
      <w:r w:rsidR="0056563A">
        <w:rPr>
          <w:rFonts w:ascii="Cambria" w:hAnsi="Cambria" w:cstheme="minorHAnsi"/>
        </w:rPr>
        <w:t>Zhotovitele s provedením</w:t>
      </w:r>
      <w:r w:rsidRPr="003568F8">
        <w:rPr>
          <w:rFonts w:ascii="Cambria" w:hAnsi="Cambria" w:cstheme="minorHAnsi"/>
        </w:rPr>
        <w:t xml:space="preserve"> Díla, je Zhotovitel povinen zaplatit </w:t>
      </w:r>
      <w:r w:rsidR="002055BF">
        <w:rPr>
          <w:rFonts w:ascii="Cambria" w:hAnsi="Cambria" w:cstheme="minorHAnsi"/>
        </w:rPr>
        <w:t>Objednateli</w:t>
      </w:r>
      <w:r w:rsidR="00AE59DF">
        <w:rPr>
          <w:rFonts w:ascii="Cambria" w:hAnsi="Cambria" w:cstheme="minorHAnsi"/>
        </w:rPr>
        <w:t xml:space="preserve"> smluvní pokutu</w:t>
      </w:r>
      <w:r w:rsidRPr="003568F8">
        <w:rPr>
          <w:rFonts w:ascii="Cambria" w:hAnsi="Cambria" w:cstheme="minorHAnsi"/>
        </w:rPr>
        <w:t xml:space="preserve"> ve výši </w:t>
      </w:r>
      <w:r w:rsidR="00C44CE1">
        <w:rPr>
          <w:rFonts w:ascii="Cambria" w:hAnsi="Cambria" w:cstheme="minorHAnsi"/>
        </w:rPr>
        <w:t>0,1 % z</w:t>
      </w:r>
      <w:r w:rsidR="005D7AD3">
        <w:rPr>
          <w:rFonts w:ascii="Cambria" w:hAnsi="Cambria" w:cstheme="minorHAnsi"/>
        </w:rPr>
        <w:t xml:space="preserve"> Ceny (bez DPH) </w:t>
      </w:r>
      <w:r w:rsidRPr="009B3D51">
        <w:rPr>
          <w:rFonts w:ascii="Cambria" w:hAnsi="Cambria" w:cstheme="minorHAnsi"/>
        </w:rPr>
        <w:t>za každý, byť započatý den trvajícího prodlení</w:t>
      </w:r>
      <w:r w:rsidR="00CF2856">
        <w:rPr>
          <w:rFonts w:ascii="Cambria" w:hAnsi="Cambria" w:cstheme="minorHAnsi"/>
        </w:rPr>
        <w:t>.</w:t>
      </w:r>
      <w:r w:rsidR="00AE59DF">
        <w:rPr>
          <w:rFonts w:ascii="Cambria" w:hAnsi="Cambria" w:cstheme="minorHAnsi"/>
        </w:rPr>
        <w:t xml:space="preserve"> Smluvní strany prohlašují, že s ohledem na zásadní zájem Objednatele na dokončení </w:t>
      </w:r>
      <w:r w:rsidR="006A3D3D">
        <w:rPr>
          <w:rFonts w:ascii="Cambria" w:hAnsi="Cambria" w:cstheme="minorHAnsi"/>
        </w:rPr>
        <w:t xml:space="preserve">Díla ve sjednaném termínu považují smluvní pokutu za přiměřenou. </w:t>
      </w:r>
    </w:p>
    <w:p w14:paraId="06F3A357" w14:textId="0AEDB442" w:rsidR="0083329E" w:rsidRDefault="0083329E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 xml:space="preserve">Zhotovitel je povinen uhradit Objednateli smluvní pokutu ve výši </w:t>
      </w:r>
      <w:r w:rsidR="00473DC5">
        <w:rPr>
          <w:rFonts w:ascii="Cambria" w:hAnsi="Cambria" w:cs="Arial"/>
        </w:rPr>
        <w:t>1</w:t>
      </w:r>
      <w:r>
        <w:rPr>
          <w:rFonts w:ascii="Cambria" w:hAnsi="Cambria" w:cs="Arial"/>
        </w:rPr>
        <w:t>0.000, - Kč za každý jednotlivý případ porušení povinností uvedených odst. 3.</w:t>
      </w:r>
      <w:r w:rsidR="00473DC5">
        <w:rPr>
          <w:rFonts w:ascii="Cambria" w:hAnsi="Cambria" w:cs="Arial"/>
        </w:rPr>
        <w:t>1</w:t>
      </w:r>
      <w:r w:rsidR="00D77BD4">
        <w:rPr>
          <w:rFonts w:ascii="Cambria" w:hAnsi="Cambria" w:cs="Arial"/>
        </w:rPr>
        <w:t>0</w:t>
      </w:r>
      <w:r w:rsidR="00473DC5">
        <w:rPr>
          <w:rFonts w:ascii="Cambria" w:hAnsi="Cambria" w:cs="Arial"/>
        </w:rPr>
        <w:t xml:space="preserve"> a</w:t>
      </w:r>
      <w:r>
        <w:rPr>
          <w:rFonts w:ascii="Cambria" w:hAnsi="Cambria" w:cs="Arial"/>
        </w:rPr>
        <w:t xml:space="preserve"> odst. 3.</w:t>
      </w:r>
      <w:r w:rsidR="00473DC5">
        <w:rPr>
          <w:rFonts w:ascii="Cambria" w:hAnsi="Cambria" w:cs="Arial"/>
        </w:rPr>
        <w:t>1</w:t>
      </w:r>
      <w:r w:rsidR="00D77BD4">
        <w:rPr>
          <w:rFonts w:ascii="Cambria" w:hAnsi="Cambria" w:cs="Arial"/>
        </w:rPr>
        <w:t>1</w:t>
      </w:r>
      <w:r w:rsidR="00473DC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této Smlouvy.</w:t>
      </w:r>
    </w:p>
    <w:p w14:paraId="498B9501" w14:textId="4C94E3CA" w:rsidR="00D5272C" w:rsidRPr="009B3D51" w:rsidRDefault="00D5272C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Smluvní pokuta a náhrada škody je splatná do </w:t>
      </w:r>
      <w:r w:rsidR="005D7AD3">
        <w:rPr>
          <w:rFonts w:ascii="Cambria" w:hAnsi="Cambria" w:cstheme="minorHAnsi"/>
        </w:rPr>
        <w:t>21</w:t>
      </w:r>
      <w:r w:rsidRPr="009B3D51">
        <w:rPr>
          <w:rFonts w:ascii="Cambria" w:hAnsi="Cambria" w:cstheme="minorHAnsi"/>
        </w:rPr>
        <w:t xml:space="preserve"> dnů ode dne, kdy </w:t>
      </w:r>
      <w:r w:rsidR="00322899">
        <w:rPr>
          <w:rFonts w:ascii="Cambria" w:hAnsi="Cambria" w:cstheme="minorHAnsi"/>
        </w:rPr>
        <w:t xml:space="preserve">Zhotovitel obdrží od Objednatele výzvu </w:t>
      </w:r>
      <w:r w:rsidRPr="009B3D51">
        <w:rPr>
          <w:rFonts w:ascii="Cambria" w:hAnsi="Cambria" w:cstheme="minorHAnsi"/>
        </w:rPr>
        <w:t>k jejímu zaplacení.</w:t>
      </w:r>
    </w:p>
    <w:p w14:paraId="64EFAF41" w14:textId="11B47602" w:rsidR="009B3D51" w:rsidRPr="009B3D51" w:rsidRDefault="009B3D51" w:rsidP="009B3D5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Uhrazením smluvní pokuty není dotčen ani </w:t>
      </w:r>
      <w:r w:rsidR="00322899">
        <w:rPr>
          <w:rFonts w:ascii="Cambria" w:hAnsi="Cambria" w:cstheme="minorHAnsi"/>
        </w:rPr>
        <w:t>dotčen</w:t>
      </w:r>
      <w:r w:rsidR="00322899" w:rsidRPr="009B3D51">
        <w:rPr>
          <w:rFonts w:ascii="Cambria" w:hAnsi="Cambria" w:cstheme="minorHAnsi"/>
        </w:rPr>
        <w:t xml:space="preserve"> </w:t>
      </w:r>
      <w:r w:rsidRPr="009B3D51">
        <w:rPr>
          <w:rFonts w:ascii="Cambria" w:hAnsi="Cambria" w:cstheme="minorHAnsi"/>
        </w:rPr>
        <w:t>nárok Objednatele na náhradu vzniklé škody</w:t>
      </w:r>
      <w:r w:rsidR="00322899">
        <w:rPr>
          <w:rFonts w:ascii="Cambria" w:hAnsi="Cambria" w:cstheme="minorHAnsi"/>
        </w:rPr>
        <w:t xml:space="preserve"> v celém rozsahu</w:t>
      </w:r>
      <w:r w:rsidRPr="009B3D51">
        <w:rPr>
          <w:rFonts w:ascii="Cambria" w:hAnsi="Cambria" w:cstheme="minorHAnsi"/>
        </w:rPr>
        <w:t xml:space="preserve">. </w:t>
      </w:r>
    </w:p>
    <w:bookmarkEnd w:id="20"/>
    <w:p w14:paraId="1659D7C0" w14:textId="06D93690" w:rsidR="007C412A" w:rsidRPr="00EB3188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EB3188">
        <w:rPr>
          <w:rFonts w:ascii="Cambria" w:hAnsi="Cambria" w:cstheme="minorHAnsi"/>
          <w:b/>
        </w:rPr>
        <w:t>Ukončení Smlouvy</w:t>
      </w:r>
      <w:r w:rsidR="008F280C">
        <w:rPr>
          <w:rFonts w:ascii="Cambria" w:hAnsi="Cambria" w:cstheme="minorHAnsi"/>
          <w:b/>
        </w:rPr>
        <w:t xml:space="preserve"> </w:t>
      </w:r>
    </w:p>
    <w:p w14:paraId="6E1E7BAD" w14:textId="77777777" w:rsidR="007C412A" w:rsidRPr="00EB3188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>Smluvní strany se dohodly, že Smlouva může být ukončena následujícím způsobem:</w:t>
      </w:r>
    </w:p>
    <w:p w14:paraId="769DC467" w14:textId="477553E1" w:rsidR="007C412A" w:rsidRPr="00EB3188" w:rsidRDefault="007C412A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 xml:space="preserve">dohodou stran; nebo </w:t>
      </w:r>
    </w:p>
    <w:p w14:paraId="21228392" w14:textId="42885564" w:rsidR="00342F31" w:rsidRDefault="00F227FE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odstoupením od Smlouvy</w:t>
      </w:r>
      <w:r w:rsidR="00342F31">
        <w:rPr>
          <w:rFonts w:ascii="Cambria" w:hAnsi="Cambria" w:cstheme="minorHAnsi"/>
        </w:rPr>
        <w:t>.</w:t>
      </w:r>
    </w:p>
    <w:p w14:paraId="3CD5E810" w14:textId="77777777" w:rsidR="00DB3805" w:rsidRDefault="00F227FE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42F31">
        <w:rPr>
          <w:rFonts w:ascii="Cambria" w:hAnsi="Cambria" w:cstheme="minorHAnsi"/>
        </w:rPr>
        <w:t xml:space="preserve">Odstoupit lze od Smlouvy </w:t>
      </w:r>
      <w:r w:rsidR="00093D1B" w:rsidRPr="00342F31">
        <w:rPr>
          <w:rFonts w:ascii="Cambria" w:hAnsi="Cambria" w:cstheme="minorHAnsi"/>
        </w:rPr>
        <w:t>bez zbytečného odkladu poté, co smluvní strana poruší Smlouvu podstatným způsobem</w:t>
      </w:r>
      <w:r w:rsidR="00342F31" w:rsidRPr="00342F31">
        <w:rPr>
          <w:rFonts w:ascii="Cambria" w:hAnsi="Cambria" w:cstheme="minorHAnsi"/>
        </w:rPr>
        <w:t xml:space="preserve"> </w:t>
      </w:r>
      <w:r w:rsidR="00342F31">
        <w:rPr>
          <w:rFonts w:ascii="Cambria" w:hAnsi="Cambria" w:cstheme="minorHAnsi"/>
        </w:rPr>
        <w:t xml:space="preserve">nebo </w:t>
      </w:r>
      <w:r w:rsidR="00342F31" w:rsidRPr="00342F31">
        <w:rPr>
          <w:rFonts w:ascii="Cambria" w:hAnsi="Cambria" w:cstheme="minorHAnsi"/>
        </w:rPr>
        <w:t xml:space="preserve">poté, co z chování druhé strany nepochybně vyplyne, že poruší </w:t>
      </w:r>
      <w:r w:rsidR="00342F31">
        <w:rPr>
          <w:rFonts w:ascii="Cambria" w:hAnsi="Cambria" w:cstheme="minorHAnsi"/>
        </w:rPr>
        <w:t>S</w:t>
      </w:r>
      <w:r w:rsidR="00342F31" w:rsidRPr="00342F31">
        <w:rPr>
          <w:rFonts w:ascii="Cambria" w:hAnsi="Cambria" w:cstheme="minorHAnsi"/>
        </w:rPr>
        <w:t>mlouvu podstatným způsobem, a nedá-li na výzvu oprávněné strany přiměřenou jistotu.</w:t>
      </w:r>
      <w:r w:rsidR="00342F31">
        <w:rPr>
          <w:rFonts w:ascii="Cambria" w:hAnsi="Cambria" w:cstheme="minorHAnsi"/>
        </w:rPr>
        <w:t xml:space="preserve"> </w:t>
      </w:r>
      <w:r w:rsidR="00D53483" w:rsidRPr="00342F31">
        <w:rPr>
          <w:rFonts w:ascii="Cambria" w:hAnsi="Cambria" w:cstheme="minorHAnsi"/>
        </w:rPr>
        <w:t>Podstatné je takové porušení povinnosti, o němž strana porušující Smlouvu již při uzavření Smlouvy věděla nebo musela vědět, že by druhá strana smlouvu neuzavřela, pokud by toto porušení předvídala</w:t>
      </w:r>
      <w:r w:rsidR="00DB3805">
        <w:rPr>
          <w:rFonts w:ascii="Cambria" w:hAnsi="Cambria" w:cstheme="minorHAnsi"/>
        </w:rPr>
        <w:t>, a to zejména:</w:t>
      </w:r>
    </w:p>
    <w:p w14:paraId="45F1E34F" w14:textId="6F73E25B" w:rsidR="00DB3805" w:rsidRDefault="0043742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provádění Díla je bezdůvodně pozastaveno po dobu více než </w:t>
      </w:r>
      <w:r w:rsidR="00607580">
        <w:rPr>
          <w:rFonts w:ascii="Cambria" w:hAnsi="Cambria" w:cstheme="minorHAnsi"/>
        </w:rPr>
        <w:t>10</w:t>
      </w:r>
      <w:r w:rsidRPr="00DB3805">
        <w:rPr>
          <w:rFonts w:ascii="Cambria" w:hAnsi="Cambria" w:cstheme="minorHAnsi"/>
        </w:rPr>
        <w:t xml:space="preserve"> kalendářních dnů, </w:t>
      </w:r>
    </w:p>
    <w:p w14:paraId="4BE715F2" w14:textId="7FCF4EC4" w:rsidR="00DB3805" w:rsidRDefault="001349FE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neplnění, neúplné či jinak vadné plnění, včetně vadného plnění spočívajícího ve vadách právních, které Zhotovitel nedokázal ani </w:t>
      </w:r>
      <w:r w:rsidR="00607580">
        <w:rPr>
          <w:rFonts w:ascii="Cambria" w:hAnsi="Cambria" w:cstheme="minorHAnsi"/>
        </w:rPr>
        <w:t>5</w:t>
      </w:r>
      <w:r w:rsidR="00285F3C" w:rsidRPr="00DB3805">
        <w:rPr>
          <w:rFonts w:ascii="Cambria" w:hAnsi="Cambria" w:cstheme="minorHAnsi"/>
        </w:rPr>
        <w:t xml:space="preserve"> </w:t>
      </w:r>
      <w:r w:rsidRPr="00DB3805">
        <w:rPr>
          <w:rFonts w:ascii="Cambria" w:hAnsi="Cambria" w:cstheme="minorHAnsi"/>
        </w:rPr>
        <w:t>kalendářních dnů po obdržení písemného oznámení Objednatele napravit apod.)</w:t>
      </w:r>
      <w:r w:rsidR="00DB3805">
        <w:rPr>
          <w:rFonts w:ascii="Cambria" w:hAnsi="Cambria" w:cstheme="minorHAnsi"/>
        </w:rPr>
        <w:t xml:space="preserve"> a</w:t>
      </w:r>
    </w:p>
    <w:p w14:paraId="72CE76F3" w14:textId="5FFEC561" w:rsidR="00DB3805" w:rsidRPr="00DB3805" w:rsidRDefault="00D5348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v případech stanovených touto Smlouvou. </w:t>
      </w:r>
    </w:p>
    <w:p w14:paraId="40C8AADA" w14:textId="77777777" w:rsidR="000514D0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56F9B">
        <w:rPr>
          <w:rFonts w:ascii="Cambria" w:hAnsi="Cambria" w:cstheme="minorHAnsi"/>
        </w:rPr>
        <w:t xml:space="preserve">V případě předčasného ukončení této Smlouvy je </w:t>
      </w:r>
      <w:r w:rsidR="00EB3188" w:rsidRPr="00956F9B">
        <w:rPr>
          <w:rFonts w:ascii="Cambria" w:hAnsi="Cambria" w:cstheme="minorHAnsi"/>
        </w:rPr>
        <w:t>Zhotovitel</w:t>
      </w:r>
      <w:r w:rsidRPr="00956F9B">
        <w:rPr>
          <w:rFonts w:ascii="Cambria" w:hAnsi="Cambria" w:cstheme="minorHAnsi"/>
        </w:rPr>
        <w:t xml:space="preserve"> povinen bezodkladně protokolárně předat </w:t>
      </w:r>
      <w:r w:rsidR="00EB3188" w:rsidRPr="00956F9B">
        <w:rPr>
          <w:rFonts w:ascii="Cambria" w:hAnsi="Cambria" w:cstheme="minorHAnsi"/>
        </w:rPr>
        <w:t>Objednateli</w:t>
      </w:r>
      <w:r w:rsidRPr="00956F9B">
        <w:rPr>
          <w:rFonts w:ascii="Cambria" w:hAnsi="Cambria" w:cstheme="minorHAnsi"/>
        </w:rPr>
        <w:t xml:space="preserve"> </w:t>
      </w:r>
      <w:r w:rsidR="00EB3188" w:rsidRPr="00956F9B">
        <w:rPr>
          <w:rFonts w:ascii="Cambria" w:hAnsi="Cambria" w:cstheme="minorHAnsi"/>
        </w:rPr>
        <w:t>vše, co od něj</w:t>
      </w:r>
      <w:r w:rsidRPr="00956F9B">
        <w:rPr>
          <w:rFonts w:ascii="Cambria" w:hAnsi="Cambria" w:cstheme="minorHAnsi"/>
        </w:rPr>
        <w:t xml:space="preserve"> převzal při začátku </w:t>
      </w:r>
      <w:r w:rsidRPr="00956F9B">
        <w:rPr>
          <w:rFonts w:ascii="Cambria" w:hAnsi="Cambria" w:cstheme="minorHAnsi"/>
        </w:rPr>
        <w:br/>
        <w:t xml:space="preserve">a během plnění této Smlouvy, </w:t>
      </w:r>
      <w:r w:rsidR="00EB3188" w:rsidRPr="00956F9B">
        <w:rPr>
          <w:rFonts w:ascii="Cambria" w:hAnsi="Cambria" w:cstheme="minorHAnsi"/>
        </w:rPr>
        <w:t xml:space="preserve">včetně </w:t>
      </w:r>
      <w:r w:rsidRPr="00956F9B">
        <w:rPr>
          <w:rFonts w:ascii="Cambria" w:hAnsi="Cambria" w:cstheme="minorHAnsi"/>
        </w:rPr>
        <w:t>podkladů, které opatřil nebo obdržel v souvislosti s plněním této Smlouvy</w:t>
      </w:r>
      <w:r w:rsidR="000514D0">
        <w:rPr>
          <w:rFonts w:ascii="Cambria" w:hAnsi="Cambria" w:cstheme="minorHAnsi"/>
        </w:rPr>
        <w:t>.</w:t>
      </w:r>
    </w:p>
    <w:p w14:paraId="4D0CB79B" w14:textId="026CEC8A" w:rsidR="000514D0" w:rsidRPr="003F73BB" w:rsidRDefault="000514D0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514D0">
        <w:rPr>
          <w:rFonts w:ascii="Cambria" w:hAnsi="Cambria" w:cstheme="minorHAnsi"/>
        </w:rPr>
        <w:lastRenderedPageBreak/>
        <w:t xml:space="preserve">Odstoupení od </w:t>
      </w:r>
      <w:r>
        <w:rPr>
          <w:rFonts w:ascii="Cambria" w:hAnsi="Cambria" w:cstheme="minorHAnsi"/>
        </w:rPr>
        <w:t>S</w:t>
      </w:r>
      <w:r w:rsidRPr="000514D0">
        <w:rPr>
          <w:rFonts w:ascii="Cambria" w:hAnsi="Cambria" w:cstheme="minorHAnsi"/>
        </w:rPr>
        <w:t>mlouvy se nedotýká práva na zaplacení smluvní pokuty nebo práva na náhradu škody vzniklé z porušení smluvní povinnosti</w:t>
      </w:r>
      <w:r w:rsidR="003F73BB">
        <w:rPr>
          <w:rFonts w:ascii="Cambria" w:hAnsi="Cambria" w:cstheme="minorHAnsi"/>
        </w:rPr>
        <w:t>.</w:t>
      </w:r>
    </w:p>
    <w:p w14:paraId="40D7620D" w14:textId="77777777" w:rsidR="00311FA2" w:rsidRPr="00993DA4" w:rsidRDefault="00311FA2" w:rsidP="00311FA2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3DA4">
        <w:rPr>
          <w:rFonts w:ascii="Cambria" w:hAnsi="Cambria" w:cstheme="minorHAnsi"/>
          <w:b/>
        </w:rPr>
        <w:t>Doručování a oprávněné osoby zastupovat smluvní strany</w:t>
      </w:r>
    </w:p>
    <w:p w14:paraId="21D95794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Veškeré písemnosti, oznámení či další sdělení (dále jen „</w:t>
      </w:r>
      <w:r w:rsidRPr="009F2068">
        <w:rPr>
          <w:rFonts w:ascii="Cambria" w:hAnsi="Cambria" w:cstheme="minorHAnsi"/>
          <w:b/>
          <w:bCs/>
        </w:rPr>
        <w:t>sdělení</w:t>
      </w:r>
      <w:r w:rsidRPr="00993DA4">
        <w:rPr>
          <w:rFonts w:ascii="Cambria" w:hAnsi="Cambria" w:cstheme="minorHAnsi"/>
        </w:rPr>
        <w:t>“) doručují smluvní strany prostřednictvím informačního systému datových schránek.</w:t>
      </w:r>
    </w:p>
    <w:p w14:paraId="2A018DDA" w14:textId="4F76FEC1" w:rsidR="00311FA2" w:rsidRPr="00B24591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D746EA" w:rsidRPr="00D746EA">
        <w:rPr>
          <w:rFonts w:ascii="Cambria" w:hAnsi="Cambria" w:cstheme="minorHAnsi"/>
        </w:rPr>
        <w:t>m28pqwx.</w:t>
      </w:r>
    </w:p>
    <w:p w14:paraId="18ABA9CE" w14:textId="5F808428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Pr="00402112">
        <w:rPr>
          <w:rFonts w:ascii="Cambria" w:hAnsi="Cambria" w:cstheme="minorHAnsi"/>
        </w:rPr>
        <w:t>4htvpem</w:t>
      </w:r>
      <w:r w:rsidRPr="00993DA4">
        <w:rPr>
          <w:rFonts w:ascii="Cambria" w:hAnsi="Cambria" w:cstheme="minorHAnsi"/>
        </w:rPr>
        <w:t>.</w:t>
      </w:r>
    </w:p>
    <w:p w14:paraId="0167389B" w14:textId="77C7508A" w:rsidR="00311FA2" w:rsidRDefault="00311FA2" w:rsidP="001E120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mohou být doručována též prostřednictvím e-mailu na </w:t>
      </w:r>
      <w:r w:rsidR="001E120F">
        <w:rPr>
          <w:rFonts w:ascii="Cambria" w:hAnsi="Cambria" w:cstheme="minorHAnsi"/>
        </w:rPr>
        <w:t xml:space="preserve">e-mailové adresy sjednané mezi smluvními stranami za tímto účelem. </w:t>
      </w:r>
    </w:p>
    <w:p w14:paraId="6FF33812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Každá smluvní strana je oprávněna jednostranně změnit své kontaktní údaje, a to doručením sdělení obsahujícím novou adresu. Taková změna je účinná ode dne následujícího po dni doručení sdělení druhé smluvní straně. </w:t>
      </w:r>
    </w:p>
    <w:p w14:paraId="60BAF95C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se považuje za doručené okamžikem potvrzení doručení ze strany adresáta. Bez takového potvrzení se považuje sdělení za doručené též: </w:t>
      </w:r>
    </w:p>
    <w:p w14:paraId="7FFD164F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prostřednictvím datové schránky jedné smluvní strany do datové schránky druhé smluvní strany, okamžikem, kdy se do datové schránky přihlásí osoba, která má s ohledem na rozsah svého oprávnění přístup k dodanému sdělení. Nepřihlásí-li se do datové schránky osoba podle předchozí věty ve lhůtě do 10 dnů ode dne, kdy bylo sdělení dodáno do datové schránky, považuje se toto sdělení za doručené posledním dnem této lhůty;</w:t>
      </w:r>
    </w:p>
    <w:p w14:paraId="2B4DD760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na e-mailovou adresu příjemce dnem následujícím po dni jeho prokazatelného odeslání;</w:t>
      </w:r>
    </w:p>
    <w:p w14:paraId="644C4F52" w14:textId="37CB6325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</w:t>
      </w:r>
      <w:r w:rsidRPr="00993DA4">
        <w:rPr>
          <w:rFonts w:ascii="Cambria" w:hAnsi="Cambria" w:cstheme="minorHAnsi"/>
        </w:rPr>
        <w:t xml:space="preserve"> případě odesláním sdělení prostřednictvím poštovního doručovatele, se považuje sdělení doručené </w:t>
      </w:r>
      <w:proofErr w:type="gramStart"/>
      <w:r w:rsidR="00607580">
        <w:rPr>
          <w:rFonts w:ascii="Cambria" w:hAnsi="Cambria" w:cstheme="minorHAnsi"/>
        </w:rPr>
        <w:t>3tím</w:t>
      </w:r>
      <w:proofErr w:type="gramEnd"/>
      <w:r w:rsidRPr="00993DA4">
        <w:rPr>
          <w:rFonts w:ascii="Cambria" w:hAnsi="Cambria" w:cstheme="minorHAnsi"/>
        </w:rPr>
        <w:t xml:space="preserve"> dnem po odeslání prostřednictvím služeb poštovního doručovatele;</w:t>
      </w:r>
    </w:p>
    <w:p w14:paraId="5E8BE7A3" w14:textId="77777777" w:rsidR="00311FA2" w:rsidRPr="00993DA4" w:rsidRDefault="00311FA2" w:rsidP="009F2068">
      <w:pPr>
        <w:spacing w:after="120" w:line="276" w:lineRule="auto"/>
        <w:ind w:left="1416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přičemž doručení se považuje za účinné, i když se o něm adresát nedozvěděl. </w:t>
      </w:r>
    </w:p>
    <w:p w14:paraId="3D85517D" w14:textId="5C0564A7" w:rsidR="00943F82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Smluvní strany se dohodly, že sdělení zaslaná prostřednictvím e-mailu opatřená zaručeným elektronickým podpisem nebo ve formě PDF s vlastnoručním podpisem smluvní strany, považují za sdělení písemná, neodporuje-li to v konkrétním případě platné právní úpravě.</w:t>
      </w:r>
    </w:p>
    <w:p w14:paraId="55F335EE" w14:textId="77777777" w:rsidR="00473DC5" w:rsidRDefault="00473DC5" w:rsidP="00473DC5">
      <w:pPr>
        <w:spacing w:after="120" w:line="276" w:lineRule="auto"/>
        <w:jc w:val="both"/>
        <w:rPr>
          <w:rFonts w:ascii="Cambria" w:hAnsi="Cambria" w:cstheme="minorHAnsi"/>
        </w:rPr>
      </w:pPr>
    </w:p>
    <w:p w14:paraId="79260482" w14:textId="77777777" w:rsidR="00EA35D7" w:rsidRDefault="00EA35D7" w:rsidP="00473DC5">
      <w:pPr>
        <w:spacing w:after="120" w:line="276" w:lineRule="auto"/>
        <w:jc w:val="both"/>
        <w:rPr>
          <w:rFonts w:ascii="Cambria" w:hAnsi="Cambria" w:cstheme="minorHAnsi"/>
        </w:rPr>
      </w:pPr>
    </w:p>
    <w:p w14:paraId="722A559A" w14:textId="77777777" w:rsidR="00EA35D7" w:rsidRPr="009F2068" w:rsidRDefault="00EA35D7" w:rsidP="00473DC5">
      <w:pPr>
        <w:spacing w:after="120" w:line="276" w:lineRule="auto"/>
        <w:jc w:val="both"/>
        <w:rPr>
          <w:rFonts w:ascii="Cambria" w:hAnsi="Cambria" w:cstheme="minorHAnsi"/>
        </w:rPr>
      </w:pPr>
    </w:p>
    <w:p w14:paraId="67D4F57D" w14:textId="115907F4" w:rsidR="007C412A" w:rsidRPr="005C668A" w:rsidRDefault="00240C7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Veřejnoprávní povinnosti Objednatele</w:t>
      </w:r>
    </w:p>
    <w:p w14:paraId="68F5CA16" w14:textId="2D051156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má podle ustanovení </w:t>
      </w:r>
      <w:r w:rsidRPr="00CF3C4A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Pr="005D7AD3">
        <w:rPr>
          <w:rFonts w:ascii="Cambria" w:hAnsi="Cambria"/>
          <w:b/>
          <w:bCs/>
        </w:rPr>
        <w:t>zákon o registru smluv</w:t>
      </w:r>
      <w:r w:rsidRPr="00CF3C4A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3856AECB" w14:textId="18AC90DE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rovněž na vědomí, </w:t>
      </w:r>
      <w:r w:rsidRPr="00CF3C4A">
        <w:rPr>
          <w:rFonts w:ascii="Cambria" w:hAnsi="Cambria"/>
        </w:rPr>
        <w:br/>
        <w:t xml:space="preserve">že registr smluv je veřejně přístupný informační systém veřejné správy, </w:t>
      </w:r>
      <w:r w:rsidRPr="00CF3C4A">
        <w:rPr>
          <w:rFonts w:ascii="Cambria" w:hAnsi="Cambria"/>
        </w:rPr>
        <w:br/>
        <w:t>jehož správcem je Ministerstvo vnitra, který slouží k uveřejňování smluv podle zákona o registru smluv a umožňuje bezplatný dálkový přístup.</w:t>
      </w:r>
    </w:p>
    <w:p w14:paraId="707C84CC" w14:textId="77777777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F3C4A">
        <w:rPr>
          <w:rFonts w:ascii="Cambria" w:hAnsi="Cambria"/>
        </w:rPr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73FF8B41" w14:textId="6BADB671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21" w:name="_Ref454440606"/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21"/>
    </w:p>
    <w:p w14:paraId="2D8E3446" w14:textId="30484F5A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se zavazuje ověřit, zda byla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>odst. 13.4.</w:t>
      </w:r>
      <w:r w:rsidRPr="00CF3C4A">
        <w:rPr>
          <w:rFonts w:ascii="Cambria" w:hAnsi="Cambria"/>
        </w:rPr>
        <w:t xml:space="preserve"> této Smlouvy řádně splněna. Není-li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>odst. 13.4.</w:t>
      </w:r>
      <w:r w:rsidRPr="00CF3C4A">
        <w:rPr>
          <w:rFonts w:ascii="Cambria" w:hAnsi="Cambria"/>
        </w:rPr>
        <w:t xml:space="preserve"> této Smlouvy řádně a včas splněna, zavazuje se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dle článku </w:t>
      </w:r>
      <w:r>
        <w:rPr>
          <w:rFonts w:ascii="Cambria" w:hAnsi="Cambria"/>
        </w:rPr>
        <w:t>13.4.</w:t>
      </w:r>
      <w:r w:rsidRPr="00CF3C4A">
        <w:rPr>
          <w:rFonts w:ascii="Cambria" w:hAnsi="Cambria"/>
        </w:rPr>
        <w:t xml:space="preserve">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dozvěděl, nejpozději však do 30 dnů ode dne, kdy byla tato Smlouva uzavřena.</w:t>
      </w:r>
    </w:p>
    <w:p w14:paraId="43783E6A" w14:textId="1A4BEBB5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CF3C4A">
        <w:rPr>
          <w:rFonts w:ascii="Cambria" w:hAnsi="Cambria" w:cstheme="minorHAnsi"/>
        </w:rPr>
        <w:t xml:space="preserve">Smluvní strany berou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76FF524E" w14:textId="77777777" w:rsidR="00240C7A" w:rsidRPr="00996B5D" w:rsidRDefault="00240C7A" w:rsidP="00240C7A">
      <w:pPr>
        <w:pStyle w:val="Odstavecseseznamem"/>
        <w:numPr>
          <w:ilvl w:val="0"/>
          <w:numId w:val="6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6B5D">
        <w:rPr>
          <w:rFonts w:ascii="Cambria" w:hAnsi="Cambria" w:cstheme="minorHAnsi"/>
          <w:b/>
        </w:rPr>
        <w:lastRenderedPageBreak/>
        <w:t>Závěrečná ustanovení</w:t>
      </w:r>
    </w:p>
    <w:p w14:paraId="3C056675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="Arial"/>
        </w:rPr>
        <w:t>T</w:t>
      </w:r>
      <w:r w:rsidRPr="00996B5D">
        <w:rPr>
          <w:rFonts w:ascii="Cambria" w:hAnsi="Cambria" w:cstheme="minorHAnsi"/>
        </w:rPr>
        <w:t>ato Smlouva nabývá platnosti dnem podpisu účinnosti dnem jejího uveřejnění v registru smluv.</w:t>
      </w:r>
    </w:p>
    <w:p w14:paraId="3638748A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2EDBAA66" w14:textId="77777777" w:rsidR="00240C7A" w:rsidRPr="00783E91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>Smluvní strany sjednávají, že právní vztah založený touto</w:t>
      </w:r>
      <w:r w:rsidRPr="00783E91">
        <w:rPr>
          <w:rFonts w:ascii="Cambria" w:hAnsi="Cambria" w:cstheme="minorHAnsi"/>
        </w:rPr>
        <w:t xml:space="preserve"> Smlouvou se řídí právem České republiky s vyloučením jeho kolizních norem.</w:t>
      </w:r>
    </w:p>
    <w:p w14:paraId="3C24E3D8" w14:textId="79E3E488" w:rsidR="00240C7A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Tato Smlouva je sepsána ve </w:t>
      </w:r>
      <w:r w:rsidR="00607580">
        <w:rPr>
          <w:rFonts w:ascii="Cambria" w:hAnsi="Cambria" w:cstheme="minorHAnsi"/>
        </w:rPr>
        <w:t>2</w:t>
      </w:r>
      <w:r w:rsidRPr="00783E91">
        <w:rPr>
          <w:rFonts w:ascii="Cambria" w:hAnsi="Cambria" w:cstheme="minorHAnsi"/>
        </w:rPr>
        <w:t xml:space="preserve"> stejnopisech. Každá smluvní strana obdrží </w:t>
      </w:r>
      <w:r w:rsidR="00607580">
        <w:rPr>
          <w:rFonts w:ascii="Cambria" w:hAnsi="Cambria" w:cstheme="minorHAnsi"/>
        </w:rPr>
        <w:t>1</w:t>
      </w:r>
      <w:r w:rsidR="0087754D">
        <w:rPr>
          <w:rFonts w:ascii="Cambria" w:hAnsi="Cambria" w:cstheme="minorHAnsi"/>
        </w:rPr>
        <w:t xml:space="preserve"> stejnopis</w:t>
      </w:r>
      <w:r w:rsidRPr="00783E91">
        <w:rPr>
          <w:rFonts w:ascii="Cambria" w:hAnsi="Cambria" w:cstheme="minorHAnsi"/>
        </w:rPr>
        <w:t>.</w:t>
      </w:r>
    </w:p>
    <w:p w14:paraId="36C3402D" w14:textId="5278A9A3" w:rsidR="00264DDA" w:rsidRDefault="00264DD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Tato Smlouva obsahuje následující přílohy:</w:t>
      </w:r>
    </w:p>
    <w:p w14:paraId="7A10C155" w14:textId="51D3C208" w:rsidR="00264DDA" w:rsidRDefault="00264DDA" w:rsidP="00264DDA">
      <w:pPr>
        <w:numPr>
          <w:ilvl w:val="2"/>
          <w:numId w:val="6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Příloha č. 1: </w:t>
      </w:r>
      <w:r w:rsidR="00BD67C4">
        <w:rPr>
          <w:rFonts w:ascii="Cambria" w:hAnsi="Cambria" w:cstheme="minorHAnsi"/>
        </w:rPr>
        <w:t>Vymezení předmětu plnění a cenová nabídka</w:t>
      </w:r>
    </w:p>
    <w:p w14:paraId="7DDCF25D" w14:textId="794EB318" w:rsidR="00380138" w:rsidRPr="00783E91" w:rsidRDefault="00380138" w:rsidP="00264DDA">
      <w:pPr>
        <w:numPr>
          <w:ilvl w:val="2"/>
          <w:numId w:val="6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Příloha č. </w:t>
      </w:r>
      <w:r w:rsidR="00E23AF5">
        <w:rPr>
          <w:rFonts w:ascii="Cambria" w:hAnsi="Cambria" w:cstheme="minorHAnsi"/>
        </w:rPr>
        <w:t>2: Memorandum</w:t>
      </w:r>
    </w:p>
    <w:p w14:paraId="6441CA82" w14:textId="0AA055D1" w:rsidR="001B7F88" w:rsidRPr="00E60CA9" w:rsidRDefault="00240C7A" w:rsidP="00E60CA9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</w:t>
      </w:r>
      <w:r>
        <w:rPr>
          <w:rFonts w:ascii="Cambria" w:hAnsi="Cambria" w:cstheme="minorHAnsi"/>
        </w:rPr>
        <w:t>y</w:t>
      </w:r>
      <w:r w:rsidRPr="00EE0775">
        <w:rPr>
          <w:rFonts w:ascii="Cambria" w:hAnsi="Cambria" w:cstheme="minorHAnsi"/>
        </w:rPr>
        <w:t>.</w:t>
      </w:r>
    </w:p>
    <w:p w14:paraId="26126360" w14:textId="6E68CE70" w:rsidR="000F78BD" w:rsidRDefault="000F78BD" w:rsidP="00020BC8">
      <w:pPr>
        <w:spacing w:line="276" w:lineRule="auto"/>
        <w:rPr>
          <w:rFonts w:ascii="Cambria" w:hAnsi="Cambria" w:cstheme="minorHAnsi"/>
        </w:rPr>
      </w:pPr>
    </w:p>
    <w:p w14:paraId="45C49CDE" w14:textId="22C2C5FE" w:rsidR="00473DC5" w:rsidRDefault="00473DC5" w:rsidP="00020BC8">
      <w:pPr>
        <w:spacing w:line="276" w:lineRule="auto"/>
        <w:rPr>
          <w:rFonts w:ascii="Cambria" w:hAnsi="Cambria" w:cstheme="minorHAnsi"/>
        </w:rPr>
      </w:pPr>
    </w:p>
    <w:p w14:paraId="253276D8" w14:textId="77777777" w:rsidR="00473DC5" w:rsidRDefault="00473DC5" w:rsidP="00020BC8">
      <w:pPr>
        <w:spacing w:line="276" w:lineRule="auto"/>
        <w:rPr>
          <w:rFonts w:ascii="Cambria" w:hAnsi="Cambria" w:cstheme="minorHAnsi"/>
        </w:rPr>
      </w:pPr>
    </w:p>
    <w:p w14:paraId="509067D7" w14:textId="74875A8C" w:rsidR="00020BC8" w:rsidRPr="005C668A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 xml:space="preserve">V </w:t>
      </w:r>
      <w:r w:rsidR="00E21139" w:rsidRPr="005C668A">
        <w:rPr>
          <w:rFonts w:ascii="Cambria" w:hAnsi="Cambria" w:cstheme="minorHAnsi"/>
        </w:rPr>
        <w:t>_________</w:t>
      </w:r>
      <w:r w:rsidRPr="005C668A">
        <w:rPr>
          <w:rFonts w:ascii="Cambria" w:hAnsi="Cambria" w:cstheme="minorHAnsi"/>
        </w:rPr>
        <w:t xml:space="preserve"> dne   ___________</w:t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  <w:t xml:space="preserve">V </w:t>
      </w:r>
      <w:r w:rsidR="00EA35D7">
        <w:rPr>
          <w:rFonts w:ascii="Cambria" w:hAnsi="Cambria" w:cstheme="minorHAnsi"/>
        </w:rPr>
        <w:t>P</w:t>
      </w:r>
      <w:r w:rsidR="00BF6C02">
        <w:rPr>
          <w:rFonts w:ascii="Cambria" w:hAnsi="Cambria" w:cstheme="minorHAnsi"/>
        </w:rPr>
        <w:t>raze</w:t>
      </w:r>
      <w:r w:rsidR="007D5C4D" w:rsidRPr="005C668A">
        <w:rPr>
          <w:rFonts w:ascii="Cambria" w:hAnsi="Cambria" w:cstheme="minorHAnsi"/>
        </w:rPr>
        <w:t xml:space="preserve"> dne  </w:t>
      </w:r>
      <w:r w:rsidR="00BF6C02">
        <w:rPr>
          <w:rFonts w:ascii="Cambria" w:hAnsi="Cambria" w:cstheme="minorHAnsi"/>
        </w:rPr>
        <w:t>25</w:t>
      </w:r>
      <w:r w:rsidR="00EA35D7">
        <w:rPr>
          <w:rFonts w:ascii="Cambria" w:hAnsi="Cambria" w:cstheme="minorHAnsi"/>
        </w:rPr>
        <w:t>. 08 2023</w:t>
      </w:r>
    </w:p>
    <w:p w14:paraId="43C4EB57" w14:textId="1C060095" w:rsidR="00020BC8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ab/>
      </w:r>
      <w:r w:rsidRPr="005C668A">
        <w:rPr>
          <w:rFonts w:ascii="Cambria" w:hAnsi="Cambria" w:cstheme="minorHAnsi"/>
        </w:rPr>
        <w:tab/>
      </w:r>
      <w:r w:rsidRPr="005C668A">
        <w:rPr>
          <w:rFonts w:ascii="Cambria" w:hAnsi="Cambria" w:cstheme="minorHAnsi"/>
        </w:rPr>
        <w:tab/>
      </w:r>
    </w:p>
    <w:p w14:paraId="2D510BE1" w14:textId="19416F9D" w:rsidR="00473DC5" w:rsidRDefault="00473DC5" w:rsidP="00020BC8">
      <w:pPr>
        <w:spacing w:line="276" w:lineRule="auto"/>
        <w:rPr>
          <w:rFonts w:ascii="Cambria" w:hAnsi="Cambria" w:cstheme="minorHAnsi"/>
        </w:rPr>
      </w:pPr>
    </w:p>
    <w:p w14:paraId="7E638856" w14:textId="77777777" w:rsidR="00473DC5" w:rsidRPr="005C668A" w:rsidRDefault="00473DC5" w:rsidP="00020BC8">
      <w:pPr>
        <w:spacing w:line="276" w:lineRule="auto"/>
        <w:rPr>
          <w:rFonts w:ascii="Cambria" w:hAnsi="Cambria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521689" w14:paraId="5B1E6FDE" w14:textId="77777777" w:rsidTr="00096E6A">
        <w:tc>
          <w:tcPr>
            <w:tcW w:w="4606" w:type="dxa"/>
          </w:tcPr>
          <w:p w14:paraId="7485303C" w14:textId="038A60E1" w:rsidR="00020BC8" w:rsidRPr="005C668A" w:rsidRDefault="005C668A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>Objednatel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54BB5F06" w14:textId="7DF95201" w:rsidR="00020BC8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339566D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53726932" w14:textId="77777777" w:rsidR="006E2512" w:rsidRPr="005C668A" w:rsidRDefault="006E2512" w:rsidP="006E251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  <w:r w:rsidRPr="005C668A">
              <w:rPr>
                <w:rFonts w:ascii="Cambria" w:hAnsi="Cambria" w:cstheme="minorHAnsi"/>
              </w:rPr>
              <w:t xml:space="preserve"> </w:t>
            </w:r>
          </w:p>
          <w:p w14:paraId="68753D45" w14:textId="673A7402" w:rsidR="00020BC8" w:rsidRPr="005C668A" w:rsidRDefault="006E2512" w:rsidP="006E2512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 xml:space="preserve">  Mgr. Zdeněk Veselý, generální ředitel</w:t>
            </w:r>
          </w:p>
        </w:tc>
        <w:tc>
          <w:tcPr>
            <w:tcW w:w="4606" w:type="dxa"/>
          </w:tcPr>
          <w:p w14:paraId="74BC75A0" w14:textId="5448BAE2" w:rsidR="00020BC8" w:rsidRPr="005C668A" w:rsidRDefault="005C668A" w:rsidP="00096E6A">
            <w:pPr>
              <w:spacing w:line="276" w:lineRule="auto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Zhotovitel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499A0ECF" w14:textId="77777777" w:rsidR="002C46E2" w:rsidRPr="005C668A" w:rsidRDefault="002C46E2" w:rsidP="00096E6A">
            <w:pPr>
              <w:spacing w:line="276" w:lineRule="auto"/>
              <w:rPr>
                <w:rFonts w:ascii="Cambria" w:hAnsi="Cambria" w:cstheme="minorHAnsi"/>
              </w:rPr>
            </w:pPr>
          </w:p>
          <w:p w14:paraId="029C283C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132ECDD4" w14:textId="5131EB6A" w:rsidR="00BD0852" w:rsidRDefault="00EA35D7" w:rsidP="006F7CDD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Cs w:val="22"/>
              </w:rPr>
              <w:t>Společenstvo kominíků ČR</w:t>
            </w:r>
          </w:p>
          <w:p w14:paraId="7CF3FEC8" w14:textId="76D47359" w:rsidR="00EA35D7" w:rsidRPr="00EA35D7" w:rsidRDefault="00EA35D7" w:rsidP="006F7CDD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Cs w:val="22"/>
              </w:rPr>
            </w:pPr>
            <w:r w:rsidRPr="00EA35D7">
              <w:rPr>
                <w:rFonts w:ascii="Cambria" w:hAnsi="Cambria" w:cstheme="minorHAnsi"/>
                <w:b/>
                <w:bCs/>
                <w:szCs w:val="22"/>
              </w:rPr>
              <w:t>zapsaný spolek</w:t>
            </w:r>
          </w:p>
          <w:p w14:paraId="23B32528" w14:textId="7CEDA39B" w:rsidR="00EA35D7" w:rsidRPr="00EA35D7" w:rsidRDefault="00EA35D7" w:rsidP="006F7CDD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EA35D7">
              <w:rPr>
                <w:rFonts w:ascii="Cambria" w:hAnsi="Cambria" w:cstheme="minorHAnsi"/>
              </w:rPr>
              <w:t xml:space="preserve">Ing. Jaroslav </w:t>
            </w:r>
            <w:proofErr w:type="gramStart"/>
            <w:r w:rsidRPr="00EA35D7">
              <w:rPr>
                <w:rFonts w:ascii="Cambria" w:hAnsi="Cambria" w:cstheme="minorHAnsi"/>
              </w:rPr>
              <w:t>Schön - prezident</w:t>
            </w:r>
            <w:proofErr w:type="gramEnd"/>
          </w:p>
          <w:p w14:paraId="2FDD62A7" w14:textId="77777777" w:rsidR="00020BC8" w:rsidRPr="00521689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  <w:tr w:rsidR="00EA35D7" w:rsidRPr="00521689" w14:paraId="7823B20D" w14:textId="77777777" w:rsidTr="00096E6A">
        <w:tc>
          <w:tcPr>
            <w:tcW w:w="4606" w:type="dxa"/>
          </w:tcPr>
          <w:p w14:paraId="18E8D0C9" w14:textId="77777777" w:rsidR="00EA35D7" w:rsidRPr="005C668A" w:rsidRDefault="00EA35D7" w:rsidP="00096E6A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4606" w:type="dxa"/>
          </w:tcPr>
          <w:p w14:paraId="369E760D" w14:textId="77777777" w:rsidR="00EA35D7" w:rsidRPr="005C668A" w:rsidRDefault="00EA35D7" w:rsidP="00096E6A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</w:tbl>
    <w:p w14:paraId="2723FA79" w14:textId="77777777" w:rsidR="00B07736" w:rsidRPr="00521689" w:rsidRDefault="00B07736">
      <w:pPr>
        <w:rPr>
          <w:rFonts w:ascii="Cambria" w:hAnsi="Cambria"/>
        </w:rPr>
      </w:pPr>
    </w:p>
    <w:sectPr w:rsidR="00B07736" w:rsidRPr="00521689" w:rsidSect="00096E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56C4" w14:textId="77777777" w:rsidR="00AE6707" w:rsidRDefault="00AE6707" w:rsidP="00E25414">
      <w:r>
        <w:separator/>
      </w:r>
    </w:p>
  </w:endnote>
  <w:endnote w:type="continuationSeparator" w:id="0">
    <w:p w14:paraId="69E595C1" w14:textId="77777777" w:rsidR="00AE6707" w:rsidRDefault="00AE6707" w:rsidP="00E25414">
      <w:r>
        <w:continuationSeparator/>
      </w:r>
    </w:p>
  </w:endnote>
  <w:endnote w:type="continuationNotice" w:id="1">
    <w:p w14:paraId="7E20B651" w14:textId="77777777" w:rsidR="00AE6707" w:rsidRDefault="00AE6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4779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DB9475" w14:textId="249F4A02" w:rsidR="006C6608" w:rsidRDefault="006C6608">
            <w:pPr>
              <w:pStyle w:val="Zpat"/>
              <w:jc w:val="right"/>
            </w:pPr>
            <w:r w:rsidRPr="006C6608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PAGE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6C6608">
              <w:rPr>
                <w:rFonts w:ascii="Cambria" w:hAnsi="Cambria"/>
                <w:sz w:val="20"/>
                <w:szCs w:val="20"/>
              </w:rPr>
              <w:t>2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6C6608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NUMPAGES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6C6608">
              <w:rPr>
                <w:rFonts w:ascii="Cambria" w:hAnsi="Cambria"/>
                <w:sz w:val="20"/>
                <w:szCs w:val="20"/>
              </w:rPr>
              <w:t>2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  <w:p w14:paraId="0600579D" w14:textId="77777777" w:rsidR="006C6608" w:rsidRDefault="006C66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BFAC" w14:textId="77777777" w:rsidR="00AE6707" w:rsidRDefault="00AE6707" w:rsidP="00E25414">
      <w:r>
        <w:separator/>
      </w:r>
    </w:p>
  </w:footnote>
  <w:footnote w:type="continuationSeparator" w:id="0">
    <w:p w14:paraId="29D12C48" w14:textId="77777777" w:rsidR="00AE6707" w:rsidRDefault="00AE6707" w:rsidP="00E25414">
      <w:r>
        <w:continuationSeparator/>
      </w:r>
    </w:p>
  </w:footnote>
  <w:footnote w:type="continuationNotice" w:id="1">
    <w:p w14:paraId="093787E5" w14:textId="77777777" w:rsidR="00AE6707" w:rsidRDefault="00AE67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hAnsi="Helv" w:cs="Helv" w:hint="default"/>
      </w:rPr>
    </w:lvl>
  </w:abstractNum>
  <w:abstractNum w:abstractNumId="1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2" w15:restartNumberingAfterBreak="0">
    <w:nsid w:val="07464B8E"/>
    <w:multiLevelType w:val="multilevel"/>
    <w:tmpl w:val="33C8C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0650691"/>
    <w:multiLevelType w:val="multilevel"/>
    <w:tmpl w:val="059C8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379EE"/>
    <w:multiLevelType w:val="multilevel"/>
    <w:tmpl w:val="B782AD4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580CBC"/>
    <w:multiLevelType w:val="hybridMultilevel"/>
    <w:tmpl w:val="900C8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A5879"/>
    <w:multiLevelType w:val="hybridMultilevel"/>
    <w:tmpl w:val="AAB0A5EC"/>
    <w:lvl w:ilvl="0" w:tplc="6D02772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71B37"/>
    <w:multiLevelType w:val="hybridMultilevel"/>
    <w:tmpl w:val="F676C64A"/>
    <w:lvl w:ilvl="0" w:tplc="DB4C830C">
      <w:start w:val="2"/>
      <w:numFmt w:val="bullet"/>
      <w:lvlText w:val="-"/>
      <w:lvlJc w:val="left"/>
      <w:pPr>
        <w:ind w:left="1584" w:hanging="360"/>
      </w:pPr>
      <w:rPr>
        <w:rFonts w:ascii="Cambria" w:eastAsia="Times New Roman" w:hAnsi="Cambria" w:cstheme="minorHAnsi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366876761">
    <w:abstractNumId w:val="4"/>
  </w:num>
  <w:num w:numId="2" w16cid:durableId="136355934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3" w16cid:durableId="910969193">
    <w:abstractNumId w:val="5"/>
  </w:num>
  <w:num w:numId="4" w16cid:durableId="160926719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5578224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6" w16cid:durableId="135661963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7" w16cid:durableId="248584098">
    <w:abstractNumId w:val="6"/>
  </w:num>
  <w:num w:numId="8" w16cid:durableId="1604529030">
    <w:abstractNumId w:val="9"/>
  </w:num>
  <w:num w:numId="9" w16cid:durableId="17658006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0" w16cid:durableId="180966846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11" w16cid:durableId="71790319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2" w16cid:durableId="1480145256">
    <w:abstractNumId w:val="2"/>
  </w:num>
  <w:num w:numId="13" w16cid:durableId="1445076885">
    <w:abstractNumId w:val="3"/>
  </w:num>
  <w:num w:numId="14" w16cid:durableId="1268393468">
    <w:abstractNumId w:val="0"/>
  </w:num>
  <w:num w:numId="15" w16cid:durableId="1129128049">
    <w:abstractNumId w:val="8"/>
  </w:num>
  <w:num w:numId="16" w16cid:durableId="360983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3A4C"/>
    <w:rsid w:val="00003FE5"/>
    <w:rsid w:val="000041CA"/>
    <w:rsid w:val="000043B4"/>
    <w:rsid w:val="00013287"/>
    <w:rsid w:val="00016EB4"/>
    <w:rsid w:val="00017244"/>
    <w:rsid w:val="000173C0"/>
    <w:rsid w:val="00020BC8"/>
    <w:rsid w:val="00024C05"/>
    <w:rsid w:val="00030A3D"/>
    <w:rsid w:val="00030E04"/>
    <w:rsid w:val="0003301E"/>
    <w:rsid w:val="0003487A"/>
    <w:rsid w:val="0004187C"/>
    <w:rsid w:val="000445E9"/>
    <w:rsid w:val="00046AD7"/>
    <w:rsid w:val="000514D0"/>
    <w:rsid w:val="00053687"/>
    <w:rsid w:val="000565F5"/>
    <w:rsid w:val="00060963"/>
    <w:rsid w:val="00061726"/>
    <w:rsid w:val="0007672C"/>
    <w:rsid w:val="0008489D"/>
    <w:rsid w:val="0008500F"/>
    <w:rsid w:val="000873D2"/>
    <w:rsid w:val="00092BCD"/>
    <w:rsid w:val="0009308A"/>
    <w:rsid w:val="00093D1B"/>
    <w:rsid w:val="00096E6A"/>
    <w:rsid w:val="0009768E"/>
    <w:rsid w:val="000A18CE"/>
    <w:rsid w:val="000A2116"/>
    <w:rsid w:val="000A2FCB"/>
    <w:rsid w:val="000A59C6"/>
    <w:rsid w:val="000B1235"/>
    <w:rsid w:val="000B126D"/>
    <w:rsid w:val="000B443D"/>
    <w:rsid w:val="000B730C"/>
    <w:rsid w:val="000B73D5"/>
    <w:rsid w:val="000C0031"/>
    <w:rsid w:val="000C0F46"/>
    <w:rsid w:val="000C1A13"/>
    <w:rsid w:val="000C2FC7"/>
    <w:rsid w:val="000C69EC"/>
    <w:rsid w:val="000D6194"/>
    <w:rsid w:val="000D619C"/>
    <w:rsid w:val="000E0725"/>
    <w:rsid w:val="000E4DA0"/>
    <w:rsid w:val="000F2986"/>
    <w:rsid w:val="000F4AC1"/>
    <w:rsid w:val="000F5B66"/>
    <w:rsid w:val="000F7133"/>
    <w:rsid w:val="000F78BD"/>
    <w:rsid w:val="001121EC"/>
    <w:rsid w:val="00116C46"/>
    <w:rsid w:val="001349FE"/>
    <w:rsid w:val="00144665"/>
    <w:rsid w:val="00144B21"/>
    <w:rsid w:val="001564C0"/>
    <w:rsid w:val="00157614"/>
    <w:rsid w:val="00157E62"/>
    <w:rsid w:val="00165822"/>
    <w:rsid w:val="00166D0C"/>
    <w:rsid w:val="001846EA"/>
    <w:rsid w:val="0018645F"/>
    <w:rsid w:val="00195950"/>
    <w:rsid w:val="00197504"/>
    <w:rsid w:val="001A07BE"/>
    <w:rsid w:val="001A4DEC"/>
    <w:rsid w:val="001B007D"/>
    <w:rsid w:val="001B0269"/>
    <w:rsid w:val="001B292F"/>
    <w:rsid w:val="001B40B2"/>
    <w:rsid w:val="001B5717"/>
    <w:rsid w:val="001B7F88"/>
    <w:rsid w:val="001C1073"/>
    <w:rsid w:val="001C6B87"/>
    <w:rsid w:val="001D0163"/>
    <w:rsid w:val="001D2663"/>
    <w:rsid w:val="001D671A"/>
    <w:rsid w:val="001D7D11"/>
    <w:rsid w:val="001E0999"/>
    <w:rsid w:val="001E120F"/>
    <w:rsid w:val="001F1E18"/>
    <w:rsid w:val="001F29BE"/>
    <w:rsid w:val="001F4988"/>
    <w:rsid w:val="00201B19"/>
    <w:rsid w:val="00202352"/>
    <w:rsid w:val="002055BF"/>
    <w:rsid w:val="0020613E"/>
    <w:rsid w:val="00212119"/>
    <w:rsid w:val="0021723F"/>
    <w:rsid w:val="002207C6"/>
    <w:rsid w:val="0022250C"/>
    <w:rsid w:val="00222DC3"/>
    <w:rsid w:val="00222F19"/>
    <w:rsid w:val="002305E3"/>
    <w:rsid w:val="002337C3"/>
    <w:rsid w:val="00240C7A"/>
    <w:rsid w:val="0024694D"/>
    <w:rsid w:val="0025162D"/>
    <w:rsid w:val="002522CD"/>
    <w:rsid w:val="002527A8"/>
    <w:rsid w:val="00260EC6"/>
    <w:rsid w:val="0026423F"/>
    <w:rsid w:val="00264746"/>
    <w:rsid w:val="00264DDA"/>
    <w:rsid w:val="00266464"/>
    <w:rsid w:val="00267447"/>
    <w:rsid w:val="00270ABC"/>
    <w:rsid w:val="00272770"/>
    <w:rsid w:val="00274626"/>
    <w:rsid w:val="00275776"/>
    <w:rsid w:val="0028160F"/>
    <w:rsid w:val="002823EF"/>
    <w:rsid w:val="00284AFE"/>
    <w:rsid w:val="0028588B"/>
    <w:rsid w:val="00285F3C"/>
    <w:rsid w:val="0028703F"/>
    <w:rsid w:val="00291568"/>
    <w:rsid w:val="00297443"/>
    <w:rsid w:val="002A0116"/>
    <w:rsid w:val="002A4E6A"/>
    <w:rsid w:val="002B12DB"/>
    <w:rsid w:val="002B4F27"/>
    <w:rsid w:val="002C46E2"/>
    <w:rsid w:val="002D0FC4"/>
    <w:rsid w:val="002D7BD5"/>
    <w:rsid w:val="002E052E"/>
    <w:rsid w:val="002E3632"/>
    <w:rsid w:val="002E4737"/>
    <w:rsid w:val="002E5153"/>
    <w:rsid w:val="002E6AB6"/>
    <w:rsid w:val="002E77CE"/>
    <w:rsid w:val="002F4434"/>
    <w:rsid w:val="002F4730"/>
    <w:rsid w:val="002F6405"/>
    <w:rsid w:val="00302C71"/>
    <w:rsid w:val="00302DCB"/>
    <w:rsid w:val="00303D6E"/>
    <w:rsid w:val="00305455"/>
    <w:rsid w:val="00311FA2"/>
    <w:rsid w:val="00313409"/>
    <w:rsid w:val="003153AE"/>
    <w:rsid w:val="0031789B"/>
    <w:rsid w:val="00322899"/>
    <w:rsid w:val="003229FD"/>
    <w:rsid w:val="00322BFA"/>
    <w:rsid w:val="003233FE"/>
    <w:rsid w:val="00331DF4"/>
    <w:rsid w:val="0033248B"/>
    <w:rsid w:val="003331CE"/>
    <w:rsid w:val="0033657F"/>
    <w:rsid w:val="00342F31"/>
    <w:rsid w:val="003472E0"/>
    <w:rsid w:val="00347496"/>
    <w:rsid w:val="00347595"/>
    <w:rsid w:val="003559C4"/>
    <w:rsid w:val="003568F8"/>
    <w:rsid w:val="0036064F"/>
    <w:rsid w:val="0036092B"/>
    <w:rsid w:val="00374D84"/>
    <w:rsid w:val="00380138"/>
    <w:rsid w:val="00380568"/>
    <w:rsid w:val="00383376"/>
    <w:rsid w:val="0039202E"/>
    <w:rsid w:val="003A163A"/>
    <w:rsid w:val="003A79C0"/>
    <w:rsid w:val="003B2D3B"/>
    <w:rsid w:val="003B3A04"/>
    <w:rsid w:val="003C2B5E"/>
    <w:rsid w:val="003C4564"/>
    <w:rsid w:val="003C4EB1"/>
    <w:rsid w:val="003D0B9F"/>
    <w:rsid w:val="003D1DA0"/>
    <w:rsid w:val="003D3153"/>
    <w:rsid w:val="003D37C9"/>
    <w:rsid w:val="003D75B5"/>
    <w:rsid w:val="003E02C7"/>
    <w:rsid w:val="003E2F68"/>
    <w:rsid w:val="003E5494"/>
    <w:rsid w:val="003E7A5C"/>
    <w:rsid w:val="003F220F"/>
    <w:rsid w:val="003F73BB"/>
    <w:rsid w:val="00403561"/>
    <w:rsid w:val="004046F4"/>
    <w:rsid w:val="004060B1"/>
    <w:rsid w:val="00410D38"/>
    <w:rsid w:val="00413AF4"/>
    <w:rsid w:val="0041404D"/>
    <w:rsid w:val="00416AC1"/>
    <w:rsid w:val="00420D55"/>
    <w:rsid w:val="00422410"/>
    <w:rsid w:val="00422769"/>
    <w:rsid w:val="00422E1F"/>
    <w:rsid w:val="0042756F"/>
    <w:rsid w:val="00427A5C"/>
    <w:rsid w:val="0043119C"/>
    <w:rsid w:val="00437423"/>
    <w:rsid w:val="0043779F"/>
    <w:rsid w:val="004420C4"/>
    <w:rsid w:val="00445A85"/>
    <w:rsid w:val="00461595"/>
    <w:rsid w:val="00462E12"/>
    <w:rsid w:val="004664B5"/>
    <w:rsid w:val="00473DC5"/>
    <w:rsid w:val="00476F64"/>
    <w:rsid w:val="004A13CE"/>
    <w:rsid w:val="004A1744"/>
    <w:rsid w:val="004A4B15"/>
    <w:rsid w:val="004A557C"/>
    <w:rsid w:val="004A7A62"/>
    <w:rsid w:val="004C0A95"/>
    <w:rsid w:val="004C0F90"/>
    <w:rsid w:val="004C1899"/>
    <w:rsid w:val="004D04E6"/>
    <w:rsid w:val="004D1C5B"/>
    <w:rsid w:val="004D5DB3"/>
    <w:rsid w:val="004D68B6"/>
    <w:rsid w:val="004E0598"/>
    <w:rsid w:val="004E33CC"/>
    <w:rsid w:val="004E3776"/>
    <w:rsid w:val="004E5A28"/>
    <w:rsid w:val="004F4EEA"/>
    <w:rsid w:val="004F56D8"/>
    <w:rsid w:val="005003F1"/>
    <w:rsid w:val="00501419"/>
    <w:rsid w:val="0050232B"/>
    <w:rsid w:val="005035C5"/>
    <w:rsid w:val="005079D1"/>
    <w:rsid w:val="005121BF"/>
    <w:rsid w:val="005123BA"/>
    <w:rsid w:val="00521689"/>
    <w:rsid w:val="00526D8C"/>
    <w:rsid w:val="00531632"/>
    <w:rsid w:val="005321BB"/>
    <w:rsid w:val="00535E17"/>
    <w:rsid w:val="00540186"/>
    <w:rsid w:val="00542EDC"/>
    <w:rsid w:val="0054360F"/>
    <w:rsid w:val="00546E6E"/>
    <w:rsid w:val="00550281"/>
    <w:rsid w:val="0056173D"/>
    <w:rsid w:val="00563D52"/>
    <w:rsid w:val="005641C9"/>
    <w:rsid w:val="0056563A"/>
    <w:rsid w:val="00567C7C"/>
    <w:rsid w:val="0057020C"/>
    <w:rsid w:val="005707FB"/>
    <w:rsid w:val="005776CB"/>
    <w:rsid w:val="00581D48"/>
    <w:rsid w:val="00583922"/>
    <w:rsid w:val="0058494D"/>
    <w:rsid w:val="00590B26"/>
    <w:rsid w:val="005A1010"/>
    <w:rsid w:val="005A4F22"/>
    <w:rsid w:val="005A71BE"/>
    <w:rsid w:val="005B4605"/>
    <w:rsid w:val="005B70F0"/>
    <w:rsid w:val="005B70F4"/>
    <w:rsid w:val="005B749E"/>
    <w:rsid w:val="005B7C4A"/>
    <w:rsid w:val="005C31E6"/>
    <w:rsid w:val="005C5C6E"/>
    <w:rsid w:val="005C668A"/>
    <w:rsid w:val="005C7E76"/>
    <w:rsid w:val="005D18EF"/>
    <w:rsid w:val="005D4637"/>
    <w:rsid w:val="005D478C"/>
    <w:rsid w:val="005D5B51"/>
    <w:rsid w:val="005D63FE"/>
    <w:rsid w:val="005D7AD3"/>
    <w:rsid w:val="005E3593"/>
    <w:rsid w:val="005E405E"/>
    <w:rsid w:val="005F09CE"/>
    <w:rsid w:val="005F16B8"/>
    <w:rsid w:val="005F3F59"/>
    <w:rsid w:val="005F7FCE"/>
    <w:rsid w:val="00603B07"/>
    <w:rsid w:val="00604FC0"/>
    <w:rsid w:val="00606FC3"/>
    <w:rsid w:val="00607580"/>
    <w:rsid w:val="00615846"/>
    <w:rsid w:val="0061783C"/>
    <w:rsid w:val="006270AA"/>
    <w:rsid w:val="00630321"/>
    <w:rsid w:val="0063177D"/>
    <w:rsid w:val="00634132"/>
    <w:rsid w:val="006341F6"/>
    <w:rsid w:val="0063444F"/>
    <w:rsid w:val="006410B0"/>
    <w:rsid w:val="006414BC"/>
    <w:rsid w:val="00642813"/>
    <w:rsid w:val="00647111"/>
    <w:rsid w:val="006505A3"/>
    <w:rsid w:val="006529D2"/>
    <w:rsid w:val="00652DAD"/>
    <w:rsid w:val="00654227"/>
    <w:rsid w:val="00657077"/>
    <w:rsid w:val="00661289"/>
    <w:rsid w:val="00662B85"/>
    <w:rsid w:val="0068184C"/>
    <w:rsid w:val="00685938"/>
    <w:rsid w:val="006867F2"/>
    <w:rsid w:val="006A2948"/>
    <w:rsid w:val="006A3D3D"/>
    <w:rsid w:val="006A45D4"/>
    <w:rsid w:val="006B0A8F"/>
    <w:rsid w:val="006B5A6A"/>
    <w:rsid w:val="006B7FB1"/>
    <w:rsid w:val="006C2B4E"/>
    <w:rsid w:val="006C5A04"/>
    <w:rsid w:val="006C6608"/>
    <w:rsid w:val="006D0B55"/>
    <w:rsid w:val="006D11B1"/>
    <w:rsid w:val="006D3B10"/>
    <w:rsid w:val="006D7F05"/>
    <w:rsid w:val="006E039B"/>
    <w:rsid w:val="006E0567"/>
    <w:rsid w:val="006E21F3"/>
    <w:rsid w:val="006E2512"/>
    <w:rsid w:val="006E3A12"/>
    <w:rsid w:val="006E5B10"/>
    <w:rsid w:val="006E780E"/>
    <w:rsid w:val="006E78B3"/>
    <w:rsid w:val="006F09A1"/>
    <w:rsid w:val="006F7CDD"/>
    <w:rsid w:val="00704E95"/>
    <w:rsid w:val="0071010D"/>
    <w:rsid w:val="00710EED"/>
    <w:rsid w:val="00712675"/>
    <w:rsid w:val="0071583C"/>
    <w:rsid w:val="0072193A"/>
    <w:rsid w:val="007309F3"/>
    <w:rsid w:val="007332D3"/>
    <w:rsid w:val="00740C75"/>
    <w:rsid w:val="0074346A"/>
    <w:rsid w:val="00746F76"/>
    <w:rsid w:val="00751B33"/>
    <w:rsid w:val="00755A3A"/>
    <w:rsid w:val="007708F9"/>
    <w:rsid w:val="00770EB6"/>
    <w:rsid w:val="007829C6"/>
    <w:rsid w:val="00783B17"/>
    <w:rsid w:val="00783E91"/>
    <w:rsid w:val="00791F5F"/>
    <w:rsid w:val="00792A30"/>
    <w:rsid w:val="00796058"/>
    <w:rsid w:val="007A1C94"/>
    <w:rsid w:val="007A1CF6"/>
    <w:rsid w:val="007A2FD1"/>
    <w:rsid w:val="007B3BD2"/>
    <w:rsid w:val="007B47A6"/>
    <w:rsid w:val="007B6449"/>
    <w:rsid w:val="007B6FA3"/>
    <w:rsid w:val="007B7C01"/>
    <w:rsid w:val="007C412A"/>
    <w:rsid w:val="007C4581"/>
    <w:rsid w:val="007C5AF7"/>
    <w:rsid w:val="007D0DDB"/>
    <w:rsid w:val="007D3BD5"/>
    <w:rsid w:val="007D5C4D"/>
    <w:rsid w:val="007E2B4A"/>
    <w:rsid w:val="007E3192"/>
    <w:rsid w:val="007E58D9"/>
    <w:rsid w:val="007E5A2A"/>
    <w:rsid w:val="007E7EA3"/>
    <w:rsid w:val="007F011F"/>
    <w:rsid w:val="007F2A23"/>
    <w:rsid w:val="007F6081"/>
    <w:rsid w:val="0080152A"/>
    <w:rsid w:val="008060E2"/>
    <w:rsid w:val="00811CEC"/>
    <w:rsid w:val="00814135"/>
    <w:rsid w:val="00816A09"/>
    <w:rsid w:val="008217EA"/>
    <w:rsid w:val="00823387"/>
    <w:rsid w:val="0083329E"/>
    <w:rsid w:val="0083667B"/>
    <w:rsid w:val="00836EF5"/>
    <w:rsid w:val="0085292F"/>
    <w:rsid w:val="008576A9"/>
    <w:rsid w:val="00863355"/>
    <w:rsid w:val="008669EC"/>
    <w:rsid w:val="008723D8"/>
    <w:rsid w:val="008767F1"/>
    <w:rsid w:val="0087754D"/>
    <w:rsid w:val="00882043"/>
    <w:rsid w:val="008832C3"/>
    <w:rsid w:val="00883E88"/>
    <w:rsid w:val="008859B8"/>
    <w:rsid w:val="008903A3"/>
    <w:rsid w:val="00890815"/>
    <w:rsid w:val="008A0712"/>
    <w:rsid w:val="008A1CF5"/>
    <w:rsid w:val="008A5B94"/>
    <w:rsid w:val="008B207F"/>
    <w:rsid w:val="008B49B6"/>
    <w:rsid w:val="008C2C3E"/>
    <w:rsid w:val="008C423A"/>
    <w:rsid w:val="008C4B55"/>
    <w:rsid w:val="008C5769"/>
    <w:rsid w:val="008D05E0"/>
    <w:rsid w:val="008D399D"/>
    <w:rsid w:val="008D5663"/>
    <w:rsid w:val="008D5AAE"/>
    <w:rsid w:val="008E42E7"/>
    <w:rsid w:val="008E4FA6"/>
    <w:rsid w:val="008E56FC"/>
    <w:rsid w:val="008E6B15"/>
    <w:rsid w:val="008F1BE3"/>
    <w:rsid w:val="008F280C"/>
    <w:rsid w:val="008F3335"/>
    <w:rsid w:val="008F3B4F"/>
    <w:rsid w:val="008F448E"/>
    <w:rsid w:val="008F7F5A"/>
    <w:rsid w:val="009036A1"/>
    <w:rsid w:val="00904A2F"/>
    <w:rsid w:val="00906ACE"/>
    <w:rsid w:val="009107EA"/>
    <w:rsid w:val="009139C9"/>
    <w:rsid w:val="00921A7D"/>
    <w:rsid w:val="009223A1"/>
    <w:rsid w:val="0092600C"/>
    <w:rsid w:val="00930CEE"/>
    <w:rsid w:val="009314B7"/>
    <w:rsid w:val="009337FC"/>
    <w:rsid w:val="00937B58"/>
    <w:rsid w:val="00941425"/>
    <w:rsid w:val="009430BB"/>
    <w:rsid w:val="00943F82"/>
    <w:rsid w:val="009524AB"/>
    <w:rsid w:val="00956F9B"/>
    <w:rsid w:val="009578C0"/>
    <w:rsid w:val="00957E53"/>
    <w:rsid w:val="00960463"/>
    <w:rsid w:val="0096451D"/>
    <w:rsid w:val="00966365"/>
    <w:rsid w:val="009711C6"/>
    <w:rsid w:val="00972065"/>
    <w:rsid w:val="00973458"/>
    <w:rsid w:val="00974635"/>
    <w:rsid w:val="00977026"/>
    <w:rsid w:val="009820FB"/>
    <w:rsid w:val="00984561"/>
    <w:rsid w:val="0098464B"/>
    <w:rsid w:val="009851BC"/>
    <w:rsid w:val="00985897"/>
    <w:rsid w:val="0099017C"/>
    <w:rsid w:val="00990FF7"/>
    <w:rsid w:val="00993B97"/>
    <w:rsid w:val="00994901"/>
    <w:rsid w:val="009949B1"/>
    <w:rsid w:val="009A2863"/>
    <w:rsid w:val="009B3D51"/>
    <w:rsid w:val="009B7EF7"/>
    <w:rsid w:val="009C18FB"/>
    <w:rsid w:val="009C43D4"/>
    <w:rsid w:val="009C68BA"/>
    <w:rsid w:val="009C7146"/>
    <w:rsid w:val="009D4C05"/>
    <w:rsid w:val="009D7F7F"/>
    <w:rsid w:val="009E0CFB"/>
    <w:rsid w:val="009E4081"/>
    <w:rsid w:val="009E7491"/>
    <w:rsid w:val="009E7C06"/>
    <w:rsid w:val="009F2068"/>
    <w:rsid w:val="009F70F1"/>
    <w:rsid w:val="009F7DFA"/>
    <w:rsid w:val="00A144B9"/>
    <w:rsid w:val="00A1590C"/>
    <w:rsid w:val="00A219E8"/>
    <w:rsid w:val="00A22776"/>
    <w:rsid w:val="00A235FB"/>
    <w:rsid w:val="00A37989"/>
    <w:rsid w:val="00A37B8E"/>
    <w:rsid w:val="00A41299"/>
    <w:rsid w:val="00A419EC"/>
    <w:rsid w:val="00A42B89"/>
    <w:rsid w:val="00A46794"/>
    <w:rsid w:val="00A51D75"/>
    <w:rsid w:val="00A5236E"/>
    <w:rsid w:val="00A52E14"/>
    <w:rsid w:val="00A6034F"/>
    <w:rsid w:val="00A778B7"/>
    <w:rsid w:val="00A81608"/>
    <w:rsid w:val="00A8473B"/>
    <w:rsid w:val="00A8581D"/>
    <w:rsid w:val="00A85D98"/>
    <w:rsid w:val="00A87E51"/>
    <w:rsid w:val="00A940DC"/>
    <w:rsid w:val="00A9767E"/>
    <w:rsid w:val="00AA1DB3"/>
    <w:rsid w:val="00AA3D3A"/>
    <w:rsid w:val="00AA6360"/>
    <w:rsid w:val="00AA6D39"/>
    <w:rsid w:val="00AB1092"/>
    <w:rsid w:val="00AB2A21"/>
    <w:rsid w:val="00AB2B7A"/>
    <w:rsid w:val="00AB7014"/>
    <w:rsid w:val="00AC1107"/>
    <w:rsid w:val="00AC3368"/>
    <w:rsid w:val="00AC3E8F"/>
    <w:rsid w:val="00AC614C"/>
    <w:rsid w:val="00AD13F4"/>
    <w:rsid w:val="00AD2A5D"/>
    <w:rsid w:val="00AD4933"/>
    <w:rsid w:val="00AD6EB2"/>
    <w:rsid w:val="00AE17B5"/>
    <w:rsid w:val="00AE3BE5"/>
    <w:rsid w:val="00AE3CF1"/>
    <w:rsid w:val="00AE43C5"/>
    <w:rsid w:val="00AE59DF"/>
    <w:rsid w:val="00AE6707"/>
    <w:rsid w:val="00AF07D1"/>
    <w:rsid w:val="00AF2CB1"/>
    <w:rsid w:val="00AF465F"/>
    <w:rsid w:val="00AF7CC5"/>
    <w:rsid w:val="00B00567"/>
    <w:rsid w:val="00B01708"/>
    <w:rsid w:val="00B0186E"/>
    <w:rsid w:val="00B01BB8"/>
    <w:rsid w:val="00B02566"/>
    <w:rsid w:val="00B07736"/>
    <w:rsid w:val="00B117C1"/>
    <w:rsid w:val="00B1252B"/>
    <w:rsid w:val="00B14063"/>
    <w:rsid w:val="00B16CC5"/>
    <w:rsid w:val="00B30201"/>
    <w:rsid w:val="00B33AE7"/>
    <w:rsid w:val="00B4539B"/>
    <w:rsid w:val="00B45DE8"/>
    <w:rsid w:val="00B50CB4"/>
    <w:rsid w:val="00B514D2"/>
    <w:rsid w:val="00B5566E"/>
    <w:rsid w:val="00B57476"/>
    <w:rsid w:val="00B57C4F"/>
    <w:rsid w:val="00B659C2"/>
    <w:rsid w:val="00B67C1E"/>
    <w:rsid w:val="00B77822"/>
    <w:rsid w:val="00B84FA2"/>
    <w:rsid w:val="00B926A2"/>
    <w:rsid w:val="00B943C3"/>
    <w:rsid w:val="00B96C9F"/>
    <w:rsid w:val="00BA7BBD"/>
    <w:rsid w:val="00BB022A"/>
    <w:rsid w:val="00BB74B3"/>
    <w:rsid w:val="00BC0EDB"/>
    <w:rsid w:val="00BD0852"/>
    <w:rsid w:val="00BD0A15"/>
    <w:rsid w:val="00BD3307"/>
    <w:rsid w:val="00BD53ED"/>
    <w:rsid w:val="00BD5582"/>
    <w:rsid w:val="00BD637E"/>
    <w:rsid w:val="00BD67C4"/>
    <w:rsid w:val="00BD6BF3"/>
    <w:rsid w:val="00BE2464"/>
    <w:rsid w:val="00BE695F"/>
    <w:rsid w:val="00BF577C"/>
    <w:rsid w:val="00BF6C02"/>
    <w:rsid w:val="00C01CF1"/>
    <w:rsid w:val="00C02AB9"/>
    <w:rsid w:val="00C04D3A"/>
    <w:rsid w:val="00C04D4A"/>
    <w:rsid w:val="00C152F6"/>
    <w:rsid w:val="00C153FD"/>
    <w:rsid w:val="00C23F29"/>
    <w:rsid w:val="00C3527E"/>
    <w:rsid w:val="00C35C50"/>
    <w:rsid w:val="00C37196"/>
    <w:rsid w:val="00C42131"/>
    <w:rsid w:val="00C434F0"/>
    <w:rsid w:val="00C44CE1"/>
    <w:rsid w:val="00C46648"/>
    <w:rsid w:val="00C504F8"/>
    <w:rsid w:val="00C53B41"/>
    <w:rsid w:val="00C6405A"/>
    <w:rsid w:val="00C641EC"/>
    <w:rsid w:val="00C66C5E"/>
    <w:rsid w:val="00C70858"/>
    <w:rsid w:val="00C71369"/>
    <w:rsid w:val="00C81694"/>
    <w:rsid w:val="00C847BD"/>
    <w:rsid w:val="00C87395"/>
    <w:rsid w:val="00C90225"/>
    <w:rsid w:val="00C913C1"/>
    <w:rsid w:val="00C91FD8"/>
    <w:rsid w:val="00C9503F"/>
    <w:rsid w:val="00CA2646"/>
    <w:rsid w:val="00CA4A62"/>
    <w:rsid w:val="00CA5AD7"/>
    <w:rsid w:val="00CA7085"/>
    <w:rsid w:val="00CA774A"/>
    <w:rsid w:val="00CB1BF6"/>
    <w:rsid w:val="00CB52FF"/>
    <w:rsid w:val="00CB5F2C"/>
    <w:rsid w:val="00CC381D"/>
    <w:rsid w:val="00CC68B0"/>
    <w:rsid w:val="00CC68E9"/>
    <w:rsid w:val="00CD7E5D"/>
    <w:rsid w:val="00CE1203"/>
    <w:rsid w:val="00CF028E"/>
    <w:rsid w:val="00CF100B"/>
    <w:rsid w:val="00CF2539"/>
    <w:rsid w:val="00CF2856"/>
    <w:rsid w:val="00CF350C"/>
    <w:rsid w:val="00D054D1"/>
    <w:rsid w:val="00D06371"/>
    <w:rsid w:val="00D100D1"/>
    <w:rsid w:val="00D17DE1"/>
    <w:rsid w:val="00D22B5E"/>
    <w:rsid w:val="00D33076"/>
    <w:rsid w:val="00D40E3A"/>
    <w:rsid w:val="00D41813"/>
    <w:rsid w:val="00D422B3"/>
    <w:rsid w:val="00D4316C"/>
    <w:rsid w:val="00D43B01"/>
    <w:rsid w:val="00D47C9B"/>
    <w:rsid w:val="00D507DA"/>
    <w:rsid w:val="00D51BD6"/>
    <w:rsid w:val="00D5272C"/>
    <w:rsid w:val="00D53483"/>
    <w:rsid w:val="00D57EAE"/>
    <w:rsid w:val="00D61D1B"/>
    <w:rsid w:val="00D628E7"/>
    <w:rsid w:val="00D65995"/>
    <w:rsid w:val="00D65BB9"/>
    <w:rsid w:val="00D72177"/>
    <w:rsid w:val="00D73B6C"/>
    <w:rsid w:val="00D73EDF"/>
    <w:rsid w:val="00D746EA"/>
    <w:rsid w:val="00D752CE"/>
    <w:rsid w:val="00D75636"/>
    <w:rsid w:val="00D76F68"/>
    <w:rsid w:val="00D76F72"/>
    <w:rsid w:val="00D77BD4"/>
    <w:rsid w:val="00D836ED"/>
    <w:rsid w:val="00D83B8D"/>
    <w:rsid w:val="00D85B58"/>
    <w:rsid w:val="00D875B3"/>
    <w:rsid w:val="00D9011F"/>
    <w:rsid w:val="00D90932"/>
    <w:rsid w:val="00D91312"/>
    <w:rsid w:val="00DA4963"/>
    <w:rsid w:val="00DB3805"/>
    <w:rsid w:val="00DB7C13"/>
    <w:rsid w:val="00DC3A26"/>
    <w:rsid w:val="00DC6FBC"/>
    <w:rsid w:val="00DD7E3B"/>
    <w:rsid w:val="00DF0549"/>
    <w:rsid w:val="00DF47E6"/>
    <w:rsid w:val="00E01A48"/>
    <w:rsid w:val="00E04351"/>
    <w:rsid w:val="00E05B17"/>
    <w:rsid w:val="00E12C91"/>
    <w:rsid w:val="00E13745"/>
    <w:rsid w:val="00E141D3"/>
    <w:rsid w:val="00E20549"/>
    <w:rsid w:val="00E2107B"/>
    <w:rsid w:val="00E21139"/>
    <w:rsid w:val="00E23AF5"/>
    <w:rsid w:val="00E25414"/>
    <w:rsid w:val="00E264C9"/>
    <w:rsid w:val="00E3563B"/>
    <w:rsid w:val="00E37C6D"/>
    <w:rsid w:val="00E420A1"/>
    <w:rsid w:val="00E4213F"/>
    <w:rsid w:val="00E4340A"/>
    <w:rsid w:val="00E43E13"/>
    <w:rsid w:val="00E44B61"/>
    <w:rsid w:val="00E51BA5"/>
    <w:rsid w:val="00E530F3"/>
    <w:rsid w:val="00E60CA9"/>
    <w:rsid w:val="00E62E11"/>
    <w:rsid w:val="00E7186A"/>
    <w:rsid w:val="00E71880"/>
    <w:rsid w:val="00E75264"/>
    <w:rsid w:val="00E7641F"/>
    <w:rsid w:val="00E838DF"/>
    <w:rsid w:val="00E85D47"/>
    <w:rsid w:val="00E905F5"/>
    <w:rsid w:val="00E91D10"/>
    <w:rsid w:val="00E9379C"/>
    <w:rsid w:val="00E95EA7"/>
    <w:rsid w:val="00EA02CE"/>
    <w:rsid w:val="00EA1558"/>
    <w:rsid w:val="00EA168F"/>
    <w:rsid w:val="00EA35D7"/>
    <w:rsid w:val="00EA4B5A"/>
    <w:rsid w:val="00EB3188"/>
    <w:rsid w:val="00EB3317"/>
    <w:rsid w:val="00EC032B"/>
    <w:rsid w:val="00EC2082"/>
    <w:rsid w:val="00EC34C3"/>
    <w:rsid w:val="00EC3E56"/>
    <w:rsid w:val="00EC6047"/>
    <w:rsid w:val="00EC6C9F"/>
    <w:rsid w:val="00EC747C"/>
    <w:rsid w:val="00ED0767"/>
    <w:rsid w:val="00ED2B52"/>
    <w:rsid w:val="00ED577E"/>
    <w:rsid w:val="00EE1548"/>
    <w:rsid w:val="00EE2623"/>
    <w:rsid w:val="00EE2C44"/>
    <w:rsid w:val="00EE2DEB"/>
    <w:rsid w:val="00EE77F4"/>
    <w:rsid w:val="00F07900"/>
    <w:rsid w:val="00F12925"/>
    <w:rsid w:val="00F16458"/>
    <w:rsid w:val="00F170F2"/>
    <w:rsid w:val="00F227FE"/>
    <w:rsid w:val="00F25B83"/>
    <w:rsid w:val="00F3055E"/>
    <w:rsid w:val="00F30A2A"/>
    <w:rsid w:val="00F31436"/>
    <w:rsid w:val="00F320A2"/>
    <w:rsid w:val="00F345AD"/>
    <w:rsid w:val="00F433C7"/>
    <w:rsid w:val="00F4669F"/>
    <w:rsid w:val="00F476A0"/>
    <w:rsid w:val="00F5642B"/>
    <w:rsid w:val="00F57A45"/>
    <w:rsid w:val="00F63256"/>
    <w:rsid w:val="00F632BB"/>
    <w:rsid w:val="00F6442D"/>
    <w:rsid w:val="00F65759"/>
    <w:rsid w:val="00F66F63"/>
    <w:rsid w:val="00F7249F"/>
    <w:rsid w:val="00F76DD8"/>
    <w:rsid w:val="00F83AEC"/>
    <w:rsid w:val="00F8649F"/>
    <w:rsid w:val="00F86CF9"/>
    <w:rsid w:val="00F91E57"/>
    <w:rsid w:val="00F9224B"/>
    <w:rsid w:val="00F9346C"/>
    <w:rsid w:val="00F971AD"/>
    <w:rsid w:val="00FA64FD"/>
    <w:rsid w:val="00FC3A8E"/>
    <w:rsid w:val="00FC5ACF"/>
    <w:rsid w:val="00FC7D14"/>
    <w:rsid w:val="00FD0F35"/>
    <w:rsid w:val="00FD25BE"/>
    <w:rsid w:val="00FD5EE4"/>
    <w:rsid w:val="00FD62DF"/>
    <w:rsid w:val="00FD7A6B"/>
    <w:rsid w:val="00FE1CC4"/>
    <w:rsid w:val="00FE2CD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68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BuletVlevo063cm">
    <w:name w:val="Styl Bulet + Vlevo:  063 cm"/>
    <w:basedOn w:val="Normln"/>
    <w:autoRedefine/>
    <w:uiPriority w:val="99"/>
    <w:rsid w:val="00BD53ED"/>
    <w:pPr>
      <w:numPr>
        <w:numId w:val="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customStyle="1" w:styleId="Default">
    <w:name w:val="Default"/>
    <w:rsid w:val="00C3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4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0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0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0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normy">
    <w:name w:val="Text normy"/>
    <w:link w:val="TextnormyChar1"/>
    <w:rsid w:val="002E3632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normyChar1">
    <w:name w:val="Text normy Char1"/>
    <w:link w:val="Textnormy"/>
    <w:locked/>
    <w:rsid w:val="002E3632"/>
    <w:rPr>
      <w:rFonts w:ascii="Arial" w:eastAsia="Times New Roman" w:hAnsi="Arial" w:cs="Arial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unhideWhenUsed/>
    <w:rsid w:val="002E3632"/>
    <w:rPr>
      <w:rFonts w:ascii="Courier New" w:eastAsia="Times New Roman" w:hAnsi="Courier New" w:cs="Courier New"/>
      <w:sz w:val="20"/>
      <w:szCs w:val="20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6E78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3308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2023-08-25T08:48:00Z</dcterms:created>
  <dcterms:modified xsi:type="dcterms:W3CDTF">2023-08-25T08:48:00Z</dcterms:modified>
</cp:coreProperties>
</file>