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09757" w14:textId="77777777" w:rsidR="00C356F8" w:rsidRDefault="00C356F8" w:rsidP="0049144C">
      <w:pPr>
        <w:pStyle w:val="WSTitleHead0"/>
        <w:keepNext w:val="0"/>
        <w:widowControl w:val="0"/>
        <w:jc w:val="center"/>
        <w:rPr>
          <w:rStyle w:val="Standardnpsmoodstavce1"/>
          <w:rFonts w:cs="Arial"/>
          <w:sz w:val="21"/>
          <w:szCs w:val="21"/>
        </w:rPr>
      </w:pPr>
    </w:p>
    <w:p w14:paraId="30F1531D" w14:textId="20EA4472" w:rsidR="00352CDF" w:rsidRPr="003D13F6" w:rsidRDefault="00A44AE1" w:rsidP="0049144C">
      <w:pPr>
        <w:pStyle w:val="WSTitleHead0"/>
        <w:keepNext w:val="0"/>
        <w:widowControl w:val="0"/>
        <w:jc w:val="center"/>
        <w:rPr>
          <w:sz w:val="21"/>
          <w:szCs w:val="21"/>
        </w:rPr>
      </w:pPr>
      <w:r>
        <w:rPr>
          <w:rStyle w:val="Standardnpsmoodstavce1"/>
          <w:rFonts w:cs="Arial"/>
          <w:sz w:val="21"/>
          <w:szCs w:val="21"/>
        </w:rPr>
        <w:t xml:space="preserve"> </w:t>
      </w:r>
      <w:r w:rsidR="00FD2293" w:rsidRPr="003D13F6">
        <w:rPr>
          <w:rStyle w:val="Standardnpsmoodstavce1"/>
          <w:rFonts w:cs="Arial"/>
          <w:sz w:val="21"/>
          <w:szCs w:val="21"/>
        </w:rPr>
        <w:t>SMLOUVA O KRÁTKODOBÉM PODNÁJMU</w:t>
      </w:r>
    </w:p>
    <w:p w14:paraId="00A49F47" w14:textId="644EEF57" w:rsidR="00352CDF" w:rsidRPr="003D13F6" w:rsidRDefault="00FD2293" w:rsidP="0049144C">
      <w:pPr>
        <w:pStyle w:val="WSBody0"/>
        <w:widowControl w:val="0"/>
      </w:pPr>
      <w:r w:rsidRPr="003D13F6">
        <w:rPr>
          <w:rStyle w:val="Standardnpsmoodstavce1"/>
          <w:rFonts w:cs="Arial"/>
          <w:szCs w:val="18"/>
        </w:rPr>
        <w:t>Tato smlouva (dále jen „</w:t>
      </w:r>
      <w:r w:rsidRPr="003D13F6">
        <w:rPr>
          <w:rStyle w:val="Standardnpsmoodstavce1"/>
          <w:rFonts w:cs="Arial"/>
          <w:b/>
          <w:szCs w:val="18"/>
        </w:rPr>
        <w:t>Podnájemní smlouva</w:t>
      </w:r>
      <w:r w:rsidRPr="003D13F6">
        <w:rPr>
          <w:rStyle w:val="Standardnpsmoodstavce1"/>
          <w:rFonts w:cs="Arial"/>
          <w:szCs w:val="18"/>
        </w:rPr>
        <w:t>“ nebo „</w:t>
      </w:r>
      <w:r w:rsidRPr="003D13F6">
        <w:rPr>
          <w:rStyle w:val="Standardnpsmoodstavce1"/>
          <w:rFonts w:cs="Arial"/>
          <w:b/>
          <w:szCs w:val="18"/>
        </w:rPr>
        <w:t>smlouva</w:t>
      </w:r>
      <w:r w:rsidRPr="003D13F6">
        <w:rPr>
          <w:rStyle w:val="Standardnpsmoodstavce1"/>
          <w:rFonts w:cs="Arial"/>
          <w:szCs w:val="18"/>
        </w:rPr>
        <w:t>“) se uzavírá mezi:</w:t>
      </w:r>
    </w:p>
    <w:p w14:paraId="142EF1F2" w14:textId="68CB96CF" w:rsidR="00352CDF" w:rsidRPr="003D13F6" w:rsidRDefault="003C6035" w:rsidP="0049144C">
      <w:pPr>
        <w:pStyle w:val="WSParties"/>
        <w:widowControl w:val="0"/>
        <w:suppressAutoHyphens/>
      </w:pPr>
      <w:r w:rsidRPr="003D13F6">
        <w:rPr>
          <w:rStyle w:val="Standardnpsmoodstavce1"/>
          <w:rFonts w:eastAsia="Times New Roman" w:cs="Arial"/>
          <w:b/>
          <w:szCs w:val="18"/>
        </w:rPr>
        <w:t>Pražské komunikační a společenské centrum, v.o.s</w:t>
      </w:r>
      <w:r w:rsidRPr="003D13F6">
        <w:rPr>
          <w:rStyle w:val="Standardnpsmoodstavce1"/>
          <w:rFonts w:eastAsia="Times New Roman" w:cs="Arial"/>
          <w:bCs/>
          <w:szCs w:val="18"/>
        </w:rPr>
        <w:t>., se sídlem Na příkopě 859/22, Nové Město, 110 00 Praha 1, IČO 61054062, zapsaná v obchodním rejstříku vedeném Městským soudem v Praze, oddíl A, vložka 48284, zastoupená svým statutárním orgánem REAL ESTATE Slovanský dům, s.r.o., se sídlem Chorvatská 1400/11, Vinohrady, 101 00 Praha 10, IČO 03457371, tato zapsaná v obchodním rejstříku vedeném Městským soudem v Praze, oddíl C, vložka 231943</w:t>
      </w:r>
      <w:r w:rsidR="003D13F6">
        <w:rPr>
          <w:rStyle w:val="Standardnpsmoodstavce1"/>
          <w:rFonts w:eastAsia="Times New Roman" w:cs="Arial"/>
          <w:bCs/>
        </w:rPr>
        <w:t xml:space="preserve">, </w:t>
      </w:r>
      <w:r w:rsidR="00FD2293" w:rsidRPr="003D13F6">
        <w:rPr>
          <w:rStyle w:val="Standardnpsmoodstavce1"/>
          <w:rFonts w:cs="Arial"/>
          <w:szCs w:val="18"/>
        </w:rPr>
        <w:t xml:space="preserve">e-mail: </w:t>
      </w:r>
      <w:hyperlink r:id="rId10" w:history="1">
        <w:r w:rsidR="006810EA">
          <w:rPr>
            <w:rStyle w:val="Hypertextovodkaz"/>
            <w:rFonts w:cs="Arial"/>
          </w:rPr>
          <w:t>XXX</w:t>
        </w:r>
      </w:hyperlink>
      <w:r w:rsidR="003D13F6">
        <w:rPr>
          <w:rStyle w:val="Standardnpsmoodstavce1"/>
          <w:rFonts w:cs="Arial"/>
        </w:rPr>
        <w:t xml:space="preserve">, </w:t>
      </w:r>
      <w:r w:rsidR="00FD2293" w:rsidRPr="003D13F6">
        <w:rPr>
          <w:rStyle w:val="Standardnpsmoodstavce1"/>
          <w:rFonts w:cs="Arial"/>
          <w:szCs w:val="18"/>
        </w:rPr>
        <w:t xml:space="preserve">(dále jen </w:t>
      </w:r>
      <w:r w:rsidR="00FD2293" w:rsidRPr="003D13F6">
        <w:rPr>
          <w:rStyle w:val="Standardnpsmoodstavce1"/>
          <w:rFonts w:cs="Arial"/>
          <w:b/>
          <w:szCs w:val="18"/>
        </w:rPr>
        <w:t>„Pronajímatel“</w:t>
      </w:r>
      <w:r w:rsidR="00FD2293" w:rsidRPr="003D13F6">
        <w:rPr>
          <w:rStyle w:val="Standardnpsmoodstavce1"/>
          <w:rFonts w:cs="Arial"/>
          <w:szCs w:val="18"/>
        </w:rPr>
        <w:t>)</w:t>
      </w:r>
      <w:r w:rsidR="003D13F6">
        <w:rPr>
          <w:rStyle w:val="Standardnpsmoodstavce1"/>
          <w:rFonts w:cs="Arial"/>
        </w:rPr>
        <w:t xml:space="preserve">; </w:t>
      </w:r>
      <w:r w:rsidR="00FD2293" w:rsidRPr="003D13F6">
        <w:rPr>
          <w:rStyle w:val="Standardnpsmoodstavce1"/>
          <w:rFonts w:cs="Arial"/>
          <w:szCs w:val="18"/>
        </w:rPr>
        <w:t>a</w:t>
      </w:r>
    </w:p>
    <w:p w14:paraId="76F2B2A9" w14:textId="58953778" w:rsidR="003D13F6" w:rsidRPr="003549F0" w:rsidRDefault="008146E1" w:rsidP="003549F0">
      <w:pPr>
        <w:pStyle w:val="WSParties"/>
        <w:rPr>
          <w:rFonts w:cs="Times New Roman"/>
        </w:rPr>
      </w:pPr>
      <w:r w:rsidRPr="003549F0">
        <w:rPr>
          <w:rStyle w:val="Standardnpsmoodstavce1"/>
          <w:rFonts w:cs="Arial"/>
          <w:b/>
          <w:szCs w:val="18"/>
        </w:rPr>
        <w:t>České vysoké učení technické v</w:t>
      </w:r>
      <w:r w:rsidR="00CB377E">
        <w:rPr>
          <w:rStyle w:val="Standardnpsmoodstavce1"/>
          <w:rFonts w:cs="Arial"/>
          <w:b/>
          <w:szCs w:val="18"/>
        </w:rPr>
        <w:t> </w:t>
      </w:r>
      <w:proofErr w:type="gramStart"/>
      <w:r w:rsidRPr="003549F0">
        <w:rPr>
          <w:rStyle w:val="Standardnpsmoodstavce1"/>
          <w:rFonts w:cs="Arial"/>
          <w:b/>
          <w:szCs w:val="18"/>
        </w:rPr>
        <w:t>Praze</w:t>
      </w:r>
      <w:r w:rsidR="00CB377E">
        <w:rPr>
          <w:rStyle w:val="Standardnpsmoodstavce1"/>
          <w:rFonts w:cs="Arial"/>
          <w:b/>
          <w:szCs w:val="18"/>
        </w:rPr>
        <w:t xml:space="preserve"> </w:t>
      </w:r>
      <w:r w:rsidR="00FF3470">
        <w:rPr>
          <w:rStyle w:val="Standardnpsmoodstavce1"/>
          <w:rFonts w:cs="Arial"/>
          <w:bCs/>
          <w:szCs w:val="18"/>
        </w:rPr>
        <w:t>-</w:t>
      </w:r>
      <w:r w:rsidR="00161D6D">
        <w:rPr>
          <w:rStyle w:val="Standardnpsmoodstavce1"/>
          <w:rFonts w:cs="Arial"/>
          <w:bCs/>
          <w:szCs w:val="18"/>
        </w:rPr>
        <w:t xml:space="preserve"> </w:t>
      </w:r>
      <w:r w:rsidR="00B41B41" w:rsidRPr="00B41B41">
        <w:rPr>
          <w:rStyle w:val="Standardnpsmoodstavce1"/>
          <w:rFonts w:cs="Arial"/>
          <w:bCs/>
          <w:szCs w:val="18"/>
        </w:rPr>
        <w:t>Fakulta</w:t>
      </w:r>
      <w:proofErr w:type="gramEnd"/>
      <w:r w:rsidR="00B41B41" w:rsidRPr="00B41B41">
        <w:rPr>
          <w:rStyle w:val="Standardnpsmoodstavce1"/>
          <w:rFonts w:cs="Arial"/>
          <w:bCs/>
          <w:szCs w:val="18"/>
        </w:rPr>
        <w:t xml:space="preserve"> elektrotechnická</w:t>
      </w:r>
      <w:r w:rsidR="001E4E2D">
        <w:rPr>
          <w:rStyle w:val="Standardnpsmoodstavce1"/>
          <w:rFonts w:cs="Arial"/>
          <w:b/>
          <w:szCs w:val="18"/>
        </w:rPr>
        <w:t xml:space="preserve"> </w:t>
      </w:r>
      <w:r w:rsidR="00FD2293" w:rsidRPr="003549F0">
        <w:rPr>
          <w:rStyle w:val="Standardnpsmoodstavce10"/>
          <w:rFonts w:cs="Arial"/>
          <w:bCs/>
          <w:szCs w:val="18"/>
        </w:rPr>
        <w:t>se sídlem:</w:t>
      </w:r>
      <w:r w:rsidR="003D13F6" w:rsidRPr="003549F0">
        <w:rPr>
          <w:rStyle w:val="Standardnpsmoodstavce10"/>
          <w:rFonts w:cs="Arial"/>
          <w:bCs/>
          <w:szCs w:val="18"/>
        </w:rPr>
        <w:t xml:space="preserve"> </w:t>
      </w:r>
      <w:r w:rsidR="00FF3470">
        <w:rPr>
          <w:rStyle w:val="Standardnpsmoodstavce10"/>
          <w:rFonts w:cs="Arial"/>
          <w:bCs/>
          <w:szCs w:val="18"/>
        </w:rPr>
        <w:t>Technická 2</w:t>
      </w:r>
      <w:r w:rsidR="001F2C51">
        <w:rPr>
          <w:rStyle w:val="Standardnpsmoodstavce10"/>
          <w:rFonts w:cs="Arial"/>
          <w:bCs/>
          <w:szCs w:val="18"/>
        </w:rPr>
        <w:t>,</w:t>
      </w:r>
      <w:r w:rsidR="003549F0" w:rsidRPr="003549F0">
        <w:rPr>
          <w:rStyle w:val="Standardnpsmoodstavce10"/>
          <w:rFonts w:cs="Arial"/>
          <w:bCs/>
          <w:szCs w:val="18"/>
        </w:rPr>
        <w:t xml:space="preserve"> Praha 6 - Dejvice</w:t>
      </w:r>
      <w:r w:rsidR="003D13F6" w:rsidRPr="003549F0">
        <w:rPr>
          <w:rStyle w:val="Standardnpsmoodstavce10"/>
          <w:rFonts w:cs="Arial"/>
          <w:bCs/>
          <w:szCs w:val="18"/>
        </w:rPr>
        <w:t xml:space="preserve">, </w:t>
      </w:r>
      <w:r w:rsidR="00FD2293" w:rsidRPr="003549F0">
        <w:rPr>
          <w:rStyle w:val="Standardnpsmoodstavce10"/>
          <w:rFonts w:cs="Arial"/>
          <w:bCs/>
          <w:szCs w:val="18"/>
        </w:rPr>
        <w:t>IČO:</w:t>
      </w:r>
      <w:r w:rsidR="003D13F6" w:rsidRPr="003549F0">
        <w:rPr>
          <w:rStyle w:val="Standardnpsmoodstavce10"/>
          <w:rFonts w:cs="Arial"/>
          <w:bCs/>
          <w:szCs w:val="18"/>
        </w:rPr>
        <w:t xml:space="preserve"> </w:t>
      </w:r>
      <w:r w:rsidR="00A60520" w:rsidRPr="00A60520">
        <w:rPr>
          <w:rStyle w:val="Standardnpsmoodstavce10"/>
          <w:szCs w:val="18"/>
        </w:rPr>
        <w:t>68407700</w:t>
      </w:r>
      <w:r w:rsidR="003D13F6" w:rsidRPr="003549F0">
        <w:rPr>
          <w:rStyle w:val="Standardnpsmoodstavce10"/>
          <w:szCs w:val="18"/>
        </w:rPr>
        <w:t xml:space="preserve">, </w:t>
      </w:r>
      <w:r w:rsidR="00CD2028" w:rsidRPr="003549F0">
        <w:rPr>
          <w:rStyle w:val="Standardnpsmoodstavce10"/>
          <w:rFonts w:cs="Arial"/>
          <w:bCs/>
          <w:szCs w:val="18"/>
        </w:rPr>
        <w:t>DIČ</w:t>
      </w:r>
      <w:r w:rsidR="006759E3" w:rsidRPr="003549F0">
        <w:rPr>
          <w:rStyle w:val="Standardnpsmoodstavce10"/>
          <w:rFonts w:cs="Arial"/>
          <w:bCs/>
          <w:szCs w:val="18"/>
        </w:rPr>
        <w:t>:</w:t>
      </w:r>
      <w:r w:rsidR="003D13F6" w:rsidRPr="003549F0">
        <w:rPr>
          <w:rStyle w:val="Standardnpsmoodstavce10"/>
          <w:bCs/>
          <w:szCs w:val="18"/>
        </w:rPr>
        <w:t xml:space="preserve"> </w:t>
      </w:r>
      <w:r w:rsidR="00A60520" w:rsidRPr="00A60520">
        <w:rPr>
          <w:rStyle w:val="Standardnpsmoodstavce10"/>
          <w:bCs/>
          <w:szCs w:val="18"/>
        </w:rPr>
        <w:t>CZ68407700</w:t>
      </w:r>
      <w:r w:rsidR="003D13F6" w:rsidRPr="003549F0">
        <w:rPr>
          <w:rStyle w:val="Standardnpsmoodstavce10"/>
          <w:bCs/>
          <w:szCs w:val="18"/>
        </w:rPr>
        <w:t xml:space="preserve">, </w:t>
      </w:r>
      <w:r w:rsidR="00FD2293" w:rsidRPr="003549F0">
        <w:rPr>
          <w:rStyle w:val="Standardnpsmoodstavce1"/>
          <w:rFonts w:cs="Arial"/>
          <w:szCs w:val="18"/>
        </w:rPr>
        <w:t>zapsaná v obchodním rejstříku vedeném Městským soudem v</w:t>
      </w:r>
      <w:r w:rsidR="003D13F6" w:rsidRPr="003549F0">
        <w:rPr>
          <w:rStyle w:val="Standardnpsmoodstavce1"/>
          <w:rFonts w:cs="Arial"/>
          <w:szCs w:val="18"/>
        </w:rPr>
        <w:t> </w:t>
      </w:r>
      <w:r w:rsidR="00FD2293" w:rsidRPr="003549F0">
        <w:rPr>
          <w:rStyle w:val="Standardnpsmoodstavce1"/>
          <w:rFonts w:cs="Arial"/>
          <w:szCs w:val="18"/>
        </w:rPr>
        <w:t>Praze</w:t>
      </w:r>
      <w:r w:rsidR="003D13F6">
        <w:t>,</w:t>
      </w:r>
      <w:r w:rsidR="003D13F6" w:rsidRPr="003549F0">
        <w:rPr>
          <w:rStyle w:val="Standardnpsmoodstavce1"/>
          <w:rFonts w:cs="Arial"/>
          <w:szCs w:val="18"/>
        </w:rPr>
        <w:t xml:space="preserve"> </w:t>
      </w:r>
      <w:r w:rsidR="00BB5C4D" w:rsidRPr="003549F0">
        <w:rPr>
          <w:rStyle w:val="Standardnpsmoodstavce1"/>
          <w:rFonts w:cs="Arial"/>
          <w:szCs w:val="18"/>
        </w:rPr>
        <w:t>oddíl</w:t>
      </w:r>
      <w:r w:rsidR="00D82B6E" w:rsidRPr="003549F0">
        <w:rPr>
          <w:rStyle w:val="Standardnpsmoodstavce1"/>
          <w:rFonts w:cs="Arial"/>
          <w:szCs w:val="18"/>
        </w:rPr>
        <w:t xml:space="preserve"> C</w:t>
      </w:r>
      <w:r w:rsidR="00BB5C4D" w:rsidRPr="003549F0">
        <w:rPr>
          <w:rStyle w:val="Standardnpsmoodstavce1"/>
          <w:rFonts w:cs="Arial"/>
          <w:szCs w:val="18"/>
        </w:rPr>
        <w:t xml:space="preserve">, vložka </w:t>
      </w:r>
      <w:r w:rsidR="00D82B6E" w:rsidRPr="003549F0">
        <w:rPr>
          <w:rStyle w:val="Standardnpsmoodstavce1"/>
          <w:rFonts w:cs="Arial"/>
          <w:szCs w:val="18"/>
        </w:rPr>
        <w:t xml:space="preserve">354433 </w:t>
      </w:r>
      <w:r w:rsidR="003D13F6" w:rsidRPr="003549F0">
        <w:rPr>
          <w:rStyle w:val="Standardnpsmoodstavce1"/>
          <w:rFonts w:cs="Arial"/>
          <w:szCs w:val="18"/>
        </w:rPr>
        <w:t xml:space="preserve">(dále jen </w:t>
      </w:r>
      <w:r w:rsidR="003D13F6" w:rsidRPr="003549F0">
        <w:rPr>
          <w:rStyle w:val="Standardnpsmoodstavce1"/>
          <w:rFonts w:cs="Arial"/>
          <w:b/>
          <w:szCs w:val="18"/>
        </w:rPr>
        <w:t>„Nájemce“</w:t>
      </w:r>
      <w:r w:rsidR="003D13F6" w:rsidRPr="003549F0">
        <w:rPr>
          <w:rStyle w:val="Standardnpsmoodstavce1"/>
          <w:rFonts w:cs="Arial"/>
          <w:szCs w:val="18"/>
        </w:rPr>
        <w:t>)</w:t>
      </w:r>
      <w:r w:rsidR="003D13F6">
        <w:t xml:space="preserve">, </w:t>
      </w:r>
      <w:r w:rsidR="003D13F6" w:rsidRPr="003549F0">
        <w:rPr>
          <w:rStyle w:val="Standardnpsmoodstavce1"/>
          <w:rFonts w:cs="Arial"/>
          <w:szCs w:val="18"/>
        </w:rPr>
        <w:t>(dále společně též „</w:t>
      </w:r>
      <w:r w:rsidR="003D13F6" w:rsidRPr="003549F0">
        <w:rPr>
          <w:rStyle w:val="Standardnpsmoodstavce1"/>
          <w:rFonts w:cs="Arial"/>
          <w:b/>
          <w:szCs w:val="18"/>
        </w:rPr>
        <w:t>smluvní strany</w:t>
      </w:r>
      <w:r w:rsidR="003D13F6" w:rsidRPr="003549F0">
        <w:rPr>
          <w:rStyle w:val="Standardnpsmoodstavce1"/>
          <w:rFonts w:cs="Arial"/>
          <w:szCs w:val="18"/>
        </w:rPr>
        <w:t>“ nebo jednotlivě „</w:t>
      </w:r>
      <w:r w:rsidR="003D13F6" w:rsidRPr="003549F0">
        <w:rPr>
          <w:rStyle w:val="Standardnpsmoodstavce1"/>
          <w:rFonts w:cs="Arial"/>
          <w:b/>
          <w:szCs w:val="18"/>
        </w:rPr>
        <w:t>smluvní strana</w:t>
      </w:r>
      <w:r w:rsidR="003D13F6" w:rsidRPr="003549F0">
        <w:rPr>
          <w:rStyle w:val="Standardnpsmoodstavce1"/>
          <w:rFonts w:cs="Arial"/>
          <w:szCs w:val="18"/>
        </w:rPr>
        <w:t>“)</w:t>
      </w:r>
    </w:p>
    <w:p w14:paraId="57BCF966" w14:textId="4830F60A" w:rsidR="003D13F6" w:rsidRPr="003D13F6" w:rsidRDefault="003D13F6" w:rsidP="0049144C">
      <w:pPr>
        <w:pStyle w:val="WSLevel1"/>
        <w:keepNext w:val="0"/>
        <w:widowControl w:val="0"/>
        <w:rPr>
          <w:szCs w:val="21"/>
        </w:rPr>
      </w:pPr>
      <w:r w:rsidRPr="003D13F6">
        <w:rPr>
          <w:rStyle w:val="Standardnpsmoodstavce1"/>
          <w:rFonts w:cs="Arial"/>
          <w:szCs w:val="21"/>
        </w:rPr>
        <w:t>Předmět a účel smlouvy</w:t>
      </w:r>
    </w:p>
    <w:p w14:paraId="07B8AF93" w14:textId="274DD331" w:rsidR="003D13F6" w:rsidRPr="003D13F6" w:rsidRDefault="003D13F6" w:rsidP="0049144C">
      <w:pPr>
        <w:pStyle w:val="WSLevel2"/>
        <w:widowControl w:val="0"/>
      </w:pPr>
      <w:r w:rsidRPr="003D13F6">
        <w:rPr>
          <w:rStyle w:val="Standardnpsmoodstavce1"/>
          <w:rFonts w:cs="Arial"/>
          <w:szCs w:val="18"/>
        </w:rPr>
        <w:t>Pražské komunikační a společenské centrum, v.o.s., IČO 61054062, se sídlem Na Příkopě 859/22, 110 00 Praha 1, zapsaná v obchodním rejstříku vedeném Městským soudem v Praze, oddíl A, vložka 48284 a HLAVNÍ MĚSTO PRAHA, se sídlem 11000 Praha-Staré Město, Mariánské nám. 2/2, IČO: 00064581, jako vlastník budovy čp. 859, která je součástí pozemku parc. č. 539, a budovy čp. 869, která je součástí pozemku parc. č. 540/1, a pozemků parc. č. 539, 541 a 540/1 (dále jen „</w:t>
      </w:r>
      <w:r w:rsidRPr="003D13F6">
        <w:rPr>
          <w:rStyle w:val="Standardnpsmoodstavce1"/>
          <w:rFonts w:cs="Arial"/>
          <w:b/>
          <w:szCs w:val="18"/>
        </w:rPr>
        <w:t>Budova</w:t>
      </w:r>
      <w:r w:rsidRPr="003D13F6">
        <w:rPr>
          <w:rStyle w:val="Standardnpsmoodstavce1"/>
          <w:rFonts w:cs="Arial"/>
          <w:szCs w:val="18"/>
        </w:rPr>
        <w:t>“), vše v katastrálním území Nové Město, Praha, vše zapsané u Katastrálního úřadu pro hlavní město Prahu, na LV č. 1143 pro k.ú. Nové Město (veškeré nemovitosti uvedené v tomto odstavci společně dále jen jako "</w:t>
      </w:r>
      <w:r w:rsidRPr="003D13F6">
        <w:rPr>
          <w:rStyle w:val="Standardnpsmoodstavce1"/>
          <w:rFonts w:cs="Arial"/>
          <w:b/>
          <w:bCs/>
          <w:szCs w:val="18"/>
        </w:rPr>
        <w:t>Projekt</w:t>
      </w:r>
      <w:r w:rsidRPr="003D13F6">
        <w:rPr>
          <w:rStyle w:val="Standardnpsmoodstavce1"/>
          <w:rFonts w:cs="Arial"/>
          <w:szCs w:val="18"/>
        </w:rPr>
        <w:t>"), uzavřeli dne 18. prosince 1997 nájemní smlouvu o pronájmu Projektu.  Projekt je rovněž znám jako Slovanský dům na adrese Na Příkopě 22, Praha 1.</w:t>
      </w:r>
    </w:p>
    <w:p w14:paraId="533454FF" w14:textId="77777777" w:rsidR="003D13F6" w:rsidRPr="003D13F6" w:rsidRDefault="003D13F6" w:rsidP="0049144C">
      <w:pPr>
        <w:pStyle w:val="WSLevel2"/>
        <w:widowControl w:val="0"/>
      </w:pPr>
      <w:r w:rsidRPr="003D13F6">
        <w:rPr>
          <w:rStyle w:val="Standardnpsmoodstavce1"/>
          <w:rFonts w:cs="Arial"/>
          <w:szCs w:val="18"/>
        </w:rPr>
        <w:t xml:space="preserve">Pronajímatel tímto prohlašuje, že je nájemcem Projektu na základě Hlavní nájemní smlouvy a že je oprávněn dále pronajmout nebytové prostory v rámci Projektu třetím osobám bez dalšího souhlasu vlastníka Projektu. </w:t>
      </w:r>
    </w:p>
    <w:p w14:paraId="19AD9620" w14:textId="77777777" w:rsidR="003D13F6" w:rsidRPr="003D13F6" w:rsidRDefault="003D13F6" w:rsidP="0049144C">
      <w:pPr>
        <w:pStyle w:val="WSLevel2"/>
        <w:widowControl w:val="0"/>
      </w:pPr>
      <w:r w:rsidRPr="003D13F6">
        <w:rPr>
          <w:rStyle w:val="Standardnpsmoodstavce1"/>
          <w:rFonts w:cs="Arial"/>
          <w:szCs w:val="18"/>
        </w:rPr>
        <w:t>V souladu s podmínkami a ustanoveními této Podnájemní smlouvy Pronajímatel tímto Nájemci dále pronajímá a Nájemce tímto od Pronajímatele přebírá do podnájmu prostory sloužící podnikání nacházející se v 2NP a 3NP Budovy o celkové rozloze 1734,20m</w:t>
      </w:r>
      <w:r w:rsidRPr="003D13F6">
        <w:rPr>
          <w:rStyle w:val="Standardnpsmoodstavce1"/>
          <w:rFonts w:cs="Arial"/>
          <w:szCs w:val="18"/>
          <w:vertAlign w:val="superscript"/>
        </w:rPr>
        <w:t>2</w:t>
      </w:r>
      <w:r w:rsidRPr="003D13F6">
        <w:rPr>
          <w:rStyle w:val="Standardnpsmoodstavce1"/>
          <w:rFonts w:cs="Arial"/>
          <w:szCs w:val="18"/>
        </w:rPr>
        <w:t>, tj. velký sál, galerie velkého sálu, malý sál, foyer, sociální zařízení a zázemí, přesně vyznačené v </w:t>
      </w:r>
      <w:r w:rsidRPr="003D13F6">
        <w:rPr>
          <w:rStyle w:val="Standardnpsmoodstavce1"/>
          <w:rFonts w:cs="Arial"/>
          <w:szCs w:val="18"/>
          <w:u w:val="single"/>
        </w:rPr>
        <w:t>Příloze č. 1</w:t>
      </w:r>
      <w:r w:rsidRPr="003D13F6">
        <w:rPr>
          <w:rStyle w:val="Standardnpsmoodstavce1"/>
          <w:rFonts w:cs="Arial"/>
          <w:szCs w:val="18"/>
        </w:rPr>
        <w:t xml:space="preserve"> této Podnájemní smlouvy (dále také jako „</w:t>
      </w:r>
      <w:r w:rsidRPr="003D13F6">
        <w:rPr>
          <w:rStyle w:val="Standardnpsmoodstavce1"/>
          <w:rFonts w:cs="Arial"/>
          <w:b/>
          <w:szCs w:val="18"/>
        </w:rPr>
        <w:t>Prostory</w:t>
      </w:r>
      <w:r w:rsidRPr="003D13F6">
        <w:rPr>
          <w:rStyle w:val="Standardnpsmoodstavce1"/>
          <w:rFonts w:cs="Arial"/>
          <w:szCs w:val="18"/>
        </w:rPr>
        <w:t>“</w:t>
      </w:r>
      <w:r w:rsidRPr="003D13F6">
        <w:rPr>
          <w:rStyle w:val="Standardnpsmoodstavce1"/>
          <w:rFonts w:cs="Arial"/>
          <w:b/>
          <w:szCs w:val="18"/>
        </w:rPr>
        <w:t xml:space="preserve"> </w:t>
      </w:r>
      <w:r w:rsidRPr="003D13F6">
        <w:rPr>
          <w:rStyle w:val="Standardnpsmoodstavce1"/>
          <w:rFonts w:cs="Arial"/>
          <w:szCs w:val="18"/>
        </w:rPr>
        <w:t>nebo</w:t>
      </w:r>
      <w:r w:rsidRPr="003D13F6">
        <w:rPr>
          <w:rStyle w:val="Standardnpsmoodstavce1"/>
          <w:rFonts w:cs="Arial"/>
          <w:b/>
          <w:szCs w:val="18"/>
        </w:rPr>
        <w:t xml:space="preserve"> </w:t>
      </w:r>
      <w:r w:rsidRPr="003D13F6">
        <w:rPr>
          <w:rStyle w:val="Standardnpsmoodstavce1"/>
          <w:rFonts w:cs="Arial"/>
          <w:szCs w:val="18"/>
        </w:rPr>
        <w:t>„</w:t>
      </w:r>
      <w:r w:rsidRPr="003D13F6">
        <w:rPr>
          <w:rStyle w:val="Standardnpsmoodstavce1"/>
          <w:rFonts w:cs="Arial"/>
          <w:b/>
          <w:szCs w:val="18"/>
        </w:rPr>
        <w:t xml:space="preserve">Nebytové prostory“ </w:t>
      </w:r>
      <w:r w:rsidRPr="003D13F6">
        <w:rPr>
          <w:rStyle w:val="Standardnpsmoodstavce1"/>
          <w:rFonts w:cs="Arial"/>
          <w:szCs w:val="18"/>
        </w:rPr>
        <w:t>nebo „</w:t>
      </w:r>
      <w:r w:rsidRPr="003D13F6">
        <w:rPr>
          <w:rStyle w:val="Standardnpsmoodstavce1"/>
          <w:rFonts w:cs="Arial"/>
          <w:b/>
          <w:szCs w:val="18"/>
        </w:rPr>
        <w:t>Sál</w:t>
      </w:r>
      <w:r w:rsidRPr="003D13F6">
        <w:rPr>
          <w:rStyle w:val="Standardnpsmoodstavce1"/>
          <w:rFonts w:cs="Arial"/>
          <w:szCs w:val="18"/>
        </w:rPr>
        <w:t xml:space="preserve">“). Pronajímatel tímto prohlašuje, že má právo dát Prostory Nájemci do podnájmu.  </w:t>
      </w:r>
    </w:p>
    <w:p w14:paraId="33651B26" w14:textId="091EB27F" w:rsidR="003D13F6" w:rsidRPr="00970F06" w:rsidRDefault="003D13F6" w:rsidP="0049144C">
      <w:pPr>
        <w:pStyle w:val="WSLevel2"/>
        <w:widowControl w:val="0"/>
      </w:pPr>
      <w:r w:rsidRPr="003D13F6">
        <w:rPr>
          <w:rStyle w:val="Standardnpsmoodstavce1"/>
          <w:rFonts w:cs="Arial"/>
          <w:szCs w:val="18"/>
        </w:rPr>
        <w:t xml:space="preserve">Pronajímatel dává </w:t>
      </w:r>
      <w:r w:rsidRPr="00970F06">
        <w:rPr>
          <w:rStyle w:val="Standardnpsmoodstavce1"/>
          <w:rFonts w:cs="Arial"/>
          <w:szCs w:val="18"/>
        </w:rPr>
        <w:t xml:space="preserve">Prostory </w:t>
      </w:r>
      <w:r w:rsidRPr="00475F3E">
        <w:rPr>
          <w:rStyle w:val="Standardnpsmoodstavce10"/>
        </w:rPr>
        <w:t xml:space="preserve">do podnájmu pouze a jedině za účelem pořádání akce Nájemce, spočívající v </w:t>
      </w:r>
      <w:r w:rsidR="00D82B6E" w:rsidRPr="00475F3E">
        <w:rPr>
          <w:rStyle w:val="Standardnpsmoodstavce10"/>
        </w:rPr>
        <w:t>[</w:t>
      </w:r>
      <w:r w:rsidR="00D82B6E">
        <w:rPr>
          <w:rStyle w:val="Standardnpsmoodstavce10"/>
        </w:rPr>
        <w:t>ples</w:t>
      </w:r>
      <w:r w:rsidR="00D82B6E" w:rsidRPr="00475F3E">
        <w:rPr>
          <w:rStyle w:val="Standardnpsmoodstavce10"/>
        </w:rPr>
        <w:t>]</w:t>
      </w:r>
    </w:p>
    <w:p w14:paraId="48CF4C42" w14:textId="77777777" w:rsidR="003D13F6" w:rsidRPr="003D13F6" w:rsidRDefault="003D13F6" w:rsidP="0049144C">
      <w:pPr>
        <w:pStyle w:val="WSRoman3"/>
        <w:widowControl w:val="0"/>
      </w:pPr>
      <w:r w:rsidRPr="003D13F6">
        <w:rPr>
          <w:rStyle w:val="Standardnpsmoodstavce1"/>
          <w:rFonts w:cs="Arial"/>
        </w:rPr>
        <w:t>(dále také „</w:t>
      </w:r>
      <w:r w:rsidRPr="003D13F6">
        <w:rPr>
          <w:rStyle w:val="Standardnpsmoodstavce1"/>
          <w:rFonts w:cs="Arial"/>
          <w:b/>
        </w:rPr>
        <w:t>Akce</w:t>
      </w:r>
      <w:r w:rsidRPr="003D13F6">
        <w:rPr>
          <w:rStyle w:val="Standardnpsmoodstavce1"/>
          <w:rFonts w:cs="Arial"/>
        </w:rPr>
        <w:t>“).</w:t>
      </w:r>
    </w:p>
    <w:p w14:paraId="53AD5671" w14:textId="4D9D5670" w:rsidR="003D13F6" w:rsidRPr="00475F3E" w:rsidRDefault="003D13F6" w:rsidP="0049144C">
      <w:pPr>
        <w:pStyle w:val="WSRoman3"/>
        <w:widowControl w:val="0"/>
        <w:rPr>
          <w:rStyle w:val="Standardnpsmoodstavce10"/>
          <w:rFonts w:cs="Arial"/>
        </w:rPr>
      </w:pPr>
      <w:r w:rsidRPr="003D13F6">
        <w:rPr>
          <w:rStyle w:val="Standardnpsmoodstavce1"/>
          <w:rFonts w:cs="Arial"/>
        </w:rPr>
        <w:t xml:space="preserve">Termín konání Akce Nájemce je dne </w:t>
      </w:r>
      <w:r w:rsidR="00442301" w:rsidRPr="00475F3E">
        <w:rPr>
          <w:rStyle w:val="Standardnpsmoodstavce10"/>
        </w:rPr>
        <w:t>31.10.2023.</w:t>
      </w:r>
    </w:p>
    <w:p w14:paraId="3BDA1E6B" w14:textId="228B9075" w:rsidR="003D13F6" w:rsidRPr="003D13F6" w:rsidRDefault="003D13F6" w:rsidP="0049144C">
      <w:pPr>
        <w:pStyle w:val="WSLevel1"/>
        <w:keepNext w:val="0"/>
        <w:widowControl w:val="0"/>
        <w:rPr>
          <w:szCs w:val="21"/>
        </w:rPr>
      </w:pPr>
      <w:r w:rsidRPr="003D13F6">
        <w:rPr>
          <w:rStyle w:val="Standardnpsmoodstavce1"/>
          <w:rFonts w:cs="Arial"/>
          <w:szCs w:val="21"/>
        </w:rPr>
        <w:t>Doba podnájmu</w:t>
      </w:r>
    </w:p>
    <w:p w14:paraId="39CDC1E4" w14:textId="1ACDF823" w:rsidR="003D13F6" w:rsidRDefault="003D13F6" w:rsidP="0049144C">
      <w:pPr>
        <w:pStyle w:val="WSBody1"/>
        <w:widowControl w:val="0"/>
        <w:rPr>
          <w:rStyle w:val="Standardnpsmoodstavce1"/>
          <w:rFonts w:cs="Arial"/>
          <w:szCs w:val="18"/>
        </w:rPr>
      </w:pPr>
      <w:r w:rsidRPr="003D13F6">
        <w:rPr>
          <w:rStyle w:val="Standardnpsmoodstavce1"/>
          <w:rFonts w:cs="Arial"/>
          <w:szCs w:val="18"/>
        </w:rPr>
        <w:t xml:space="preserve">Tato Podnájemní smlouva se uzavírá na dobu určitou ode dne </w:t>
      </w:r>
      <w:r w:rsidR="00442301" w:rsidRPr="00475F3E">
        <w:rPr>
          <w:rStyle w:val="Standardnpsmoodstavce1"/>
          <w:rFonts w:cs="Arial"/>
          <w:b/>
          <w:bCs/>
          <w:szCs w:val="18"/>
        </w:rPr>
        <w:t>31.10.2023</w:t>
      </w:r>
      <w:r w:rsidR="00442301">
        <w:rPr>
          <w:rStyle w:val="Standardnpsmoodstavce1"/>
          <w:rFonts w:cs="Arial"/>
          <w:szCs w:val="18"/>
        </w:rPr>
        <w:t xml:space="preserve"> </w:t>
      </w:r>
      <w:r w:rsidRPr="003D13F6">
        <w:rPr>
          <w:rStyle w:val="Standardnpsmoodstavce1"/>
          <w:rFonts w:cs="Arial"/>
          <w:b/>
          <w:szCs w:val="18"/>
        </w:rPr>
        <w:t xml:space="preserve">od </w:t>
      </w:r>
      <w:r w:rsidR="004E5C1A">
        <w:rPr>
          <w:rStyle w:val="Standardnpsmoodstavce1"/>
          <w:rFonts w:cs="Arial"/>
          <w:b/>
          <w:szCs w:val="18"/>
        </w:rPr>
        <w:t>09</w:t>
      </w:r>
      <w:r w:rsidRPr="003D13F6">
        <w:rPr>
          <w:rStyle w:val="Standardnpsmoodstavce1"/>
          <w:rFonts w:cs="Arial"/>
          <w:b/>
          <w:szCs w:val="18"/>
        </w:rPr>
        <w:t xml:space="preserve">:00 hod. </w:t>
      </w:r>
      <w:r w:rsidRPr="003D13F6">
        <w:rPr>
          <w:rStyle w:val="Standardnpsmoodstavce1"/>
          <w:rFonts w:cs="Arial"/>
          <w:b/>
          <w:szCs w:val="18"/>
        </w:rPr>
        <w:br/>
        <w:t>do</w:t>
      </w:r>
      <w:r w:rsidR="00475F3E">
        <w:rPr>
          <w:rStyle w:val="Standardnpsmoodstavce1"/>
          <w:rFonts w:cs="Arial"/>
          <w:b/>
          <w:szCs w:val="18"/>
        </w:rPr>
        <w:t xml:space="preserve"> </w:t>
      </w:r>
      <w:r w:rsidR="00442301">
        <w:rPr>
          <w:rStyle w:val="Standardnpsmoodstavce1"/>
          <w:rFonts w:cs="Arial"/>
          <w:b/>
          <w:szCs w:val="18"/>
        </w:rPr>
        <w:t xml:space="preserve">1.11.2023 </w:t>
      </w:r>
      <w:r w:rsidRPr="003D13F6">
        <w:rPr>
          <w:rStyle w:val="Standardnpsmoodstavce1"/>
          <w:rFonts w:cs="Arial"/>
          <w:b/>
          <w:szCs w:val="18"/>
        </w:rPr>
        <w:t>do 05:00 hod</w:t>
      </w:r>
      <w:r w:rsidRPr="003D13F6">
        <w:rPr>
          <w:rStyle w:val="Standardnpsmoodstavce1"/>
          <w:rFonts w:cs="Arial"/>
          <w:szCs w:val="18"/>
        </w:rPr>
        <w:t>.</w:t>
      </w:r>
    </w:p>
    <w:p w14:paraId="4123EAAA" w14:textId="77777777" w:rsidR="00475F3E" w:rsidRPr="003D13F6" w:rsidRDefault="00475F3E" w:rsidP="0049144C">
      <w:pPr>
        <w:pStyle w:val="WSBody1"/>
        <w:widowControl w:val="0"/>
      </w:pPr>
    </w:p>
    <w:p w14:paraId="25942B8F" w14:textId="1CF354BD" w:rsidR="003D13F6" w:rsidRPr="003D13F6" w:rsidRDefault="003D13F6" w:rsidP="0049144C">
      <w:pPr>
        <w:pStyle w:val="WSLevel1"/>
        <w:keepNext w:val="0"/>
        <w:widowControl w:val="0"/>
        <w:rPr>
          <w:szCs w:val="21"/>
        </w:rPr>
      </w:pPr>
      <w:r w:rsidRPr="003D13F6">
        <w:rPr>
          <w:rStyle w:val="Standardnpsmoodstavce1"/>
          <w:rFonts w:cs="Arial"/>
          <w:szCs w:val="21"/>
        </w:rPr>
        <w:lastRenderedPageBreak/>
        <w:t>Nájemné</w:t>
      </w:r>
    </w:p>
    <w:p w14:paraId="05E1D4B5" w14:textId="1EAA949E" w:rsidR="003D13F6" w:rsidRPr="003D13F6" w:rsidRDefault="003D13F6" w:rsidP="0049144C">
      <w:pPr>
        <w:pStyle w:val="WSLevel2"/>
        <w:widowControl w:val="0"/>
      </w:pPr>
      <w:r w:rsidRPr="003D13F6">
        <w:rPr>
          <w:rStyle w:val="Standardnpsmoodstavce1"/>
          <w:rFonts w:cs="Arial"/>
          <w:szCs w:val="18"/>
        </w:rPr>
        <w:t xml:space="preserve">Za užívání Nebytových prostorů uhradí Nájemce Pronajímateli nájemné ve výši </w:t>
      </w:r>
      <w:r w:rsidR="002D14AC">
        <w:rPr>
          <w:rStyle w:val="Standardnpsmoodstavce1"/>
          <w:rFonts w:cs="Arial"/>
          <w:szCs w:val="18"/>
        </w:rPr>
        <w:t xml:space="preserve">110 000,-- </w:t>
      </w:r>
      <w:r w:rsidRPr="003D13F6">
        <w:rPr>
          <w:rStyle w:val="Standardnpsmoodstavce1"/>
          <w:szCs w:val="18"/>
        </w:rPr>
        <w:t xml:space="preserve">Kč </w:t>
      </w:r>
      <w:r w:rsidRPr="003D13F6">
        <w:rPr>
          <w:rStyle w:val="Standardnpsmoodstavce1"/>
          <w:rFonts w:cs="Arial"/>
          <w:szCs w:val="18"/>
        </w:rPr>
        <w:t>za dobu podnájmu specifikovanou v článku 2 této Podnájemní smlouvy plus příslušné DPH v zákonné výši (dále jen „</w:t>
      </w:r>
      <w:r w:rsidRPr="003D13F6">
        <w:rPr>
          <w:rStyle w:val="Standardnpsmoodstavce1"/>
          <w:rFonts w:cs="Arial"/>
          <w:b/>
          <w:szCs w:val="18"/>
        </w:rPr>
        <w:t>Nájemné</w:t>
      </w:r>
      <w:r w:rsidRPr="003D13F6">
        <w:rPr>
          <w:rStyle w:val="Standardnpsmoodstavce1"/>
          <w:rFonts w:cs="Arial"/>
          <w:szCs w:val="18"/>
        </w:rPr>
        <w:t>“). Nájemce a Pronajímatel se dohodli, že Nájemné bude uhrazeno následovně:</w:t>
      </w:r>
    </w:p>
    <w:p w14:paraId="659EA502" w14:textId="0952A258" w:rsidR="003D13F6" w:rsidRPr="003D13F6" w:rsidRDefault="003D13F6" w:rsidP="0049144C">
      <w:pPr>
        <w:pStyle w:val="WSRoman3"/>
        <w:widowControl w:val="0"/>
        <w:numPr>
          <w:ilvl w:val="0"/>
          <w:numId w:val="100"/>
        </w:numPr>
      </w:pPr>
      <w:r w:rsidRPr="003D13F6">
        <w:t>Nájemce je povinen uhradit zálohu na Nájemné, a to na základě vystavené zálohové faktury Pronajímatelem:</w:t>
      </w:r>
    </w:p>
    <w:p w14:paraId="122D33F7" w14:textId="4EF3DEBC" w:rsidR="003D13F6" w:rsidRPr="003D13F6" w:rsidRDefault="003D13F6" w:rsidP="0049144C">
      <w:pPr>
        <w:pStyle w:val="WSAlpha4"/>
        <w:widowControl w:val="0"/>
      </w:pPr>
      <w:r w:rsidRPr="003D13F6">
        <w:rPr>
          <w:rStyle w:val="Standardnpsmoodstavce1"/>
          <w:rFonts w:cs="Arial"/>
        </w:rPr>
        <w:t xml:space="preserve">První část ve výši </w:t>
      </w:r>
      <w:r w:rsidR="002D14AC">
        <w:rPr>
          <w:rStyle w:val="Standardnpsmoodstavce1"/>
          <w:rFonts w:cs="Arial"/>
        </w:rPr>
        <w:t xml:space="preserve">55 000,-- </w:t>
      </w:r>
      <w:r w:rsidRPr="003D13F6">
        <w:rPr>
          <w:rStyle w:val="Standardnpsmoodstavce1"/>
          <w:rFonts w:cs="Arial"/>
          <w:lang w:eastAsia="cs-CZ"/>
        </w:rPr>
        <w:t>Kč</w:t>
      </w:r>
      <w:r w:rsidRPr="003D13F6">
        <w:rPr>
          <w:rStyle w:val="Standardnpsmoodstavce1"/>
          <w:rFonts w:cs="Arial"/>
        </w:rPr>
        <w:t xml:space="preserve"> plus DPH uhradí Nájemce do 7 pracovních dnů po podpisu této Podnájemní smlouvy </w:t>
      </w:r>
      <w:r w:rsidRPr="003D13F6">
        <w:rPr>
          <w:rStyle w:val="Standardnpsmoodstavce1"/>
          <w:rFonts w:cs="Arial"/>
          <w:i/>
        </w:rPr>
        <w:t>(50%)</w:t>
      </w:r>
      <w:r w:rsidRPr="003D13F6">
        <w:rPr>
          <w:rStyle w:val="Standardnpsmoodstavce1"/>
          <w:rFonts w:cs="Arial"/>
        </w:rPr>
        <w:t xml:space="preserve">; </w:t>
      </w:r>
      <w:r w:rsidRPr="003D13F6">
        <w:rPr>
          <w:rStyle w:val="Standardnpsmoodstavce1"/>
          <w:rFonts w:cs="Arial"/>
          <w:i/>
        </w:rPr>
        <w:t>a</w:t>
      </w:r>
    </w:p>
    <w:p w14:paraId="6B2F5655" w14:textId="390BDA19" w:rsidR="003D13F6" w:rsidRPr="003D13F6" w:rsidRDefault="003D13F6" w:rsidP="0049144C">
      <w:pPr>
        <w:pStyle w:val="WSAlpha4"/>
        <w:widowControl w:val="0"/>
        <w:rPr>
          <w:rStyle w:val="Standardnpsmoodstavce1"/>
          <w:rFonts w:cs="Arial"/>
        </w:rPr>
      </w:pPr>
      <w:r w:rsidRPr="003D13F6">
        <w:rPr>
          <w:rStyle w:val="Standardnpsmoodstavce1"/>
          <w:rFonts w:cs="Arial"/>
        </w:rPr>
        <w:t xml:space="preserve">Doplatek ve výši </w:t>
      </w:r>
      <w:r w:rsidR="002D14AC">
        <w:rPr>
          <w:rStyle w:val="Standardnpsmoodstavce1"/>
          <w:rFonts w:cs="Arial"/>
        </w:rPr>
        <w:t xml:space="preserve">55 000,-- </w:t>
      </w:r>
      <w:r w:rsidR="002D14AC" w:rsidRPr="003D13F6">
        <w:rPr>
          <w:rStyle w:val="Standardnpsmoodstavce1"/>
          <w:rFonts w:cs="Calibri"/>
        </w:rPr>
        <w:t xml:space="preserve"> </w:t>
      </w:r>
      <w:r w:rsidRPr="003D13F6">
        <w:rPr>
          <w:rStyle w:val="Standardnpsmoodstavce1"/>
          <w:rFonts w:cs="Arial"/>
        </w:rPr>
        <w:t xml:space="preserve">Kč plus DPH uhradí Nájemce nejpozději 14 dní před zahájením Akce </w:t>
      </w:r>
      <w:r w:rsidRPr="003D13F6">
        <w:rPr>
          <w:rStyle w:val="Standardnpsmoodstavce1"/>
          <w:rFonts w:cs="Arial"/>
          <w:i/>
        </w:rPr>
        <w:t>(50</w:t>
      </w:r>
      <w:r w:rsidRPr="00BE0F80">
        <w:rPr>
          <w:rStyle w:val="Standardnpsmoodstavce1"/>
          <w:rFonts w:cs="Arial"/>
          <w:i/>
        </w:rPr>
        <w:t xml:space="preserve">%) </w:t>
      </w:r>
      <w:r w:rsidRPr="00BE0F80">
        <w:rPr>
          <w:rStyle w:val="Standardnpsmoodstavce1"/>
          <w:rFonts w:cs="Arial"/>
          <w:iCs/>
        </w:rPr>
        <w:t>(dále jen „</w:t>
      </w:r>
      <w:r w:rsidRPr="00BE0F80">
        <w:rPr>
          <w:rStyle w:val="Standardnpsmoodstavce1"/>
          <w:rFonts w:cs="Arial"/>
          <w:b/>
          <w:bCs/>
          <w:iCs/>
        </w:rPr>
        <w:t>Doplatek</w:t>
      </w:r>
      <w:r w:rsidRPr="00BE0F80">
        <w:rPr>
          <w:rStyle w:val="Standardnpsmoodstavce1"/>
          <w:rFonts w:cs="Arial"/>
          <w:iCs/>
        </w:rPr>
        <w:t>“).</w:t>
      </w:r>
    </w:p>
    <w:p w14:paraId="120FDF49" w14:textId="422AB79A" w:rsidR="003D13F6" w:rsidRPr="003D13F6" w:rsidRDefault="003D13F6" w:rsidP="0049144C">
      <w:pPr>
        <w:pStyle w:val="WSRoman3"/>
        <w:widowControl w:val="0"/>
        <w:numPr>
          <w:ilvl w:val="0"/>
          <w:numId w:val="100"/>
        </w:numPr>
      </w:pPr>
      <w:r w:rsidRPr="003D13F6">
        <w:rPr>
          <w:rStyle w:val="Standardnpsmoodstavce1"/>
          <w:rFonts w:cs="Arial"/>
        </w:rPr>
        <w:t>K poslednímu dni trvání podnájmu dle článku 2.1. vystaví Pronajímatel Nájemci daňový doklad ve smyslu zákona č. 235/2004 Sb., o dani z přidané hodnoty a v tomto daňovém dokladu zohlední uhrazené zálohy dle tohoto článku.</w:t>
      </w:r>
    </w:p>
    <w:p w14:paraId="3E5EBBED" w14:textId="49549344" w:rsidR="003D13F6" w:rsidRPr="003D13F6" w:rsidRDefault="003D13F6" w:rsidP="0049144C">
      <w:pPr>
        <w:pStyle w:val="WSLevel2"/>
        <w:widowControl w:val="0"/>
      </w:pPr>
      <w:r w:rsidRPr="003D13F6">
        <w:rPr>
          <w:rStyle w:val="Standardnpsmoodstavce1"/>
          <w:rFonts w:cs="Arial"/>
          <w:szCs w:val="18"/>
        </w:rPr>
        <w:t>V Nájemném jsou zahrnuty také náklady na spotřebu médií (zejména energie, vody a tepla) a další služby v rozsahu uvedeném v </w:t>
      </w:r>
      <w:r w:rsidRPr="003D13F6">
        <w:rPr>
          <w:rStyle w:val="Standardnpsmoodstavce1"/>
          <w:rFonts w:cs="Arial"/>
          <w:szCs w:val="18"/>
          <w:u w:val="single"/>
        </w:rPr>
        <w:t>Příloze č. 2</w:t>
      </w:r>
      <w:r w:rsidRPr="003D13F6">
        <w:rPr>
          <w:rStyle w:val="Standardnpsmoodstavce1"/>
          <w:rFonts w:cs="Arial"/>
          <w:szCs w:val="18"/>
        </w:rPr>
        <w:t>, označené jako „Služby zahrnuté v Nájemném“ (dále jen „</w:t>
      </w:r>
      <w:r w:rsidRPr="003D13F6">
        <w:rPr>
          <w:rStyle w:val="Standardnpsmoodstavce1"/>
          <w:rFonts w:cs="Arial"/>
          <w:b/>
          <w:bCs/>
          <w:szCs w:val="18"/>
        </w:rPr>
        <w:t>Služby zahrnuté v Nájemném</w:t>
      </w:r>
      <w:r w:rsidRPr="003D13F6">
        <w:rPr>
          <w:rStyle w:val="Standardnpsmoodstavce1"/>
          <w:rFonts w:cs="Arial"/>
          <w:szCs w:val="18"/>
        </w:rPr>
        <w:t>“). U Služeb zahrnutých v Nájemném se Nájemce zavazuje uhradit Pronajímateli úhradu za služby poskytnuté nad rámec rozsahu stanoveného v </w:t>
      </w:r>
      <w:r w:rsidRPr="003D13F6">
        <w:rPr>
          <w:rStyle w:val="Standardnpsmoodstavce1"/>
          <w:rFonts w:cs="Arial"/>
          <w:szCs w:val="18"/>
          <w:u w:val="single"/>
        </w:rPr>
        <w:t>Příloze č. 2</w:t>
      </w:r>
      <w:r w:rsidRPr="003D13F6">
        <w:rPr>
          <w:rStyle w:val="Standardnpsmoodstavce1"/>
          <w:rFonts w:cs="Arial"/>
          <w:szCs w:val="18"/>
        </w:rPr>
        <w:t xml:space="preserve"> v závislosti na skutečně poskytnutém objemu služeb, a to do 15 dnů ode dne doručení faktury Pronajímatele. Smluvní strany prohlašují, že aplikace ustanovení § 2303 zákona č. 89/2012 Sb., občanského zákoníku, ve znění pozdějších předpisů (dále jako „</w:t>
      </w:r>
      <w:r w:rsidRPr="003D13F6">
        <w:rPr>
          <w:rStyle w:val="Standardnpsmoodstavce1"/>
          <w:rFonts w:cs="Arial"/>
          <w:b/>
          <w:bCs/>
          <w:szCs w:val="18"/>
        </w:rPr>
        <w:t>občanský zákoník</w:t>
      </w:r>
      <w:r w:rsidRPr="003D13F6">
        <w:rPr>
          <w:rStyle w:val="Standardnpsmoodstavce1"/>
          <w:rFonts w:cs="Arial"/>
          <w:szCs w:val="18"/>
        </w:rPr>
        <w:t>“), je pro účely této Podnájemní smlouvy vyloučena.</w:t>
      </w:r>
    </w:p>
    <w:p w14:paraId="176D9FF3" w14:textId="5FCFC041" w:rsidR="003D13F6" w:rsidRPr="003D13F6" w:rsidRDefault="003D13F6" w:rsidP="0049144C">
      <w:pPr>
        <w:pStyle w:val="WSLevel2"/>
        <w:widowControl w:val="0"/>
        <w:rPr>
          <w:rStyle w:val="Standardnpsmoodstavce1"/>
          <w:szCs w:val="18"/>
        </w:rPr>
      </w:pPr>
      <w:r w:rsidRPr="003D13F6">
        <w:rPr>
          <w:rStyle w:val="Standardnpsmoodstavce1"/>
          <w:rFonts w:cs="Arial"/>
          <w:szCs w:val="18"/>
        </w:rPr>
        <w:t xml:space="preserve">Nájemce uhradí veškeré platby dle této smlouvy bezhotovostně na účet Pronajímatele, který bude uveden ve vystavených fakturách (zálohová faktura, daňový doklad). </w:t>
      </w:r>
    </w:p>
    <w:p w14:paraId="639DDD28" w14:textId="7C9BF2C6" w:rsidR="003D13F6" w:rsidRPr="003D13F6" w:rsidRDefault="003D13F6" w:rsidP="0049144C">
      <w:pPr>
        <w:pStyle w:val="WSLevel2"/>
        <w:widowControl w:val="0"/>
        <w:rPr>
          <w:rStyle w:val="Standardnpsmoodstavce1"/>
          <w:rFonts w:cs="Arial"/>
          <w:szCs w:val="18"/>
        </w:rPr>
      </w:pPr>
      <w:r w:rsidRPr="003D13F6">
        <w:rPr>
          <w:rStyle w:val="Standardnpsmoodstavce1"/>
          <w:rFonts w:cs="Arial"/>
          <w:szCs w:val="18"/>
        </w:rPr>
        <w:t>Pronajímatelem vystavené faktury, zejména zálohové, daňové doklady k přijaté platbě, vyúčtovací faktury budou považovány doručené Nájemci odesláním elektronickou podobou na email Nájemce:</w:t>
      </w:r>
      <w:r w:rsidR="00615DB8" w:rsidRPr="00615DB8">
        <w:t xml:space="preserve"> </w:t>
      </w:r>
      <w:r w:rsidR="00FE3F6D" w:rsidRPr="00FE3F6D">
        <w:rPr>
          <w:rStyle w:val="Standardnpsmoodstavce1"/>
          <w:rFonts w:cs="Arial"/>
          <w:szCs w:val="18"/>
        </w:rPr>
        <w:t>sukradov@fel.cvut.</w:t>
      </w:r>
      <w:r w:rsidR="00615DB8" w:rsidRPr="00615DB8">
        <w:rPr>
          <w:rStyle w:val="Standardnpsmoodstavce1"/>
          <w:rFonts w:cs="Arial"/>
          <w:szCs w:val="18"/>
        </w:rPr>
        <w:t>cz</w:t>
      </w:r>
      <w:r w:rsidRPr="003D13F6">
        <w:rPr>
          <w:rStyle w:val="Standardnpsmoodstavce1"/>
          <w:rFonts w:cs="Arial"/>
          <w:szCs w:val="18"/>
        </w:rPr>
        <w:t xml:space="preserve"> nebo odesláním v listinné podobě na adresu Nájemce uvedenou v hlavičce této smlouvy.</w:t>
      </w:r>
    </w:p>
    <w:p w14:paraId="4C9D5DA3" w14:textId="5A089FD1" w:rsidR="003D13F6" w:rsidRPr="00BE0F80" w:rsidRDefault="003D13F6" w:rsidP="0049144C">
      <w:pPr>
        <w:pStyle w:val="WSLevel2"/>
        <w:widowControl w:val="0"/>
        <w:rPr>
          <w:rStyle w:val="Standardnpsmoodstavce1"/>
          <w:rFonts w:cs="Arial"/>
          <w:bCs/>
          <w:szCs w:val="18"/>
        </w:rPr>
      </w:pPr>
      <w:r w:rsidRPr="00BE0F80">
        <w:rPr>
          <w:rStyle w:val="Standardnpsmoodstavce1"/>
          <w:rFonts w:cs="Arial"/>
          <w:bCs/>
          <w:szCs w:val="18"/>
        </w:rPr>
        <w:t xml:space="preserve">Nájemce se zavazuje k zajištění případných škod dle článku 4 této Smlouvy spolu s Doplatkem složit k rukám Pronajímatele </w:t>
      </w:r>
      <w:r w:rsidR="00256865" w:rsidRPr="00BE0F80">
        <w:rPr>
          <w:rStyle w:val="Standardnpsmoodstavce1"/>
          <w:rFonts w:cs="Arial"/>
          <w:bCs/>
          <w:szCs w:val="18"/>
        </w:rPr>
        <w:t>jistotu</w:t>
      </w:r>
      <w:r w:rsidRPr="00BE0F80">
        <w:rPr>
          <w:rStyle w:val="Standardnpsmoodstavce1"/>
          <w:rFonts w:cs="Arial"/>
          <w:bCs/>
          <w:szCs w:val="18"/>
        </w:rPr>
        <w:t xml:space="preserve"> ve výši 30</w:t>
      </w:r>
      <w:r w:rsidR="00DC275B">
        <w:rPr>
          <w:rStyle w:val="Standardnpsmoodstavce1"/>
          <w:rFonts w:cs="Arial"/>
          <w:bCs/>
          <w:szCs w:val="18"/>
        </w:rPr>
        <w:t xml:space="preserve"> </w:t>
      </w:r>
      <w:r w:rsidRPr="00BE0F80">
        <w:rPr>
          <w:rStyle w:val="Standardnpsmoodstavce1"/>
          <w:rFonts w:cs="Arial"/>
          <w:bCs/>
          <w:szCs w:val="18"/>
        </w:rPr>
        <w:t>000 Kč (dále jen „</w:t>
      </w:r>
      <w:r w:rsidR="00256865" w:rsidRPr="00BE0F80">
        <w:rPr>
          <w:rStyle w:val="Standardnpsmoodstavce1"/>
          <w:rFonts w:cs="Arial"/>
          <w:b/>
          <w:szCs w:val="18"/>
        </w:rPr>
        <w:t>Jistota</w:t>
      </w:r>
      <w:r w:rsidRPr="00BE0F80">
        <w:rPr>
          <w:rStyle w:val="Standardnpsmoodstavce1"/>
          <w:rFonts w:cs="Arial"/>
          <w:bCs/>
          <w:szCs w:val="18"/>
        </w:rPr>
        <w:t>“). Jis</w:t>
      </w:r>
      <w:r w:rsidR="00256865" w:rsidRPr="00BE0F80">
        <w:rPr>
          <w:rStyle w:val="Standardnpsmoodstavce1"/>
          <w:rFonts w:cs="Arial"/>
          <w:bCs/>
          <w:szCs w:val="18"/>
        </w:rPr>
        <w:t>tota</w:t>
      </w:r>
      <w:r w:rsidRPr="00BE0F80">
        <w:rPr>
          <w:rStyle w:val="Standardnpsmoodstavce1"/>
          <w:rFonts w:cs="Arial"/>
          <w:bCs/>
          <w:szCs w:val="18"/>
        </w:rPr>
        <w:t xml:space="preserve"> bude vrácena Nájemci po započtení náhrady za případné škody</w:t>
      </w:r>
      <w:r w:rsidR="004D3652">
        <w:rPr>
          <w:rStyle w:val="Standardnpsmoodstavce1"/>
          <w:rFonts w:cs="Arial"/>
          <w:bCs/>
          <w:szCs w:val="18"/>
        </w:rPr>
        <w:t xml:space="preserve"> a/nebo smluvní pokuty</w:t>
      </w:r>
      <w:r w:rsidRPr="00BE0F80">
        <w:rPr>
          <w:rStyle w:val="Standardnpsmoodstavce1"/>
          <w:rFonts w:cs="Arial"/>
          <w:bCs/>
          <w:szCs w:val="18"/>
        </w:rPr>
        <w:t xml:space="preserve"> dle článku 4 této Smlouvy do 15 dnů od řádného předání Sálu zpět Pronajímateli.</w:t>
      </w:r>
    </w:p>
    <w:p w14:paraId="4C1E118D" w14:textId="1021C2F8" w:rsidR="003D13F6" w:rsidRPr="003D13F6" w:rsidRDefault="003D13F6" w:rsidP="0049144C">
      <w:pPr>
        <w:pStyle w:val="WSLevel1"/>
        <w:keepNext w:val="0"/>
        <w:widowControl w:val="0"/>
        <w:rPr>
          <w:szCs w:val="21"/>
        </w:rPr>
      </w:pPr>
      <w:r w:rsidRPr="003D13F6">
        <w:rPr>
          <w:rStyle w:val="Standardnpsmoodstavce1"/>
          <w:rFonts w:cs="Arial"/>
          <w:szCs w:val="21"/>
        </w:rPr>
        <w:t>Podmínky podnájmu</w:t>
      </w:r>
    </w:p>
    <w:p w14:paraId="3894382C" w14:textId="77777777" w:rsidR="003D13F6" w:rsidRPr="003D13F6" w:rsidRDefault="003D13F6" w:rsidP="0049144C">
      <w:pPr>
        <w:pStyle w:val="WSLevel2"/>
        <w:widowControl w:val="0"/>
        <w:rPr>
          <w:rStyle w:val="Standardnpsmoodstavce1"/>
          <w:rFonts w:cs="Arial"/>
          <w:szCs w:val="18"/>
        </w:rPr>
      </w:pPr>
      <w:bookmarkStart w:id="0" w:name="_Ref122020671"/>
      <w:r w:rsidRPr="003D13F6">
        <w:rPr>
          <w:rStyle w:val="Standardnpsmoodstavce1"/>
          <w:rFonts w:cs="Arial"/>
          <w:szCs w:val="18"/>
        </w:rPr>
        <w:t>Nájemce se dále zavazuje plnit níže uvedené povinnosti, tj. Nájemce:</w:t>
      </w:r>
      <w:bookmarkEnd w:id="0"/>
    </w:p>
    <w:p w14:paraId="293BC3AE" w14:textId="2A267A7C" w:rsidR="003D13F6" w:rsidRPr="003D13F6" w:rsidRDefault="003D13F6" w:rsidP="0049144C">
      <w:pPr>
        <w:pStyle w:val="WSRoman3"/>
        <w:widowControl w:val="0"/>
        <w:numPr>
          <w:ilvl w:val="0"/>
          <w:numId w:val="101"/>
        </w:numPr>
      </w:pPr>
      <w:r w:rsidRPr="003D13F6">
        <w:rPr>
          <w:rStyle w:val="Standardnpsmoodstavce1"/>
          <w:rFonts w:cs="Arial"/>
        </w:rPr>
        <w:t xml:space="preserve">je povinen převzít Sál v termínu zahájení podnájmu a předat Sál nazpět v termínu ukončení podnájmu. O převzetí Sálu a o jeho odevzdání zpět jsou obě smluvní strany povinny sepsat předávací protokol (viz. </w:t>
      </w:r>
      <w:r w:rsidRPr="003D13F6">
        <w:rPr>
          <w:rStyle w:val="Standardnpsmoodstavce1"/>
          <w:rFonts w:cs="Arial"/>
          <w:u w:val="single"/>
        </w:rPr>
        <w:t>Příloha č. 4</w:t>
      </w:r>
      <w:r w:rsidRPr="003D13F6">
        <w:rPr>
          <w:rStyle w:val="Standardnpsmoodstavce1"/>
          <w:rFonts w:cs="Arial"/>
        </w:rPr>
        <w:t xml:space="preserve"> smlouvy). </w:t>
      </w:r>
    </w:p>
    <w:p w14:paraId="74CEBFED" w14:textId="0BB261E6" w:rsidR="003D13F6" w:rsidRPr="003D13F6" w:rsidRDefault="003D13F6" w:rsidP="0049144C">
      <w:pPr>
        <w:pStyle w:val="WSRoman3"/>
        <w:widowControl w:val="0"/>
      </w:pPr>
      <w:r w:rsidRPr="003D13F6">
        <w:rPr>
          <w:rStyle w:val="Standardnpsmoodstavce1"/>
          <w:rFonts w:cs="Arial"/>
        </w:rPr>
        <w:t xml:space="preserve">je oprávněn užívat Sál pouze k účelu ujednanému touto smlouvou, a to obvyklým způsobem, neodporujícím dobrým mravům a v čase dohodnutém touto smlouvou. Nájemce plně odpovídá za škodu způsobenou porušením povinností daných touto smlouvou a příslušnými obecně závaznými právními </w:t>
      </w:r>
      <w:r w:rsidRPr="003D13F6">
        <w:rPr>
          <w:rStyle w:val="Standardnpsmoodstavce1"/>
          <w:rFonts w:cs="Arial"/>
        </w:rPr>
        <w:lastRenderedPageBreak/>
        <w:t>předpisy. Nájemce dále plně odpovídá za škodu vzniklou nepřiměřeným opotřebením, poškozením nebo zničením Sálu, jeho vybavení a ostatního majetku, zejména movitých věcí, a dále za škodu způsobenou Nájemcem, tj. jeho dodavateli, zaměstnanci apod., nebo účastníky Akce na Budově nebo majetku Pronajímatele umístěného v Budově. Nájemce rovněž odpovídá za poškození majetku třetích osob</w:t>
      </w:r>
      <w:r w:rsidR="004E5C1A">
        <w:rPr>
          <w:rStyle w:val="Standardnpsmoodstavce1"/>
          <w:rFonts w:cs="Arial"/>
        </w:rPr>
        <w:t xml:space="preserve">, </w:t>
      </w:r>
      <w:r w:rsidR="004E5C1A" w:rsidRPr="003D13F6">
        <w:rPr>
          <w:rStyle w:val="Standardnpsmoodstavce1"/>
          <w:rFonts w:cs="Arial"/>
        </w:rPr>
        <w:t>k nimž dojde v důsledku zanedbání jeho povinností v průběhu podnájmu</w:t>
      </w:r>
      <w:r w:rsidR="004E5C1A">
        <w:rPr>
          <w:rStyle w:val="Standardnpsmoodstavce1"/>
          <w:rFonts w:cs="Arial"/>
        </w:rPr>
        <w:t>,</w:t>
      </w:r>
      <w:r w:rsidRPr="003D13F6">
        <w:rPr>
          <w:rStyle w:val="Standardnpsmoodstavce1"/>
          <w:rFonts w:cs="Arial"/>
        </w:rPr>
        <w:t xml:space="preserve"> nebo za škodu na zdraví osob, k nimž dojde v důsledku zanedbání jeho povinností v průběhu podnájmu. Případné ztráty nebo jiné škody účastníků Akce vypořádá Nájemce s poškozenými účastníky Akce samostatně aniž by se takové vypořádání jakkoliv dotklo Pronajímatele. Nájemce se zavazuje v plném rozsahu odškodnit Pronajímatele v rozsahu nároku účastníka Akce na náhradu škody, která vznikla v době konání Akce nebo době podnájmu v souvislosti s Akcí, pokud takový nárok úspěšně uplatní účastník Akce vůči Pronajímateli, ledaže tuto škodu zavinil Pronajímatel;</w:t>
      </w:r>
    </w:p>
    <w:p w14:paraId="3AA5DF82" w14:textId="77777777" w:rsidR="003D13F6" w:rsidRPr="003D13F6" w:rsidRDefault="003D13F6" w:rsidP="0049144C">
      <w:pPr>
        <w:pStyle w:val="WSRoman3"/>
        <w:widowControl w:val="0"/>
      </w:pPr>
      <w:r w:rsidRPr="003D13F6">
        <w:rPr>
          <w:rStyle w:val="Standardnpsmoodstavce1"/>
          <w:rFonts w:cs="Arial"/>
        </w:rPr>
        <w:t xml:space="preserve">se zavazuje od okamžiku převzetí Sálu do jeho předání nazpět dodržovat bezpečnostní, protipožární a pořádkové předpisy a řídit se pokyny odpovědných pracovníků Pronajímatele nebo Pronajímatele samého či jeho odpovědného zástupce, jakož i dodržovat provozní a protipožární řád, který představuje </w:t>
      </w:r>
      <w:r w:rsidRPr="003D13F6">
        <w:rPr>
          <w:rStyle w:val="Standardnpsmoodstavce1"/>
          <w:rFonts w:cs="Arial"/>
          <w:u w:val="single"/>
        </w:rPr>
        <w:t>Přílohu č. 3</w:t>
      </w:r>
      <w:r w:rsidRPr="003D13F6">
        <w:rPr>
          <w:rStyle w:val="Standardnpsmoodstavce1"/>
          <w:rFonts w:cs="Arial"/>
        </w:rPr>
        <w:t xml:space="preserve"> smlouvy;</w:t>
      </w:r>
    </w:p>
    <w:p w14:paraId="087C542C" w14:textId="77777777" w:rsidR="003D13F6" w:rsidRPr="003D13F6" w:rsidRDefault="003D13F6" w:rsidP="0049144C">
      <w:pPr>
        <w:pStyle w:val="WSRoman3"/>
        <w:widowControl w:val="0"/>
      </w:pPr>
      <w:r w:rsidRPr="003D13F6">
        <w:rPr>
          <w:rStyle w:val="Standardnpsmoodstavce1"/>
          <w:rFonts w:cs="Arial"/>
        </w:rPr>
        <w:t>se zavazuje zajistit, aby hlučnost produkce, kterou bude v Sále provozovat, nepřesáhla povolenou výši stanovenou zákonem č. 258/2000 Sb., ve znění pozdějších předpisů;</w:t>
      </w:r>
    </w:p>
    <w:p w14:paraId="24B5DC93" w14:textId="77777777" w:rsidR="003D13F6" w:rsidRPr="003D13F6" w:rsidRDefault="003D13F6" w:rsidP="0049144C">
      <w:pPr>
        <w:pStyle w:val="WSRoman3"/>
        <w:widowControl w:val="0"/>
      </w:pPr>
      <w:r w:rsidRPr="003D13F6">
        <w:rPr>
          <w:rStyle w:val="Standardnpsmoodstavce1"/>
          <w:rFonts w:cs="Arial"/>
        </w:rPr>
        <w:t>se zavazuje zajistit zákaz (i) kouření v Sále, (ii) donášky a konzumace vlastních potravin a nápojů, vyjma cateringové společnosti (iii) vstupu jakýchkoliv zvířat nebude-li dohodnuto jinak mezi smluvními stranami;</w:t>
      </w:r>
    </w:p>
    <w:p w14:paraId="6FDBBCE8" w14:textId="77777777" w:rsidR="003D13F6" w:rsidRPr="003D13F6" w:rsidRDefault="003D13F6" w:rsidP="0049144C">
      <w:pPr>
        <w:pStyle w:val="WSRoman3"/>
        <w:widowControl w:val="0"/>
      </w:pPr>
      <w:r w:rsidRPr="003D13F6">
        <w:rPr>
          <w:rStyle w:val="Standardnpsmoodstavce1"/>
          <w:rFonts w:cs="Arial"/>
        </w:rPr>
        <w:t>se zavazuje nést ke své tíži a na svůj účet náklady na uvedení v předešlý stav pro případ, že by došlo v souvislosti s provedením Akce k poškození Sálu. Nájemce tedy přebírá odpovědnost za jakékoliv poškození nebo zničení věcí movitých umístěných v Sále a dále za poškození Sálu, Projektu, vyjma případu, kdy prokáže, že škoda byla zaviněna Pronajímatelem nebo jeho pracovníky;</w:t>
      </w:r>
    </w:p>
    <w:p w14:paraId="5BEAF163" w14:textId="77777777" w:rsidR="003D13F6" w:rsidRPr="003D13F6" w:rsidRDefault="003D13F6" w:rsidP="0049144C">
      <w:pPr>
        <w:pStyle w:val="WSRoman3"/>
        <w:widowControl w:val="0"/>
      </w:pPr>
      <w:r w:rsidRPr="003D13F6">
        <w:rPr>
          <w:rStyle w:val="Standardnpsmoodstavce1"/>
          <w:rFonts w:cs="Arial"/>
        </w:rPr>
        <w:t>nemůže bez předchozího písemného souhlasu Pronajímatele Sál dále podnajmout třetí osobě;</w:t>
      </w:r>
    </w:p>
    <w:p w14:paraId="5F3B4C63" w14:textId="77777777" w:rsidR="003D13F6" w:rsidRPr="003D13F6" w:rsidRDefault="003D13F6" w:rsidP="0049144C">
      <w:pPr>
        <w:pStyle w:val="WSRoman3"/>
        <w:widowControl w:val="0"/>
      </w:pPr>
      <w:r w:rsidRPr="003D13F6">
        <w:rPr>
          <w:rStyle w:val="Standardnpsmoodstavce1"/>
          <w:rFonts w:cs="Arial"/>
        </w:rPr>
        <w:t>je oprávněn v průběhu Akce podle čl. 1 odst. 1.4 této Podnájemní smlouvy použít v Prostorách svůj obchodní název a logo, ustanovení § 2305 občanského zákoníku se nepoužije;</w:t>
      </w:r>
    </w:p>
    <w:p w14:paraId="00EE619D" w14:textId="2DC5CBC7" w:rsidR="003D13F6" w:rsidRPr="003D13F6" w:rsidRDefault="003D13F6" w:rsidP="0049144C">
      <w:pPr>
        <w:pStyle w:val="WSRoman3"/>
        <w:widowControl w:val="0"/>
        <w:rPr>
          <w:color w:val="000000" w:themeColor="text1"/>
        </w:rPr>
      </w:pPr>
      <w:r w:rsidRPr="003D13F6">
        <w:rPr>
          <w:rStyle w:val="Standardnpsmoodstavce10"/>
          <w:rFonts w:cs="Arial"/>
          <w:color w:val="000000" w:themeColor="text1"/>
        </w:rPr>
        <w:t>je povinen předložit/uzavřít si pojištění odpovědnosti za škodu vůči třetím stranám pro pořádání kulturních akcí vč. odpovědnosti za škodu na pronajaté nemovitosti</w:t>
      </w:r>
      <w:r w:rsidR="00F65612">
        <w:rPr>
          <w:rStyle w:val="Standardnpsmoodstavce10"/>
          <w:rFonts w:cs="Arial"/>
          <w:color w:val="000000" w:themeColor="text1"/>
        </w:rPr>
        <w:t xml:space="preserve"> </w:t>
      </w:r>
      <w:r w:rsidR="00F65612" w:rsidRPr="00F65612">
        <w:rPr>
          <w:rStyle w:val="Standardnpsmoodstavce10"/>
          <w:rFonts w:cs="Arial"/>
          <w:color w:val="000000" w:themeColor="text1"/>
        </w:rPr>
        <w:t>s limitem plnění 15 000 000 Kč</w:t>
      </w:r>
      <w:r w:rsidRPr="003D13F6">
        <w:rPr>
          <w:rStyle w:val="Standardnpsmoodstavce1"/>
          <w:rFonts w:cs="Arial"/>
          <w:color w:val="000000" w:themeColor="text1"/>
        </w:rPr>
        <w:t>;</w:t>
      </w:r>
    </w:p>
    <w:p w14:paraId="542369DF" w14:textId="77777777" w:rsidR="003D13F6" w:rsidRPr="003D13F6" w:rsidRDefault="003D13F6" w:rsidP="0049144C">
      <w:pPr>
        <w:pStyle w:val="WSRoman3"/>
        <w:widowControl w:val="0"/>
        <w:rPr>
          <w:color w:val="000000" w:themeColor="text1"/>
        </w:rPr>
      </w:pPr>
      <w:r w:rsidRPr="003D13F6">
        <w:rPr>
          <w:rStyle w:val="Standardnpsmoodstavce1"/>
          <w:rFonts w:cs="Arial"/>
          <w:color w:val="000000" w:themeColor="text1"/>
        </w:rPr>
        <w:t>mimo služby sjednané dohodou podle čl. 3.2 této Podnájemní smlouvy je oprávněn zajistit další vlastní pořadatelskou a bezpečnostní službu, a to výhradně na své náklady;</w:t>
      </w:r>
    </w:p>
    <w:p w14:paraId="6DA185CC" w14:textId="77777777" w:rsidR="003D13F6" w:rsidRPr="003D13F6" w:rsidRDefault="003D13F6" w:rsidP="0049144C">
      <w:pPr>
        <w:pStyle w:val="WSRoman3"/>
        <w:widowControl w:val="0"/>
      </w:pPr>
      <w:r w:rsidRPr="003D13F6">
        <w:rPr>
          <w:rStyle w:val="Standardnpsmoodstavce1"/>
          <w:rFonts w:cs="Arial"/>
        </w:rPr>
        <w:t>v případě, že Nájemce bude v Sále provozovat veřejnou produkci ve smyslu autorského zákona, je povinen na své náklady a odpovědnost uhradit veškeré licenční či jiné poplatky příslušnému kolektivnímu správci, jakož i splnit všechny povinnosti pro něj z autorského zákona vyplývající.</w:t>
      </w:r>
    </w:p>
    <w:p w14:paraId="6896DD17" w14:textId="17E7F86F" w:rsidR="003D13F6" w:rsidRPr="003D13F6" w:rsidRDefault="003D13F6" w:rsidP="0049144C">
      <w:pPr>
        <w:pStyle w:val="WSRoman3"/>
        <w:widowControl w:val="0"/>
      </w:pPr>
      <w:r w:rsidRPr="003D13F6">
        <w:rPr>
          <w:rStyle w:val="Standardnpsmoodstavce1"/>
          <w:rFonts w:cs="Arial"/>
        </w:rPr>
        <w:t xml:space="preserve">je povinen na vlastní náklady odstranit ze Sálu veškerý vzniklý odpad, a to i </w:t>
      </w:r>
      <w:r w:rsidRPr="003D13F6">
        <w:rPr>
          <w:rStyle w:val="Standardnpsmoodstavce1"/>
          <w:rFonts w:cs="Arial"/>
        </w:rPr>
        <w:lastRenderedPageBreak/>
        <w:t xml:space="preserve">odpad související s poskytováním cateringových služeb (včetně reklamních letáků, kartonů, tiskopisů, papírů apod.), a to i v průběhu Akce, a provést veškerý úklid Prostor tak, aby odpovídali stavu, ve kterém byly Nájemci předány; ustanovení čl. 4.2 </w:t>
      </w:r>
      <w:r w:rsidR="00813C90">
        <w:rPr>
          <w:rStyle w:val="Standardnpsmoodstavce1"/>
          <w:rFonts w:cs="Arial"/>
        </w:rPr>
        <w:t>odst</w:t>
      </w:r>
      <w:r w:rsidRPr="003D13F6">
        <w:rPr>
          <w:rStyle w:val="Standardnpsmoodstavce1"/>
          <w:rFonts w:cs="Arial"/>
        </w:rPr>
        <w:t>. iv této smlouvy tím není dotčeno.</w:t>
      </w:r>
      <w:r w:rsidRPr="003D13F6">
        <w:rPr>
          <w:rStyle w:val="Odkaznakoment1"/>
          <w:sz w:val="18"/>
          <w:szCs w:val="18"/>
        </w:rPr>
        <w:t>;</w:t>
      </w:r>
    </w:p>
    <w:p w14:paraId="7EACB077" w14:textId="77777777" w:rsidR="003D13F6" w:rsidRPr="003D13F6" w:rsidRDefault="003D13F6" w:rsidP="0049144C">
      <w:pPr>
        <w:pStyle w:val="WSRoman3"/>
        <w:widowControl w:val="0"/>
      </w:pPr>
      <w:r w:rsidRPr="003D13F6">
        <w:rPr>
          <w:rStyle w:val="Standardnpsmoodstavce1"/>
          <w:rFonts w:cs="Arial"/>
        </w:rPr>
        <w:t>je zodpovědný za udržení pořádku v Sále, tím smluvní strany rozumějí též prostory před Sálem, aby nedošlo k ohrožení oprávněných zájmů ostatních nájemců nebytových prostor v Projektu; Nájemce je srozuměn s tím, že pro případ nedodržení této povinnosti nese ke své tíži a na svůj účet případné škody, vzniklé z tohoto titulu v Projektu či jiným nájemcům, zde realizujícím své podnájemní právo;</w:t>
      </w:r>
    </w:p>
    <w:p w14:paraId="41FAC1C3" w14:textId="77777777" w:rsidR="003D13F6" w:rsidRPr="003D13F6" w:rsidRDefault="003D13F6" w:rsidP="0049144C">
      <w:pPr>
        <w:pStyle w:val="WSRoman3"/>
        <w:widowControl w:val="0"/>
      </w:pPr>
      <w:r w:rsidRPr="003D13F6">
        <w:rPr>
          <w:rStyle w:val="Standardnpsmoodstavce1"/>
          <w:rFonts w:cs="Arial"/>
        </w:rPr>
        <w:t>je povinen zajistit, aby návštěvníci Akce podle čl. 1 odst. 1.4 této Podnájemní smlouvy v souladu s bezpečnostními předpisy odkládali svrchní oblečení, tašky, batohy, jim podobná zavazadla a předměty, nemající přímou souvislost s obsahem pořádané Akce na místě k tomu určeném, pro účely této smlouvy její smluvní strany takovým místem rozumějí šatny, které jsou jako takové viditelně označeny;</w:t>
      </w:r>
    </w:p>
    <w:p w14:paraId="4BE82B7C" w14:textId="77777777" w:rsidR="003D13F6" w:rsidRPr="003D13F6" w:rsidRDefault="003D13F6" w:rsidP="0049144C">
      <w:pPr>
        <w:pStyle w:val="WSRoman3"/>
        <w:widowControl w:val="0"/>
      </w:pPr>
      <w:r w:rsidRPr="003D13F6">
        <w:rPr>
          <w:rStyle w:val="Standardnpsmoodstavce1"/>
          <w:rFonts w:cs="Arial"/>
        </w:rPr>
        <w:t>je povinen, pokud používá vlastní světelnou a zvukovou aparaturu, předložit atest o povolení k provozu, ne starší dvanácti měsíců, a revizní zprávu o způsobilosti provozu zařízení dle ČSN 331600;</w:t>
      </w:r>
    </w:p>
    <w:p w14:paraId="24D8FF21" w14:textId="77777777" w:rsidR="003D13F6" w:rsidRPr="003D13F6" w:rsidRDefault="003D13F6" w:rsidP="0049144C">
      <w:pPr>
        <w:pStyle w:val="WSRoman3"/>
        <w:widowControl w:val="0"/>
      </w:pPr>
      <w:r w:rsidRPr="003D13F6">
        <w:rPr>
          <w:rStyle w:val="Standardnpsmoodstavce1"/>
          <w:rFonts w:cs="Arial"/>
        </w:rPr>
        <w:t>je povinen dodat technický plánek postavení podia a rozmístění techniky včetně rozměrů;</w:t>
      </w:r>
    </w:p>
    <w:p w14:paraId="33C0489D" w14:textId="77777777" w:rsidR="003D13F6" w:rsidRPr="003D13F6" w:rsidRDefault="003D13F6" w:rsidP="0049144C">
      <w:pPr>
        <w:pStyle w:val="WSRoman3"/>
        <w:widowControl w:val="0"/>
      </w:pPr>
      <w:r w:rsidRPr="003D13F6">
        <w:rPr>
          <w:rStyle w:val="Standardnpsmoodstavce1"/>
          <w:rFonts w:cs="Arial"/>
        </w:rPr>
        <w:t>vzhledem k zákazu používání pyrotechnických prostředků, ohňostrojových a paličských prací, otevřeného plamene a hořlavých plynů, kapalin a par, je povinen, pokud bude při produkci používat některý z výše uvedených efektů, předat 14 dní před produkcí seznam těchto produktů a prostředků, průkaz odpalovače ohňostrojů, jeho platnost a skupiny oprávnění a oprávnění k používání laserových prostředků a veškerá další nutná povolení a oprávnění k užívání takových produktů a prostředků;</w:t>
      </w:r>
    </w:p>
    <w:p w14:paraId="72AE8EA4" w14:textId="77777777" w:rsidR="003D13F6" w:rsidRPr="003D13F6" w:rsidRDefault="003D13F6" w:rsidP="0049144C">
      <w:pPr>
        <w:pStyle w:val="WSRoman3"/>
        <w:widowControl w:val="0"/>
      </w:pPr>
      <w:r w:rsidRPr="003D13F6">
        <w:rPr>
          <w:rStyle w:val="Standardnpsmoodstavce1"/>
          <w:rFonts w:cs="Arial"/>
        </w:rPr>
        <w:t>je povinen uhradit veškeré náklady spojené s výjezdem specializovaných techniků při nedodržení či nerespektování bezpečnostních předpisů;</w:t>
      </w:r>
    </w:p>
    <w:p w14:paraId="2DA32117" w14:textId="77777777" w:rsidR="003D13F6" w:rsidRPr="003D13F6" w:rsidRDefault="003D13F6" w:rsidP="0049144C">
      <w:pPr>
        <w:pStyle w:val="WSRoman3"/>
        <w:widowControl w:val="0"/>
      </w:pPr>
      <w:r w:rsidRPr="003D13F6">
        <w:rPr>
          <w:rStyle w:val="Standardnpsmoodstavce1"/>
          <w:rFonts w:cs="Arial"/>
        </w:rPr>
        <w:t>je povinen písemně předem a včas oznámit zástupci Pronajímatele jméno dodavatelské firmy a kontakt na jejího zástupce, která bude na Akci poskytovat občerstvení, technické a jiné služby, a to 14 pracovních dnů před předáním Prostoru;</w:t>
      </w:r>
    </w:p>
    <w:p w14:paraId="66393E67" w14:textId="77777777" w:rsidR="003D13F6" w:rsidRPr="003D13F6" w:rsidRDefault="003D13F6" w:rsidP="0049144C">
      <w:pPr>
        <w:pStyle w:val="WSRoman3"/>
        <w:widowControl w:val="0"/>
      </w:pPr>
      <w:r w:rsidRPr="003D13F6">
        <w:rPr>
          <w:rStyle w:val="Standardnpsmoodstavce1"/>
          <w:rFonts w:cs="Arial"/>
        </w:rPr>
        <w:t>užívat Sál pro jakoukoliv další činnost, zejména podnikatelské nebo propagační aktivity, je Nájemce oprávněn pouze po dohodě s Pronajímatelem před začátkem Akce. Těmito činnostmi se pro účely této smlouvy rozumí zejména činnosti zajišťované Nájemcem v souvislosti s účelem podnájmu, jako např. vlastní výzdoba, propagační a reklamní aktivity v Sále a společných prostorech Budovy, pořizování zvukových a obrazových záznamů, příprava a realizace zvukových a obrazových přenosů, osvětlení a ozvučení prostor, prodej zboží apod.;</w:t>
      </w:r>
    </w:p>
    <w:p w14:paraId="3D1BE776" w14:textId="77777777" w:rsidR="003D13F6" w:rsidRPr="003D13F6" w:rsidRDefault="003D13F6" w:rsidP="0049144C">
      <w:pPr>
        <w:pStyle w:val="WSRoman3"/>
        <w:widowControl w:val="0"/>
      </w:pPr>
      <w:r w:rsidRPr="003D13F6">
        <w:rPr>
          <w:rStyle w:val="Standardnpsmoodstavce1"/>
          <w:rFonts w:cs="Arial"/>
        </w:rPr>
        <w:t>je pro účely předcházení škodám zejména při vnášení vlastního vybavení a zařízení do Prostor, například cateringového vybavení nebo jakéhokoliv technického nebo jiného zařízení, povinen rozmístit na podlahové ploše Prostor a Budovy speciální kobercové pokrytí, které bude dostatečně pevné, aby mohlo s ohledem na rozměry a hmotnost vnášeného vybavení ochránit podlahovou plochu před poškrábáním anebo jakýmkoliv jiným poškozením;</w:t>
      </w:r>
    </w:p>
    <w:p w14:paraId="728B5EE0" w14:textId="4A3B69DE" w:rsidR="003D13F6" w:rsidRPr="003D13F6" w:rsidRDefault="003D13F6" w:rsidP="0049144C">
      <w:pPr>
        <w:pStyle w:val="WSRoman3"/>
        <w:widowControl w:val="0"/>
      </w:pPr>
      <w:bookmarkStart w:id="1" w:name="_Ref122020676"/>
      <w:r w:rsidRPr="003D13F6">
        <w:rPr>
          <w:rStyle w:val="Standardnpsmoodstavce1"/>
          <w:rFonts w:cs="Arial"/>
        </w:rPr>
        <w:lastRenderedPageBreak/>
        <w:t xml:space="preserve">je povinen před samotným zahájením příprav </w:t>
      </w:r>
      <w:r w:rsidR="00984630">
        <w:rPr>
          <w:rStyle w:val="Standardnpsmoodstavce1"/>
          <w:rFonts w:cs="Arial"/>
        </w:rPr>
        <w:t xml:space="preserve">jakož i bezprostředně po skončení Akce </w:t>
      </w:r>
      <w:r w:rsidRPr="003D13F6">
        <w:rPr>
          <w:rStyle w:val="Standardnpsmoodstavce1"/>
          <w:rFonts w:cs="Arial"/>
        </w:rPr>
        <w:t xml:space="preserve">podepsat </w:t>
      </w:r>
      <w:r w:rsidRPr="003D13F6">
        <w:rPr>
          <w:rStyle w:val="Standardnpsmoodstavce1"/>
          <w:rFonts w:cs="Arial"/>
          <w:u w:val="single"/>
        </w:rPr>
        <w:t>Přílohu č. 4</w:t>
      </w:r>
      <w:r w:rsidRPr="003D13F6">
        <w:rPr>
          <w:rStyle w:val="Standardnpsmoodstavce1"/>
          <w:rFonts w:cs="Arial"/>
        </w:rPr>
        <w:t xml:space="preserve"> této smlouvy „</w:t>
      </w:r>
      <w:r w:rsidRPr="003D13F6">
        <w:rPr>
          <w:rStyle w:val="Standardnpsmoodstavce1"/>
          <w:rFonts w:cs="Arial"/>
          <w:b/>
        </w:rPr>
        <w:t xml:space="preserve">Předávací protokol“ </w:t>
      </w:r>
      <w:r w:rsidRPr="003D13F6">
        <w:rPr>
          <w:rStyle w:val="Standardnpsmoodstavce1"/>
          <w:rFonts w:cs="Arial"/>
        </w:rPr>
        <w:t>s</w:t>
      </w:r>
      <w:r w:rsidR="00984630">
        <w:rPr>
          <w:rStyle w:val="Standardnpsmoodstavce1"/>
          <w:rFonts w:cs="Arial"/>
        </w:rPr>
        <w:t> </w:t>
      </w:r>
      <w:r w:rsidRPr="003D13F6">
        <w:rPr>
          <w:rStyle w:val="Standardnpsmoodstavce1"/>
          <w:rFonts w:cs="Arial"/>
        </w:rPr>
        <w:t>ostrahou Budovy nebo jiným oprávněným zástupcem Pronajímatele, který s</w:t>
      </w:r>
      <w:r w:rsidR="00984630">
        <w:rPr>
          <w:rStyle w:val="Standardnpsmoodstavce1"/>
          <w:rFonts w:cs="Arial"/>
        </w:rPr>
        <w:t> </w:t>
      </w:r>
      <w:r w:rsidRPr="003D13F6">
        <w:rPr>
          <w:rStyle w:val="Standardnpsmoodstavce1"/>
          <w:rFonts w:cs="Arial"/>
        </w:rPr>
        <w:t>ním před začátkem a po konání Akce projde pronajaté Prostory;</w:t>
      </w:r>
      <w:bookmarkEnd w:id="1"/>
    </w:p>
    <w:p w14:paraId="67C39C60" w14:textId="77777777" w:rsidR="003D13F6" w:rsidRPr="003D13F6" w:rsidRDefault="003D13F6" w:rsidP="0049144C">
      <w:pPr>
        <w:pStyle w:val="WSRoman3"/>
        <w:widowControl w:val="0"/>
      </w:pPr>
      <w:r w:rsidRPr="003D13F6">
        <w:rPr>
          <w:rStyle w:val="Standardnpsmoodstavce1"/>
          <w:rFonts w:cs="Arial"/>
        </w:rPr>
        <w:t>nesmí tuto Podnájemní smlouvu bez výslovného písemného souhlasu Pronajímatele postoupit na jinou osobu;</w:t>
      </w:r>
    </w:p>
    <w:p w14:paraId="4A9BCDC4" w14:textId="137B9EAE" w:rsidR="003D13F6" w:rsidRPr="003D13F6" w:rsidRDefault="003D13F6" w:rsidP="0049144C">
      <w:pPr>
        <w:pStyle w:val="WSRoman3"/>
        <w:widowControl w:val="0"/>
      </w:pPr>
      <w:r w:rsidRPr="003D13F6">
        <w:rPr>
          <w:rStyle w:val="Standardnpsmoodstavce1"/>
          <w:rFonts w:cs="Arial"/>
        </w:rPr>
        <w:t>je povinen oznámit Pronajímateli počet nahlášených účastníků Akce nejpozději 5 pracovních dnů před začátkem Akce a dále je povinen v</w:t>
      </w:r>
      <w:r w:rsidR="00984630">
        <w:rPr>
          <w:rStyle w:val="Standardnpsmoodstavce1"/>
          <w:rFonts w:cs="Arial"/>
        </w:rPr>
        <w:t> </w:t>
      </w:r>
      <w:r w:rsidRPr="003D13F6">
        <w:rPr>
          <w:rStyle w:val="Standardnpsmoodstavce1"/>
          <w:rFonts w:cs="Arial"/>
        </w:rPr>
        <w:t>den konání Akce oznámit Pronajímateli přesný počet účastníků Akce, který musí rovněž oznámit osobám/společnostem zajišťujícím cateringové služby.</w:t>
      </w:r>
    </w:p>
    <w:p w14:paraId="5631B7E3" w14:textId="77777777" w:rsidR="003D13F6" w:rsidRPr="003D13F6" w:rsidRDefault="003D13F6" w:rsidP="0049144C">
      <w:pPr>
        <w:pStyle w:val="WSLevel2"/>
        <w:widowControl w:val="0"/>
        <w:rPr>
          <w:rStyle w:val="Standardnpsmoodstavce1"/>
          <w:rFonts w:cs="Arial"/>
          <w:szCs w:val="18"/>
        </w:rPr>
      </w:pPr>
      <w:r w:rsidRPr="003D13F6">
        <w:rPr>
          <w:rStyle w:val="Standardnpsmoodstavce1"/>
          <w:rFonts w:cs="Arial"/>
          <w:szCs w:val="18"/>
        </w:rPr>
        <w:t>Pronajímatel:</w:t>
      </w:r>
    </w:p>
    <w:p w14:paraId="4C685795" w14:textId="77777777" w:rsidR="003D13F6" w:rsidRPr="003D13F6" w:rsidRDefault="003D13F6" w:rsidP="0049144C">
      <w:pPr>
        <w:pStyle w:val="WSRoman3"/>
        <w:widowControl w:val="0"/>
        <w:numPr>
          <w:ilvl w:val="0"/>
          <w:numId w:val="102"/>
        </w:numPr>
      </w:pPr>
      <w:r w:rsidRPr="003D13F6">
        <w:rPr>
          <w:rStyle w:val="Standardnpsmoodstavce1"/>
          <w:rFonts w:cs="Arial"/>
        </w:rPr>
        <w:t>prohlašuje, že Sál odpovídá protipožárním a veškerým jiným předpisům, které se vztahují ke konání Akce podle čl. 1 odst. 1.4 této Podnájemní smlouvy;</w:t>
      </w:r>
    </w:p>
    <w:p w14:paraId="59F4B9FB" w14:textId="59ACBFFC" w:rsidR="003D13F6" w:rsidRPr="003D13F6" w:rsidRDefault="003D13F6" w:rsidP="0049144C">
      <w:pPr>
        <w:pStyle w:val="WSRoman3"/>
        <w:widowControl w:val="0"/>
      </w:pPr>
      <w:r w:rsidRPr="003D13F6">
        <w:rPr>
          <w:rStyle w:val="Standardnpsmoodstavce1"/>
          <w:rFonts w:cs="Arial"/>
        </w:rPr>
        <w:t>si vyhrazuje právo rozhodnout o přijetí odůvodněných opatření před započetím, v</w:t>
      </w:r>
      <w:r w:rsidR="00984630">
        <w:rPr>
          <w:rStyle w:val="Standardnpsmoodstavce1"/>
          <w:rFonts w:cs="Arial"/>
        </w:rPr>
        <w:t> </w:t>
      </w:r>
      <w:r w:rsidRPr="003D13F6">
        <w:rPr>
          <w:rStyle w:val="Standardnpsmoodstavce1"/>
          <w:rFonts w:cs="Arial"/>
        </w:rPr>
        <w:t>průběhu i po skončení Akce podle čl. 1 odst. 1.4 této Podnájemní smlouvy v</w:t>
      </w:r>
      <w:r w:rsidR="00984630">
        <w:rPr>
          <w:rStyle w:val="Standardnpsmoodstavce1"/>
          <w:rFonts w:cs="Arial"/>
        </w:rPr>
        <w:t> </w:t>
      </w:r>
      <w:r w:rsidRPr="003D13F6">
        <w:rPr>
          <w:rStyle w:val="Standardnpsmoodstavce1"/>
          <w:rFonts w:cs="Arial"/>
        </w:rPr>
        <w:t>zájmu zachování života, zdraví a bezpečnosti osob přítomných v</w:t>
      </w:r>
      <w:r w:rsidR="00984630">
        <w:rPr>
          <w:rStyle w:val="Standardnpsmoodstavce1"/>
          <w:rFonts w:cs="Arial"/>
        </w:rPr>
        <w:t> </w:t>
      </w:r>
      <w:r w:rsidRPr="003D13F6">
        <w:rPr>
          <w:rStyle w:val="Standardnpsmoodstavce1"/>
          <w:rFonts w:cs="Arial"/>
        </w:rPr>
        <w:t>Sále nebo v</w:t>
      </w:r>
      <w:r w:rsidR="00984630">
        <w:rPr>
          <w:rStyle w:val="Standardnpsmoodstavce1"/>
          <w:rFonts w:cs="Arial"/>
        </w:rPr>
        <w:t> </w:t>
      </w:r>
      <w:r w:rsidRPr="003D13F6">
        <w:rPr>
          <w:rStyle w:val="Standardnpsmoodstavce1"/>
          <w:rFonts w:cs="Arial"/>
        </w:rPr>
        <w:t>zájmu ochrany majetku Pronajímatele;</w:t>
      </w:r>
    </w:p>
    <w:p w14:paraId="1C8FBDA2" w14:textId="76E6D44B" w:rsidR="003D13F6" w:rsidRPr="003D13F6" w:rsidRDefault="003D13F6" w:rsidP="0049144C">
      <w:pPr>
        <w:pStyle w:val="WSRoman3"/>
        <w:widowControl w:val="0"/>
      </w:pPr>
      <w:r w:rsidRPr="003D13F6">
        <w:rPr>
          <w:rStyle w:val="Standardnpsmoodstavce1"/>
          <w:rFonts w:cs="Arial"/>
        </w:rPr>
        <w:t>neodpovídá za žádné škody vzniklé Nájemci, účastníkům Akce nebo jakýmkoliv jiným osobám v</w:t>
      </w:r>
      <w:r w:rsidR="00984630">
        <w:rPr>
          <w:rStyle w:val="Standardnpsmoodstavce1"/>
          <w:rFonts w:cs="Arial"/>
        </w:rPr>
        <w:t> </w:t>
      </w:r>
      <w:r w:rsidRPr="003D13F6">
        <w:rPr>
          <w:rStyle w:val="Standardnpsmoodstavce1"/>
          <w:rFonts w:cs="Arial"/>
        </w:rPr>
        <w:t>souvislosti s</w:t>
      </w:r>
      <w:r w:rsidR="00984630">
        <w:rPr>
          <w:rStyle w:val="Standardnpsmoodstavce1"/>
          <w:rFonts w:cs="Arial"/>
        </w:rPr>
        <w:t> </w:t>
      </w:r>
      <w:r w:rsidRPr="003D13F6">
        <w:rPr>
          <w:rStyle w:val="Standardnpsmoodstavce1"/>
          <w:rFonts w:cs="Arial"/>
        </w:rPr>
        <w:t>Akcí podle čl. 1 odst. 1.4 této Podnájemní smlouvy;</w:t>
      </w:r>
    </w:p>
    <w:p w14:paraId="516AB576" w14:textId="527E31C1" w:rsidR="003D13F6" w:rsidRPr="003D13F6" w:rsidRDefault="003D13F6" w:rsidP="0049144C">
      <w:pPr>
        <w:pStyle w:val="WSRoman3"/>
        <w:widowControl w:val="0"/>
      </w:pPr>
      <w:r w:rsidRPr="003D13F6">
        <w:rPr>
          <w:rStyle w:val="Standardnpsmoodstavce1"/>
          <w:rFonts w:cs="Arial"/>
        </w:rPr>
        <w:t xml:space="preserve">provádí běžný úklid ve smyslu </w:t>
      </w:r>
      <w:r w:rsidRPr="003D13F6">
        <w:rPr>
          <w:rStyle w:val="Standardnpsmoodstavce1"/>
          <w:rFonts w:cs="Arial"/>
          <w:u w:val="single"/>
        </w:rPr>
        <w:t>Přílohy č. 2</w:t>
      </w:r>
      <w:r w:rsidRPr="003D13F6">
        <w:rPr>
          <w:rStyle w:val="Standardnpsmoodstavce1"/>
          <w:rFonts w:cs="Arial"/>
        </w:rPr>
        <w:t xml:space="preserve"> této smlouvy v</w:t>
      </w:r>
      <w:r w:rsidR="00984630">
        <w:rPr>
          <w:rStyle w:val="Standardnpsmoodstavce1"/>
          <w:rFonts w:cs="Arial"/>
        </w:rPr>
        <w:t> </w:t>
      </w:r>
      <w:r w:rsidRPr="003D13F6">
        <w:rPr>
          <w:rStyle w:val="Standardnpsmoodstavce1"/>
          <w:rFonts w:cs="Arial"/>
        </w:rPr>
        <w:t>rozsahu uvedeném v</w:t>
      </w:r>
      <w:r w:rsidR="00984630">
        <w:rPr>
          <w:rStyle w:val="Standardnpsmoodstavce1"/>
          <w:rFonts w:cs="Arial"/>
        </w:rPr>
        <w:t> </w:t>
      </w:r>
      <w:r w:rsidRPr="003D13F6">
        <w:rPr>
          <w:rStyle w:val="Standardnpsmoodstavce1"/>
          <w:rFonts w:cs="Arial"/>
        </w:rPr>
        <w:t>této příloze, kterým se rozumí úklid podlah a mobiliáře (nábytku) Pronajímatele a toalet před, v</w:t>
      </w:r>
      <w:r w:rsidR="00984630">
        <w:rPr>
          <w:rStyle w:val="Standardnpsmoodstavce1"/>
          <w:rFonts w:cs="Arial"/>
        </w:rPr>
        <w:t> </w:t>
      </w:r>
      <w:r w:rsidRPr="003D13F6">
        <w:rPr>
          <w:rStyle w:val="Standardnpsmoodstavce1"/>
          <w:rFonts w:cs="Arial"/>
        </w:rPr>
        <w:t>průběhu a po skončení Akce, vyjma znečištění a odpadu, které neodpovídá obvyklému způsobu využití pro smluvený účel užívání a běžnému znečištění;</w:t>
      </w:r>
    </w:p>
    <w:p w14:paraId="05C03FE5" w14:textId="4E479A72" w:rsidR="003D13F6" w:rsidRPr="003D13F6" w:rsidRDefault="003D13F6" w:rsidP="0049144C">
      <w:pPr>
        <w:pStyle w:val="WSRoman3"/>
        <w:widowControl w:val="0"/>
      </w:pPr>
      <w:r w:rsidRPr="003D13F6">
        <w:rPr>
          <w:rStyle w:val="Standardnpsmoodstavce1"/>
          <w:rFonts w:cs="Arial"/>
        </w:rPr>
        <w:t>neodpovídá za úraz způsobený v</w:t>
      </w:r>
      <w:r w:rsidR="00984630">
        <w:rPr>
          <w:rStyle w:val="Standardnpsmoodstavce1"/>
          <w:rFonts w:cs="Arial"/>
        </w:rPr>
        <w:t> </w:t>
      </w:r>
      <w:r w:rsidRPr="003D13F6">
        <w:rPr>
          <w:rStyle w:val="Standardnpsmoodstavce1"/>
          <w:rFonts w:cs="Arial"/>
        </w:rPr>
        <w:t>průběhu přípravy, Akce samotné ani následné likvidace Akce;</w:t>
      </w:r>
    </w:p>
    <w:p w14:paraId="3B5FE75E" w14:textId="243794CD" w:rsidR="003D13F6" w:rsidRPr="003D13F6" w:rsidRDefault="003D13F6" w:rsidP="0049144C">
      <w:pPr>
        <w:pStyle w:val="WSRoman3"/>
        <w:widowControl w:val="0"/>
      </w:pPr>
      <w:r w:rsidRPr="003D13F6">
        <w:rPr>
          <w:rStyle w:val="Standardnpsmoodstavce1"/>
          <w:rFonts w:cs="Arial"/>
        </w:rPr>
        <w:t>neodpovídá za provozně-technické problémy, které by mohly vzniknout v</w:t>
      </w:r>
      <w:r w:rsidR="00984630">
        <w:rPr>
          <w:rStyle w:val="Standardnpsmoodstavce1"/>
          <w:rFonts w:cs="Arial"/>
        </w:rPr>
        <w:t> </w:t>
      </w:r>
      <w:r w:rsidRPr="003D13F6">
        <w:rPr>
          <w:rStyle w:val="Standardnpsmoodstavce1"/>
          <w:rFonts w:cs="Arial"/>
        </w:rPr>
        <w:t>termínu konání Akce, zapříčiněné nepředvídatelnými výjimečnými situacemi, kterými jsou zejména, nikoliv však výlučně stávky, výluky nebo jiná narušení průmyslu, činy veřejného nepřítele, války, ať již vyhlášené nebo nikoli, blokády, vzpoury, demonstrace, politické, vládní nebo právní zásahy, epidemie, sesuvy půdy, zemětřesení, bouře, úder blesku, záplavy, živelné pohromy, občanské nepokoje, exploze, teroristické úkony nebo jejich hrozby, obecné výpadky medií v</w:t>
      </w:r>
      <w:r w:rsidR="00984630">
        <w:rPr>
          <w:rStyle w:val="Standardnpsmoodstavce1"/>
          <w:rFonts w:cs="Arial"/>
        </w:rPr>
        <w:t> </w:t>
      </w:r>
      <w:r w:rsidRPr="003D13F6">
        <w:rPr>
          <w:rStyle w:val="Standardnpsmoodstavce1"/>
          <w:rFonts w:cs="Arial"/>
        </w:rPr>
        <w:t>Prostorách (např. výpad elektrického proudu) a jakékoli jiné nepředvídatelné události, které smluvní strany nemohou ovlivnit a které jsou i přes veškerou péči nepřekonatelné (dále jen „</w:t>
      </w:r>
      <w:r w:rsidRPr="003D13F6">
        <w:rPr>
          <w:rStyle w:val="Standardnpsmoodstavce1"/>
          <w:rFonts w:cs="Arial"/>
          <w:b/>
        </w:rPr>
        <w:t>Případy Vyšší moci</w:t>
      </w:r>
      <w:r w:rsidRPr="003D13F6">
        <w:rPr>
          <w:rStyle w:val="Standardnpsmoodstavce1"/>
          <w:rFonts w:cs="Arial"/>
        </w:rPr>
        <w:t>“). Z</w:t>
      </w:r>
      <w:r w:rsidR="00984630">
        <w:rPr>
          <w:rStyle w:val="Standardnpsmoodstavce1"/>
          <w:rFonts w:cs="Arial"/>
        </w:rPr>
        <w:t> </w:t>
      </w:r>
      <w:r w:rsidRPr="003D13F6">
        <w:rPr>
          <w:rStyle w:val="Standardnpsmoodstavce1"/>
          <w:rFonts w:cs="Arial"/>
        </w:rPr>
        <w:t>důvodu Případů Vyšší moci v</w:t>
      </w:r>
      <w:r w:rsidR="00984630">
        <w:rPr>
          <w:rStyle w:val="Standardnpsmoodstavce1"/>
          <w:rFonts w:cs="Arial"/>
        </w:rPr>
        <w:t> </w:t>
      </w:r>
      <w:r w:rsidRPr="003D13F6">
        <w:rPr>
          <w:rStyle w:val="Standardnpsmoodstavce1"/>
          <w:rFonts w:cs="Arial"/>
        </w:rPr>
        <w:t>termínu konání Akce je Pronajímatel oprávněn zrušit konání Akce.</w:t>
      </w:r>
    </w:p>
    <w:p w14:paraId="693BDD4F" w14:textId="3C4813BC" w:rsidR="003D13F6" w:rsidRPr="003D13F6" w:rsidRDefault="003D13F6" w:rsidP="0049144C">
      <w:pPr>
        <w:pStyle w:val="WSRoman3"/>
        <w:widowControl w:val="0"/>
      </w:pPr>
      <w:r w:rsidRPr="003D13F6">
        <w:rPr>
          <w:rStyle w:val="Standardnpsmoodstavce1"/>
          <w:rFonts w:cs="Arial"/>
        </w:rPr>
        <w:t>je oprávněn zrušit konání Akce v</w:t>
      </w:r>
      <w:r w:rsidR="00984630">
        <w:rPr>
          <w:rStyle w:val="Standardnpsmoodstavce1"/>
          <w:rFonts w:cs="Arial"/>
        </w:rPr>
        <w:t> </w:t>
      </w:r>
      <w:r w:rsidRPr="003D13F6">
        <w:rPr>
          <w:rStyle w:val="Standardnpsmoodstavce1"/>
          <w:rFonts w:cs="Arial"/>
        </w:rPr>
        <w:t>jejím průběhu a nařídit okamžité vyklizení Sálu v</w:t>
      </w:r>
      <w:r w:rsidR="00984630">
        <w:rPr>
          <w:rStyle w:val="Standardnpsmoodstavce1"/>
          <w:rFonts w:cs="Arial"/>
        </w:rPr>
        <w:t> </w:t>
      </w:r>
      <w:r w:rsidRPr="003D13F6">
        <w:rPr>
          <w:rStyle w:val="Standardnpsmoodstavce1"/>
          <w:rFonts w:cs="Arial"/>
        </w:rPr>
        <w:t>případě, že chováním Nájemce či návštěvníků Akce je vážně ohroženo zdraví lidí či zařízení Sálu. V</w:t>
      </w:r>
      <w:r w:rsidR="00984630">
        <w:rPr>
          <w:rStyle w:val="Standardnpsmoodstavce1"/>
          <w:rFonts w:cs="Arial"/>
        </w:rPr>
        <w:t> </w:t>
      </w:r>
      <w:r w:rsidRPr="003D13F6">
        <w:rPr>
          <w:rStyle w:val="Standardnpsmoodstavce1"/>
          <w:rFonts w:cs="Arial"/>
        </w:rPr>
        <w:t>takovém případě vzniká Nájemci za závažné porušení smlouvy povinnost uhradit Pronajímateli smluvní pokutu ve výši Nájemného.</w:t>
      </w:r>
    </w:p>
    <w:p w14:paraId="38A60993" w14:textId="4744DE98" w:rsidR="003D13F6" w:rsidRPr="003D13F6" w:rsidRDefault="003D13F6" w:rsidP="0049144C">
      <w:pPr>
        <w:pStyle w:val="WSRoman3"/>
        <w:widowControl w:val="0"/>
      </w:pPr>
      <w:r w:rsidRPr="003D13F6">
        <w:rPr>
          <w:rStyle w:val="Standardnpsmoodstavce1"/>
          <w:rFonts w:cs="Arial"/>
        </w:rPr>
        <w:t>je oprávněn od této smlouvy odstoupit v</w:t>
      </w:r>
      <w:r w:rsidR="00984630">
        <w:rPr>
          <w:rStyle w:val="Standardnpsmoodstavce1"/>
          <w:rFonts w:cs="Arial"/>
        </w:rPr>
        <w:t> </w:t>
      </w:r>
      <w:r w:rsidRPr="003D13F6">
        <w:rPr>
          <w:rStyle w:val="Standardnpsmoodstavce1"/>
          <w:rFonts w:cs="Arial"/>
        </w:rPr>
        <w:t>případě vzniku závažných, neočekávaných okolností, které brání konání Akce a které nebyly zapříčiněny jednáním Pronajímatele. V</w:t>
      </w:r>
      <w:r w:rsidR="00984630">
        <w:rPr>
          <w:rStyle w:val="Standardnpsmoodstavce1"/>
          <w:rFonts w:cs="Arial"/>
        </w:rPr>
        <w:t> </w:t>
      </w:r>
      <w:r w:rsidRPr="003D13F6">
        <w:rPr>
          <w:rStyle w:val="Standardnpsmoodstavce1"/>
          <w:rFonts w:cs="Arial"/>
        </w:rPr>
        <w:t xml:space="preserve">takovém případě má Nájemce nárok na vrácení </w:t>
      </w:r>
      <w:r w:rsidRPr="003D13F6">
        <w:rPr>
          <w:rStyle w:val="Standardnpsmoodstavce1"/>
          <w:rFonts w:cs="Arial"/>
        </w:rPr>
        <w:lastRenderedPageBreak/>
        <w:t>Nájemného nebo jeho části již zaplaceného Nájemcem k</w:t>
      </w:r>
      <w:r w:rsidR="00984630">
        <w:rPr>
          <w:rStyle w:val="Standardnpsmoodstavce1"/>
          <w:rFonts w:cs="Arial"/>
        </w:rPr>
        <w:t> </w:t>
      </w:r>
      <w:r w:rsidRPr="003D13F6">
        <w:rPr>
          <w:rStyle w:val="Standardnpsmoodstavce1"/>
          <w:rFonts w:cs="Arial"/>
        </w:rPr>
        <w:t>datu účinnosti oznámení o odstoupení od smlouvy, ledaže je odstoupení ze strany Pronajímatele odůvodněno okolnostmi na straně Nájemce. Pronajímatel v</w:t>
      </w:r>
      <w:r w:rsidR="00984630">
        <w:rPr>
          <w:rStyle w:val="Standardnpsmoodstavce1"/>
          <w:rFonts w:cs="Arial"/>
        </w:rPr>
        <w:t> </w:t>
      </w:r>
      <w:r w:rsidRPr="003D13F6">
        <w:rPr>
          <w:rStyle w:val="Standardnpsmoodstavce1"/>
          <w:rFonts w:cs="Arial"/>
        </w:rPr>
        <w:t>takovém případě nabídne Nájemci náhradní termín konání Akce bude-li tento náhradní termín Nájemcem akceptován, vznikne Pronajímateli nárok na Nájemné za podmínek této Podnájemní smlouvy.</w:t>
      </w:r>
    </w:p>
    <w:p w14:paraId="54CA1921" w14:textId="5AEE735C" w:rsidR="003D13F6" w:rsidRPr="003D13F6" w:rsidRDefault="003D13F6" w:rsidP="0049144C">
      <w:pPr>
        <w:pStyle w:val="WSLevel2"/>
        <w:widowControl w:val="0"/>
        <w:rPr>
          <w:rStyle w:val="Standardnpsmoodstavce1"/>
          <w:rFonts w:cs="Arial"/>
          <w:szCs w:val="18"/>
        </w:rPr>
      </w:pPr>
      <w:r w:rsidRPr="003D13F6">
        <w:rPr>
          <w:rStyle w:val="Standardnpsmoodstavce1"/>
          <w:rFonts w:cs="Arial"/>
          <w:szCs w:val="18"/>
        </w:rPr>
        <w:t>Pronajímatel neodpovídá po dobu trvání této Podnájemní smlouvy i po jejím skončení za případné poškození majetku Nájemce umístěného v</w:t>
      </w:r>
      <w:r w:rsidR="00984630">
        <w:rPr>
          <w:rStyle w:val="Standardnpsmoodstavce1"/>
          <w:rFonts w:cs="Arial"/>
          <w:szCs w:val="18"/>
        </w:rPr>
        <w:t> </w:t>
      </w:r>
      <w:r w:rsidRPr="003D13F6">
        <w:rPr>
          <w:rStyle w:val="Standardnpsmoodstavce1"/>
          <w:rFonts w:cs="Arial"/>
          <w:szCs w:val="18"/>
        </w:rPr>
        <w:t>Projektu či v</w:t>
      </w:r>
      <w:r w:rsidR="00984630">
        <w:rPr>
          <w:rStyle w:val="Standardnpsmoodstavce1"/>
          <w:rFonts w:cs="Arial"/>
          <w:szCs w:val="18"/>
        </w:rPr>
        <w:t> </w:t>
      </w:r>
      <w:r w:rsidRPr="003D13F6">
        <w:rPr>
          <w:rStyle w:val="Standardnpsmoodstavce1"/>
          <w:rFonts w:cs="Arial"/>
          <w:szCs w:val="18"/>
        </w:rPr>
        <w:t>Prostorách.</w:t>
      </w:r>
    </w:p>
    <w:p w14:paraId="6832E0D3" w14:textId="245D664A" w:rsidR="003D13F6" w:rsidRPr="007A002C" w:rsidRDefault="003D13F6" w:rsidP="0049144C">
      <w:pPr>
        <w:pStyle w:val="WSLevel2"/>
        <w:widowControl w:val="0"/>
      </w:pPr>
      <w:r w:rsidRPr="007A002C">
        <w:rPr>
          <w:rStyle w:val="Standardnpsmoodstavce1"/>
          <w:rFonts w:cs="Arial"/>
          <w:szCs w:val="18"/>
        </w:rPr>
        <w:t>Pokud není v</w:t>
      </w:r>
      <w:r w:rsidR="00984630">
        <w:rPr>
          <w:rStyle w:val="Standardnpsmoodstavce1"/>
          <w:rFonts w:cs="Arial"/>
          <w:szCs w:val="18"/>
        </w:rPr>
        <w:t> </w:t>
      </w:r>
      <w:r w:rsidRPr="007A002C">
        <w:rPr>
          <w:rStyle w:val="Standardnpsmoodstavce1"/>
          <w:rFonts w:cs="Arial"/>
          <w:szCs w:val="18"/>
        </w:rPr>
        <w:t>této smlouvě uvedeno jinak, nevzniká v</w:t>
      </w:r>
      <w:r w:rsidR="00984630">
        <w:rPr>
          <w:rStyle w:val="Standardnpsmoodstavce1"/>
          <w:rFonts w:cs="Arial"/>
          <w:szCs w:val="18"/>
        </w:rPr>
        <w:t> </w:t>
      </w:r>
      <w:r w:rsidRPr="007A002C">
        <w:rPr>
          <w:rStyle w:val="Standardnpsmoodstavce1"/>
          <w:rFonts w:cs="Arial"/>
          <w:szCs w:val="18"/>
        </w:rPr>
        <w:t>případě předčasného ukončení či přerušení Akce Pronajímateli povinnost vrátit zaplacené Nájemné, ani jeho poměrnou část.</w:t>
      </w:r>
    </w:p>
    <w:p w14:paraId="02E7F6B1" w14:textId="6AB50FBC" w:rsidR="003D13F6" w:rsidRPr="007A002C" w:rsidRDefault="003D13F6" w:rsidP="0049144C">
      <w:pPr>
        <w:pStyle w:val="WSLevel2"/>
        <w:widowControl w:val="0"/>
      </w:pPr>
      <w:r w:rsidRPr="007A002C">
        <w:rPr>
          <w:rStyle w:val="Standardnpsmoodstavce1"/>
          <w:rFonts w:cs="Arial"/>
          <w:szCs w:val="18"/>
        </w:rPr>
        <w:t>Smluvní strany se dohodly, že v</w:t>
      </w:r>
      <w:r w:rsidR="00984630">
        <w:rPr>
          <w:rStyle w:val="Standardnpsmoodstavce1"/>
          <w:rFonts w:cs="Arial"/>
          <w:szCs w:val="18"/>
        </w:rPr>
        <w:t> </w:t>
      </w:r>
      <w:r w:rsidRPr="007A002C">
        <w:rPr>
          <w:rStyle w:val="Standardnpsmoodstavce1"/>
          <w:rFonts w:cs="Arial"/>
          <w:szCs w:val="18"/>
        </w:rPr>
        <w:t>případě</w:t>
      </w:r>
      <w:r w:rsidR="00BD23DB">
        <w:rPr>
          <w:rStyle w:val="Standardnpsmoodstavce1"/>
          <w:rFonts w:cs="Arial"/>
          <w:szCs w:val="18"/>
        </w:rPr>
        <w:t xml:space="preserve">, že Nájemce </w:t>
      </w:r>
      <w:r w:rsidR="002C2EB3">
        <w:rPr>
          <w:rStyle w:val="Standardnpsmoodstavce1"/>
          <w:rFonts w:cs="Arial"/>
          <w:szCs w:val="18"/>
        </w:rPr>
        <w:t xml:space="preserve">nesepíše s Pronajímatelem Předávací protokol </w:t>
      </w:r>
      <w:r w:rsidR="00BD23DB">
        <w:rPr>
          <w:rStyle w:val="Standardnpsmoodstavce1"/>
          <w:rFonts w:cs="Arial"/>
          <w:szCs w:val="18"/>
        </w:rPr>
        <w:t xml:space="preserve">bezprostředně po skončení Akce ve smyslu článku </w:t>
      </w:r>
      <w:r w:rsidR="00813C90">
        <w:rPr>
          <w:rStyle w:val="Standardnpsmoodstavce1"/>
          <w:rFonts w:cs="Arial"/>
          <w:szCs w:val="18"/>
        </w:rPr>
        <w:t xml:space="preserve">4.1 odst. xxii </w:t>
      </w:r>
      <w:r w:rsidR="00BD23DB">
        <w:rPr>
          <w:rStyle w:val="Standardnpsmoodstavce1"/>
          <w:rFonts w:cs="Arial"/>
          <w:szCs w:val="18"/>
        </w:rPr>
        <w:t>této smlouvy,</w:t>
      </w:r>
      <w:r w:rsidR="002C2EB3">
        <w:rPr>
          <w:rStyle w:val="Standardnpsmoodstavce1"/>
          <w:rFonts w:cs="Arial"/>
          <w:szCs w:val="18"/>
        </w:rPr>
        <w:t xml:space="preserve"> a to bez ohledu na to, zda je Sál předán Nájemcem Pronajímateli včas,</w:t>
      </w:r>
      <w:r w:rsidR="00BD23DB">
        <w:rPr>
          <w:rStyle w:val="Standardnpsmoodstavce1"/>
          <w:rFonts w:cs="Arial"/>
          <w:szCs w:val="18"/>
        </w:rPr>
        <w:t xml:space="preserve"> Nájemce </w:t>
      </w:r>
      <w:r w:rsidR="00E01710">
        <w:rPr>
          <w:rStyle w:val="Standardnpsmoodstavce1"/>
          <w:rFonts w:cs="Arial"/>
          <w:szCs w:val="18"/>
        </w:rPr>
        <w:t xml:space="preserve">se </w:t>
      </w:r>
      <w:r w:rsidR="00BD23DB">
        <w:rPr>
          <w:rStyle w:val="Standardnpsmoodstavce1"/>
          <w:rFonts w:cs="Arial"/>
          <w:szCs w:val="18"/>
        </w:rPr>
        <w:t>zavazuje uhradit Pronajímateli smluvní pokutu ve výši 30</w:t>
      </w:r>
      <w:r w:rsidR="00CA29A2">
        <w:rPr>
          <w:rStyle w:val="Standardnpsmoodstavce1"/>
          <w:rFonts w:cs="Arial"/>
          <w:szCs w:val="18"/>
        </w:rPr>
        <w:t xml:space="preserve"> </w:t>
      </w:r>
      <w:r w:rsidR="00BD23DB">
        <w:rPr>
          <w:rStyle w:val="Standardnpsmoodstavce1"/>
          <w:rFonts w:cs="Arial"/>
          <w:szCs w:val="18"/>
        </w:rPr>
        <w:t xml:space="preserve">000 Kč. </w:t>
      </w:r>
      <w:r w:rsidR="00131B33">
        <w:rPr>
          <w:rStyle w:val="Standardnpsmoodstavce1"/>
          <w:rFonts w:cs="Arial"/>
          <w:szCs w:val="18"/>
        </w:rPr>
        <w:t>Kromě toho</w:t>
      </w:r>
      <w:r w:rsidR="00BD23DB">
        <w:rPr>
          <w:rStyle w:val="Standardnpsmoodstavce1"/>
          <w:rFonts w:cs="Arial"/>
          <w:szCs w:val="18"/>
        </w:rPr>
        <w:t xml:space="preserve"> se v případě </w:t>
      </w:r>
      <w:r w:rsidRPr="007A002C">
        <w:rPr>
          <w:rStyle w:val="Standardnpsmoodstavce1"/>
          <w:rFonts w:cs="Arial"/>
          <w:szCs w:val="18"/>
        </w:rPr>
        <w:t>prodlení Nájemce s</w:t>
      </w:r>
      <w:r w:rsidR="00984630">
        <w:rPr>
          <w:rStyle w:val="Standardnpsmoodstavce1"/>
          <w:rFonts w:cs="Arial"/>
          <w:szCs w:val="18"/>
        </w:rPr>
        <w:t> </w:t>
      </w:r>
      <w:r w:rsidRPr="007A002C">
        <w:rPr>
          <w:rStyle w:val="Standardnpsmoodstavce1"/>
          <w:rFonts w:cs="Arial"/>
          <w:szCs w:val="18"/>
        </w:rPr>
        <w:t>vrácením Sálu</w:t>
      </w:r>
      <w:r w:rsidR="00131B33">
        <w:rPr>
          <w:rStyle w:val="Standardnpsmoodstavce1"/>
          <w:rFonts w:cs="Arial"/>
          <w:szCs w:val="18"/>
        </w:rPr>
        <w:t xml:space="preserve"> Pronajímateli</w:t>
      </w:r>
      <w:r w:rsidRPr="007A002C">
        <w:rPr>
          <w:rStyle w:val="Standardnpsmoodstavce1"/>
          <w:rFonts w:cs="Arial"/>
          <w:szCs w:val="18"/>
        </w:rPr>
        <w:t xml:space="preserve"> Nájemce zavazuje uhradit Pronajímateli smluvní pokutu ve výši Nájemného za každý započatý den prodlení se splněním této povinnosti.</w:t>
      </w:r>
      <w:r w:rsidR="007A002C" w:rsidRPr="007A002C">
        <w:rPr>
          <w:rStyle w:val="Standardnpsmoodstavce1"/>
          <w:rFonts w:cs="Arial"/>
          <w:szCs w:val="18"/>
        </w:rPr>
        <w:t xml:space="preserve"> </w:t>
      </w:r>
    </w:p>
    <w:p w14:paraId="17EF9754" w14:textId="1B5053B6" w:rsidR="003D13F6" w:rsidRPr="003D13F6" w:rsidRDefault="003D13F6" w:rsidP="0049144C">
      <w:pPr>
        <w:pStyle w:val="WSLevel2"/>
        <w:widowControl w:val="0"/>
      </w:pPr>
      <w:r w:rsidRPr="003D13F6">
        <w:rPr>
          <w:rStyle w:val="Standardnpsmoodstavce1"/>
          <w:rFonts w:cs="Arial"/>
          <w:szCs w:val="18"/>
        </w:rPr>
        <w:t xml:space="preserve">V případě, že Nájemce včas neuhradí část Nájemného dle čl. 3.1, písm. </w:t>
      </w:r>
      <w:r w:rsidR="00813C90">
        <w:rPr>
          <w:rStyle w:val="Standardnpsmoodstavce1"/>
          <w:rFonts w:cs="Arial"/>
          <w:szCs w:val="18"/>
        </w:rPr>
        <w:t>a</w:t>
      </w:r>
      <w:r w:rsidRPr="003D13F6">
        <w:rPr>
          <w:rStyle w:val="Standardnpsmoodstavce1"/>
          <w:rFonts w:cs="Arial"/>
          <w:szCs w:val="18"/>
        </w:rPr>
        <w:t xml:space="preserve"> této smlouvy, má Pronajímatel právo (i) odstoupit z tohoto důvodu od Podnájemní smlouvy a (ii) žádat po Nájemci uhrazení smluvní pokuty ve výši části Nájemného dle čl. 3.1, písm. </w:t>
      </w:r>
      <w:r w:rsidR="00813C90">
        <w:rPr>
          <w:rStyle w:val="Standardnpsmoodstavce1"/>
          <w:rFonts w:cs="Arial"/>
          <w:szCs w:val="18"/>
        </w:rPr>
        <w:t>a</w:t>
      </w:r>
      <w:r w:rsidRPr="003D13F6">
        <w:rPr>
          <w:rStyle w:val="Standardnpsmoodstavce1"/>
          <w:rFonts w:cs="Arial"/>
          <w:szCs w:val="18"/>
        </w:rPr>
        <w:t xml:space="preserve"> této smlouvy a Nájemce je v takovém případě povinen tuto smluvní pokutu uhradit. Nárok na náhradu škody tím není dotčen. Smluvní strany tímto výslovně souhlasí, že Pronajímatel je oprávněn započíst částku doposud přijatých plnění (např. jakoukoli platbu Nájemného) na smluvní pokutu podle této smlouvy, kterou je Nájemce povinen Pronajímateli zaplatit.</w:t>
      </w:r>
    </w:p>
    <w:p w14:paraId="5D8D3FBE" w14:textId="77777777" w:rsidR="003D13F6" w:rsidRPr="003D13F6" w:rsidRDefault="003D13F6" w:rsidP="0049144C">
      <w:pPr>
        <w:pStyle w:val="WSLevel2"/>
        <w:widowControl w:val="0"/>
      </w:pPr>
      <w:r w:rsidRPr="003D13F6">
        <w:rPr>
          <w:rStyle w:val="Standardnpsmoodstavce1"/>
          <w:rFonts w:cs="Arial"/>
          <w:szCs w:val="18"/>
        </w:rPr>
        <w:t>V případě, že Nájemce neuhradí Nájemné v plné výši nejpozději 14 dnů před zahájením Akce, má Pronajímatel právo (i) odstoupit z tohoto důvodu od Podnájemní smlouvy a (ii) žádat po Nájemci uhrazení smluvní pokuty ve výši Nájemného a Nájemce je v takovém případě povinen smluvní pokutu uhradit. Nárok na náhradu škody tím není dotčen. Smluvní strany tímto výslovně souhlasí, že Pronajímatel je oprávněn započíst částku doposud přijatých plnění (např. jakoukoli platbu Nájemného) na smluvní pokutu podle této smlouvy, kterou je Nájemce povinen Pronajímateli zaplatit.</w:t>
      </w:r>
    </w:p>
    <w:p w14:paraId="0ED33EC8" w14:textId="77777777" w:rsidR="003D13F6" w:rsidRPr="003D13F6" w:rsidRDefault="003D13F6" w:rsidP="0049144C">
      <w:pPr>
        <w:pStyle w:val="WSLevel2"/>
        <w:widowControl w:val="0"/>
      </w:pPr>
      <w:r w:rsidRPr="003D13F6">
        <w:rPr>
          <w:rStyle w:val="Standardnpsmoodstavce1"/>
          <w:rFonts w:cs="Arial"/>
          <w:szCs w:val="18"/>
        </w:rPr>
        <w:t>V případě prodlení Nájemce s úhradou faktur vystavených Pronajímatelem dle článku 3 smlouvy je Nájemce povinen Pronajímateli zaplatit úrok z prodlení v částce 0,3 % z dlužné částky denně, a to za každý, byť započatý den prodlení.</w:t>
      </w:r>
    </w:p>
    <w:p w14:paraId="591C4191" w14:textId="73A81F04" w:rsidR="003D13F6" w:rsidRPr="003D13F6" w:rsidRDefault="003D13F6" w:rsidP="0049144C">
      <w:pPr>
        <w:pStyle w:val="WSLevel2"/>
        <w:widowControl w:val="0"/>
      </w:pPr>
      <w:r w:rsidRPr="003D13F6">
        <w:rPr>
          <w:rStyle w:val="Standardnpsmoodstavce1"/>
          <w:rFonts w:cs="Arial"/>
          <w:szCs w:val="18"/>
        </w:rPr>
        <w:t xml:space="preserve">V případě, že Nájemce zruší Akci kdykoliv do 14 dnů před jejím zahájením, je povinen Pronajímateli zaplatit smluvní pokutu ve výši části Nájemného podle čl. 3.1, písm. </w:t>
      </w:r>
      <w:r w:rsidR="00813C90">
        <w:rPr>
          <w:rStyle w:val="Standardnpsmoodstavce1"/>
          <w:rFonts w:cs="Arial"/>
          <w:szCs w:val="18"/>
        </w:rPr>
        <w:t>a</w:t>
      </w:r>
      <w:r w:rsidRPr="003D13F6">
        <w:rPr>
          <w:rStyle w:val="Standardnpsmoodstavce1"/>
          <w:rFonts w:cs="Arial"/>
          <w:szCs w:val="18"/>
        </w:rPr>
        <w:t xml:space="preserve"> této smlouvy. Smluvní strany tímto výslovně souhlasí, že Pronajímatel je oprávněn započíst částku doposud přijatých plnění (např. jakoukoli platbu Nájemného) na tuto smluvní pokutu podle této smlouvy, kterou je Nájemce povinen Pronajímateli zaplatit.</w:t>
      </w:r>
    </w:p>
    <w:p w14:paraId="2C0C3962" w14:textId="77777777" w:rsidR="003D13F6" w:rsidRPr="003D13F6" w:rsidRDefault="003D13F6" w:rsidP="0049144C">
      <w:pPr>
        <w:pStyle w:val="WSLevel2"/>
        <w:widowControl w:val="0"/>
      </w:pPr>
      <w:r w:rsidRPr="003D13F6">
        <w:rPr>
          <w:rStyle w:val="Standardnpsmoodstavce1"/>
          <w:rFonts w:cs="Arial"/>
          <w:szCs w:val="18"/>
        </w:rPr>
        <w:t>V případě, že Nájemce zruší Akci kdykoliv během 13 dnů bezprostředně předcházejících dni zahájení konání Akce, je povinen Pronajímateli zaplatit smluvní pokutu ve výši Nájemného. Smluvní strany tímto výslovně souhlasí, že Pronajímatel je oprávněn započíst částku doposud přijatých plnění na smluvní pokutu podle této smlouvy (např. jakoukoli platbu Nájemného), kterou je Nájemce povinen Pronajímateli zaplatit.</w:t>
      </w:r>
    </w:p>
    <w:p w14:paraId="6C02390B" w14:textId="77777777" w:rsidR="003D13F6" w:rsidRPr="003D13F6" w:rsidRDefault="003D13F6" w:rsidP="0049144C">
      <w:pPr>
        <w:pStyle w:val="WSLevel2"/>
        <w:widowControl w:val="0"/>
      </w:pPr>
      <w:r w:rsidRPr="003D13F6">
        <w:rPr>
          <w:rStyle w:val="Standardnpsmoodstavce1"/>
          <w:rFonts w:cs="Arial"/>
          <w:szCs w:val="18"/>
        </w:rPr>
        <w:t xml:space="preserve">Odstoupení od této smlouvy nabývá účinnosti doručením písemného oznámení o odstoupení od smlouvy druhé smluvní straně. Doručením se pro účely této smlouvy </w:t>
      </w:r>
      <w:r w:rsidRPr="003D13F6">
        <w:rPr>
          <w:rStyle w:val="Standardnpsmoodstavce1"/>
          <w:rFonts w:cs="Arial"/>
          <w:szCs w:val="18"/>
        </w:rPr>
        <w:lastRenderedPageBreak/>
        <w:t>rozumí vyrozumění druhé strany doporučeným dopisem nebo e-mailem.</w:t>
      </w:r>
    </w:p>
    <w:p w14:paraId="2C535009" w14:textId="77777777" w:rsidR="003D13F6" w:rsidRPr="003D13F6" w:rsidRDefault="003D13F6" w:rsidP="0049144C">
      <w:pPr>
        <w:pStyle w:val="WSLevel2"/>
        <w:widowControl w:val="0"/>
      </w:pPr>
      <w:r w:rsidRPr="003D13F6">
        <w:rPr>
          <w:rStyle w:val="Standardnpsmoodstavce1"/>
          <w:rFonts w:cs="Arial"/>
          <w:szCs w:val="18"/>
        </w:rPr>
        <w:t>Pronajímatel není odpovědný za přerušení poskytování jakékoliv služby spojené s nájmem způsobené nezávislým dodavatelem. Jakékoli takové přerušení nezprošťuje Nájemce povinnost plnit jakékoli závazky dle této smlouvy ani nezakládá nárok Nájemce na slevu na Nájemném nebo na náhradu škody.</w:t>
      </w:r>
    </w:p>
    <w:p w14:paraId="1332389F" w14:textId="77777777" w:rsidR="003D13F6" w:rsidRPr="003D13F6" w:rsidRDefault="003D13F6" w:rsidP="0049144C">
      <w:pPr>
        <w:pStyle w:val="WSLevel2"/>
        <w:widowControl w:val="0"/>
      </w:pPr>
      <w:r w:rsidRPr="003D13F6">
        <w:rPr>
          <w:rStyle w:val="Standardnpsmoodstavce1"/>
          <w:rFonts w:cs="Arial"/>
          <w:szCs w:val="18"/>
        </w:rPr>
        <w:t>Nedohodnou-li se smluvní strany jinak, Nájemce není oprávněn: (i) započítávat proti jakýmkoli platbám dle této smlouvy své případné pohledávky, (ii) uplatňovat vůči těmto částkám jakékoliv zadržovací právo, a/nebo (iii) odečítat z těchto plateb jakékoli částky, a to včetně bankovních poplatků.</w:t>
      </w:r>
    </w:p>
    <w:p w14:paraId="08B2ECF4" w14:textId="77777777" w:rsidR="003D13F6" w:rsidRPr="003D13F6" w:rsidRDefault="003D13F6" w:rsidP="0049144C">
      <w:pPr>
        <w:pStyle w:val="WSLevel2"/>
        <w:widowControl w:val="0"/>
        <w:rPr>
          <w:rStyle w:val="Standardnpsmoodstavce1"/>
          <w:rFonts w:cs="Times New Roman"/>
          <w:szCs w:val="18"/>
        </w:rPr>
      </w:pPr>
      <w:r w:rsidRPr="003D13F6">
        <w:rPr>
          <w:rStyle w:val="Standardnpsmoodstavce1"/>
          <w:rFonts w:cs="Arial"/>
          <w:szCs w:val="18"/>
        </w:rPr>
        <w:t>Nájemce nebude (i) provádět žádné změny, úpravy či přepažování Prostor ani (ii) instalovat jakékoliv zařízení, které by vyžadovalo změny nebo doplnění, způsobilo přetížení nebo vyžadovalo mimořádné užívání jakýchkoli inženýrských sítí nebo elektrických, instalatérských či mechanických systémů sloužících Prostorám, bez předchozího písemného souhlasu Pronajímatele.</w:t>
      </w:r>
    </w:p>
    <w:p w14:paraId="5339012A" w14:textId="061FA668" w:rsidR="003D13F6" w:rsidRPr="00BE0F80" w:rsidRDefault="00E735EF" w:rsidP="00FF5333">
      <w:pPr>
        <w:pStyle w:val="WSLevel2"/>
        <w:widowControl w:val="0"/>
        <w:rPr>
          <w:rStyle w:val="Standardnpsmoodstavce1"/>
          <w:szCs w:val="18"/>
        </w:rPr>
      </w:pPr>
      <w:r>
        <w:rPr>
          <w:rStyle w:val="Standardnpsmoodstavce1"/>
          <w:rFonts w:cs="Arial"/>
          <w:szCs w:val="18"/>
        </w:rPr>
        <w:t>Nájemce</w:t>
      </w:r>
      <w:r w:rsidR="00984630">
        <w:rPr>
          <w:rStyle w:val="Standardnpsmoodstavce1"/>
          <w:rFonts w:cs="Arial"/>
          <w:szCs w:val="18"/>
        </w:rPr>
        <w:t xml:space="preserve"> plně</w:t>
      </w:r>
      <w:r>
        <w:rPr>
          <w:rStyle w:val="Standardnpsmoodstavce1"/>
          <w:rFonts w:cs="Arial"/>
          <w:szCs w:val="18"/>
        </w:rPr>
        <w:t xml:space="preserve"> odpovídá za veškeré škody způsobené </w:t>
      </w:r>
      <w:r w:rsidR="00A87D1F">
        <w:rPr>
          <w:rStyle w:val="Standardnpsmoodstavce1"/>
          <w:rFonts w:cs="Arial"/>
          <w:szCs w:val="18"/>
        </w:rPr>
        <w:t>jím</w:t>
      </w:r>
      <w:r>
        <w:rPr>
          <w:rStyle w:val="Standardnpsmoodstavce1"/>
          <w:rFonts w:cs="Arial"/>
          <w:szCs w:val="18"/>
        </w:rPr>
        <w:t>, jeho dodavateli, smluvními partnery či jiným</w:t>
      </w:r>
      <w:r w:rsidR="00B1057C">
        <w:rPr>
          <w:rStyle w:val="Standardnpsmoodstavce1"/>
          <w:rFonts w:cs="Arial"/>
          <w:szCs w:val="18"/>
        </w:rPr>
        <w:t xml:space="preserve"> třetími stranami </w:t>
      </w:r>
      <w:r w:rsidR="00BC54DC">
        <w:rPr>
          <w:rStyle w:val="Standardnpsmoodstavce1"/>
          <w:rFonts w:cs="Arial"/>
          <w:szCs w:val="18"/>
        </w:rPr>
        <w:t xml:space="preserve">v obchodní </w:t>
      </w:r>
      <w:r w:rsidR="00DC275B">
        <w:rPr>
          <w:rStyle w:val="Standardnpsmoodstavce1"/>
          <w:rFonts w:cs="Arial"/>
          <w:szCs w:val="18"/>
        </w:rPr>
        <w:t xml:space="preserve">(nákupní) </w:t>
      </w:r>
      <w:r w:rsidR="00BC54DC">
        <w:rPr>
          <w:rStyle w:val="Standardnpsmoodstavce1"/>
          <w:rFonts w:cs="Arial"/>
          <w:szCs w:val="18"/>
        </w:rPr>
        <w:t xml:space="preserve">galerii </w:t>
      </w:r>
      <w:r w:rsidR="00A87D1F">
        <w:rPr>
          <w:rStyle w:val="Standardnpsmoodstavce1"/>
          <w:rFonts w:cs="Arial"/>
          <w:szCs w:val="18"/>
        </w:rPr>
        <w:t>Budovy</w:t>
      </w:r>
      <w:r w:rsidR="00BC54DC">
        <w:rPr>
          <w:rStyle w:val="Standardnpsmoodstavce1"/>
          <w:rFonts w:cs="Arial"/>
          <w:szCs w:val="18"/>
        </w:rPr>
        <w:t xml:space="preserve"> (dále jen „</w:t>
      </w:r>
      <w:r w:rsidR="00BC54DC" w:rsidRPr="00D179F5">
        <w:rPr>
          <w:rStyle w:val="Standardnpsmoodstavce1"/>
          <w:rFonts w:cs="Arial"/>
          <w:b/>
          <w:bCs/>
          <w:szCs w:val="18"/>
        </w:rPr>
        <w:t>Galerie</w:t>
      </w:r>
      <w:r w:rsidR="00BC54DC">
        <w:rPr>
          <w:rStyle w:val="Standardnpsmoodstavce1"/>
          <w:rFonts w:cs="Arial"/>
          <w:szCs w:val="18"/>
        </w:rPr>
        <w:t>“)</w:t>
      </w:r>
      <w:r w:rsidR="000E6232">
        <w:rPr>
          <w:rStyle w:val="Standardnpsmoodstavce1"/>
          <w:rFonts w:cs="Arial"/>
          <w:szCs w:val="18"/>
        </w:rPr>
        <w:t xml:space="preserve"> vzniklé</w:t>
      </w:r>
      <w:r w:rsidR="00BC54DC">
        <w:rPr>
          <w:rStyle w:val="Standardnpsmoodstavce1"/>
          <w:rFonts w:cs="Arial"/>
          <w:szCs w:val="18"/>
        </w:rPr>
        <w:t xml:space="preserve"> </w:t>
      </w:r>
      <w:r w:rsidR="00FF5333">
        <w:rPr>
          <w:rStyle w:val="Standardnpsmoodstavce1"/>
          <w:rFonts w:cs="Arial"/>
          <w:szCs w:val="18"/>
        </w:rPr>
        <w:t xml:space="preserve">v souvislosti zejména se zajišťováním, umisťováním nebo jinou manipulací s vybavením a/nebo zařízením Prostor pro účely Akce (např. </w:t>
      </w:r>
      <w:r w:rsidR="00A87D1F" w:rsidRPr="00BE0F80">
        <w:rPr>
          <w:rStyle w:val="Standardnpsmoodstavce1"/>
          <w:rFonts w:cs="Arial"/>
          <w:szCs w:val="18"/>
        </w:rPr>
        <w:t>cateringové</w:t>
      </w:r>
      <w:r w:rsidR="00A87D1F">
        <w:rPr>
          <w:rStyle w:val="Standardnpsmoodstavce1"/>
          <w:rFonts w:cs="Arial"/>
          <w:szCs w:val="18"/>
        </w:rPr>
        <w:t>ho</w:t>
      </w:r>
      <w:r w:rsidR="00A87D1F" w:rsidRPr="00BE0F80">
        <w:rPr>
          <w:rStyle w:val="Standardnpsmoodstavce1"/>
          <w:rFonts w:cs="Arial"/>
          <w:szCs w:val="18"/>
        </w:rPr>
        <w:t xml:space="preserve"> vybavení nebo jakékoliv technické</w:t>
      </w:r>
      <w:r w:rsidR="00A87D1F">
        <w:rPr>
          <w:rStyle w:val="Standardnpsmoodstavce1"/>
          <w:rFonts w:cs="Arial"/>
          <w:szCs w:val="18"/>
        </w:rPr>
        <w:t>ho</w:t>
      </w:r>
      <w:r w:rsidR="00A87D1F" w:rsidRPr="00BE0F80">
        <w:rPr>
          <w:rStyle w:val="Standardnpsmoodstavce1"/>
          <w:rFonts w:cs="Arial"/>
          <w:szCs w:val="18"/>
        </w:rPr>
        <w:t xml:space="preserve"> nebo jiné</w:t>
      </w:r>
      <w:r w:rsidR="00A87D1F">
        <w:rPr>
          <w:rStyle w:val="Standardnpsmoodstavce1"/>
          <w:rFonts w:cs="Arial"/>
          <w:szCs w:val="18"/>
        </w:rPr>
        <w:t>ho</w:t>
      </w:r>
      <w:r w:rsidR="00A87D1F" w:rsidRPr="00BE0F80">
        <w:rPr>
          <w:rStyle w:val="Standardnpsmoodstavce1"/>
          <w:rFonts w:cs="Arial"/>
          <w:szCs w:val="18"/>
        </w:rPr>
        <w:t xml:space="preserve"> zařízení</w:t>
      </w:r>
      <w:r w:rsidR="00A87D1F">
        <w:rPr>
          <w:rStyle w:val="Standardnpsmoodstavce1"/>
          <w:rFonts w:cs="Arial"/>
          <w:szCs w:val="18"/>
        </w:rPr>
        <w:t>)</w:t>
      </w:r>
      <w:r w:rsidR="00FF5333">
        <w:rPr>
          <w:rStyle w:val="Standardnpsmoodstavce1"/>
          <w:rFonts w:cs="Arial"/>
          <w:szCs w:val="18"/>
        </w:rPr>
        <w:t xml:space="preserve"> </w:t>
      </w:r>
      <w:r w:rsidR="00B1057C">
        <w:rPr>
          <w:rStyle w:val="Standardnpsmoodstavce1"/>
          <w:rFonts w:cs="Arial"/>
          <w:szCs w:val="18"/>
        </w:rPr>
        <w:t>skrze Galerii</w:t>
      </w:r>
      <w:r w:rsidR="00FF5333">
        <w:rPr>
          <w:rStyle w:val="Standardnpsmoodstavce1"/>
          <w:rFonts w:cs="Arial"/>
          <w:szCs w:val="18"/>
        </w:rPr>
        <w:t xml:space="preserve">, </w:t>
      </w:r>
      <w:r>
        <w:rPr>
          <w:rStyle w:val="Standardnpsmoodstavce1"/>
          <w:rFonts w:cs="Arial"/>
          <w:szCs w:val="18"/>
        </w:rPr>
        <w:t xml:space="preserve">jakož i </w:t>
      </w:r>
      <w:r w:rsidR="00FF5333">
        <w:rPr>
          <w:rStyle w:val="Standardnpsmoodstavce1"/>
          <w:rFonts w:cs="Arial"/>
          <w:szCs w:val="18"/>
        </w:rPr>
        <w:t xml:space="preserve">v souvislosti se zajištěním </w:t>
      </w:r>
      <w:r>
        <w:rPr>
          <w:rStyle w:val="Standardnpsmoodstavce1"/>
          <w:rFonts w:cs="Arial"/>
          <w:szCs w:val="18"/>
        </w:rPr>
        <w:t xml:space="preserve">zásobování </w:t>
      </w:r>
      <w:r w:rsidR="00984630">
        <w:rPr>
          <w:rStyle w:val="Standardnpsmoodstavce1"/>
          <w:rFonts w:cs="Arial"/>
          <w:szCs w:val="18"/>
        </w:rPr>
        <w:t xml:space="preserve">Prostor </w:t>
      </w:r>
      <w:r w:rsidR="00B1057C">
        <w:rPr>
          <w:rStyle w:val="Standardnpsmoodstavce1"/>
          <w:rFonts w:cs="Arial"/>
          <w:szCs w:val="18"/>
        </w:rPr>
        <w:t>skrze Galerii</w:t>
      </w:r>
      <w:r w:rsidR="00D179F5">
        <w:rPr>
          <w:rStyle w:val="Standardnpsmoodstavce1"/>
          <w:rFonts w:cs="Arial"/>
          <w:szCs w:val="18"/>
        </w:rPr>
        <w:t xml:space="preserve"> v souvislosti s Akcí</w:t>
      </w:r>
      <w:r w:rsidR="003D13F6" w:rsidRPr="00BE0F80">
        <w:rPr>
          <w:rStyle w:val="Standardnpsmoodstavce1"/>
          <w:rFonts w:cs="Arial"/>
          <w:szCs w:val="18"/>
        </w:rPr>
        <w:t>.</w:t>
      </w:r>
      <w:r w:rsidR="00A87D1F">
        <w:rPr>
          <w:rStyle w:val="Standardnpsmoodstavce1"/>
          <w:rFonts w:cs="Arial"/>
          <w:szCs w:val="18"/>
        </w:rPr>
        <w:t xml:space="preserve"> </w:t>
      </w:r>
      <w:r w:rsidR="003D13F6" w:rsidRPr="00BE0F80">
        <w:rPr>
          <w:rStyle w:val="Standardnpsmoodstavce1"/>
          <w:rFonts w:cs="Arial"/>
          <w:szCs w:val="18"/>
        </w:rPr>
        <w:t xml:space="preserve"> </w:t>
      </w:r>
    </w:p>
    <w:p w14:paraId="6BC44711" w14:textId="799EB462" w:rsidR="003D13F6" w:rsidRPr="003D13F6" w:rsidRDefault="003D13F6" w:rsidP="00475F3E">
      <w:pPr>
        <w:pStyle w:val="WSLevel2"/>
        <w:widowControl w:val="0"/>
        <w:rPr>
          <w:rStyle w:val="Standardnpsmoodstavce10"/>
          <w:rFonts w:cs="Arial"/>
          <w:color w:val="000000" w:themeColor="text1"/>
          <w:szCs w:val="18"/>
        </w:rPr>
      </w:pPr>
      <w:r w:rsidRPr="003D13F6">
        <w:rPr>
          <w:rStyle w:val="Standardnpsmoodstavce10"/>
          <w:rFonts w:cs="Arial"/>
          <w:color w:val="000000" w:themeColor="text1"/>
          <w:szCs w:val="18"/>
        </w:rPr>
        <w:t xml:space="preserve">Nájemce je oprávněn v průběhu Akce pořizovat v Prostorách a Budově fotografie a/nebo audiovizuální záznamy, které budou sloužit pro vlastní potřebu Nájemce a Pronajímatele, zejména, nikoli však výlučně, k prezentaci takových fotografií a/nebo audiovizuálních záznamů na propagačních materiálech, internetových stránkách, sociálních sítích, v médiích atp. Nájemce se zavazuje poskytnout Pronajímateli takové fotografie a/nebo audiovizuální záznamy z Akce bezodkladně po skončení Akce, nejpozději do </w:t>
      </w:r>
      <w:r w:rsidR="00090B4C">
        <w:rPr>
          <w:rStyle w:val="Standardnpsmoodstavce10"/>
          <w:rFonts w:cs="Arial"/>
          <w:color w:val="000000" w:themeColor="text1"/>
          <w:szCs w:val="18"/>
        </w:rPr>
        <w:t>30.11.2023</w:t>
      </w:r>
      <w:r w:rsidR="00090B4C" w:rsidRPr="003D13F6">
        <w:rPr>
          <w:rStyle w:val="Standardnpsmoodstavce10"/>
          <w:rFonts w:cs="Arial"/>
          <w:color w:val="000000" w:themeColor="text1"/>
          <w:szCs w:val="18"/>
        </w:rPr>
        <w:t>.</w:t>
      </w:r>
      <w:r w:rsidRPr="003D13F6">
        <w:rPr>
          <w:rStyle w:val="Standardnpsmoodstavce10"/>
          <w:rFonts w:cs="Arial"/>
          <w:color w:val="000000" w:themeColor="text1"/>
          <w:szCs w:val="18"/>
        </w:rPr>
        <w:t>Pronajímatel a Nájemce dále prohlašují, že z pořízených fotografií a/nebo audiovizuálních záznamů z Akce nebudou při jejich použití vytvářet evidence o fyzických osobách, ani nebudou k zobrazeným či zaznamenaným osobám systematicky přiřazovat další osobní údaje ani údaje, které by mohly identifikovat příslušné fyzické osoby. Pořízené fotografie a/nebo audiovizuální záznamy z Akce je Pronajímatel i Nájemce oprávněn využít v přiměřeném rozsahu též pro zpravodajské účely a, v případě Pronajímatele, propagaci Budovy. Za předpokladu však, že by pořizování takových fotografií a/nebo audiovizuálních záznamů z Akce a/nebo jejich předání Nájemcem Pronajímateli pro účely stanovené tímto článkem neslo znaky zpracování osobních údajů ve smyslu zejména nařízení Evropského parlamentu a Rady (EU) 2016/679, o ochraně fyzických osob v souvislosti se zpracováním osobních údajů a o volném pohybu těchto údajů a o zrušení směrnice 95/46/ES (obecné nařízení o ochraně osobních údajů) (dále jen „</w:t>
      </w:r>
      <w:r w:rsidRPr="003D13F6">
        <w:rPr>
          <w:rStyle w:val="Standardnpsmoodstavce10"/>
          <w:rFonts w:cs="Arial"/>
          <w:b/>
          <w:bCs/>
          <w:color w:val="000000" w:themeColor="text1"/>
          <w:szCs w:val="18"/>
        </w:rPr>
        <w:t>GDPR</w:t>
      </w:r>
      <w:r w:rsidRPr="003D13F6">
        <w:rPr>
          <w:rStyle w:val="Standardnpsmoodstavce10"/>
          <w:rFonts w:cs="Arial"/>
          <w:color w:val="000000" w:themeColor="text1"/>
          <w:szCs w:val="18"/>
        </w:rPr>
        <w:t xml:space="preserve">“), zavazuje se Nájemce zejména: </w:t>
      </w:r>
    </w:p>
    <w:p w14:paraId="63E751AF" w14:textId="77777777" w:rsidR="003D13F6" w:rsidRPr="003D13F6" w:rsidRDefault="003D13F6" w:rsidP="0049144C">
      <w:pPr>
        <w:pStyle w:val="WSRoman3"/>
        <w:widowControl w:val="0"/>
        <w:numPr>
          <w:ilvl w:val="0"/>
          <w:numId w:val="104"/>
        </w:numPr>
        <w:rPr>
          <w:rStyle w:val="Standardnpsmoodstavce10"/>
          <w:rFonts w:cs="Arial"/>
          <w:color w:val="000000" w:themeColor="text1"/>
        </w:rPr>
      </w:pPr>
      <w:r w:rsidRPr="003D13F6">
        <w:rPr>
          <w:rStyle w:val="Standardnpsmoodstavce10"/>
          <w:rFonts w:cs="Arial"/>
          <w:color w:val="000000" w:themeColor="text1"/>
        </w:rPr>
        <w:t>informovat veškeré účastníky Akce o pořizování fotografií a/nebo audiovizuálních záznamů Pronajímatelem před konáním Akce;</w:t>
      </w:r>
    </w:p>
    <w:p w14:paraId="3C357FD0" w14:textId="17E526BD" w:rsidR="003D13F6" w:rsidRPr="003D13F6" w:rsidRDefault="003D13F6" w:rsidP="0049144C">
      <w:pPr>
        <w:pStyle w:val="WSRoman3"/>
        <w:widowControl w:val="0"/>
        <w:rPr>
          <w:rStyle w:val="Standardnpsmoodstavce10"/>
          <w:rFonts w:cs="Arial"/>
          <w:color w:val="000000" w:themeColor="text1"/>
        </w:rPr>
      </w:pPr>
      <w:r w:rsidRPr="003D13F6">
        <w:rPr>
          <w:rStyle w:val="Standardnpsmoodstavce10"/>
          <w:rFonts w:cs="Arial"/>
          <w:color w:val="000000" w:themeColor="text1"/>
        </w:rPr>
        <w:t xml:space="preserve">informovat veškeré účastníky Akce o předávání fotografií a/nebo audiovizuálních záznamů třetím osobám, tj. Pronajímateli, před konáním Akce; </w:t>
      </w:r>
    </w:p>
    <w:p w14:paraId="6B753536" w14:textId="77777777" w:rsidR="003D13F6" w:rsidRPr="003D13F6" w:rsidRDefault="003D13F6" w:rsidP="0049144C">
      <w:pPr>
        <w:pStyle w:val="WSRoman3"/>
        <w:widowControl w:val="0"/>
        <w:rPr>
          <w:rStyle w:val="Standardnpsmoodstavce10"/>
          <w:rFonts w:cs="Arial"/>
          <w:color w:val="000000" w:themeColor="text1"/>
        </w:rPr>
      </w:pPr>
      <w:r w:rsidRPr="003D13F6">
        <w:rPr>
          <w:rStyle w:val="Standardnpsmoodstavce10"/>
          <w:rFonts w:cs="Arial"/>
          <w:color w:val="000000" w:themeColor="text1"/>
        </w:rPr>
        <w:t>informovat všechny účastníky Akce o způsobu a účelu zpracování jejich osobních údajů a o dalších náležitostech dle GDPR před konáním Akce;</w:t>
      </w:r>
    </w:p>
    <w:p w14:paraId="0A8752FB" w14:textId="76599901" w:rsidR="003D13F6" w:rsidRPr="003D13F6" w:rsidRDefault="003D13F6" w:rsidP="0049144C">
      <w:pPr>
        <w:pStyle w:val="WSRoman3"/>
        <w:widowControl w:val="0"/>
        <w:rPr>
          <w:rStyle w:val="Standardnpsmoodstavce10"/>
          <w:rFonts w:cs="Arial"/>
          <w:color w:val="000000" w:themeColor="text1"/>
        </w:rPr>
      </w:pPr>
      <w:r w:rsidRPr="003D13F6">
        <w:rPr>
          <w:rStyle w:val="Standardnpsmoodstavce10"/>
          <w:rFonts w:cs="Arial"/>
          <w:color w:val="000000" w:themeColor="text1"/>
        </w:rPr>
        <w:t xml:space="preserve">a </w:t>
      </w:r>
    </w:p>
    <w:p w14:paraId="04870C21" w14:textId="77777777" w:rsidR="003D13F6" w:rsidRPr="003D13F6" w:rsidRDefault="003D13F6" w:rsidP="0049144C">
      <w:pPr>
        <w:pStyle w:val="WSRoman3"/>
        <w:widowControl w:val="0"/>
        <w:rPr>
          <w:rStyle w:val="Standardnpsmoodstavce10"/>
          <w:rFonts w:cs="Arial"/>
          <w:color w:val="000000" w:themeColor="text1"/>
        </w:rPr>
      </w:pPr>
      <w:r w:rsidRPr="003D13F6">
        <w:rPr>
          <w:rStyle w:val="Standardnpsmoodstavce10"/>
          <w:rFonts w:cs="Arial"/>
          <w:color w:val="000000" w:themeColor="text1"/>
        </w:rPr>
        <w:lastRenderedPageBreak/>
        <w:t>informovat všechny účastníky Akce o kontaktní osobě, na kterou se můžou účastníci Akce obracet v souvislosti s pořízenými a předanými fotografiemi a/nebo audiovizuálními záznamy z Akce, zejména v souvislosti s odvoláním souhlasu s jejich pořízením, předáním a/nebo uchováváním.</w:t>
      </w:r>
    </w:p>
    <w:p w14:paraId="4BE8F028" w14:textId="77777777" w:rsidR="003D13F6" w:rsidRPr="003D13F6" w:rsidRDefault="003D13F6" w:rsidP="0049144C">
      <w:pPr>
        <w:pStyle w:val="WSBody2"/>
        <w:widowControl w:val="0"/>
      </w:pPr>
      <w:r w:rsidRPr="003D13F6">
        <w:rPr>
          <w:rStyle w:val="Standardnpsmoodstavce10"/>
          <w:rFonts w:cs="Arial"/>
          <w:color w:val="000000" w:themeColor="text1"/>
          <w:szCs w:val="18"/>
        </w:rPr>
        <w:t>Nájemce se zavazuje plnit veškeré povinnosti, které je ve vztahu k Akci dle příslušných právních předpisů, zejména, nikoli však výlučně, GDPR a občanského zákoníku, povinen plnit Nájemcem. Nájemce se dále zavazuje plnit veškeré povinnosti, které je ve vztahu k Akci dle příslušných právních předpisů, zejména, nikoli však výlučně, GDPR a občanského zákoníku, povinen plnit Pronajímatel, a to v mj. i v souvislosti s předáním fotografií a/nebo audiovizuálních záznamů z Akce Pronajímateli. Pronajímatel a Nájemce se dohodli, že za plnění povinností dle tohoto článku 4.15 ani za poskytnutí fotografií a/nebo audiovizuálních záznamů z Akce Nájemcem Pronajímateli nenáleží Nájemci další odměna ani náhrada nákladů vzniklých v souvislostí s tím, resp. Pronajímatel a Nájemce berou na vědomí, že plnění povinností dle tohoto článku vč. poskytnutí fotografií a/nebo audiovizuálních záznamů z Akce Nájemcem Pronajímateli bylo zohledněno při stanovování výše Nájemného. V případě, že Nájemce poruší své povinnosti dle tohoto článku 4.15, zavazuje se Nájemce nahradit Pronajímateli z toho vzniklou újmu, a to včetně případné pokuty uložené orgány veřejné moci. Pro vyloučení pochybností se Pronajímatel a Nájemce dohodli, že Pronajímatel nemá povinnost jakkoli odškodnit Nájemce v souvislosti s případnou újmou a případnými sankcemi uloženými Nájemci v souvislosti s konáním Akce, resp. pořizováním a/nebo předáváním fotografií a/nebo audiovizuálních záznamů z Akce Pronajímateli.]</w:t>
      </w:r>
    </w:p>
    <w:p w14:paraId="5F1B0190" w14:textId="51F570F3" w:rsidR="003D13F6" w:rsidRPr="003D13F6" w:rsidRDefault="003D13F6" w:rsidP="0049144C">
      <w:pPr>
        <w:pStyle w:val="WSLevel1"/>
        <w:keepNext w:val="0"/>
        <w:widowControl w:val="0"/>
      </w:pPr>
      <w:r w:rsidRPr="003D13F6">
        <w:rPr>
          <w:rStyle w:val="Standardnpsmoodstavce1"/>
          <w:rFonts w:cs="Arial"/>
          <w:sz w:val="18"/>
          <w:szCs w:val="18"/>
        </w:rPr>
        <w:t>Závěrečná ustanovení</w:t>
      </w:r>
    </w:p>
    <w:p w14:paraId="2A17DC16" w14:textId="77777777" w:rsidR="003D13F6" w:rsidRPr="003D13F6" w:rsidRDefault="003D13F6" w:rsidP="0049144C">
      <w:pPr>
        <w:pStyle w:val="WSLevel2"/>
        <w:widowControl w:val="0"/>
      </w:pPr>
      <w:r w:rsidRPr="003D13F6">
        <w:rPr>
          <w:rStyle w:val="Standardnpsmoodstavce1"/>
          <w:rFonts w:cs="Arial"/>
          <w:szCs w:val="18"/>
        </w:rPr>
        <w:t>Záležitosti touto Podnájemní smlouvou výslovně neupravené se řídí českým právním řádem, zejména občanským zákoníkem.</w:t>
      </w:r>
    </w:p>
    <w:p w14:paraId="70630B9C" w14:textId="77777777" w:rsidR="003D13F6" w:rsidRPr="003D13F6" w:rsidRDefault="003D13F6" w:rsidP="0049144C">
      <w:pPr>
        <w:pStyle w:val="WSLevel2"/>
        <w:widowControl w:val="0"/>
      </w:pPr>
      <w:r w:rsidRPr="003D13F6">
        <w:rPr>
          <w:rStyle w:val="Standardnpsmoodstavce1"/>
          <w:rFonts w:cs="Arial"/>
          <w:szCs w:val="18"/>
        </w:rPr>
        <w:t>Smluvní strany se dohodly na tom a výslovně souhlasí s tím, že Nájemce ani Pronajímatel nebudou oprávněni vypovědět nebo jinak ukončit tuto smlouvu než z důvodů stanovených výslovně touto Smlouvou.</w:t>
      </w:r>
    </w:p>
    <w:p w14:paraId="22C154C9" w14:textId="77777777" w:rsidR="003D13F6" w:rsidRPr="003D13F6" w:rsidRDefault="003D13F6" w:rsidP="0049144C">
      <w:pPr>
        <w:pStyle w:val="WSLevel2"/>
        <w:widowControl w:val="0"/>
      </w:pPr>
      <w:r w:rsidRPr="003D13F6">
        <w:rPr>
          <w:rStyle w:val="Standardnpsmoodstavce1"/>
          <w:rFonts w:cs="Arial"/>
          <w:szCs w:val="18"/>
        </w:rPr>
        <w:t>Uplatněním jakékoli smluvní pokuty dle této smlouvy není dotčen nárok na náhradu škody, který může příslušná smluvní strana uplatnit v plné výši vedle smluvní pokuty.</w:t>
      </w:r>
    </w:p>
    <w:p w14:paraId="6DDE7942" w14:textId="77777777" w:rsidR="003D13F6" w:rsidRPr="003D13F6" w:rsidRDefault="003D13F6" w:rsidP="0049144C">
      <w:pPr>
        <w:pStyle w:val="WSLevel2"/>
        <w:widowControl w:val="0"/>
      </w:pPr>
      <w:r w:rsidRPr="003D13F6">
        <w:rPr>
          <w:rStyle w:val="Standardnpsmoodstavce1"/>
          <w:rFonts w:cs="Arial"/>
          <w:szCs w:val="18"/>
        </w:rPr>
        <w:t>Smluvní strany tímto prohlašují, že na sebe podpisem této Podnájemní smlouvy berou nebezpečí změny okolností a žádná ze Smluvních stran tedy není oprávněna domáhat se po druhé smluvní straně a/nebo soudně obnovení jednání o této Podnájemní smlouvě z důvodu podstatné změny okolností zakládající hrubý nepoměr v právech a povinnostech Smluvních stran.</w:t>
      </w:r>
    </w:p>
    <w:p w14:paraId="0ADEDBCE" w14:textId="77777777" w:rsidR="003D13F6" w:rsidRPr="003D13F6" w:rsidRDefault="003D13F6" w:rsidP="0049144C">
      <w:pPr>
        <w:pStyle w:val="WSLevel2"/>
        <w:widowControl w:val="0"/>
      </w:pPr>
      <w:r w:rsidRPr="003D13F6">
        <w:rPr>
          <w:rStyle w:val="Standardnpsmoodstavce1"/>
          <w:rFonts w:cs="Arial"/>
          <w:szCs w:val="18"/>
        </w:rPr>
        <w:t>Smluvní strany výslovně prohlašují, že užití ustanovení § 1765 - 1766, § 1793, § 1977 až 1979, § 2002 až 2004, § 2208, § 2209, § 2311, § 2210 odst. 3, § 2212 odst. 2, § 2219 odst. 2, § 2221 odst. 2, § 2223, § 2226, § 2227, § 2230, § 2232, § 2253, § 2285, § 2287, § 2303, § 2305, § 2314, § 2308 až 2311, § 2315 občanského zákoníku se pro účely této Podnájemní smlouvy dohodou smluvních stran vylučuje.</w:t>
      </w:r>
    </w:p>
    <w:p w14:paraId="22A32702" w14:textId="77777777" w:rsidR="003D13F6" w:rsidRPr="003D13F6" w:rsidRDefault="003D13F6" w:rsidP="0049144C">
      <w:pPr>
        <w:pStyle w:val="WSLevel2"/>
        <w:widowControl w:val="0"/>
      </w:pPr>
      <w:r w:rsidRPr="003D13F6">
        <w:rPr>
          <w:rStyle w:val="Standardnpsmoodstavce1"/>
          <w:rFonts w:cs="Arial"/>
          <w:szCs w:val="18"/>
        </w:rPr>
        <w:t>Tato Podnájemní smlouva může být měněna pouze písemnými dodatky se souhlasem obou smluvních stran. Nedílnou součástí této Podnájemní smlouvy jsou její Přílohy 1, 2, 3, 4.</w:t>
      </w:r>
    </w:p>
    <w:p w14:paraId="681C41E7" w14:textId="03E21416" w:rsidR="003D13F6" w:rsidRPr="007548B1" w:rsidRDefault="003D13F6" w:rsidP="0049144C">
      <w:pPr>
        <w:pStyle w:val="WSLevel2"/>
        <w:widowControl w:val="0"/>
        <w:rPr>
          <w:rStyle w:val="Standardnpsmoodstavce10"/>
          <w:rFonts w:cs="Arial"/>
          <w:szCs w:val="18"/>
        </w:rPr>
      </w:pPr>
      <w:r w:rsidRPr="003D13F6">
        <w:rPr>
          <w:rStyle w:val="Standardnpsmoodstavce1"/>
          <w:rFonts w:cs="Arial"/>
          <w:szCs w:val="18"/>
        </w:rPr>
        <w:t>Tato Podnájemní smlouva je vyhotovena ve dvou stejnopisech, z nichž Pronajímatel i Nájemce obdrží po jednom.</w:t>
      </w:r>
    </w:p>
    <w:sdt>
      <w:sdtPr>
        <w:rPr>
          <w:rStyle w:val="Standardnpsmoodstavce10"/>
          <w:rFonts w:cs="Arial"/>
          <w:szCs w:val="18"/>
        </w:rPr>
        <w:tag w:val="goog_rdk_106"/>
        <w:id w:val="-2032876577"/>
      </w:sdtPr>
      <w:sdtEndPr>
        <w:rPr>
          <w:rStyle w:val="Standardnpsmoodstavce"/>
          <w:rFonts w:cstheme="minorBidi"/>
          <w:szCs w:val="28"/>
          <w:highlight w:val="yellow"/>
        </w:rPr>
      </w:sdtEndPr>
      <w:sdtContent>
        <w:p w14:paraId="303C4DB5" w14:textId="2552ED5A" w:rsidR="007548B1" w:rsidRPr="003E5DBA" w:rsidRDefault="007548B1" w:rsidP="007548B1">
          <w:pPr>
            <w:pStyle w:val="WSLevel2"/>
            <w:widowControl w:val="0"/>
            <w:rPr>
              <w:rFonts w:eastAsia="Times New Roman"/>
            </w:rPr>
          </w:pPr>
          <w:r w:rsidRPr="007548B1">
            <w:rPr>
              <w:rStyle w:val="Standardnpsmoodstavce10"/>
              <w:rFonts w:cs="Arial"/>
              <w:szCs w:val="18"/>
            </w:rPr>
            <w:t xml:space="preserve">Strany výslovně souhlasí se zveřejněním této smlouvy v registru smluv podle zákona č. 340/2015 Sb., o registru smluv, které zajistí ČVUT v Praze. Pokud jedna ze stran </w:t>
          </w:r>
          <w:r w:rsidRPr="007548B1">
            <w:rPr>
              <w:rStyle w:val="Standardnpsmoodstavce10"/>
              <w:rFonts w:cs="Arial"/>
              <w:szCs w:val="18"/>
            </w:rPr>
            <w:lastRenderedPageBreak/>
            <w:t>považuje některé informace uvedené ve smlouvě za osobní údaje nebo obchodní tajemství, které nemohou být zveřejněny podle zákona, musí být tyto informace výslovně označeny během uzavírání smlouvy.</w:t>
          </w:r>
        </w:p>
      </w:sdtContent>
    </w:sdt>
    <w:p w14:paraId="1F193461" w14:textId="6BC6F9CC" w:rsidR="003D13F6" w:rsidRPr="003D13F6" w:rsidRDefault="003D13F6" w:rsidP="0049144C">
      <w:pPr>
        <w:pStyle w:val="WSLevel2"/>
        <w:widowControl w:val="0"/>
      </w:pPr>
      <w:r w:rsidRPr="003D13F6">
        <w:rPr>
          <w:rStyle w:val="Standardnpsmoodstavce1"/>
          <w:rFonts w:cs="Arial"/>
          <w:szCs w:val="18"/>
        </w:rPr>
        <w:t>Přílohy:</w:t>
      </w:r>
    </w:p>
    <w:p w14:paraId="24FB3193" w14:textId="693489C2" w:rsidR="003D13F6" w:rsidRPr="003D13F6" w:rsidRDefault="003D13F6" w:rsidP="0049144C">
      <w:pPr>
        <w:pStyle w:val="WSBody2"/>
        <w:widowControl w:val="0"/>
      </w:pPr>
      <w:r w:rsidRPr="003D13F6">
        <w:rPr>
          <w:rStyle w:val="Standardnpsmoodstavce1"/>
          <w:rFonts w:cs="Arial"/>
          <w:szCs w:val="18"/>
        </w:rPr>
        <w:t>Specifikace Prostor</w:t>
      </w:r>
    </w:p>
    <w:p w14:paraId="53A9A10E" w14:textId="051812F3" w:rsidR="003D13F6" w:rsidRPr="003D13F6" w:rsidRDefault="003D13F6" w:rsidP="0049144C">
      <w:pPr>
        <w:pStyle w:val="WSBody2"/>
        <w:widowControl w:val="0"/>
      </w:pPr>
      <w:r w:rsidRPr="003D13F6">
        <w:rPr>
          <w:rStyle w:val="Standardnpsmoodstavce1"/>
          <w:rFonts w:cs="Arial"/>
          <w:szCs w:val="18"/>
        </w:rPr>
        <w:t>Služby zahrnuté v nájemném</w:t>
      </w:r>
    </w:p>
    <w:p w14:paraId="2D9468F5" w14:textId="7D1DADBB" w:rsidR="003D13F6" w:rsidRPr="003D13F6" w:rsidRDefault="003D13F6" w:rsidP="0049144C">
      <w:pPr>
        <w:pStyle w:val="WSBody2"/>
        <w:widowControl w:val="0"/>
      </w:pPr>
      <w:r w:rsidRPr="003D13F6">
        <w:rPr>
          <w:rStyle w:val="Standardnpsmoodstavce1"/>
          <w:rFonts w:cs="Arial"/>
          <w:szCs w:val="18"/>
        </w:rPr>
        <w:t>Provozní a protipožární řád</w:t>
      </w:r>
    </w:p>
    <w:p w14:paraId="28AAE455" w14:textId="230A9F26" w:rsidR="00352CDF" w:rsidRPr="003D13F6" w:rsidRDefault="003D13F6" w:rsidP="0049144C">
      <w:pPr>
        <w:pStyle w:val="WSBody2"/>
        <w:widowControl w:val="0"/>
      </w:pPr>
      <w:r w:rsidRPr="003D13F6">
        <w:rPr>
          <w:rStyle w:val="Standardnpsmoodstavce1"/>
          <w:rFonts w:cs="Arial"/>
          <w:szCs w:val="18"/>
        </w:rPr>
        <w:t>Předávací protokol</w:t>
      </w:r>
    </w:p>
    <w:p w14:paraId="788A644C" w14:textId="77777777" w:rsidR="00D134E9" w:rsidRPr="00510691" w:rsidRDefault="00D134E9" w:rsidP="00D134E9">
      <w:pPr>
        <w:pStyle w:val="WSHead0"/>
        <w:pageBreakBefore/>
      </w:pPr>
      <w:r w:rsidRPr="00510691">
        <w:lastRenderedPageBreak/>
        <w:t>Podpisová strana</w:t>
      </w:r>
    </w:p>
    <w:tbl>
      <w:tblPr>
        <w:tblW w:w="0" w:type="auto"/>
        <w:tblInd w:w="-113" w:type="dxa"/>
        <w:tblLook w:val="01E0" w:firstRow="1" w:lastRow="1" w:firstColumn="1" w:lastColumn="1" w:noHBand="0" w:noVBand="0"/>
      </w:tblPr>
      <w:tblGrid>
        <w:gridCol w:w="4577"/>
        <w:gridCol w:w="4436"/>
      </w:tblGrid>
      <w:tr w:rsidR="00D134E9" w:rsidRPr="00510691" w14:paraId="7F7869D2" w14:textId="77777777" w:rsidTr="002E2C28">
        <w:tc>
          <w:tcPr>
            <w:tcW w:w="9013" w:type="dxa"/>
            <w:gridSpan w:val="2"/>
          </w:tcPr>
          <w:p w14:paraId="7036C033" w14:textId="06304A86" w:rsidR="00D134E9" w:rsidRPr="00D134E9" w:rsidRDefault="00D134E9" w:rsidP="00D134E9">
            <w:pPr>
              <w:pStyle w:val="WSSignatureCompany"/>
            </w:pPr>
            <w:r w:rsidRPr="003D13F6">
              <w:rPr>
                <w:rStyle w:val="Standardnpsmoodstavce1"/>
                <w:rFonts w:cs="Arial"/>
                <w:bCs/>
              </w:rPr>
              <w:t>Pražské komunikační a společenské centrum, v.o.s.</w:t>
            </w:r>
          </w:p>
        </w:tc>
      </w:tr>
      <w:tr w:rsidR="00D134E9" w:rsidRPr="00510691" w14:paraId="68518178" w14:textId="77777777" w:rsidTr="00CB002A">
        <w:trPr>
          <w:trHeight w:val="2421"/>
        </w:trPr>
        <w:tc>
          <w:tcPr>
            <w:tcW w:w="4577" w:type="dxa"/>
            <w:vAlign w:val="bottom"/>
          </w:tcPr>
          <w:p w14:paraId="4980A2E3" w14:textId="77777777" w:rsidR="00D134E9" w:rsidRPr="00510691" w:rsidRDefault="00D134E9" w:rsidP="002E2C28">
            <w:pPr>
              <w:pStyle w:val="WSSignatureLine"/>
            </w:pPr>
            <w:r w:rsidRPr="00510691">
              <w:t>____________________________</w:t>
            </w:r>
          </w:p>
          <w:p w14:paraId="29DB84E9" w14:textId="6876B51D" w:rsidR="00D134E9" w:rsidRDefault="005B5F6D" w:rsidP="00D134E9">
            <w:pPr>
              <w:pStyle w:val="WSSignatureNameandPosition"/>
              <w:jc w:val="left"/>
              <w:rPr>
                <w:rStyle w:val="Standardnpsmoodstavce1"/>
                <w:rFonts w:cs="Arial"/>
                <w:bCs/>
              </w:rPr>
            </w:pPr>
            <w:r>
              <w:rPr>
                <w:rStyle w:val="Standardnpsmoodstavce1"/>
                <w:rFonts w:cs="Arial"/>
                <w:bCs/>
              </w:rPr>
              <w:t>XXX</w:t>
            </w:r>
          </w:p>
          <w:p w14:paraId="06E13C6F" w14:textId="77777777" w:rsidR="00CB5856" w:rsidRDefault="00CB5856" w:rsidP="00D134E9">
            <w:pPr>
              <w:pStyle w:val="WSSignatureNameandPosition"/>
              <w:jc w:val="left"/>
              <w:rPr>
                <w:rStyle w:val="Standardnpsmoodstavce1"/>
                <w:rFonts w:cs="Arial"/>
                <w:bCs/>
              </w:rPr>
            </w:pPr>
          </w:p>
          <w:p w14:paraId="7AE8E2CC" w14:textId="22BEA589" w:rsidR="00CB5856" w:rsidRPr="00D134E9" w:rsidRDefault="00CB5856" w:rsidP="00D134E9">
            <w:pPr>
              <w:pStyle w:val="WSSignatureNameandPosition"/>
              <w:jc w:val="left"/>
            </w:pPr>
          </w:p>
        </w:tc>
        <w:tc>
          <w:tcPr>
            <w:tcW w:w="4436" w:type="dxa"/>
          </w:tcPr>
          <w:p w14:paraId="5351B78D" w14:textId="073F941D" w:rsidR="00D134E9" w:rsidRPr="00510691" w:rsidRDefault="00D134E9" w:rsidP="002E2C28">
            <w:pPr>
              <w:pStyle w:val="WSSignatureLine"/>
            </w:pPr>
          </w:p>
          <w:p w14:paraId="4A20D328" w14:textId="14374100" w:rsidR="00D134E9" w:rsidRPr="00510691" w:rsidRDefault="00D134E9" w:rsidP="002E2C28">
            <w:pPr>
              <w:pStyle w:val="WSSignatureNameandPosition"/>
            </w:pPr>
          </w:p>
        </w:tc>
      </w:tr>
      <w:tr w:rsidR="00D134E9" w:rsidRPr="00510691" w14:paraId="5D27129D" w14:textId="77777777" w:rsidTr="002E2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3" w:type="dxa"/>
            <w:gridSpan w:val="2"/>
            <w:tcBorders>
              <w:top w:val="nil"/>
              <w:left w:val="nil"/>
              <w:bottom w:val="nil"/>
              <w:right w:val="nil"/>
            </w:tcBorders>
          </w:tcPr>
          <w:p w14:paraId="764F80E3" w14:textId="26C55712" w:rsidR="00D134E9" w:rsidRDefault="00CB5856" w:rsidP="00CB5856">
            <w:pPr>
              <w:pStyle w:val="WSSignatureNameandPosition"/>
              <w:jc w:val="left"/>
              <w:rPr>
                <w:rStyle w:val="Standardnpsmoodstavce10"/>
                <w:rFonts w:cs="Arial"/>
                <w:bCs/>
              </w:rPr>
            </w:pPr>
            <w:bookmarkStart w:id="2" w:name="_Hlk127369689"/>
            <w:r w:rsidRPr="00CB002A">
              <w:rPr>
                <w:rStyle w:val="Standardnpsmoodstavce10"/>
                <w:rFonts w:cs="Arial"/>
                <w:bCs/>
              </w:rPr>
              <w:t>V Praze dne..........................</w:t>
            </w:r>
          </w:p>
          <w:p w14:paraId="34A61225" w14:textId="77777777" w:rsidR="009A08BC" w:rsidRDefault="009A08BC" w:rsidP="00CB5856">
            <w:pPr>
              <w:pStyle w:val="WSSignatureNameandPosition"/>
              <w:jc w:val="left"/>
              <w:rPr>
                <w:rStyle w:val="Standardnpsmoodstavce10"/>
                <w:rFonts w:cs="Arial"/>
                <w:bCs/>
                <w:highlight w:val="yellow"/>
              </w:rPr>
            </w:pPr>
          </w:p>
          <w:p w14:paraId="1F83528A" w14:textId="77777777" w:rsidR="009A08BC" w:rsidRPr="00CB002A" w:rsidRDefault="009A08BC" w:rsidP="00CB5856">
            <w:pPr>
              <w:pStyle w:val="WSSignatureNameandPosition"/>
              <w:jc w:val="left"/>
              <w:rPr>
                <w:rStyle w:val="Standardnpsmoodstavce10"/>
                <w:rFonts w:cs="Arial"/>
                <w:bCs/>
              </w:rPr>
            </w:pPr>
          </w:p>
          <w:p w14:paraId="19E0B907" w14:textId="7230BE4C" w:rsidR="009A08BC" w:rsidRPr="00475F3E" w:rsidRDefault="009A08BC" w:rsidP="00CB002A">
            <w:pPr>
              <w:pStyle w:val="WSSignatureNameandPosition"/>
              <w:jc w:val="left"/>
              <w:rPr>
                <w:b/>
                <w:highlight w:val="yellow"/>
              </w:rPr>
            </w:pPr>
          </w:p>
        </w:tc>
      </w:tr>
      <w:tr w:rsidR="005B5F6D" w:rsidRPr="00510691" w14:paraId="647775D9" w14:textId="77777777" w:rsidTr="002E2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3" w:type="dxa"/>
            <w:gridSpan w:val="2"/>
            <w:tcBorders>
              <w:top w:val="nil"/>
              <w:left w:val="nil"/>
              <w:bottom w:val="nil"/>
              <w:right w:val="nil"/>
            </w:tcBorders>
          </w:tcPr>
          <w:p w14:paraId="39509BD8" w14:textId="2E568A38" w:rsidR="005B5F6D" w:rsidRPr="00CB002A" w:rsidRDefault="005B5F6D" w:rsidP="00CB5856">
            <w:pPr>
              <w:pStyle w:val="WSSignatureNameandPosition"/>
              <w:jc w:val="left"/>
              <w:rPr>
                <w:rStyle w:val="Standardnpsmoodstavce10"/>
                <w:rFonts w:cs="Arial"/>
                <w:bCs/>
              </w:rPr>
            </w:pPr>
            <w:r>
              <w:rPr>
                <w:rStyle w:val="Standardnpsmoodstavce10"/>
                <w:rFonts w:cs="Arial"/>
                <w:bCs/>
              </w:rPr>
              <w:t>ČVUT</w:t>
            </w:r>
          </w:p>
        </w:tc>
      </w:tr>
      <w:bookmarkEnd w:id="2"/>
      <w:tr w:rsidR="00D134E9" w:rsidRPr="00510691" w14:paraId="246EA272" w14:textId="77777777" w:rsidTr="002E2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9"/>
        </w:trPr>
        <w:tc>
          <w:tcPr>
            <w:tcW w:w="4577" w:type="dxa"/>
            <w:tcBorders>
              <w:top w:val="nil"/>
              <w:left w:val="nil"/>
              <w:bottom w:val="nil"/>
              <w:right w:val="nil"/>
            </w:tcBorders>
            <w:vAlign w:val="bottom"/>
          </w:tcPr>
          <w:p w14:paraId="3F01FF68" w14:textId="77777777" w:rsidR="00D134E9" w:rsidRPr="00510691" w:rsidRDefault="00D134E9" w:rsidP="002E2C28">
            <w:pPr>
              <w:pStyle w:val="WSSignatureLine"/>
            </w:pPr>
            <w:r w:rsidRPr="00510691">
              <w:t>_________</w:t>
            </w:r>
            <w:bookmarkStart w:id="3" w:name="_GoBack"/>
            <w:bookmarkEnd w:id="3"/>
            <w:r w:rsidRPr="00510691">
              <w:t>___________________</w:t>
            </w:r>
          </w:p>
          <w:p w14:paraId="5D3AACCA" w14:textId="02E7F468" w:rsidR="00D134E9" w:rsidRPr="00510691" w:rsidRDefault="005B5F6D" w:rsidP="002E2C28">
            <w:pPr>
              <w:pStyle w:val="WSSignatureNameandPosition"/>
            </w:pPr>
            <w:r>
              <w:t>XXX</w:t>
            </w:r>
          </w:p>
        </w:tc>
        <w:tc>
          <w:tcPr>
            <w:tcW w:w="4436" w:type="dxa"/>
            <w:tcBorders>
              <w:top w:val="nil"/>
              <w:left w:val="nil"/>
              <w:bottom w:val="nil"/>
              <w:right w:val="nil"/>
            </w:tcBorders>
          </w:tcPr>
          <w:p w14:paraId="1C5282BF" w14:textId="2529C592" w:rsidR="00D134E9" w:rsidRPr="00510691" w:rsidRDefault="00D134E9" w:rsidP="002E2C28">
            <w:pPr>
              <w:pStyle w:val="WSSignatureNameandPosition"/>
            </w:pPr>
          </w:p>
        </w:tc>
      </w:tr>
    </w:tbl>
    <w:p w14:paraId="6335A451" w14:textId="77777777" w:rsidR="00D66F7C" w:rsidRDefault="00D66F7C" w:rsidP="00D66F7C">
      <w:pPr>
        <w:pStyle w:val="Standard"/>
        <w:rPr>
          <w:rFonts w:ascii="Verdana" w:hAnsi="Verdana" w:cs="Arial"/>
          <w:b/>
          <w:sz w:val="18"/>
          <w:szCs w:val="18"/>
        </w:rPr>
      </w:pPr>
    </w:p>
    <w:p w14:paraId="686A754A" w14:textId="77777777" w:rsidR="00D66F7C" w:rsidRPr="00CB002A" w:rsidRDefault="00D66F7C" w:rsidP="00D66F7C">
      <w:pPr>
        <w:pStyle w:val="Standard"/>
        <w:rPr>
          <w:rFonts w:ascii="Verdana" w:hAnsi="Verdana" w:cs="Arial"/>
          <w:bCs/>
          <w:sz w:val="18"/>
          <w:szCs w:val="18"/>
        </w:rPr>
      </w:pPr>
    </w:p>
    <w:p w14:paraId="5B1EBFBB" w14:textId="2D6DCD51" w:rsidR="00D66F7C" w:rsidRPr="00CB002A" w:rsidRDefault="00D66F7C" w:rsidP="00D66F7C">
      <w:pPr>
        <w:pStyle w:val="Standard"/>
        <w:rPr>
          <w:rFonts w:ascii="Verdana" w:hAnsi="Verdana" w:cs="Arial"/>
          <w:bCs/>
          <w:sz w:val="18"/>
          <w:szCs w:val="18"/>
        </w:rPr>
      </w:pPr>
      <w:r w:rsidRPr="00CB002A">
        <w:rPr>
          <w:rFonts w:ascii="Verdana" w:hAnsi="Verdana" w:cs="Arial"/>
          <w:bCs/>
          <w:sz w:val="18"/>
          <w:szCs w:val="18"/>
        </w:rPr>
        <w:t>V Praze dne..........................</w:t>
      </w:r>
    </w:p>
    <w:p w14:paraId="45AE477E" w14:textId="77777777" w:rsidR="00D66F7C" w:rsidRPr="00D66F7C" w:rsidRDefault="00D66F7C" w:rsidP="00D66F7C">
      <w:pPr>
        <w:pStyle w:val="Standard"/>
        <w:rPr>
          <w:rFonts w:ascii="Verdana" w:hAnsi="Verdana" w:cs="Arial"/>
          <w:b/>
          <w:sz w:val="18"/>
          <w:szCs w:val="18"/>
        </w:rPr>
      </w:pPr>
    </w:p>
    <w:p w14:paraId="05958597" w14:textId="77777777" w:rsidR="00391E1E" w:rsidRDefault="00391E1E" w:rsidP="00D134E9">
      <w:pPr>
        <w:pStyle w:val="WSScheduleHead0"/>
        <w:jc w:val="center"/>
        <w:rPr>
          <w:rStyle w:val="Standardnpsmoodstavce1"/>
          <w:rFonts w:cs="Arial"/>
          <w:szCs w:val="21"/>
        </w:rPr>
        <w:sectPr w:rsidR="00391E1E" w:rsidSect="0049144C">
          <w:footerReference w:type="default" r:id="rId11"/>
          <w:pgSz w:w="11906" w:h="16838"/>
          <w:pgMar w:top="1417" w:right="1417" w:bottom="1417" w:left="1417" w:header="708" w:footer="708" w:gutter="0"/>
          <w:pgNumType w:start="1"/>
          <w:cols w:space="708"/>
        </w:sectPr>
      </w:pPr>
    </w:p>
    <w:p w14:paraId="605A14CE" w14:textId="2785CAEA" w:rsidR="00352CDF" w:rsidRPr="00D134E9" w:rsidRDefault="00FD2293" w:rsidP="00D134E9">
      <w:pPr>
        <w:pStyle w:val="WSScheduleHead0"/>
        <w:jc w:val="center"/>
        <w:rPr>
          <w:szCs w:val="21"/>
        </w:rPr>
      </w:pPr>
      <w:r w:rsidRPr="00D134E9">
        <w:rPr>
          <w:rStyle w:val="Standardnpsmoodstavce1"/>
          <w:rFonts w:cs="Arial"/>
          <w:szCs w:val="21"/>
        </w:rPr>
        <w:lastRenderedPageBreak/>
        <w:t xml:space="preserve">Příloha 1 </w:t>
      </w:r>
      <w:r w:rsidRPr="00D134E9">
        <w:rPr>
          <w:rStyle w:val="Standardnpsmoodstavce1"/>
          <w:rFonts w:cs="Arial"/>
          <w:szCs w:val="21"/>
        </w:rPr>
        <w:br/>
        <w:t>Specifikace prostor</w:t>
      </w:r>
    </w:p>
    <w:p w14:paraId="7ADD1459" w14:textId="69E7CFE4" w:rsidR="00352CDF" w:rsidRPr="003D13F6" w:rsidRDefault="003C6035">
      <w:pPr>
        <w:pStyle w:val="Standard"/>
        <w:jc w:val="center"/>
        <w:rPr>
          <w:rFonts w:ascii="Verdana" w:hAnsi="Verdana" w:cs="Arial"/>
          <w:b/>
          <w:sz w:val="18"/>
          <w:szCs w:val="18"/>
        </w:rPr>
      </w:pPr>
      <w:r w:rsidRPr="003D13F6">
        <w:rPr>
          <w:rFonts w:ascii="Verdana" w:hAnsi="Verdana"/>
          <w:noProof/>
          <w:sz w:val="18"/>
          <w:szCs w:val="18"/>
        </w:rPr>
        <w:drawing>
          <wp:inline distT="0" distB="0" distL="0" distR="0" wp14:anchorId="7D1F5064" wp14:editId="19B11AEB">
            <wp:extent cx="5760720" cy="6918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6918960"/>
                    </a:xfrm>
                    <a:prstGeom prst="rect">
                      <a:avLst/>
                    </a:prstGeom>
                    <a:noFill/>
                    <a:ln>
                      <a:noFill/>
                    </a:ln>
                  </pic:spPr>
                </pic:pic>
              </a:graphicData>
            </a:graphic>
          </wp:inline>
        </w:drawing>
      </w:r>
    </w:p>
    <w:p w14:paraId="1CBE1CEE" w14:textId="77777777" w:rsidR="00352CDF" w:rsidRPr="003D13F6" w:rsidRDefault="00352CDF">
      <w:pPr>
        <w:pStyle w:val="Standard"/>
        <w:spacing w:after="200" w:line="276" w:lineRule="auto"/>
        <w:jc w:val="left"/>
        <w:rPr>
          <w:rFonts w:ascii="Verdana" w:hAnsi="Verdana" w:cs="Arial"/>
          <w:b/>
          <w:bCs/>
          <w:sz w:val="18"/>
          <w:szCs w:val="18"/>
        </w:rPr>
      </w:pPr>
    </w:p>
    <w:p w14:paraId="44689ED7" w14:textId="77777777" w:rsidR="00352CDF" w:rsidRPr="003D13F6" w:rsidRDefault="00FD2293">
      <w:pPr>
        <w:pStyle w:val="Standard"/>
        <w:spacing w:after="200" w:line="276" w:lineRule="auto"/>
        <w:jc w:val="left"/>
        <w:rPr>
          <w:rFonts w:ascii="Verdana" w:hAnsi="Verdana"/>
          <w:sz w:val="18"/>
          <w:szCs w:val="18"/>
        </w:rPr>
      </w:pPr>
      <w:r w:rsidRPr="003D13F6">
        <w:rPr>
          <w:rStyle w:val="Standardnpsmoodstavce1"/>
          <w:rFonts w:ascii="Verdana" w:hAnsi="Verdana"/>
          <w:noProof/>
          <w:sz w:val="18"/>
          <w:szCs w:val="18"/>
          <w:lang w:eastAsia="cs-CZ"/>
        </w:rPr>
        <w:lastRenderedPageBreak/>
        <w:drawing>
          <wp:inline distT="0" distB="0" distL="0" distR="0" wp14:anchorId="62D5F37A" wp14:editId="44EA815C">
            <wp:extent cx="5752435" cy="6852239"/>
            <wp:effectExtent l="0" t="0" r="665" b="5761"/>
            <wp:docPr id="2" name="Obrázek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5752435" cy="6852239"/>
                    </a:xfrm>
                    <a:prstGeom prst="rect">
                      <a:avLst/>
                    </a:prstGeom>
                    <a:noFill/>
                    <a:ln>
                      <a:noFill/>
                      <a:prstDash/>
                    </a:ln>
                  </pic:spPr>
                </pic:pic>
              </a:graphicData>
            </a:graphic>
          </wp:inline>
        </w:drawing>
      </w:r>
    </w:p>
    <w:p w14:paraId="60F6D5DC" w14:textId="77777777" w:rsidR="00352CDF" w:rsidRPr="003D13F6" w:rsidRDefault="00352CDF">
      <w:pPr>
        <w:pStyle w:val="Standard"/>
        <w:spacing w:after="200" w:line="276" w:lineRule="auto"/>
        <w:jc w:val="left"/>
        <w:rPr>
          <w:rFonts w:ascii="Verdana" w:hAnsi="Verdana" w:cs="Arial"/>
          <w:b/>
          <w:bCs/>
          <w:sz w:val="18"/>
          <w:szCs w:val="18"/>
        </w:rPr>
      </w:pPr>
    </w:p>
    <w:p w14:paraId="7FCE4DC8" w14:textId="5749B6EE" w:rsidR="00352CDF" w:rsidRPr="00391E1E" w:rsidRDefault="00FD2293" w:rsidP="00391E1E">
      <w:pPr>
        <w:pStyle w:val="WSScheduleHead0"/>
        <w:jc w:val="center"/>
      </w:pPr>
      <w:r w:rsidRPr="00D134E9">
        <w:rPr>
          <w:rStyle w:val="Standardnpsmoodstavce1"/>
          <w:rFonts w:cs="Arial"/>
          <w:bCs/>
          <w:szCs w:val="21"/>
        </w:rPr>
        <w:lastRenderedPageBreak/>
        <w:t>Příloha 2</w:t>
      </w:r>
      <w:r w:rsidR="00D134E9" w:rsidRPr="00D134E9">
        <w:br/>
      </w:r>
      <w:r w:rsidRPr="00D134E9">
        <w:rPr>
          <w:rStyle w:val="Standardnpsmoodstavce1"/>
          <w:rFonts w:cs="Arial"/>
          <w:szCs w:val="21"/>
        </w:rPr>
        <w:t>Služby zahrnuté v Nájemném</w:t>
      </w:r>
    </w:p>
    <w:p w14:paraId="692759C5" w14:textId="71BE6567" w:rsidR="003C6035" w:rsidRPr="003D13F6" w:rsidRDefault="003C6035" w:rsidP="00391E1E">
      <w:pPr>
        <w:pStyle w:val="WSBody0"/>
        <w:rPr>
          <w:rStyle w:val="Standardnpsmoodstavce1"/>
          <w:rFonts w:cs="Arial"/>
          <w:szCs w:val="18"/>
        </w:rPr>
      </w:pPr>
      <w:r w:rsidRPr="003D13F6">
        <w:rPr>
          <w:rStyle w:val="Standardnpsmoodstavce1"/>
          <w:rFonts w:cs="Arial"/>
          <w:szCs w:val="18"/>
        </w:rPr>
        <w:t>Běžný úklid</w:t>
      </w:r>
      <w:r w:rsidRPr="003D13F6">
        <w:rPr>
          <w:rStyle w:val="Standardnpsmoodstavce1"/>
          <w:rFonts w:cs="Arial"/>
          <w:szCs w:val="18"/>
        </w:rPr>
        <w:tab/>
        <w:t>běžný úklid, kterým se rozumí úklid podlah, mobiliáře Pronajímatele a toalet před, v průběhu a po skončení Akce.</w:t>
      </w:r>
    </w:p>
    <w:p w14:paraId="0EF36AD4" w14:textId="30451D8D" w:rsidR="00D134E9" w:rsidRPr="00391E1E" w:rsidRDefault="003C6035" w:rsidP="00391E1E">
      <w:pPr>
        <w:pStyle w:val="WSBody0"/>
        <w:rPr>
          <w:rStyle w:val="Standardnpsmoodstavce1"/>
          <w:b/>
        </w:rPr>
      </w:pPr>
      <w:r w:rsidRPr="003D13F6">
        <w:rPr>
          <w:rStyle w:val="Standardnpsmoodstavce1"/>
          <w:rFonts w:cs="Arial"/>
          <w:szCs w:val="18"/>
        </w:rPr>
        <w:t>Spotřeba médií</w:t>
      </w:r>
      <w:r w:rsidRPr="003D13F6">
        <w:rPr>
          <w:rStyle w:val="Standardnpsmoodstavce1"/>
          <w:rFonts w:cs="Arial"/>
          <w:szCs w:val="18"/>
        </w:rPr>
        <w:tab/>
        <w:t>obvyklá spotřeba elektřiny, vody a tepla</w:t>
      </w:r>
      <w:r w:rsidR="00391E1E">
        <w:rPr>
          <w:rStyle w:val="Standardnpsmoodstavce1"/>
          <w:rFonts w:cs="Arial"/>
          <w:szCs w:val="18"/>
        </w:rPr>
        <w:t>.</w:t>
      </w:r>
    </w:p>
    <w:p w14:paraId="7A000950" w14:textId="30473FCE" w:rsidR="00352CDF" w:rsidRPr="00D134E9" w:rsidRDefault="00FD2293" w:rsidP="00D134E9">
      <w:pPr>
        <w:pStyle w:val="WSScheduleHead0"/>
        <w:jc w:val="center"/>
        <w:rPr>
          <w:szCs w:val="21"/>
        </w:rPr>
      </w:pPr>
      <w:r w:rsidRPr="00D134E9">
        <w:rPr>
          <w:rStyle w:val="Standardnpsmoodstavce1"/>
          <w:rFonts w:cs="Arial"/>
          <w:szCs w:val="21"/>
        </w:rPr>
        <w:lastRenderedPageBreak/>
        <w:t>Příloha 3</w:t>
      </w:r>
      <w:r w:rsidR="00D134E9" w:rsidRPr="00D134E9">
        <w:rPr>
          <w:szCs w:val="21"/>
        </w:rPr>
        <w:br/>
      </w:r>
      <w:r w:rsidRPr="00D134E9">
        <w:rPr>
          <w:rStyle w:val="Standardnpsmoodstavce1"/>
          <w:rFonts w:cs="Arial"/>
          <w:szCs w:val="21"/>
        </w:rPr>
        <w:t>Provozní a protipožární řád</w:t>
      </w:r>
    </w:p>
    <w:p w14:paraId="2CB34713" w14:textId="38679010" w:rsidR="00352CDF" w:rsidRPr="00D134E9" w:rsidRDefault="00FD2293" w:rsidP="00D134E9">
      <w:pPr>
        <w:pStyle w:val="WSBody0"/>
        <w:rPr>
          <w:rFonts w:cs="Times New Roman"/>
          <w:b/>
          <w:bCs/>
        </w:rPr>
      </w:pPr>
      <w:r w:rsidRPr="00D134E9">
        <w:rPr>
          <w:rStyle w:val="Standardnpsmoodstavce1"/>
          <w:rFonts w:cs="Arial"/>
          <w:b/>
          <w:bCs/>
          <w:szCs w:val="18"/>
        </w:rPr>
        <w:t>Obecná ustanovení</w:t>
      </w:r>
    </w:p>
    <w:p w14:paraId="74BA720D" w14:textId="77777777" w:rsidR="00352CDF" w:rsidRPr="003D13F6" w:rsidRDefault="00FD2293" w:rsidP="00391E1E">
      <w:pPr>
        <w:pStyle w:val="WSLevel1Body1"/>
        <w:rPr>
          <w:rStyle w:val="Standardnpsmoodstavce1"/>
          <w:rFonts w:cs="Arial"/>
          <w:szCs w:val="18"/>
        </w:rPr>
      </w:pPr>
      <w:r w:rsidRPr="003D13F6">
        <w:rPr>
          <w:rStyle w:val="Standardnpsmoodstavce1"/>
          <w:rFonts w:cs="Arial"/>
          <w:szCs w:val="18"/>
        </w:rPr>
        <w:t>V pronajatých prostorách (mimo prostory k tomu vyhrazené) je zákaz kouření. Nájemce je povinen na tuto skutečnost upozornit všechny návštěvníky a další osoby, které se spolu s ním v pronajatých prostorách nacházejí.</w:t>
      </w:r>
    </w:p>
    <w:p w14:paraId="2FB647DF" w14:textId="77777777" w:rsidR="00352CDF" w:rsidRPr="003D13F6" w:rsidRDefault="00FD2293" w:rsidP="00391E1E">
      <w:pPr>
        <w:pStyle w:val="WSLevel1Body1"/>
      </w:pPr>
      <w:r w:rsidRPr="003D13F6">
        <w:rPr>
          <w:rStyle w:val="Standardnpsmoodstavce1"/>
          <w:rFonts w:cs="Arial"/>
          <w:szCs w:val="18"/>
        </w:rPr>
        <w:t>V pronajatých prostorách není nájemci dovoleno:</w:t>
      </w:r>
    </w:p>
    <w:p w14:paraId="7EF00642" w14:textId="77777777" w:rsidR="00352CDF" w:rsidRPr="003D13F6" w:rsidRDefault="00FD2293" w:rsidP="002065EC">
      <w:pPr>
        <w:pStyle w:val="WSBullet2"/>
      </w:pPr>
      <w:r w:rsidRPr="003D13F6">
        <w:rPr>
          <w:rStyle w:val="Standardnpsmoodstavce1"/>
          <w:rFonts w:cs="Arial"/>
          <w:szCs w:val="18"/>
        </w:rPr>
        <w:t>Provádění jakýchkoli úprav, které by mohly znamenat újmu na jejich architektonickém či provozním vzhledu nebo způsobit škody na jejich vybavení nebo zařízení. To se týká zejména upevňování transparentů, polepování skel, stěn, obkladů apod.</w:t>
      </w:r>
    </w:p>
    <w:p w14:paraId="592D006B" w14:textId="77777777" w:rsidR="00352CDF" w:rsidRPr="003D13F6" w:rsidRDefault="00FD2293" w:rsidP="002065EC">
      <w:pPr>
        <w:pStyle w:val="WSBullet2"/>
      </w:pPr>
      <w:r w:rsidRPr="003D13F6">
        <w:rPr>
          <w:rStyle w:val="Standardnpsmoodstavce1"/>
          <w:rFonts w:cs="Arial"/>
          <w:szCs w:val="18"/>
        </w:rPr>
        <w:t>Provozovat činnosti se zvýšeným požárním nebezpečím ve smyslu zákona č. 133/1985 Sb., o požární ochraně, provozovat jakékoliv pyrotechnické, kouřové či světelné efekty bez výslovného souhlasu pronajímatele.</w:t>
      </w:r>
    </w:p>
    <w:p w14:paraId="2E75FF2F" w14:textId="77777777" w:rsidR="00352CDF" w:rsidRPr="003D13F6" w:rsidRDefault="00FD2293" w:rsidP="002065EC">
      <w:pPr>
        <w:pStyle w:val="WSBullet2"/>
      </w:pPr>
      <w:r w:rsidRPr="003D13F6">
        <w:rPr>
          <w:rStyle w:val="Standardnpsmoodstavce1"/>
          <w:rFonts w:cs="Arial"/>
          <w:szCs w:val="18"/>
        </w:rPr>
        <w:t>Umisťovat reklamní či informační materiály, a to v jakékoliv jejich formě na chodníku před objektem či objektu, kde se pronajaté prostory nacházejí bez svolení pronajímatele.</w:t>
      </w:r>
    </w:p>
    <w:p w14:paraId="7FCB80A4" w14:textId="77777777" w:rsidR="00352CDF" w:rsidRPr="003D13F6" w:rsidRDefault="00FD2293" w:rsidP="002065EC">
      <w:pPr>
        <w:pStyle w:val="WSBullet2"/>
      </w:pPr>
      <w:r w:rsidRPr="003D13F6">
        <w:rPr>
          <w:rStyle w:val="Standardnpsmoodstavce1"/>
          <w:rFonts w:cs="Arial"/>
          <w:szCs w:val="18"/>
        </w:rPr>
        <w:t>Provádět příliš hlasité zkoušky ozvučení sálů před 17:00 hod.</w:t>
      </w:r>
    </w:p>
    <w:p w14:paraId="2B2137C1" w14:textId="5A38ABCC" w:rsidR="00A85B37" w:rsidRPr="0093749B" w:rsidRDefault="00FD2293" w:rsidP="002065EC">
      <w:pPr>
        <w:pStyle w:val="WSBullet2"/>
        <w:rPr>
          <w:rStyle w:val="Standardnpsmoodstavce1"/>
        </w:rPr>
      </w:pPr>
      <w:r w:rsidRPr="003D13F6">
        <w:rPr>
          <w:rStyle w:val="Standardnpsmoodstavce1"/>
          <w:rFonts w:cs="Arial"/>
          <w:szCs w:val="18"/>
        </w:rPr>
        <w:t>Používat na návoz mobiliáře a techniky paletové vozíky ve 2.NP</w:t>
      </w:r>
      <w:r w:rsidR="00A85B37" w:rsidRPr="003D13F6">
        <w:rPr>
          <w:rStyle w:val="Standardnpsmoodstavce1"/>
          <w:rFonts w:cs="Arial"/>
          <w:szCs w:val="18"/>
        </w:rPr>
        <w:t>.</w:t>
      </w:r>
    </w:p>
    <w:p w14:paraId="26380321" w14:textId="77777777" w:rsidR="0093749B" w:rsidRPr="0093749B" w:rsidRDefault="0093749B" w:rsidP="0093749B">
      <w:pPr>
        <w:pStyle w:val="WSBullet2"/>
      </w:pPr>
      <w:r w:rsidRPr="0093749B">
        <w:t>Konfety jsou v prostoru zakázány.</w:t>
      </w:r>
    </w:p>
    <w:p w14:paraId="56B9F729" w14:textId="77777777" w:rsidR="0093749B" w:rsidRPr="00D134E9" w:rsidRDefault="0093749B" w:rsidP="00475F3E">
      <w:pPr>
        <w:pStyle w:val="WSBullet2"/>
        <w:numPr>
          <w:ilvl w:val="0"/>
          <w:numId w:val="0"/>
        </w:numPr>
        <w:ind w:left="1247"/>
      </w:pPr>
    </w:p>
    <w:p w14:paraId="26C239D6" w14:textId="4B2385B4" w:rsidR="00352CDF" w:rsidRPr="00D134E9" w:rsidRDefault="00FD2293" w:rsidP="00D134E9">
      <w:pPr>
        <w:pStyle w:val="WSBody0"/>
        <w:rPr>
          <w:rFonts w:cs="Times New Roman"/>
          <w:b/>
          <w:bCs/>
        </w:rPr>
      </w:pPr>
      <w:r w:rsidRPr="00D134E9">
        <w:rPr>
          <w:rStyle w:val="Standardnpsmoodstavce1"/>
          <w:rFonts w:cs="Arial"/>
          <w:b/>
          <w:bCs/>
          <w:szCs w:val="18"/>
        </w:rPr>
        <w:t>Pravidla pro cateringové společnosti a AV Techniky</w:t>
      </w:r>
    </w:p>
    <w:p w14:paraId="043196EB" w14:textId="579CAD65" w:rsidR="00352CDF" w:rsidRPr="00D134E9" w:rsidRDefault="00FD2293" w:rsidP="00391E1E">
      <w:pPr>
        <w:pStyle w:val="WSLevel1Body1"/>
        <w:rPr>
          <w:rStyle w:val="Standardnpsmoodstavce1"/>
          <w:rFonts w:cs="Arial"/>
          <w:szCs w:val="18"/>
        </w:rPr>
      </w:pPr>
      <w:r w:rsidRPr="00D134E9">
        <w:rPr>
          <w:rStyle w:val="Standardnpsmoodstavce1"/>
          <w:rFonts w:cs="Arial"/>
          <w:szCs w:val="18"/>
        </w:rPr>
        <w:t xml:space="preserve">Je nutno dodržovat pravidla pro navážení (objemné předměty, mobiliář, osvětlení a ozvučení) </w:t>
      </w:r>
      <w:r w:rsidR="00221F55" w:rsidRPr="00D134E9">
        <w:rPr>
          <w:rStyle w:val="Standardnpsmoodstavce1"/>
          <w:rFonts w:cs="Arial"/>
          <w:szCs w:val="18"/>
        </w:rPr>
        <w:t xml:space="preserve">v čase od 20.00 do 10:00 hodin. </w:t>
      </w:r>
    </w:p>
    <w:p w14:paraId="7D77767B" w14:textId="77777777" w:rsidR="00352CDF" w:rsidRPr="003D13F6" w:rsidRDefault="00FD2293" w:rsidP="00391E1E">
      <w:pPr>
        <w:pStyle w:val="WSLevel1Body1"/>
      </w:pPr>
      <w:r w:rsidRPr="003D13F6">
        <w:rPr>
          <w:rStyle w:val="Standardnpsmoodstavce1"/>
          <w:rFonts w:cs="Arial"/>
          <w:szCs w:val="18"/>
        </w:rPr>
        <w:t>Je nutné dodržovat pokyny pověřeného zástupce pronajímatele.</w:t>
      </w:r>
    </w:p>
    <w:p w14:paraId="6B0946F7" w14:textId="77777777" w:rsidR="00352CDF" w:rsidRPr="003D13F6" w:rsidRDefault="00FD2293" w:rsidP="00391E1E">
      <w:pPr>
        <w:pStyle w:val="WSLevel1Body1"/>
      </w:pPr>
      <w:r w:rsidRPr="003D13F6">
        <w:rPr>
          <w:rStyle w:val="Standardnpsmoodstavce1"/>
          <w:rFonts w:cs="Arial"/>
          <w:szCs w:val="18"/>
        </w:rPr>
        <w:t>Při likvidaci catering zajišťuje základní úklid, likvidaci zbytků jídel, květin, nedopalků aj. odvoz odpadků (prázdných lahví, krabic atd.).</w:t>
      </w:r>
    </w:p>
    <w:p w14:paraId="5DF45C5A" w14:textId="77777777" w:rsidR="00352CDF" w:rsidRPr="003D13F6" w:rsidRDefault="00FD2293" w:rsidP="00391E1E">
      <w:pPr>
        <w:pStyle w:val="WSLevel1Body1"/>
      </w:pPr>
      <w:r w:rsidRPr="003D13F6">
        <w:rPr>
          <w:rStyle w:val="Standardnpsmoodstavce1"/>
          <w:rFonts w:cs="Arial"/>
          <w:szCs w:val="18"/>
        </w:rPr>
        <w:t>Případný odpad a další předměty, které zůstanou po akci v pronajatých prostorech, je pronajímatel oprávněn zlikvidovat a naúčtovat nájemci náklady s tím spojené.</w:t>
      </w:r>
    </w:p>
    <w:p w14:paraId="0287D4D2" w14:textId="77777777" w:rsidR="00352CDF" w:rsidRPr="003D13F6" w:rsidRDefault="00FD2293" w:rsidP="00391E1E">
      <w:pPr>
        <w:pStyle w:val="WSLevel1Body1"/>
      </w:pPr>
      <w:r w:rsidRPr="003D13F6">
        <w:rPr>
          <w:rStyle w:val="Standardnpsmoodstavce1"/>
          <w:rFonts w:cs="Arial"/>
          <w:szCs w:val="18"/>
        </w:rPr>
        <w:t>Těžké předměty a konstrukce je zakázáno pokládat přímo na parkety /zábradlí.</w:t>
      </w:r>
    </w:p>
    <w:p w14:paraId="2FFC33E3" w14:textId="77777777" w:rsidR="00352CDF" w:rsidRPr="003D13F6" w:rsidRDefault="00FD2293" w:rsidP="00391E1E">
      <w:pPr>
        <w:pStyle w:val="WSLevel1Body1"/>
      </w:pPr>
      <w:r w:rsidRPr="003D13F6">
        <w:rPr>
          <w:rStyle w:val="Standardnpsmoodstavce1"/>
          <w:rFonts w:cs="Arial"/>
          <w:szCs w:val="18"/>
        </w:rPr>
        <w:t>Bez souhlasu pronajímatele jsou zakázány jakékoliv instalace na zábradlí-ochozy.</w:t>
      </w:r>
    </w:p>
    <w:p w14:paraId="06D9E256" w14:textId="0FC37F2B" w:rsidR="00A85B37" w:rsidRPr="00D134E9" w:rsidRDefault="00FD2293" w:rsidP="00391E1E">
      <w:pPr>
        <w:pStyle w:val="WSLevel1Body1"/>
        <w:rPr>
          <w:rFonts w:cs="Times New Roman"/>
        </w:rPr>
      </w:pPr>
      <w:r w:rsidRPr="003D13F6">
        <w:rPr>
          <w:rStyle w:val="Standardnpsmoodstavce1"/>
          <w:rFonts w:cs="Arial"/>
          <w:szCs w:val="18"/>
        </w:rPr>
        <w:t>Za cateringové firmy zodpovídá nájemce, s nímž byla tato smlouva sepsána.</w:t>
      </w:r>
    </w:p>
    <w:p w14:paraId="1450A10E" w14:textId="5D698EF3" w:rsidR="00A85B37" w:rsidRPr="00D134E9" w:rsidRDefault="00FD2293" w:rsidP="00D134E9">
      <w:pPr>
        <w:pStyle w:val="WSBody0"/>
        <w:rPr>
          <w:rFonts w:cs="Times New Roman"/>
          <w:b/>
          <w:bCs/>
        </w:rPr>
      </w:pPr>
      <w:r w:rsidRPr="00D134E9">
        <w:rPr>
          <w:rStyle w:val="Standardnpsmoodstavce1"/>
          <w:rFonts w:cs="Arial"/>
          <w:b/>
          <w:bCs/>
          <w:szCs w:val="18"/>
        </w:rPr>
        <w:t>Podmínky z hlediska požární ochrany pro provozovatele akcí</w:t>
      </w:r>
    </w:p>
    <w:p w14:paraId="28E31574" w14:textId="77777777" w:rsidR="00352CDF" w:rsidRPr="003D13F6" w:rsidRDefault="00FD2293" w:rsidP="00D134E9">
      <w:pPr>
        <w:pStyle w:val="WSBody0"/>
      </w:pPr>
      <w:r w:rsidRPr="003D13F6">
        <w:rPr>
          <w:rStyle w:val="Standardnpsmoodstavce1"/>
          <w:rFonts w:cs="Arial"/>
          <w:szCs w:val="18"/>
        </w:rPr>
        <w:t>Při konání společenských, kulturních a jiných akcí ve Velkém a Malém sálu Slovanského domu je provozovatel akce povinen svoje zaměstnance seznámit zejména s:</w:t>
      </w:r>
    </w:p>
    <w:p w14:paraId="2ABAD15E" w14:textId="77777777" w:rsidR="00352CDF" w:rsidRPr="00D134E9" w:rsidRDefault="00FD2293" w:rsidP="00391E1E">
      <w:pPr>
        <w:pStyle w:val="WSLevel1Body1"/>
        <w:rPr>
          <w:rStyle w:val="Standardnpsmoodstavce1"/>
          <w:rFonts w:cs="Arial"/>
          <w:szCs w:val="18"/>
        </w:rPr>
      </w:pPr>
      <w:r w:rsidRPr="00D134E9">
        <w:rPr>
          <w:rStyle w:val="Standardnpsmoodstavce1"/>
          <w:rFonts w:cs="Arial"/>
          <w:szCs w:val="18"/>
        </w:rPr>
        <w:t>dodržováním volnosti únikových cest,</w:t>
      </w:r>
    </w:p>
    <w:p w14:paraId="5BFECEE6" w14:textId="77777777" w:rsidR="00352CDF" w:rsidRPr="003D13F6" w:rsidRDefault="00FD2293" w:rsidP="00391E1E">
      <w:pPr>
        <w:pStyle w:val="WSLevel1Body1"/>
      </w:pPr>
      <w:r w:rsidRPr="003D13F6">
        <w:rPr>
          <w:rStyle w:val="Standardnpsmoodstavce1"/>
          <w:rFonts w:cs="Arial"/>
          <w:szCs w:val="18"/>
        </w:rPr>
        <w:t>dodržováním volných přístupů k přenosným hasicím přístrojům a nástěnným hydrantům,</w:t>
      </w:r>
    </w:p>
    <w:p w14:paraId="59543FE5" w14:textId="77777777" w:rsidR="00352CDF" w:rsidRPr="003D13F6" w:rsidRDefault="00FD2293" w:rsidP="00391E1E">
      <w:pPr>
        <w:pStyle w:val="WSLevel1Body1"/>
      </w:pPr>
      <w:r w:rsidRPr="003D13F6">
        <w:rPr>
          <w:rStyle w:val="Standardnpsmoodstavce1"/>
          <w:rFonts w:cs="Arial"/>
          <w:szCs w:val="18"/>
        </w:rPr>
        <w:t>způsobem vyhlášení požárního poplachu = stisknutím tlačítkového hlásiče elektrické požární signalizace, případně voláním hoří a vyrozuměním preventivní požární hlídky, která je při konání akce přítomna, nebo vyrozuměním ostrahy Slovanského domu na velínu v budově C,</w:t>
      </w:r>
    </w:p>
    <w:p w14:paraId="10241514" w14:textId="77777777" w:rsidR="00352CDF" w:rsidRPr="003D13F6" w:rsidRDefault="00FD2293" w:rsidP="00391E1E">
      <w:pPr>
        <w:pStyle w:val="WSLevel1Body1"/>
      </w:pPr>
      <w:r w:rsidRPr="003D13F6">
        <w:rPr>
          <w:rStyle w:val="Standardnpsmoodstavce1"/>
          <w:rFonts w:cs="Arial"/>
          <w:szCs w:val="18"/>
        </w:rPr>
        <w:lastRenderedPageBreak/>
        <w:t xml:space="preserve">organizací a zajištěním požární ochrany Slovanského domu ve Velkém </w:t>
      </w:r>
      <w:r w:rsidRPr="003D13F6">
        <w:rPr>
          <w:rStyle w:val="Standardnpsmoodstavce1"/>
          <w:rFonts w:cs="Arial"/>
          <w:szCs w:val="18"/>
        </w:rPr>
        <w:br/>
        <w:t>a Malém sálu,</w:t>
      </w:r>
    </w:p>
    <w:p w14:paraId="53494E6C" w14:textId="77777777" w:rsidR="00352CDF" w:rsidRPr="003D13F6" w:rsidRDefault="00FD2293" w:rsidP="002065EC">
      <w:pPr>
        <w:pStyle w:val="WSBullet2"/>
        <w:rPr>
          <w:rStyle w:val="Standardnpsmoodstavce1"/>
          <w:rFonts w:cs="Arial"/>
          <w:szCs w:val="18"/>
        </w:rPr>
      </w:pPr>
      <w:r w:rsidRPr="003D13F6">
        <w:rPr>
          <w:rStyle w:val="Standardnpsmoodstavce1"/>
          <w:rFonts w:cs="Arial"/>
          <w:szCs w:val="18"/>
        </w:rPr>
        <w:t>trvalá přítomnost ostrahy Slovanského domu na velínu v budově C,</w:t>
      </w:r>
    </w:p>
    <w:p w14:paraId="3E525AE1" w14:textId="77777777" w:rsidR="00352CDF" w:rsidRPr="003D13F6" w:rsidRDefault="00FD2293" w:rsidP="002065EC">
      <w:pPr>
        <w:pStyle w:val="WSBullet2"/>
        <w:rPr>
          <w:rStyle w:val="Standardnpsmoodstavce1"/>
          <w:rFonts w:cs="Arial"/>
          <w:szCs w:val="18"/>
        </w:rPr>
      </w:pPr>
      <w:r w:rsidRPr="003D13F6">
        <w:rPr>
          <w:rStyle w:val="Standardnpsmoodstavce1"/>
          <w:rFonts w:cs="Arial"/>
          <w:szCs w:val="18"/>
        </w:rPr>
        <w:t>přítomnost preventivní požární hlídky při konání akce – znát její dislokaci,</w:t>
      </w:r>
    </w:p>
    <w:p w14:paraId="787534D0" w14:textId="77777777" w:rsidR="00352CDF" w:rsidRPr="003D13F6" w:rsidRDefault="00FD2293" w:rsidP="002065EC">
      <w:pPr>
        <w:pStyle w:val="WSLevel1Body1"/>
        <w:rPr>
          <w:szCs w:val="18"/>
        </w:rPr>
      </w:pPr>
      <w:r w:rsidRPr="003D13F6">
        <w:rPr>
          <w:rStyle w:val="Standardnpsmoodstavce1"/>
          <w:rFonts w:cs="Arial"/>
          <w:szCs w:val="18"/>
        </w:rPr>
        <w:t>dokumentací požární ochrany (vyvěšena viditelně u východů),</w:t>
      </w:r>
    </w:p>
    <w:p w14:paraId="43780FEA" w14:textId="77777777" w:rsidR="00352CDF" w:rsidRPr="00D134E9" w:rsidRDefault="00FD2293" w:rsidP="002065EC">
      <w:pPr>
        <w:pStyle w:val="WSBullet2"/>
        <w:rPr>
          <w:rStyle w:val="Standardnpsmoodstavce10"/>
        </w:rPr>
      </w:pPr>
      <w:r w:rsidRPr="00D134E9">
        <w:rPr>
          <w:rStyle w:val="Standardnpsmoodstavce10"/>
        </w:rPr>
        <w:t>požární evakuační plány (vyznačeny únikové cesty),</w:t>
      </w:r>
    </w:p>
    <w:p w14:paraId="700763B0" w14:textId="77777777" w:rsidR="00352CDF" w:rsidRPr="00D134E9" w:rsidRDefault="00FD2293" w:rsidP="002065EC">
      <w:pPr>
        <w:pStyle w:val="WSBullet2"/>
        <w:rPr>
          <w:rStyle w:val="Standardnpsmoodstavce10"/>
        </w:rPr>
      </w:pPr>
      <w:r w:rsidRPr="00D134E9">
        <w:rPr>
          <w:rStyle w:val="Standardnpsmoodstavce10"/>
        </w:rPr>
        <w:t>požární poplachové směrnice (uvedeny čísla tísňového volání a způsob vyhlášení požárního poplachu),</w:t>
      </w:r>
    </w:p>
    <w:p w14:paraId="6688556A" w14:textId="77777777" w:rsidR="00352CDF" w:rsidRPr="003D13F6" w:rsidRDefault="00FD2293" w:rsidP="002065EC">
      <w:pPr>
        <w:pStyle w:val="WSLevel1Body1"/>
        <w:rPr>
          <w:szCs w:val="18"/>
        </w:rPr>
      </w:pPr>
      <w:r w:rsidRPr="00D134E9">
        <w:t>v případě vyhlášení požárního poplachu ukončit svoji činnost a zabezpečit evakuaci osob z dotčených prostorů a soustředit se s ostatními mimo budovu. Každý je povinen v souvislosti se zdoláváním požárů poskytnout osobní a věcnou pomoc,</w:t>
      </w:r>
    </w:p>
    <w:p w14:paraId="4EBF08A7" w14:textId="1E833C56" w:rsidR="00352CDF" w:rsidRPr="00F91BB5" w:rsidRDefault="00FD2293" w:rsidP="002065EC">
      <w:pPr>
        <w:pStyle w:val="WSLevel1Body1"/>
        <w:rPr>
          <w:szCs w:val="18"/>
        </w:rPr>
      </w:pPr>
      <w:r w:rsidRPr="00D134E9">
        <w:t xml:space="preserve">počet osob, které nebyly z prostorů užívaných společností evakuovány, musí být </w:t>
      </w:r>
      <w:r w:rsidRPr="00D134E9">
        <w:br/>
        <w:t>s předpokládaným místem jejich výskytu nahlášen veliteli zásahu při příjezdu jednotky požární ochrany.</w:t>
      </w:r>
    </w:p>
    <w:p w14:paraId="6D9DC5FF" w14:textId="005E52DC" w:rsidR="00352CDF" w:rsidRPr="00D134E9" w:rsidRDefault="00FD2293" w:rsidP="00D134E9">
      <w:pPr>
        <w:pStyle w:val="WSScheduleHead0"/>
        <w:jc w:val="center"/>
        <w:rPr>
          <w:szCs w:val="21"/>
        </w:rPr>
      </w:pPr>
      <w:r w:rsidRPr="00D134E9">
        <w:rPr>
          <w:rStyle w:val="Standardnpsmoodstavce1"/>
          <w:rFonts w:cs="Arial"/>
          <w:szCs w:val="21"/>
        </w:rPr>
        <w:lastRenderedPageBreak/>
        <w:t>Příloha 4</w:t>
      </w:r>
      <w:r w:rsidR="00D134E9" w:rsidRPr="00D134E9">
        <w:rPr>
          <w:szCs w:val="21"/>
        </w:rPr>
        <w:br/>
      </w:r>
      <w:r w:rsidRPr="00D134E9">
        <w:rPr>
          <w:rStyle w:val="Standardnpsmoodstavce1"/>
          <w:rFonts w:cs="Arial"/>
          <w:szCs w:val="21"/>
        </w:rPr>
        <w:t>KE SMLOUVĚ O KRÁTKODOBÉM PODNÁJMU</w:t>
      </w:r>
      <w:r w:rsidR="00D134E9" w:rsidRPr="00D134E9">
        <w:rPr>
          <w:rStyle w:val="Standardnpsmoodstavce1"/>
          <w:rFonts w:cs="Arial"/>
          <w:b w:val="0"/>
          <w:szCs w:val="21"/>
        </w:rPr>
        <w:t xml:space="preserve"> /</w:t>
      </w:r>
      <w:r w:rsidR="00D134E9">
        <w:rPr>
          <w:rStyle w:val="Standardnpsmoodstavce1"/>
          <w:rFonts w:cs="Arial"/>
          <w:b w:val="0"/>
          <w:szCs w:val="21"/>
        </w:rPr>
        <w:t xml:space="preserve"> </w:t>
      </w:r>
      <w:r w:rsidRPr="00D134E9">
        <w:rPr>
          <w:rStyle w:val="Standardnpsmoodstavce1"/>
          <w:rFonts w:cs="Arial"/>
          <w:i/>
          <w:szCs w:val="21"/>
        </w:rPr>
        <w:t>SHORT-TERM SUBLEASE AGREEMENT</w:t>
      </w:r>
    </w:p>
    <w:p w14:paraId="4FACECB3" w14:textId="3D9D624B" w:rsidR="00352CDF" w:rsidRPr="00D134E9" w:rsidRDefault="00FD2293" w:rsidP="00D134E9">
      <w:pPr>
        <w:pStyle w:val="WSHead0"/>
        <w:jc w:val="center"/>
        <w:rPr>
          <w:rFonts w:cs="Times New Roman"/>
        </w:rPr>
      </w:pPr>
      <w:r w:rsidRPr="003D13F6">
        <w:rPr>
          <w:rStyle w:val="Standardnpsmoodstavce1"/>
          <w:rFonts w:cs="Arial"/>
          <w:sz w:val="18"/>
          <w:szCs w:val="18"/>
        </w:rPr>
        <w:t xml:space="preserve">Předávací protokol/ </w:t>
      </w:r>
      <w:r w:rsidRPr="00D134E9">
        <w:rPr>
          <w:rStyle w:val="Standardnpsmoodstavce1"/>
          <w:rFonts w:cs="Arial"/>
          <w:i/>
          <w:sz w:val="18"/>
          <w:szCs w:val="18"/>
        </w:rPr>
        <w:t>Handover Protocol</w:t>
      </w:r>
    </w:p>
    <w:p w14:paraId="3D6695F0" w14:textId="59D09CB4" w:rsidR="00352CDF" w:rsidRPr="00D134E9" w:rsidRDefault="00FD2293" w:rsidP="00D134E9">
      <w:pPr>
        <w:pStyle w:val="WSHead0"/>
        <w:jc w:val="center"/>
        <w:rPr>
          <w:rFonts w:cs="Times New Roman"/>
        </w:rPr>
      </w:pPr>
      <w:r w:rsidRPr="003D13F6">
        <w:rPr>
          <w:rStyle w:val="Standardnpsmoodstavce1"/>
          <w:rFonts w:cs="Arial"/>
          <w:bCs/>
          <w:sz w:val="18"/>
          <w:szCs w:val="18"/>
        </w:rPr>
        <w:t>Nebytového prostoru umístěného v multifunkčním centru Slovanský dům</w:t>
      </w:r>
    </w:p>
    <w:p w14:paraId="2392DBA0" w14:textId="4046A904" w:rsidR="00352CDF" w:rsidRPr="003D13F6" w:rsidRDefault="00FD2293" w:rsidP="00D134E9">
      <w:pPr>
        <w:pStyle w:val="WSBody0"/>
      </w:pPr>
      <w:r w:rsidRPr="003D13F6">
        <w:rPr>
          <w:rStyle w:val="Standardnpsmoodstavce1"/>
          <w:rFonts w:cs="Arial"/>
          <w:bCs/>
          <w:szCs w:val="18"/>
        </w:rPr>
        <w:t>Nájemce:</w:t>
      </w:r>
    </w:p>
    <w:p w14:paraId="2ADF1210" w14:textId="70BEF449" w:rsidR="00352CDF" w:rsidRPr="00D134E9" w:rsidRDefault="00FD2293" w:rsidP="00D134E9">
      <w:pPr>
        <w:pStyle w:val="WSBody0"/>
      </w:pPr>
      <w:r w:rsidRPr="003D13F6">
        <w:rPr>
          <w:rStyle w:val="Standardnpsmoodstavce1"/>
          <w:rFonts w:cs="Arial"/>
          <w:bCs/>
          <w:i/>
          <w:color w:val="404040"/>
          <w:szCs w:val="18"/>
        </w:rPr>
        <w:t>Lessee:</w:t>
      </w:r>
    </w:p>
    <w:p w14:paraId="4AC4C11C" w14:textId="77777777" w:rsidR="00352CDF" w:rsidRPr="003D13F6" w:rsidRDefault="00FD2293" w:rsidP="00D134E9">
      <w:pPr>
        <w:pStyle w:val="WSBody0"/>
      </w:pPr>
      <w:r w:rsidRPr="003D13F6">
        <w:rPr>
          <w:rStyle w:val="Standardnpsmoodstavce1"/>
          <w:rFonts w:cs="Arial"/>
          <w:bCs/>
          <w:szCs w:val="18"/>
        </w:rPr>
        <w:t>Zodpovědná osoba za nájemce:</w:t>
      </w:r>
    </w:p>
    <w:p w14:paraId="6E750475" w14:textId="315279D8" w:rsidR="00352CDF" w:rsidRPr="003D13F6" w:rsidRDefault="00FD2293" w:rsidP="00D134E9">
      <w:pPr>
        <w:pStyle w:val="WSBody0"/>
      </w:pPr>
      <w:r w:rsidRPr="003D13F6">
        <w:rPr>
          <w:rStyle w:val="Standardnpsmoodstavce1"/>
          <w:rFonts w:cs="Arial"/>
          <w:bCs/>
          <w:i/>
          <w:color w:val="595959"/>
          <w:szCs w:val="18"/>
          <w:lang w:val="en-US"/>
        </w:rPr>
        <w:t>Person responsible for lessee:</w:t>
      </w:r>
    </w:p>
    <w:p w14:paraId="1A38ECD3" w14:textId="5720AACF" w:rsidR="00352CDF" w:rsidRPr="003D13F6" w:rsidRDefault="00FD2293" w:rsidP="00D134E9">
      <w:pPr>
        <w:pStyle w:val="WSBody0"/>
      </w:pPr>
      <w:proofErr w:type="spellStart"/>
      <w:r w:rsidRPr="003D13F6">
        <w:rPr>
          <w:rStyle w:val="Standardnpsmoodstavce1"/>
          <w:rFonts w:cs="Arial"/>
          <w:bCs/>
          <w:szCs w:val="18"/>
          <w:lang w:val="en-US"/>
        </w:rPr>
        <w:t>Telefonický</w:t>
      </w:r>
      <w:proofErr w:type="spellEnd"/>
      <w:r w:rsidRPr="003D13F6">
        <w:rPr>
          <w:rStyle w:val="Standardnpsmoodstavce1"/>
          <w:rFonts w:cs="Arial"/>
          <w:bCs/>
          <w:szCs w:val="18"/>
          <w:lang w:val="en-US"/>
        </w:rPr>
        <w:t xml:space="preserve"> </w:t>
      </w:r>
      <w:proofErr w:type="spellStart"/>
      <w:r w:rsidRPr="003D13F6">
        <w:rPr>
          <w:rStyle w:val="Standardnpsmoodstavce1"/>
          <w:rFonts w:cs="Arial"/>
          <w:bCs/>
          <w:szCs w:val="18"/>
          <w:lang w:val="en-US"/>
        </w:rPr>
        <w:t>kontakt</w:t>
      </w:r>
      <w:proofErr w:type="spellEnd"/>
      <w:r w:rsidRPr="003D13F6">
        <w:rPr>
          <w:rStyle w:val="Standardnpsmoodstavce1"/>
          <w:rFonts w:cs="Arial"/>
          <w:bCs/>
          <w:szCs w:val="18"/>
          <w:lang w:val="en-US"/>
        </w:rPr>
        <w:t>:</w:t>
      </w:r>
    </w:p>
    <w:p w14:paraId="40E2C70A" w14:textId="441933D4" w:rsidR="00352CDF" w:rsidRPr="00D134E9" w:rsidRDefault="00FD2293" w:rsidP="00D134E9">
      <w:pPr>
        <w:pStyle w:val="WSBody0"/>
      </w:pPr>
      <w:r w:rsidRPr="003D13F6">
        <w:rPr>
          <w:rStyle w:val="Standardnpsmoodstavce1"/>
          <w:rFonts w:cs="Arial"/>
          <w:bCs/>
          <w:i/>
          <w:color w:val="595959"/>
          <w:szCs w:val="18"/>
          <w:lang w:val="en-US"/>
        </w:rPr>
        <w:t>Contact number:</w:t>
      </w:r>
    </w:p>
    <w:p w14:paraId="56FA920A" w14:textId="5974D43B" w:rsidR="00352CDF" w:rsidRPr="003D13F6" w:rsidRDefault="00FD2293" w:rsidP="00D134E9">
      <w:pPr>
        <w:pStyle w:val="WSBody0"/>
      </w:pPr>
      <w:proofErr w:type="spellStart"/>
      <w:r w:rsidRPr="003D13F6">
        <w:rPr>
          <w:rStyle w:val="Standardnpsmoodstavce1"/>
          <w:rFonts w:cs="Arial"/>
          <w:bCs/>
          <w:szCs w:val="18"/>
          <w:lang w:val="en-US"/>
        </w:rPr>
        <w:t>Doba</w:t>
      </w:r>
      <w:proofErr w:type="spellEnd"/>
      <w:r w:rsidRPr="003D13F6">
        <w:rPr>
          <w:rStyle w:val="Standardnpsmoodstavce1"/>
          <w:rFonts w:cs="Arial"/>
          <w:bCs/>
          <w:szCs w:val="18"/>
          <w:lang w:val="en-US"/>
        </w:rPr>
        <w:t xml:space="preserve"> </w:t>
      </w:r>
      <w:proofErr w:type="spellStart"/>
      <w:r w:rsidRPr="003D13F6">
        <w:rPr>
          <w:rStyle w:val="Standardnpsmoodstavce1"/>
          <w:rFonts w:cs="Arial"/>
          <w:bCs/>
          <w:szCs w:val="18"/>
          <w:lang w:val="en-US"/>
        </w:rPr>
        <w:t>pronájmu</w:t>
      </w:r>
      <w:proofErr w:type="spellEnd"/>
      <w:r w:rsidRPr="003D13F6">
        <w:rPr>
          <w:rStyle w:val="Standardnpsmoodstavce1"/>
          <w:rFonts w:cs="Arial"/>
          <w:bCs/>
          <w:szCs w:val="18"/>
          <w:lang w:val="en-US"/>
        </w:rPr>
        <w:t xml:space="preserve">: </w:t>
      </w:r>
    </w:p>
    <w:p w14:paraId="47AA43C6" w14:textId="1A3BF356" w:rsidR="00352CDF" w:rsidRPr="002065EC" w:rsidRDefault="00FD2293" w:rsidP="00D134E9">
      <w:pPr>
        <w:pStyle w:val="WSBody0"/>
      </w:pPr>
      <w:r w:rsidRPr="003D13F6">
        <w:rPr>
          <w:rStyle w:val="Standardnpsmoodstavce1"/>
          <w:rFonts w:cs="Arial"/>
          <w:bCs/>
          <w:i/>
          <w:color w:val="595959"/>
          <w:szCs w:val="18"/>
          <w:lang w:val="en-US"/>
        </w:rPr>
        <w:t xml:space="preserve">Term of lease: </w:t>
      </w:r>
      <w:r w:rsidRPr="003D13F6">
        <w:rPr>
          <w:rStyle w:val="Standardnpsmoodstavce1"/>
          <w:rFonts w:cs="Arial"/>
          <w:bCs/>
          <w:szCs w:val="18"/>
          <w:lang w:val="en-US"/>
        </w:rPr>
        <w:tab/>
      </w:r>
    </w:p>
    <w:p w14:paraId="40324FB6" w14:textId="2176FCF0" w:rsidR="00352CDF" w:rsidRPr="003D13F6" w:rsidRDefault="00FD2293" w:rsidP="00D134E9">
      <w:pPr>
        <w:pStyle w:val="WSBody0"/>
        <w:rPr>
          <w:lang w:val="pl-PL"/>
        </w:rPr>
      </w:pPr>
      <w:r w:rsidRPr="003D13F6">
        <w:rPr>
          <w:rStyle w:val="Standardnpsmoodstavce1"/>
          <w:rFonts w:cs="Arial"/>
          <w:bCs/>
          <w:szCs w:val="18"/>
          <w:lang w:val="pl-PL"/>
        </w:rPr>
        <w:t>Pronajaté prostory:</w:t>
      </w:r>
    </w:p>
    <w:p w14:paraId="51B0D73F" w14:textId="582BC20F" w:rsidR="00352CDF" w:rsidRPr="002065EC" w:rsidRDefault="00FD2293" w:rsidP="00D134E9">
      <w:pPr>
        <w:pStyle w:val="WSBody0"/>
      </w:pPr>
      <w:r w:rsidRPr="003D13F6">
        <w:rPr>
          <w:rStyle w:val="Standardnpsmoodstavce1"/>
          <w:rFonts w:cs="Arial"/>
          <w:bCs/>
          <w:i/>
          <w:color w:val="595959"/>
          <w:szCs w:val="18"/>
          <w:lang w:val="pl-PL"/>
        </w:rPr>
        <w:t>Rented premises:</w:t>
      </w:r>
    </w:p>
    <w:p w14:paraId="083E7A43" w14:textId="77777777" w:rsidR="00352CDF" w:rsidRPr="003D13F6" w:rsidRDefault="00FD2293" w:rsidP="00D134E9">
      <w:pPr>
        <w:pStyle w:val="WSBody0"/>
      </w:pPr>
      <w:r w:rsidRPr="003D13F6">
        <w:rPr>
          <w:rStyle w:val="Standardnpsmoodstavce1"/>
          <w:rFonts w:cs="Arial"/>
          <w:bCs/>
          <w:szCs w:val="18"/>
          <w:lang w:val="pl-PL"/>
        </w:rPr>
        <w:t>Předání Prostoru Nájemci:</w:t>
      </w:r>
      <w:r w:rsidRPr="003D13F6">
        <w:rPr>
          <w:rStyle w:val="Standardnpsmoodstavce1"/>
          <w:rFonts w:cs="Arial"/>
          <w:bCs/>
          <w:szCs w:val="18"/>
          <w:lang w:val="pl-PL"/>
        </w:rPr>
        <w:tab/>
      </w:r>
      <w:r w:rsidRPr="003D13F6">
        <w:rPr>
          <w:rStyle w:val="Standardnpsmoodstavce1"/>
          <w:rFonts w:cs="Arial"/>
          <w:bCs/>
          <w:szCs w:val="18"/>
          <w:lang w:val="pl-PL"/>
        </w:rPr>
        <w:tab/>
      </w:r>
      <w:r w:rsidRPr="003D13F6">
        <w:rPr>
          <w:rStyle w:val="Standardnpsmoodstavce1"/>
          <w:rFonts w:cs="Arial"/>
          <w:bCs/>
          <w:szCs w:val="18"/>
          <w:lang w:val="pl-PL"/>
        </w:rPr>
        <w:tab/>
        <w:t xml:space="preserve">            </w:t>
      </w:r>
      <w:r w:rsidRPr="003D13F6">
        <w:rPr>
          <w:rStyle w:val="Standardnpsmoodstavce1"/>
          <w:rFonts w:cs="Arial"/>
          <w:szCs w:val="18"/>
          <w:lang w:val="pl-PL"/>
        </w:rPr>
        <w:t xml:space="preserve"> </w:t>
      </w:r>
      <w:r w:rsidRPr="003D13F6">
        <w:rPr>
          <w:rStyle w:val="Standardnpsmoodstavce1"/>
          <w:rFonts w:cs="Arial"/>
          <w:bCs/>
          <w:szCs w:val="18"/>
          <w:lang w:val="pl-PL"/>
        </w:rPr>
        <w:t>hod. dne</w:t>
      </w:r>
    </w:p>
    <w:p w14:paraId="6F1013F4" w14:textId="21C08E32" w:rsidR="00352CDF" w:rsidRPr="002065EC" w:rsidRDefault="00FD2293" w:rsidP="00D134E9">
      <w:pPr>
        <w:pStyle w:val="WSBody0"/>
      </w:pPr>
      <w:r w:rsidRPr="003D13F6">
        <w:rPr>
          <w:rStyle w:val="Standardnpsmoodstavce1"/>
          <w:rFonts w:cs="Arial"/>
          <w:bCs/>
          <w:i/>
          <w:color w:val="595959"/>
          <w:szCs w:val="18"/>
          <w:lang w:val="en-US"/>
        </w:rPr>
        <w:t>Handover of the premises to lessee</w:t>
      </w:r>
      <w:r w:rsidRPr="003D13F6">
        <w:rPr>
          <w:rStyle w:val="Standardnpsmoodstavce1"/>
          <w:rFonts w:cs="Arial"/>
          <w:bCs/>
          <w:i/>
          <w:szCs w:val="18"/>
          <w:lang w:val="en-US"/>
        </w:rPr>
        <w:t>:</w:t>
      </w:r>
    </w:p>
    <w:p w14:paraId="56DA5FCA" w14:textId="0E47B36A" w:rsidR="00352CDF" w:rsidRPr="003D13F6" w:rsidRDefault="00FD2293" w:rsidP="00D134E9">
      <w:pPr>
        <w:pStyle w:val="WSBody0"/>
      </w:pPr>
      <w:proofErr w:type="spellStart"/>
      <w:r w:rsidRPr="003D13F6">
        <w:rPr>
          <w:rStyle w:val="Standardnpsmoodstavce1"/>
          <w:rFonts w:cs="Arial"/>
          <w:bCs/>
          <w:szCs w:val="18"/>
          <w:lang w:val="en-US"/>
        </w:rPr>
        <w:t>Zahájení</w:t>
      </w:r>
      <w:proofErr w:type="spellEnd"/>
      <w:r w:rsidRPr="003D13F6">
        <w:rPr>
          <w:rStyle w:val="Standardnpsmoodstavce1"/>
          <w:rFonts w:cs="Arial"/>
          <w:bCs/>
          <w:szCs w:val="18"/>
          <w:lang w:val="en-US"/>
        </w:rPr>
        <w:t xml:space="preserve"> </w:t>
      </w:r>
      <w:proofErr w:type="spellStart"/>
      <w:r w:rsidRPr="003D13F6">
        <w:rPr>
          <w:rStyle w:val="Standardnpsmoodstavce1"/>
          <w:rFonts w:cs="Arial"/>
          <w:bCs/>
          <w:szCs w:val="18"/>
          <w:lang w:val="en-US"/>
        </w:rPr>
        <w:t>akce</w:t>
      </w:r>
      <w:proofErr w:type="spellEnd"/>
      <w:r w:rsidRPr="003D13F6">
        <w:rPr>
          <w:rStyle w:val="Standardnpsmoodstavce1"/>
          <w:rFonts w:cs="Arial"/>
          <w:bCs/>
          <w:szCs w:val="18"/>
          <w:lang w:val="en-US"/>
        </w:rPr>
        <w:t>:</w:t>
      </w:r>
      <w:r w:rsidRPr="003D13F6">
        <w:rPr>
          <w:rStyle w:val="Standardnpsmoodstavce1"/>
          <w:rFonts w:cs="Arial"/>
          <w:bCs/>
          <w:szCs w:val="18"/>
          <w:lang w:val="en-US"/>
        </w:rPr>
        <w:tab/>
      </w:r>
      <w:r w:rsidRPr="003D13F6">
        <w:rPr>
          <w:rStyle w:val="Standardnpsmoodstavce1"/>
          <w:rFonts w:cs="Arial"/>
          <w:bCs/>
          <w:szCs w:val="18"/>
          <w:lang w:val="en-US"/>
        </w:rPr>
        <w:tab/>
      </w:r>
      <w:r w:rsidRPr="003D13F6">
        <w:rPr>
          <w:rStyle w:val="Standardnpsmoodstavce1"/>
          <w:rFonts w:cs="Arial"/>
          <w:bCs/>
          <w:szCs w:val="18"/>
          <w:lang w:val="en-US"/>
        </w:rPr>
        <w:tab/>
      </w:r>
      <w:r w:rsidRPr="003D13F6">
        <w:rPr>
          <w:rStyle w:val="Standardnpsmoodstavce1"/>
          <w:rFonts w:cs="Arial"/>
          <w:bCs/>
          <w:szCs w:val="18"/>
          <w:lang w:val="en-US"/>
        </w:rPr>
        <w:tab/>
      </w:r>
      <w:r w:rsidRPr="003D13F6">
        <w:rPr>
          <w:rStyle w:val="Standardnpsmoodstavce1"/>
          <w:rFonts w:cs="Arial"/>
          <w:bCs/>
          <w:szCs w:val="18"/>
          <w:lang w:val="en-US"/>
        </w:rPr>
        <w:tab/>
      </w:r>
      <w:proofErr w:type="spellStart"/>
      <w:r w:rsidRPr="003D13F6">
        <w:rPr>
          <w:rStyle w:val="Standardnpsmoodstavce1"/>
          <w:rFonts w:cs="Arial"/>
          <w:bCs/>
          <w:szCs w:val="18"/>
          <w:lang w:val="en-US"/>
        </w:rPr>
        <w:t>cca</w:t>
      </w:r>
      <w:proofErr w:type="spellEnd"/>
      <w:r w:rsidRPr="003D13F6">
        <w:rPr>
          <w:rStyle w:val="Standardnpsmoodstavce1"/>
          <w:rFonts w:cs="Arial"/>
          <w:bCs/>
          <w:szCs w:val="18"/>
          <w:lang w:val="en-US"/>
        </w:rPr>
        <w:t xml:space="preserve">     </w:t>
      </w:r>
      <w:proofErr w:type="spellStart"/>
      <w:r w:rsidRPr="003D13F6">
        <w:rPr>
          <w:rStyle w:val="Standardnpsmoodstavce1"/>
          <w:rFonts w:cs="Arial"/>
          <w:bCs/>
          <w:szCs w:val="18"/>
          <w:lang w:val="en-US"/>
        </w:rPr>
        <w:t>hod</w:t>
      </w:r>
      <w:proofErr w:type="spellEnd"/>
      <w:r w:rsidRPr="003D13F6">
        <w:rPr>
          <w:rStyle w:val="Standardnpsmoodstavce1"/>
          <w:rFonts w:cs="Arial"/>
          <w:bCs/>
          <w:szCs w:val="18"/>
          <w:lang w:val="en-US"/>
        </w:rPr>
        <w:t>.</w:t>
      </w:r>
    </w:p>
    <w:p w14:paraId="2DBA164F" w14:textId="6FBA9E54" w:rsidR="00352CDF" w:rsidRPr="002065EC" w:rsidRDefault="00FD2293" w:rsidP="00D134E9">
      <w:pPr>
        <w:pStyle w:val="WSBody0"/>
      </w:pPr>
      <w:r w:rsidRPr="003D13F6">
        <w:rPr>
          <w:rStyle w:val="Standardnpsmoodstavce1"/>
          <w:rFonts w:cs="Arial"/>
          <w:bCs/>
          <w:i/>
          <w:color w:val="595959"/>
          <w:szCs w:val="18"/>
          <w:lang w:val="en-US"/>
        </w:rPr>
        <w:t>Start of event:</w:t>
      </w:r>
    </w:p>
    <w:p w14:paraId="56F69583" w14:textId="77777777" w:rsidR="00352CDF" w:rsidRPr="003D13F6" w:rsidRDefault="00FD2293" w:rsidP="00D134E9">
      <w:pPr>
        <w:pStyle w:val="WSBody0"/>
      </w:pPr>
      <w:proofErr w:type="spellStart"/>
      <w:r w:rsidRPr="003D13F6">
        <w:rPr>
          <w:rStyle w:val="Standardnpsmoodstavce1"/>
          <w:rFonts w:cs="Arial"/>
          <w:bCs/>
          <w:szCs w:val="18"/>
          <w:lang w:val="en-US"/>
        </w:rPr>
        <w:t>Ukončení</w:t>
      </w:r>
      <w:proofErr w:type="spellEnd"/>
      <w:r w:rsidRPr="003D13F6">
        <w:rPr>
          <w:rStyle w:val="Standardnpsmoodstavce1"/>
          <w:rFonts w:cs="Arial"/>
          <w:bCs/>
          <w:szCs w:val="18"/>
          <w:lang w:val="en-US"/>
        </w:rPr>
        <w:t xml:space="preserve"> </w:t>
      </w:r>
      <w:proofErr w:type="spellStart"/>
      <w:r w:rsidRPr="003D13F6">
        <w:rPr>
          <w:rStyle w:val="Standardnpsmoodstavce1"/>
          <w:rFonts w:cs="Arial"/>
          <w:bCs/>
          <w:szCs w:val="18"/>
          <w:lang w:val="en-US"/>
        </w:rPr>
        <w:t>akce</w:t>
      </w:r>
      <w:proofErr w:type="spellEnd"/>
      <w:r w:rsidRPr="003D13F6">
        <w:rPr>
          <w:rStyle w:val="Standardnpsmoodstavce1"/>
          <w:rFonts w:cs="Arial"/>
          <w:bCs/>
          <w:szCs w:val="18"/>
          <w:lang w:val="en-US"/>
        </w:rPr>
        <w:t>:</w:t>
      </w:r>
      <w:r w:rsidRPr="003D13F6">
        <w:rPr>
          <w:rStyle w:val="Standardnpsmoodstavce1"/>
          <w:rFonts w:cs="Arial"/>
          <w:bCs/>
          <w:szCs w:val="18"/>
          <w:lang w:val="en-US"/>
        </w:rPr>
        <w:tab/>
      </w:r>
      <w:r w:rsidRPr="003D13F6">
        <w:rPr>
          <w:rStyle w:val="Standardnpsmoodstavce1"/>
          <w:rFonts w:cs="Arial"/>
          <w:bCs/>
          <w:szCs w:val="18"/>
          <w:lang w:val="en-US"/>
        </w:rPr>
        <w:tab/>
      </w:r>
      <w:r w:rsidRPr="003D13F6">
        <w:rPr>
          <w:rStyle w:val="Standardnpsmoodstavce1"/>
          <w:rFonts w:cs="Arial"/>
          <w:bCs/>
          <w:szCs w:val="18"/>
          <w:lang w:val="en-US"/>
        </w:rPr>
        <w:tab/>
      </w:r>
      <w:r w:rsidRPr="003D13F6">
        <w:rPr>
          <w:rStyle w:val="Standardnpsmoodstavce1"/>
          <w:rFonts w:cs="Arial"/>
          <w:bCs/>
          <w:szCs w:val="18"/>
          <w:lang w:val="en-US"/>
        </w:rPr>
        <w:tab/>
      </w:r>
      <w:r w:rsidRPr="003D13F6">
        <w:rPr>
          <w:rStyle w:val="Standardnpsmoodstavce1"/>
          <w:rFonts w:cs="Arial"/>
          <w:bCs/>
          <w:szCs w:val="18"/>
          <w:lang w:val="en-US"/>
        </w:rPr>
        <w:tab/>
        <w:t xml:space="preserve">             </w:t>
      </w:r>
      <w:proofErr w:type="spellStart"/>
      <w:r w:rsidRPr="003D13F6">
        <w:rPr>
          <w:rStyle w:val="Standardnpsmoodstavce1"/>
          <w:rFonts w:cs="Arial"/>
          <w:bCs/>
          <w:szCs w:val="18"/>
          <w:lang w:val="en-US"/>
        </w:rPr>
        <w:t>cca</w:t>
      </w:r>
      <w:proofErr w:type="spellEnd"/>
      <w:r w:rsidRPr="003D13F6">
        <w:rPr>
          <w:rStyle w:val="Standardnpsmoodstavce1"/>
          <w:rFonts w:cs="Arial"/>
          <w:bCs/>
          <w:szCs w:val="18"/>
          <w:lang w:val="en-US"/>
        </w:rPr>
        <w:t xml:space="preserve">     </w:t>
      </w:r>
      <w:proofErr w:type="spellStart"/>
      <w:r w:rsidRPr="003D13F6">
        <w:rPr>
          <w:rStyle w:val="Standardnpsmoodstavce1"/>
          <w:rFonts w:cs="Arial"/>
          <w:bCs/>
          <w:szCs w:val="18"/>
          <w:lang w:val="en-US"/>
        </w:rPr>
        <w:t>hod</w:t>
      </w:r>
      <w:proofErr w:type="spellEnd"/>
      <w:r w:rsidRPr="003D13F6">
        <w:rPr>
          <w:rStyle w:val="Standardnpsmoodstavce1"/>
          <w:rFonts w:cs="Arial"/>
          <w:bCs/>
          <w:szCs w:val="18"/>
          <w:lang w:val="en-US"/>
        </w:rPr>
        <w:t>.</w:t>
      </w:r>
    </w:p>
    <w:p w14:paraId="477751BE" w14:textId="6558FEE4" w:rsidR="00352CDF" w:rsidRPr="002065EC" w:rsidRDefault="00FD2293" w:rsidP="00D134E9">
      <w:pPr>
        <w:pStyle w:val="WSBody0"/>
      </w:pPr>
      <w:r w:rsidRPr="003D13F6">
        <w:rPr>
          <w:rStyle w:val="Standardnpsmoodstavce1"/>
          <w:rFonts w:cs="Arial"/>
          <w:bCs/>
          <w:i/>
          <w:color w:val="595959"/>
          <w:szCs w:val="18"/>
          <w:lang w:val="en-US"/>
        </w:rPr>
        <w:t>End of event:</w:t>
      </w:r>
    </w:p>
    <w:p w14:paraId="4787D092" w14:textId="77777777" w:rsidR="00352CDF" w:rsidRPr="003D13F6" w:rsidRDefault="00FD2293" w:rsidP="00D134E9">
      <w:pPr>
        <w:pStyle w:val="WSBody0"/>
      </w:pPr>
      <w:r w:rsidRPr="003D13F6">
        <w:rPr>
          <w:rStyle w:val="Standardnpsmoodstavce1"/>
          <w:rFonts w:cs="Arial"/>
          <w:bCs/>
          <w:szCs w:val="18"/>
          <w:lang w:val="pl-PL"/>
        </w:rPr>
        <w:t>Předání Prostoru zpět Pronajímateli:</w:t>
      </w:r>
      <w:r w:rsidRPr="003D13F6">
        <w:rPr>
          <w:rStyle w:val="Standardnpsmoodstavce1"/>
          <w:rFonts w:cs="Arial"/>
          <w:bCs/>
          <w:szCs w:val="18"/>
          <w:lang w:val="pl-PL"/>
        </w:rPr>
        <w:tab/>
      </w:r>
      <w:r w:rsidRPr="003D13F6">
        <w:rPr>
          <w:rStyle w:val="Standardnpsmoodstavce1"/>
          <w:rFonts w:cs="Arial"/>
          <w:bCs/>
          <w:szCs w:val="18"/>
          <w:lang w:val="pl-PL"/>
        </w:rPr>
        <w:tab/>
        <w:t xml:space="preserve">             cca     hod. dne</w:t>
      </w:r>
    </w:p>
    <w:p w14:paraId="3E499803" w14:textId="22374CC4" w:rsidR="00352CDF" w:rsidRPr="002065EC" w:rsidRDefault="00FD2293" w:rsidP="00D134E9">
      <w:pPr>
        <w:pStyle w:val="WSBody0"/>
      </w:pPr>
      <w:r w:rsidRPr="003D13F6">
        <w:rPr>
          <w:rStyle w:val="Standardnpsmoodstavce1"/>
          <w:rFonts w:cs="Arial"/>
          <w:i/>
          <w:color w:val="595959"/>
          <w:szCs w:val="18"/>
          <w:lang w:val="en-US"/>
        </w:rPr>
        <w:t>Handover of the premises back to lessor:</w:t>
      </w:r>
    </w:p>
    <w:p w14:paraId="28598023" w14:textId="3E88D02C" w:rsidR="00352CDF" w:rsidRPr="003D13F6" w:rsidRDefault="00FD2293" w:rsidP="00D134E9">
      <w:pPr>
        <w:pStyle w:val="WSBody0"/>
      </w:pPr>
      <w:proofErr w:type="spellStart"/>
      <w:r w:rsidRPr="003D13F6">
        <w:rPr>
          <w:rStyle w:val="Standardnpsmoodstavce1"/>
          <w:rFonts w:cs="Arial"/>
          <w:szCs w:val="18"/>
          <w:lang w:val="en-US"/>
        </w:rPr>
        <w:t>Závady</w:t>
      </w:r>
      <w:proofErr w:type="spellEnd"/>
      <w:r w:rsidRPr="003D13F6">
        <w:rPr>
          <w:rStyle w:val="Standardnpsmoodstavce1"/>
          <w:rFonts w:cs="Arial"/>
          <w:szCs w:val="18"/>
          <w:lang w:val="en-US"/>
        </w:rPr>
        <w:t>/</w:t>
      </w:r>
      <w:r w:rsidRPr="003D13F6">
        <w:rPr>
          <w:rStyle w:val="Standardnpsmoodstavce1"/>
          <w:rFonts w:cs="Arial"/>
          <w:color w:val="595959"/>
          <w:szCs w:val="18"/>
          <w:lang w:val="en-US"/>
        </w:rPr>
        <w:t>Damages:</w:t>
      </w:r>
    </w:p>
    <w:tbl>
      <w:tblPr>
        <w:tblW w:w="5532" w:type="dxa"/>
        <w:tblInd w:w="3432" w:type="dxa"/>
        <w:tblLayout w:type="fixed"/>
        <w:tblCellMar>
          <w:left w:w="10" w:type="dxa"/>
          <w:right w:w="10" w:type="dxa"/>
        </w:tblCellMar>
        <w:tblLook w:val="04A0" w:firstRow="1" w:lastRow="0" w:firstColumn="1" w:lastColumn="0" w:noHBand="0" w:noVBand="1"/>
      </w:tblPr>
      <w:tblGrid>
        <w:gridCol w:w="5532"/>
      </w:tblGrid>
      <w:tr w:rsidR="00352CDF" w:rsidRPr="003D13F6" w14:paraId="5D3928BD" w14:textId="77777777">
        <w:trPr>
          <w:trHeight w:val="529"/>
        </w:trPr>
        <w:tc>
          <w:tcPr>
            <w:tcW w:w="5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95786A" w14:textId="77777777" w:rsidR="00352CDF" w:rsidRPr="003D13F6" w:rsidRDefault="00352CDF" w:rsidP="00D134E9">
            <w:pPr>
              <w:pStyle w:val="WSBody0"/>
              <w:rPr>
                <w:i/>
                <w:lang w:val="en-US"/>
              </w:rPr>
            </w:pPr>
          </w:p>
        </w:tc>
      </w:tr>
      <w:tr w:rsidR="00352CDF" w:rsidRPr="003D13F6" w14:paraId="240E1368" w14:textId="77777777">
        <w:tc>
          <w:tcPr>
            <w:tcW w:w="5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6FBF63" w14:textId="77777777" w:rsidR="00352CDF" w:rsidRPr="003D13F6" w:rsidRDefault="00352CDF" w:rsidP="00D134E9">
            <w:pPr>
              <w:pStyle w:val="WSBody0"/>
              <w:rPr>
                <w:b/>
                <w:lang w:val="en-US"/>
              </w:rPr>
            </w:pPr>
          </w:p>
        </w:tc>
      </w:tr>
      <w:tr w:rsidR="00352CDF" w:rsidRPr="003D13F6" w14:paraId="6D68BCF7" w14:textId="77777777">
        <w:tc>
          <w:tcPr>
            <w:tcW w:w="5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2945D3" w14:textId="77777777" w:rsidR="00352CDF" w:rsidRPr="003D13F6" w:rsidRDefault="00352CDF" w:rsidP="00D134E9">
            <w:pPr>
              <w:pStyle w:val="WSBody0"/>
              <w:rPr>
                <w:b/>
                <w:lang w:val="en-US"/>
              </w:rPr>
            </w:pPr>
          </w:p>
        </w:tc>
      </w:tr>
      <w:tr w:rsidR="00352CDF" w:rsidRPr="003D13F6" w14:paraId="38BB5252" w14:textId="77777777">
        <w:tc>
          <w:tcPr>
            <w:tcW w:w="5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3F415C" w14:textId="77777777" w:rsidR="00352CDF" w:rsidRPr="003D13F6" w:rsidRDefault="00352CDF" w:rsidP="00D134E9">
            <w:pPr>
              <w:pStyle w:val="WSBody0"/>
              <w:rPr>
                <w:b/>
                <w:lang w:val="en-US"/>
              </w:rPr>
            </w:pPr>
          </w:p>
        </w:tc>
      </w:tr>
    </w:tbl>
    <w:p w14:paraId="77597A52" w14:textId="77777777" w:rsidR="00352CDF" w:rsidRPr="003D13F6" w:rsidRDefault="00352CDF" w:rsidP="00D134E9">
      <w:pPr>
        <w:pStyle w:val="WSBody0"/>
      </w:pPr>
    </w:p>
    <w:p w14:paraId="3EB6A37C" w14:textId="77777777" w:rsidR="00352CDF" w:rsidRPr="003D13F6" w:rsidRDefault="00FD2293" w:rsidP="00D134E9">
      <w:pPr>
        <w:pStyle w:val="WSBody0"/>
      </w:pPr>
      <w:r w:rsidRPr="003D13F6">
        <w:rPr>
          <w:rStyle w:val="Standardnpsmoodstavce1"/>
          <w:rFonts w:cs="Arial"/>
          <w:bCs/>
          <w:szCs w:val="18"/>
        </w:rPr>
        <w:t>Převzetí sálu/ů</w:t>
      </w:r>
    </w:p>
    <w:p w14:paraId="35130BE9" w14:textId="21A70114" w:rsidR="00352CDF" w:rsidRPr="002065EC" w:rsidRDefault="00FD2293" w:rsidP="00D134E9">
      <w:pPr>
        <w:pStyle w:val="WSBody0"/>
      </w:pPr>
      <w:r w:rsidRPr="003D13F6">
        <w:rPr>
          <w:rStyle w:val="Standardnpsmoodstavce1"/>
          <w:rFonts w:cs="Arial"/>
          <w:i/>
          <w:color w:val="595959"/>
          <w:szCs w:val="18"/>
          <w:lang w:val="en-US" w:eastAsia="cs-CZ"/>
        </w:rPr>
        <w:t>Acceptance of Hall/s</w:t>
      </w:r>
    </w:p>
    <w:tbl>
      <w:tblPr>
        <w:tblW w:w="9073" w:type="dxa"/>
        <w:tblInd w:w="-108" w:type="dxa"/>
        <w:tblLayout w:type="fixed"/>
        <w:tblCellMar>
          <w:left w:w="10" w:type="dxa"/>
          <w:right w:w="10" w:type="dxa"/>
        </w:tblCellMar>
        <w:tblLook w:val="04A0" w:firstRow="1" w:lastRow="0" w:firstColumn="1" w:lastColumn="0" w:noHBand="0" w:noVBand="1"/>
      </w:tblPr>
      <w:tblGrid>
        <w:gridCol w:w="2267"/>
        <w:gridCol w:w="1148"/>
        <w:gridCol w:w="350"/>
        <w:gridCol w:w="770"/>
        <w:gridCol w:w="2268"/>
        <w:gridCol w:w="763"/>
        <w:gridCol w:w="349"/>
        <w:gridCol w:w="1158"/>
      </w:tblGrid>
      <w:tr w:rsidR="00352CDF" w:rsidRPr="003D13F6" w14:paraId="17F54F8D" w14:textId="77777777">
        <w:tc>
          <w:tcPr>
            <w:tcW w:w="2267" w:type="dxa"/>
            <w:tcBorders>
              <w:top w:val="single" w:sz="4" w:space="0" w:color="00000A"/>
            </w:tcBorders>
            <w:shd w:val="clear" w:color="auto" w:fill="FFFFFF"/>
            <w:tcMar>
              <w:top w:w="0" w:type="dxa"/>
              <w:left w:w="108" w:type="dxa"/>
              <w:bottom w:w="0" w:type="dxa"/>
              <w:right w:w="108" w:type="dxa"/>
            </w:tcMar>
          </w:tcPr>
          <w:p w14:paraId="36BCB519" w14:textId="77777777" w:rsidR="00352CDF" w:rsidRPr="003D13F6" w:rsidRDefault="00FD2293" w:rsidP="00D134E9">
            <w:pPr>
              <w:pStyle w:val="WSBody0"/>
            </w:pPr>
            <w:r w:rsidRPr="003D13F6">
              <w:rPr>
                <w:rStyle w:val="Standardnpsmoodstavce1"/>
                <w:rFonts w:cs="Arial"/>
                <w:szCs w:val="18"/>
              </w:rPr>
              <w:t>Přebírající</w:t>
            </w:r>
            <w:r w:rsidRPr="003D13F6">
              <w:rPr>
                <w:rStyle w:val="Standardnpsmoodstavce1"/>
                <w:rFonts w:cs="Arial"/>
                <w:szCs w:val="18"/>
                <w:lang w:val="en-US"/>
              </w:rPr>
              <w:t xml:space="preserve"> </w:t>
            </w:r>
            <w:r w:rsidRPr="003D13F6">
              <w:rPr>
                <w:rStyle w:val="Standardnpsmoodstavce1"/>
                <w:rFonts w:cs="Arial"/>
                <w:bCs/>
                <w:szCs w:val="18"/>
              </w:rPr>
              <w:t>nájemce</w:t>
            </w:r>
          </w:p>
        </w:tc>
        <w:tc>
          <w:tcPr>
            <w:tcW w:w="2268" w:type="dxa"/>
            <w:gridSpan w:val="3"/>
            <w:shd w:val="clear" w:color="auto" w:fill="FFFFFF"/>
            <w:tcMar>
              <w:top w:w="0" w:type="dxa"/>
              <w:left w:w="108" w:type="dxa"/>
              <w:bottom w:w="0" w:type="dxa"/>
              <w:right w:w="108" w:type="dxa"/>
            </w:tcMar>
          </w:tcPr>
          <w:p w14:paraId="007C568E" w14:textId="77777777" w:rsidR="00352CDF" w:rsidRPr="003D13F6" w:rsidRDefault="00352CDF" w:rsidP="00D134E9">
            <w:pPr>
              <w:pStyle w:val="WSBody0"/>
            </w:pPr>
          </w:p>
        </w:tc>
        <w:tc>
          <w:tcPr>
            <w:tcW w:w="2268" w:type="dxa"/>
            <w:shd w:val="clear" w:color="auto" w:fill="FFFFFF"/>
            <w:tcMar>
              <w:top w:w="0" w:type="dxa"/>
              <w:left w:w="108" w:type="dxa"/>
              <w:bottom w:w="0" w:type="dxa"/>
              <w:right w:w="108" w:type="dxa"/>
            </w:tcMar>
          </w:tcPr>
          <w:p w14:paraId="3D112A3A" w14:textId="77777777" w:rsidR="00352CDF" w:rsidRPr="003D13F6" w:rsidRDefault="00352CDF" w:rsidP="00D134E9">
            <w:pPr>
              <w:pStyle w:val="WSBody0"/>
            </w:pPr>
          </w:p>
        </w:tc>
        <w:tc>
          <w:tcPr>
            <w:tcW w:w="2270" w:type="dxa"/>
            <w:gridSpan w:val="3"/>
            <w:tcBorders>
              <w:top w:val="single" w:sz="4" w:space="0" w:color="00000A"/>
            </w:tcBorders>
            <w:shd w:val="clear" w:color="auto" w:fill="FFFFFF"/>
            <w:tcMar>
              <w:top w:w="0" w:type="dxa"/>
              <w:left w:w="108" w:type="dxa"/>
              <w:bottom w:w="0" w:type="dxa"/>
              <w:right w:w="108" w:type="dxa"/>
            </w:tcMar>
          </w:tcPr>
          <w:p w14:paraId="568DC617" w14:textId="77777777" w:rsidR="00352CDF" w:rsidRPr="003D13F6" w:rsidRDefault="00FD2293" w:rsidP="00D134E9">
            <w:pPr>
              <w:pStyle w:val="WSBody0"/>
            </w:pPr>
            <w:r w:rsidRPr="003D13F6">
              <w:rPr>
                <w:rStyle w:val="Standardnpsmoodstavce1"/>
                <w:rFonts w:cs="Arial"/>
                <w:szCs w:val="18"/>
              </w:rPr>
              <w:t>předávající prostor</w:t>
            </w:r>
          </w:p>
        </w:tc>
      </w:tr>
      <w:tr w:rsidR="00352CDF" w:rsidRPr="003D13F6" w14:paraId="5C224326" w14:textId="77777777">
        <w:tc>
          <w:tcPr>
            <w:tcW w:w="2267" w:type="dxa"/>
            <w:shd w:val="clear" w:color="auto" w:fill="FFFFFF"/>
            <w:tcMar>
              <w:top w:w="0" w:type="dxa"/>
              <w:left w:w="108" w:type="dxa"/>
              <w:bottom w:w="0" w:type="dxa"/>
              <w:right w:w="108" w:type="dxa"/>
            </w:tcMar>
          </w:tcPr>
          <w:p w14:paraId="38F99CFB" w14:textId="77777777" w:rsidR="00352CDF" w:rsidRPr="003D13F6" w:rsidRDefault="00FD2293" w:rsidP="00D134E9">
            <w:pPr>
              <w:pStyle w:val="WSBody0"/>
            </w:pPr>
            <w:r w:rsidRPr="003D13F6">
              <w:rPr>
                <w:rStyle w:val="Standardnpsmoodstavce1"/>
                <w:rFonts w:cs="Arial"/>
                <w:bCs/>
                <w:i/>
                <w:color w:val="595959"/>
                <w:szCs w:val="18"/>
              </w:rPr>
              <w:t>Accepting lessee</w:t>
            </w:r>
          </w:p>
        </w:tc>
        <w:tc>
          <w:tcPr>
            <w:tcW w:w="2268" w:type="dxa"/>
            <w:gridSpan w:val="3"/>
            <w:shd w:val="clear" w:color="auto" w:fill="FFFFFF"/>
            <w:tcMar>
              <w:top w:w="0" w:type="dxa"/>
              <w:left w:w="108" w:type="dxa"/>
              <w:bottom w:w="0" w:type="dxa"/>
              <w:right w:w="108" w:type="dxa"/>
            </w:tcMar>
          </w:tcPr>
          <w:p w14:paraId="5B080AF8" w14:textId="77777777" w:rsidR="00352CDF" w:rsidRPr="003D13F6" w:rsidRDefault="00352CDF" w:rsidP="00D134E9">
            <w:pPr>
              <w:pStyle w:val="WSBody0"/>
              <w:rPr>
                <w:b/>
              </w:rPr>
            </w:pPr>
          </w:p>
        </w:tc>
        <w:tc>
          <w:tcPr>
            <w:tcW w:w="2268" w:type="dxa"/>
            <w:shd w:val="clear" w:color="auto" w:fill="FFFFFF"/>
            <w:tcMar>
              <w:top w:w="0" w:type="dxa"/>
              <w:left w:w="108" w:type="dxa"/>
              <w:bottom w:w="0" w:type="dxa"/>
              <w:right w:w="108" w:type="dxa"/>
            </w:tcMar>
          </w:tcPr>
          <w:p w14:paraId="5E99B85D" w14:textId="77777777" w:rsidR="00352CDF" w:rsidRPr="003D13F6" w:rsidRDefault="00352CDF" w:rsidP="00D134E9">
            <w:pPr>
              <w:pStyle w:val="WSBody0"/>
            </w:pPr>
          </w:p>
        </w:tc>
        <w:tc>
          <w:tcPr>
            <w:tcW w:w="2270" w:type="dxa"/>
            <w:gridSpan w:val="3"/>
            <w:shd w:val="clear" w:color="auto" w:fill="FFFFFF"/>
            <w:tcMar>
              <w:top w:w="0" w:type="dxa"/>
              <w:left w:w="108" w:type="dxa"/>
              <w:bottom w:w="0" w:type="dxa"/>
              <w:right w:w="108" w:type="dxa"/>
            </w:tcMar>
          </w:tcPr>
          <w:p w14:paraId="4A42B3AE" w14:textId="77777777" w:rsidR="00352CDF" w:rsidRPr="003D13F6" w:rsidRDefault="00FD2293" w:rsidP="00D134E9">
            <w:pPr>
              <w:pStyle w:val="WSBody0"/>
            </w:pPr>
            <w:r w:rsidRPr="003D13F6">
              <w:rPr>
                <w:rStyle w:val="Standardnpsmoodstavce1"/>
                <w:rFonts w:cs="Arial"/>
                <w:bCs/>
                <w:szCs w:val="18"/>
              </w:rPr>
              <w:t xml:space="preserve">Pronajímatel/ </w:t>
            </w:r>
            <w:r w:rsidRPr="003D13F6">
              <w:rPr>
                <w:rStyle w:val="Standardnpsmoodstavce1"/>
                <w:rFonts w:cs="Arial"/>
                <w:bCs/>
                <w:i/>
                <w:color w:val="595959"/>
                <w:szCs w:val="18"/>
              </w:rPr>
              <w:t>lessor</w:t>
            </w:r>
          </w:p>
          <w:p w14:paraId="7BF409A0" w14:textId="77777777" w:rsidR="00352CDF" w:rsidRPr="003D13F6" w:rsidRDefault="00FD2293" w:rsidP="00D134E9">
            <w:pPr>
              <w:pStyle w:val="WSBody0"/>
            </w:pPr>
            <w:r w:rsidRPr="003D13F6">
              <w:t xml:space="preserve">            </w:t>
            </w:r>
          </w:p>
        </w:tc>
      </w:tr>
      <w:tr w:rsidR="00352CDF" w:rsidRPr="003D13F6" w14:paraId="6B324536" w14:textId="77777777">
        <w:trPr>
          <w:trHeight w:val="176"/>
        </w:trPr>
        <w:tc>
          <w:tcPr>
            <w:tcW w:w="3415" w:type="dxa"/>
            <w:gridSpan w:val="2"/>
            <w:shd w:val="clear" w:color="auto" w:fill="FFFFFF"/>
            <w:tcMar>
              <w:top w:w="0" w:type="dxa"/>
              <w:left w:w="108" w:type="dxa"/>
              <w:bottom w:w="0" w:type="dxa"/>
              <w:right w:w="108" w:type="dxa"/>
            </w:tcMar>
          </w:tcPr>
          <w:p w14:paraId="2976E4BE" w14:textId="77777777" w:rsidR="00352CDF" w:rsidRPr="003D13F6" w:rsidRDefault="00352CDF" w:rsidP="00D134E9">
            <w:pPr>
              <w:pStyle w:val="WSBody0"/>
            </w:pPr>
          </w:p>
        </w:tc>
        <w:tc>
          <w:tcPr>
            <w:tcW w:w="350" w:type="dxa"/>
            <w:shd w:val="clear" w:color="auto" w:fill="FFFFFF"/>
            <w:tcMar>
              <w:top w:w="0" w:type="dxa"/>
              <w:left w:w="108" w:type="dxa"/>
              <w:bottom w:w="0" w:type="dxa"/>
              <w:right w:w="108" w:type="dxa"/>
            </w:tcMar>
          </w:tcPr>
          <w:p w14:paraId="513221FE" w14:textId="77777777" w:rsidR="00352CDF" w:rsidRPr="003D13F6" w:rsidRDefault="00352CDF" w:rsidP="00D134E9">
            <w:pPr>
              <w:pStyle w:val="WSBody0"/>
            </w:pPr>
          </w:p>
        </w:tc>
        <w:tc>
          <w:tcPr>
            <w:tcW w:w="3801" w:type="dxa"/>
            <w:gridSpan w:val="3"/>
            <w:shd w:val="clear" w:color="auto" w:fill="FFFFFF"/>
            <w:tcMar>
              <w:top w:w="0" w:type="dxa"/>
              <w:left w:w="108" w:type="dxa"/>
              <w:bottom w:w="0" w:type="dxa"/>
              <w:right w:w="108" w:type="dxa"/>
            </w:tcMar>
          </w:tcPr>
          <w:p w14:paraId="0B4EE65E" w14:textId="77777777" w:rsidR="00352CDF" w:rsidRPr="003D13F6" w:rsidRDefault="00352CDF" w:rsidP="00D134E9">
            <w:pPr>
              <w:pStyle w:val="WSBody0"/>
            </w:pPr>
          </w:p>
        </w:tc>
        <w:tc>
          <w:tcPr>
            <w:tcW w:w="349" w:type="dxa"/>
            <w:shd w:val="clear" w:color="auto" w:fill="FFFFFF"/>
            <w:tcMar>
              <w:top w:w="0" w:type="dxa"/>
              <w:left w:w="108" w:type="dxa"/>
              <w:bottom w:w="0" w:type="dxa"/>
              <w:right w:w="108" w:type="dxa"/>
            </w:tcMar>
          </w:tcPr>
          <w:p w14:paraId="6CE8567F" w14:textId="77777777" w:rsidR="00352CDF" w:rsidRPr="003D13F6" w:rsidRDefault="00352CDF" w:rsidP="00D134E9">
            <w:pPr>
              <w:pStyle w:val="WSBody0"/>
            </w:pPr>
          </w:p>
        </w:tc>
        <w:tc>
          <w:tcPr>
            <w:tcW w:w="1158" w:type="dxa"/>
            <w:shd w:val="clear" w:color="auto" w:fill="FFFFFF"/>
            <w:tcMar>
              <w:top w:w="0" w:type="dxa"/>
              <w:left w:w="108" w:type="dxa"/>
              <w:bottom w:w="0" w:type="dxa"/>
              <w:right w:w="108" w:type="dxa"/>
            </w:tcMar>
          </w:tcPr>
          <w:p w14:paraId="284B48BD" w14:textId="77777777" w:rsidR="00352CDF" w:rsidRPr="003D13F6" w:rsidRDefault="00352CDF" w:rsidP="00D134E9">
            <w:pPr>
              <w:pStyle w:val="WSBody0"/>
            </w:pPr>
          </w:p>
        </w:tc>
      </w:tr>
    </w:tbl>
    <w:p w14:paraId="21F783A8" w14:textId="77777777" w:rsidR="00352CDF" w:rsidRPr="003D13F6" w:rsidRDefault="00FD2293" w:rsidP="00D134E9">
      <w:pPr>
        <w:pStyle w:val="WSBody0"/>
      </w:pPr>
      <w:r w:rsidRPr="003D13F6">
        <w:rPr>
          <w:rStyle w:val="Standardnpsmoodstavce1"/>
          <w:rFonts w:cs="Arial"/>
          <w:szCs w:val="18"/>
        </w:rPr>
        <w:t>Předání sálu/ů</w:t>
      </w:r>
    </w:p>
    <w:p w14:paraId="02E8B130" w14:textId="1EE10E9F" w:rsidR="00352CDF" w:rsidRPr="003D13F6" w:rsidRDefault="00FD2293" w:rsidP="00D134E9">
      <w:pPr>
        <w:pStyle w:val="WSBody0"/>
      </w:pPr>
      <w:r w:rsidRPr="003D13F6">
        <w:rPr>
          <w:rStyle w:val="Standardnpsmoodstavce1"/>
          <w:rFonts w:cs="Arial"/>
          <w:i/>
          <w:color w:val="595959"/>
          <w:szCs w:val="18"/>
          <w:lang w:val="en-US"/>
        </w:rPr>
        <w:t>Transfer of Hall/s</w:t>
      </w:r>
    </w:p>
    <w:tbl>
      <w:tblPr>
        <w:tblW w:w="9073" w:type="dxa"/>
        <w:tblInd w:w="-108" w:type="dxa"/>
        <w:tblLayout w:type="fixed"/>
        <w:tblCellMar>
          <w:left w:w="10" w:type="dxa"/>
          <w:right w:w="10" w:type="dxa"/>
        </w:tblCellMar>
        <w:tblLook w:val="04A0" w:firstRow="1" w:lastRow="0" w:firstColumn="1" w:lastColumn="0" w:noHBand="0" w:noVBand="1"/>
      </w:tblPr>
      <w:tblGrid>
        <w:gridCol w:w="2267"/>
        <w:gridCol w:w="1154"/>
        <w:gridCol w:w="349"/>
        <w:gridCol w:w="766"/>
        <w:gridCol w:w="2268"/>
        <w:gridCol w:w="761"/>
        <w:gridCol w:w="350"/>
        <w:gridCol w:w="1158"/>
      </w:tblGrid>
      <w:tr w:rsidR="00352CDF" w:rsidRPr="003D13F6" w14:paraId="00A707CE" w14:textId="77777777" w:rsidTr="002065EC">
        <w:tc>
          <w:tcPr>
            <w:tcW w:w="2267" w:type="dxa"/>
            <w:shd w:val="clear" w:color="auto" w:fill="FFFFFF"/>
            <w:tcMar>
              <w:top w:w="0" w:type="dxa"/>
              <w:left w:w="108" w:type="dxa"/>
              <w:bottom w:w="0" w:type="dxa"/>
              <w:right w:w="108" w:type="dxa"/>
            </w:tcMar>
          </w:tcPr>
          <w:p w14:paraId="33E223D4" w14:textId="77777777" w:rsidR="00352CDF" w:rsidRPr="003D13F6" w:rsidRDefault="00FD2293" w:rsidP="00D134E9">
            <w:pPr>
              <w:pStyle w:val="WSBody0"/>
            </w:pPr>
            <w:r w:rsidRPr="003D13F6">
              <w:rPr>
                <w:rStyle w:val="Standardnpsmoodstavce1"/>
                <w:rFonts w:cs="Arial"/>
                <w:szCs w:val="18"/>
              </w:rPr>
              <w:t>Předávající</w:t>
            </w:r>
            <w:r w:rsidRPr="003D13F6">
              <w:rPr>
                <w:rStyle w:val="Standardnpsmoodstavce1"/>
                <w:rFonts w:cs="Arial"/>
                <w:szCs w:val="18"/>
                <w:lang w:val="en-US"/>
              </w:rPr>
              <w:t xml:space="preserve"> </w:t>
            </w:r>
            <w:r w:rsidRPr="003D13F6">
              <w:rPr>
                <w:rStyle w:val="Standardnpsmoodstavce1"/>
                <w:rFonts w:cs="Arial"/>
                <w:bCs/>
                <w:szCs w:val="18"/>
              </w:rPr>
              <w:t>nájemce</w:t>
            </w:r>
          </w:p>
        </w:tc>
        <w:tc>
          <w:tcPr>
            <w:tcW w:w="2269" w:type="dxa"/>
            <w:gridSpan w:val="3"/>
            <w:shd w:val="clear" w:color="auto" w:fill="FFFFFF"/>
            <w:tcMar>
              <w:top w:w="0" w:type="dxa"/>
              <w:left w:w="108" w:type="dxa"/>
              <w:bottom w:w="0" w:type="dxa"/>
              <w:right w:w="108" w:type="dxa"/>
            </w:tcMar>
          </w:tcPr>
          <w:p w14:paraId="05854800" w14:textId="77777777" w:rsidR="00352CDF" w:rsidRPr="003D13F6" w:rsidRDefault="00352CDF" w:rsidP="00D134E9">
            <w:pPr>
              <w:pStyle w:val="WSBody0"/>
            </w:pPr>
          </w:p>
        </w:tc>
        <w:tc>
          <w:tcPr>
            <w:tcW w:w="2268" w:type="dxa"/>
            <w:shd w:val="clear" w:color="auto" w:fill="FFFFFF"/>
            <w:tcMar>
              <w:top w:w="0" w:type="dxa"/>
              <w:left w:w="108" w:type="dxa"/>
              <w:bottom w:w="0" w:type="dxa"/>
              <w:right w:w="108" w:type="dxa"/>
            </w:tcMar>
          </w:tcPr>
          <w:p w14:paraId="6527D328" w14:textId="77777777" w:rsidR="00352CDF" w:rsidRPr="003D13F6" w:rsidRDefault="00352CDF" w:rsidP="00D134E9">
            <w:pPr>
              <w:pStyle w:val="WSBody0"/>
            </w:pPr>
          </w:p>
        </w:tc>
        <w:tc>
          <w:tcPr>
            <w:tcW w:w="2269" w:type="dxa"/>
            <w:gridSpan w:val="3"/>
            <w:shd w:val="clear" w:color="auto" w:fill="FFFFFF"/>
            <w:tcMar>
              <w:top w:w="0" w:type="dxa"/>
              <w:left w:w="108" w:type="dxa"/>
              <w:bottom w:w="0" w:type="dxa"/>
              <w:right w:w="108" w:type="dxa"/>
            </w:tcMar>
          </w:tcPr>
          <w:p w14:paraId="43DC9759" w14:textId="77777777" w:rsidR="00352CDF" w:rsidRPr="003D13F6" w:rsidRDefault="00FD2293" w:rsidP="00D134E9">
            <w:pPr>
              <w:pStyle w:val="WSBody0"/>
            </w:pPr>
            <w:r w:rsidRPr="003D13F6">
              <w:rPr>
                <w:rStyle w:val="Standardnpsmoodstavce1"/>
                <w:rFonts w:cs="Arial"/>
                <w:szCs w:val="18"/>
              </w:rPr>
              <w:t>přebírající prostor</w:t>
            </w:r>
          </w:p>
        </w:tc>
      </w:tr>
      <w:tr w:rsidR="00352CDF" w:rsidRPr="003D13F6" w14:paraId="4D60A7F9" w14:textId="77777777">
        <w:trPr>
          <w:trHeight w:val="288"/>
        </w:trPr>
        <w:tc>
          <w:tcPr>
            <w:tcW w:w="2267" w:type="dxa"/>
            <w:shd w:val="clear" w:color="auto" w:fill="FFFFFF"/>
            <w:tcMar>
              <w:top w:w="0" w:type="dxa"/>
              <w:left w:w="108" w:type="dxa"/>
              <w:bottom w:w="0" w:type="dxa"/>
              <w:right w:w="108" w:type="dxa"/>
            </w:tcMar>
          </w:tcPr>
          <w:p w14:paraId="22E30E7A" w14:textId="77777777" w:rsidR="00352CDF" w:rsidRPr="003D13F6" w:rsidRDefault="00FD2293" w:rsidP="00D134E9">
            <w:pPr>
              <w:pStyle w:val="WSBody0"/>
            </w:pPr>
            <w:r w:rsidRPr="003D13F6">
              <w:rPr>
                <w:rStyle w:val="Standardnpsmoodstavce1"/>
                <w:rFonts w:cs="Arial"/>
                <w:bCs/>
                <w:i/>
                <w:color w:val="595959"/>
                <w:szCs w:val="18"/>
              </w:rPr>
              <w:t>Transferring lessee</w:t>
            </w:r>
          </w:p>
        </w:tc>
        <w:tc>
          <w:tcPr>
            <w:tcW w:w="2269" w:type="dxa"/>
            <w:gridSpan w:val="3"/>
            <w:shd w:val="clear" w:color="auto" w:fill="FFFFFF"/>
            <w:tcMar>
              <w:top w:w="0" w:type="dxa"/>
              <w:left w:w="108" w:type="dxa"/>
              <w:bottom w:w="0" w:type="dxa"/>
              <w:right w:w="108" w:type="dxa"/>
            </w:tcMar>
          </w:tcPr>
          <w:p w14:paraId="7BAF3157" w14:textId="77777777" w:rsidR="00352CDF" w:rsidRPr="003D13F6" w:rsidRDefault="00352CDF" w:rsidP="00D134E9">
            <w:pPr>
              <w:pStyle w:val="WSBody0"/>
              <w:rPr>
                <w:b/>
              </w:rPr>
            </w:pPr>
          </w:p>
        </w:tc>
        <w:tc>
          <w:tcPr>
            <w:tcW w:w="2268" w:type="dxa"/>
            <w:shd w:val="clear" w:color="auto" w:fill="FFFFFF"/>
            <w:tcMar>
              <w:top w:w="0" w:type="dxa"/>
              <w:left w:w="108" w:type="dxa"/>
              <w:bottom w:w="0" w:type="dxa"/>
              <w:right w:w="108" w:type="dxa"/>
            </w:tcMar>
          </w:tcPr>
          <w:p w14:paraId="0B04C5D7" w14:textId="77777777" w:rsidR="00352CDF" w:rsidRPr="003D13F6" w:rsidRDefault="00352CDF" w:rsidP="00D134E9">
            <w:pPr>
              <w:pStyle w:val="WSBody0"/>
            </w:pPr>
          </w:p>
        </w:tc>
        <w:tc>
          <w:tcPr>
            <w:tcW w:w="2269" w:type="dxa"/>
            <w:gridSpan w:val="3"/>
            <w:shd w:val="clear" w:color="auto" w:fill="FFFFFF"/>
            <w:tcMar>
              <w:top w:w="0" w:type="dxa"/>
              <w:left w:w="108" w:type="dxa"/>
              <w:bottom w:w="0" w:type="dxa"/>
              <w:right w:w="108" w:type="dxa"/>
            </w:tcMar>
          </w:tcPr>
          <w:p w14:paraId="51268246" w14:textId="77777777" w:rsidR="00352CDF" w:rsidRPr="003D13F6" w:rsidRDefault="00FD2293" w:rsidP="00D134E9">
            <w:pPr>
              <w:pStyle w:val="WSBody0"/>
            </w:pPr>
            <w:r w:rsidRPr="003D13F6">
              <w:rPr>
                <w:rStyle w:val="Standardnpsmoodstavce1"/>
                <w:rFonts w:cs="Arial"/>
                <w:bCs/>
                <w:szCs w:val="18"/>
              </w:rPr>
              <w:t xml:space="preserve">Pronajímatel/ </w:t>
            </w:r>
            <w:r w:rsidRPr="003D13F6">
              <w:rPr>
                <w:rStyle w:val="Standardnpsmoodstavce1"/>
                <w:rFonts w:cs="Arial"/>
                <w:bCs/>
                <w:i/>
                <w:color w:val="595959"/>
                <w:szCs w:val="18"/>
              </w:rPr>
              <w:t>lessor</w:t>
            </w:r>
          </w:p>
        </w:tc>
      </w:tr>
      <w:tr w:rsidR="00352CDF" w:rsidRPr="003D13F6" w14:paraId="44495590" w14:textId="77777777">
        <w:trPr>
          <w:trHeight w:val="665"/>
        </w:trPr>
        <w:tc>
          <w:tcPr>
            <w:tcW w:w="3421" w:type="dxa"/>
            <w:gridSpan w:val="2"/>
            <w:shd w:val="clear" w:color="auto" w:fill="FFFFFF"/>
            <w:tcMar>
              <w:top w:w="0" w:type="dxa"/>
              <w:left w:w="108" w:type="dxa"/>
              <w:bottom w:w="0" w:type="dxa"/>
              <w:right w:w="108" w:type="dxa"/>
            </w:tcMar>
          </w:tcPr>
          <w:p w14:paraId="1018CE8E" w14:textId="77777777" w:rsidR="00352CDF" w:rsidRPr="003D13F6" w:rsidRDefault="00352CDF" w:rsidP="00D134E9">
            <w:pPr>
              <w:pStyle w:val="WSBody0"/>
            </w:pPr>
          </w:p>
        </w:tc>
        <w:tc>
          <w:tcPr>
            <w:tcW w:w="349" w:type="dxa"/>
            <w:shd w:val="clear" w:color="auto" w:fill="FFFFFF"/>
            <w:tcMar>
              <w:top w:w="0" w:type="dxa"/>
              <w:left w:w="108" w:type="dxa"/>
              <w:bottom w:w="0" w:type="dxa"/>
              <w:right w:w="108" w:type="dxa"/>
            </w:tcMar>
          </w:tcPr>
          <w:p w14:paraId="22B8E1EC" w14:textId="77777777" w:rsidR="00352CDF" w:rsidRPr="003D13F6" w:rsidRDefault="00352CDF" w:rsidP="00D134E9">
            <w:pPr>
              <w:pStyle w:val="WSBody0"/>
            </w:pPr>
          </w:p>
        </w:tc>
        <w:tc>
          <w:tcPr>
            <w:tcW w:w="3795" w:type="dxa"/>
            <w:gridSpan w:val="3"/>
            <w:shd w:val="clear" w:color="auto" w:fill="FFFFFF"/>
            <w:tcMar>
              <w:top w:w="0" w:type="dxa"/>
              <w:left w:w="108" w:type="dxa"/>
              <w:bottom w:w="0" w:type="dxa"/>
              <w:right w:w="108" w:type="dxa"/>
            </w:tcMar>
          </w:tcPr>
          <w:p w14:paraId="29BFE763" w14:textId="77777777" w:rsidR="00352CDF" w:rsidRPr="003D13F6" w:rsidRDefault="00352CDF" w:rsidP="00D134E9">
            <w:pPr>
              <w:pStyle w:val="WSBody0"/>
            </w:pPr>
          </w:p>
          <w:p w14:paraId="421C93D6" w14:textId="77777777" w:rsidR="00352CDF" w:rsidRPr="003D13F6" w:rsidRDefault="00352CDF" w:rsidP="00D134E9">
            <w:pPr>
              <w:pStyle w:val="WSBody0"/>
            </w:pPr>
          </w:p>
          <w:p w14:paraId="5D604E89" w14:textId="77777777" w:rsidR="00352CDF" w:rsidRPr="003D13F6" w:rsidRDefault="00352CDF" w:rsidP="00D134E9">
            <w:pPr>
              <w:pStyle w:val="WSBody0"/>
            </w:pPr>
          </w:p>
        </w:tc>
        <w:tc>
          <w:tcPr>
            <w:tcW w:w="350" w:type="dxa"/>
            <w:shd w:val="clear" w:color="auto" w:fill="FFFFFF"/>
            <w:tcMar>
              <w:top w:w="0" w:type="dxa"/>
              <w:left w:w="108" w:type="dxa"/>
              <w:bottom w:w="0" w:type="dxa"/>
              <w:right w:w="108" w:type="dxa"/>
            </w:tcMar>
          </w:tcPr>
          <w:p w14:paraId="52B1B6C9" w14:textId="77777777" w:rsidR="00352CDF" w:rsidRPr="003D13F6" w:rsidRDefault="00352CDF" w:rsidP="00D134E9">
            <w:pPr>
              <w:pStyle w:val="WSBody0"/>
            </w:pPr>
          </w:p>
        </w:tc>
        <w:tc>
          <w:tcPr>
            <w:tcW w:w="1158" w:type="dxa"/>
            <w:shd w:val="clear" w:color="auto" w:fill="FFFFFF"/>
            <w:tcMar>
              <w:top w:w="0" w:type="dxa"/>
              <w:left w:w="108" w:type="dxa"/>
              <w:bottom w:w="0" w:type="dxa"/>
              <w:right w:w="108" w:type="dxa"/>
            </w:tcMar>
          </w:tcPr>
          <w:p w14:paraId="06BE0EC5" w14:textId="77777777" w:rsidR="00352CDF" w:rsidRPr="003D13F6" w:rsidRDefault="00352CDF" w:rsidP="00D134E9">
            <w:pPr>
              <w:pStyle w:val="WSBody0"/>
            </w:pPr>
          </w:p>
        </w:tc>
      </w:tr>
    </w:tbl>
    <w:p w14:paraId="4C643F6B" w14:textId="77777777" w:rsidR="00352CDF" w:rsidRPr="003D13F6" w:rsidRDefault="00352CDF" w:rsidP="00D134E9">
      <w:pPr>
        <w:pStyle w:val="WSBody0"/>
      </w:pPr>
    </w:p>
    <w:p w14:paraId="3CE1B800" w14:textId="77777777" w:rsidR="00352CDF" w:rsidRPr="003D13F6" w:rsidRDefault="00FD2293" w:rsidP="00D134E9">
      <w:pPr>
        <w:pStyle w:val="WSBody0"/>
      </w:pPr>
      <w:r w:rsidRPr="003D13F6">
        <w:rPr>
          <w:rStyle w:val="Standardnpsmoodstavce1"/>
          <w:rFonts w:cs="Arial"/>
          <w:szCs w:val="18"/>
        </w:rPr>
        <w:t>Protokol o případných vzniklých škodách během akce bude přílohou předávacího protokolu.</w:t>
      </w:r>
    </w:p>
    <w:p w14:paraId="3A5CA075" w14:textId="77777777" w:rsidR="00352CDF" w:rsidRPr="003D13F6" w:rsidRDefault="00FD2293" w:rsidP="00D134E9">
      <w:pPr>
        <w:pStyle w:val="WSBody0"/>
      </w:pPr>
      <w:r w:rsidRPr="003D13F6">
        <w:rPr>
          <w:rStyle w:val="Standardnpsmoodstavce1"/>
          <w:rFonts w:cs="Arial"/>
          <w:szCs w:val="18"/>
        </w:rPr>
        <w:t>Škody se zjišťují po velkém úklidu po skončení akce.</w:t>
      </w:r>
    </w:p>
    <w:p w14:paraId="0E8474C9" w14:textId="3CE24F01" w:rsidR="00352CDF" w:rsidRPr="003D13F6" w:rsidRDefault="00FD2293" w:rsidP="00D134E9">
      <w:pPr>
        <w:pStyle w:val="WSBody0"/>
      </w:pPr>
      <w:r w:rsidRPr="003D13F6">
        <w:rPr>
          <w:rStyle w:val="Standardnpsmoodstavce1"/>
          <w:rFonts w:cs="Arial"/>
          <w:i/>
          <w:color w:val="595959"/>
          <w:szCs w:val="18"/>
          <w:lang w:val="en-US"/>
        </w:rPr>
        <w:t xml:space="preserve">The protocol of possible damages made during the event will be </w:t>
      </w:r>
      <w:r w:rsidRPr="003D13F6">
        <w:rPr>
          <w:rStyle w:val="Standardnpsmoodstavce1"/>
          <w:rFonts w:cs="Arial"/>
          <w:i/>
          <w:color w:val="595959"/>
          <w:szCs w:val="18"/>
        </w:rPr>
        <w:t>attached to the Handover Protocol.</w:t>
      </w:r>
    </w:p>
    <w:p w14:paraId="0A80F30D" w14:textId="2FF60D59" w:rsidR="00352CDF" w:rsidRPr="003D13F6" w:rsidRDefault="00FD2293" w:rsidP="00D134E9">
      <w:pPr>
        <w:pStyle w:val="WSBody0"/>
      </w:pPr>
      <w:r w:rsidRPr="003D13F6">
        <w:rPr>
          <w:rStyle w:val="Standardnpsmoodstavce1"/>
          <w:rFonts w:cs="Arial"/>
          <w:i/>
          <w:color w:val="595959"/>
          <w:szCs w:val="18"/>
        </w:rPr>
        <w:t xml:space="preserve">The damages </w:t>
      </w:r>
      <w:r w:rsidR="00601528" w:rsidRPr="003D13F6">
        <w:rPr>
          <w:rStyle w:val="Standardnpsmoodstavce1"/>
          <w:rFonts w:cs="Arial"/>
          <w:i/>
          <w:color w:val="595959"/>
          <w:szCs w:val="18"/>
        </w:rPr>
        <w:t>shall</w:t>
      </w:r>
      <w:r w:rsidRPr="003D13F6">
        <w:rPr>
          <w:rStyle w:val="Standardnpsmoodstavce1"/>
          <w:rFonts w:cs="Arial"/>
          <w:i/>
          <w:color w:val="595959"/>
          <w:szCs w:val="18"/>
        </w:rPr>
        <w:t xml:space="preserve"> be identified after the clean up which takes place after the event.</w:t>
      </w:r>
    </w:p>
    <w:sectPr w:rsidR="00352CDF" w:rsidRPr="003D13F6" w:rsidSect="0049144C">
      <w:footerReference w:type="default" r:id="rId1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9A645" w14:textId="77777777" w:rsidR="00B7267B" w:rsidRDefault="00B7267B">
      <w:pPr>
        <w:spacing w:after="0" w:line="240" w:lineRule="auto"/>
      </w:pPr>
      <w:r>
        <w:separator/>
      </w:r>
    </w:p>
  </w:endnote>
  <w:endnote w:type="continuationSeparator" w:id="0">
    <w:p w14:paraId="6C9D70C1" w14:textId="77777777" w:rsidR="00B7267B" w:rsidRDefault="00B72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2FD1A" w14:textId="0213AE8D" w:rsidR="0049144C" w:rsidRPr="0049144C" w:rsidRDefault="0049144C" w:rsidP="0049144C">
    <w:pPr>
      <w:pStyle w:val="Zpat"/>
      <w:jc w:val="center"/>
      <w:rPr>
        <w:sz w:val="18"/>
        <w:szCs w:val="22"/>
      </w:rPr>
    </w:pPr>
    <w:r w:rsidRPr="0049144C">
      <w:rPr>
        <w:sz w:val="18"/>
        <w:szCs w:val="22"/>
      </w:rPr>
      <w:t>-</w:t>
    </w:r>
    <w:sdt>
      <w:sdtPr>
        <w:rPr>
          <w:sz w:val="18"/>
          <w:szCs w:val="22"/>
        </w:rPr>
        <w:id w:val="-98573894"/>
        <w:docPartObj>
          <w:docPartGallery w:val="Page Numbers (Bottom of Page)"/>
          <w:docPartUnique/>
        </w:docPartObj>
      </w:sdtPr>
      <w:sdtEndPr/>
      <w:sdtContent>
        <w:r w:rsidRPr="0049144C">
          <w:rPr>
            <w:sz w:val="18"/>
            <w:szCs w:val="22"/>
          </w:rPr>
          <w:fldChar w:fldCharType="begin"/>
        </w:r>
        <w:r w:rsidRPr="0049144C">
          <w:rPr>
            <w:sz w:val="18"/>
            <w:szCs w:val="22"/>
          </w:rPr>
          <w:instrText>PAGE   \* MERGEFORMAT</w:instrText>
        </w:r>
        <w:r w:rsidRPr="0049144C">
          <w:rPr>
            <w:sz w:val="18"/>
            <w:szCs w:val="22"/>
          </w:rPr>
          <w:fldChar w:fldCharType="separate"/>
        </w:r>
        <w:r w:rsidRPr="0049144C">
          <w:rPr>
            <w:sz w:val="18"/>
            <w:szCs w:val="22"/>
          </w:rPr>
          <w:t>2</w:t>
        </w:r>
        <w:r w:rsidRPr="0049144C">
          <w:rPr>
            <w:sz w:val="18"/>
            <w:szCs w:val="22"/>
          </w:rPr>
          <w:fldChar w:fldCharType="end"/>
        </w:r>
        <w:r w:rsidRPr="0049144C">
          <w:rPr>
            <w:sz w:val="18"/>
            <w:szCs w:val="22"/>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FB8D" w14:textId="2D8E2305" w:rsidR="00391E1E" w:rsidRPr="00391E1E" w:rsidRDefault="00391E1E" w:rsidP="00391E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7D1BE" w14:textId="77777777" w:rsidR="00B7267B" w:rsidRDefault="00B7267B">
      <w:pPr>
        <w:spacing w:after="0" w:line="240" w:lineRule="auto"/>
      </w:pPr>
      <w:r>
        <w:rPr>
          <w:color w:val="000000"/>
        </w:rPr>
        <w:separator/>
      </w:r>
    </w:p>
  </w:footnote>
  <w:footnote w:type="continuationSeparator" w:id="0">
    <w:p w14:paraId="57ED5396" w14:textId="77777777" w:rsidR="00B7267B" w:rsidRDefault="00B726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6A1"/>
    <w:multiLevelType w:val="hybridMultilevel"/>
    <w:tmpl w:val="CD84BB44"/>
    <w:lvl w:ilvl="0" w:tplc="F3C8DFD6">
      <w:start w:val="1"/>
      <w:numFmt w:val="upperLetter"/>
      <w:pStyle w:val="WSAlphaCapital1"/>
      <w:lvlText w:val="(%1)"/>
      <w:lvlJc w:val="left"/>
      <w:pPr>
        <w:tabs>
          <w:tab w:val="num" w:pos="567"/>
        </w:tabs>
        <w:ind w:left="567" w:hanging="567"/>
      </w:pPr>
      <w:rPr>
        <w:rFonts w:ascii="Verdana" w:hAnsi="Verdana"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95931"/>
    <w:multiLevelType w:val="multilevel"/>
    <w:tmpl w:val="5F4076BC"/>
    <w:styleLink w:val="WSLevelList"/>
    <w:lvl w:ilvl="0">
      <w:start w:val="1"/>
      <w:numFmt w:val="decimal"/>
      <w:pStyle w:val="WSLevel1"/>
      <w:lvlText w:val="%1"/>
      <w:lvlJc w:val="left"/>
      <w:pPr>
        <w:tabs>
          <w:tab w:val="num" w:pos="567"/>
        </w:tabs>
        <w:ind w:left="567" w:hanging="567"/>
      </w:pPr>
      <w:rPr>
        <w:rFonts w:ascii="Verdana" w:hAnsi="Verdana" w:hint="default"/>
        <w:b/>
        <w:i w:val="0"/>
        <w:sz w:val="21"/>
        <w:szCs w:val="21"/>
      </w:rPr>
    </w:lvl>
    <w:lvl w:ilvl="1">
      <w:start w:val="1"/>
      <w:numFmt w:val="decimal"/>
      <w:pStyle w:val="WSLevel2"/>
      <w:lvlText w:val="%1.%2"/>
      <w:lvlJc w:val="left"/>
      <w:pPr>
        <w:tabs>
          <w:tab w:val="num" w:pos="1247"/>
        </w:tabs>
        <w:ind w:left="1247" w:hanging="680"/>
      </w:pPr>
      <w:rPr>
        <w:rFonts w:ascii="Verdana" w:hAnsi="Verdana" w:hint="default"/>
        <w:b/>
        <w:i w:val="0"/>
        <w:color w:val="auto"/>
        <w:sz w:val="18"/>
      </w:rPr>
    </w:lvl>
    <w:lvl w:ilvl="2">
      <w:start w:val="1"/>
      <w:numFmt w:val="decimal"/>
      <w:pStyle w:val="WSLevel3"/>
      <w:lvlText w:val="%1.%2.%3"/>
      <w:lvlJc w:val="left"/>
      <w:pPr>
        <w:tabs>
          <w:tab w:val="num" w:pos="2041"/>
        </w:tabs>
        <w:ind w:left="2041" w:hanging="794"/>
      </w:pPr>
      <w:rPr>
        <w:rFonts w:ascii="Verdana" w:hAnsi="Verdana" w:hint="default"/>
        <w:b/>
        <w:i w:val="0"/>
        <w:sz w:val="18"/>
      </w:rPr>
    </w:lvl>
    <w:lvl w:ilvl="3">
      <w:start w:val="1"/>
      <w:numFmt w:val="lowerRoman"/>
      <w:pStyle w:val="WSLevel4"/>
      <w:lvlText w:val="(%4)"/>
      <w:lvlJc w:val="left"/>
      <w:pPr>
        <w:tabs>
          <w:tab w:val="num" w:pos="2722"/>
        </w:tabs>
        <w:ind w:left="2722" w:hanging="681"/>
      </w:pPr>
      <w:rPr>
        <w:rFonts w:ascii="Verdana" w:hAnsi="Verdana" w:hint="default"/>
        <w:sz w:val="18"/>
      </w:rPr>
    </w:lvl>
    <w:lvl w:ilvl="4">
      <w:start w:val="1"/>
      <w:numFmt w:val="lowerLetter"/>
      <w:pStyle w:val="WSLevel5"/>
      <w:lvlText w:val="(%5)"/>
      <w:lvlJc w:val="left"/>
      <w:pPr>
        <w:tabs>
          <w:tab w:val="num" w:pos="3289"/>
        </w:tabs>
        <w:ind w:left="3289" w:hanging="567"/>
      </w:pPr>
      <w:rPr>
        <w:rFonts w:ascii="Verdana" w:hAnsi="Verdana" w:hint="default"/>
        <w:sz w:val="18"/>
      </w:rPr>
    </w:lvl>
    <w:lvl w:ilvl="5">
      <w:start w:val="1"/>
      <w:numFmt w:val="upperRoman"/>
      <w:pStyle w:val="WSLevel6"/>
      <w:lvlText w:val="(%6)"/>
      <w:lvlJc w:val="left"/>
      <w:pPr>
        <w:tabs>
          <w:tab w:val="num" w:pos="3969"/>
        </w:tabs>
        <w:ind w:left="3969" w:hanging="680"/>
      </w:pPr>
      <w:rPr>
        <w:rFonts w:ascii="Verdana" w:hAnsi="Verdana" w:hint="default"/>
        <w:sz w:val="18"/>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 w15:restartNumberingAfterBreak="0">
    <w:nsid w:val="03CF526C"/>
    <w:multiLevelType w:val="hybridMultilevel"/>
    <w:tmpl w:val="73B6B234"/>
    <w:lvl w:ilvl="0" w:tplc="254E94CA">
      <w:start w:val="1"/>
      <w:numFmt w:val="bullet"/>
      <w:pStyle w:val="WSPitchBullet1"/>
      <w:lvlText w:val=""/>
      <w:lvlJc w:val="left"/>
      <w:pPr>
        <w:ind w:left="1211" w:hanging="360"/>
      </w:pPr>
      <w:rPr>
        <w:rFonts w:ascii="Wingdings" w:hAnsi="Wingdings" w:hint="default"/>
        <w:color w:val="7030A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FE4DD9"/>
    <w:multiLevelType w:val="hybridMultilevel"/>
    <w:tmpl w:val="64880B3E"/>
    <w:lvl w:ilvl="0" w:tplc="8FA069F6">
      <w:start w:val="1"/>
      <w:numFmt w:val="decimal"/>
      <w:pStyle w:val="WSListNumbering6"/>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193250"/>
    <w:multiLevelType w:val="multilevel"/>
    <w:tmpl w:val="B1B60E16"/>
    <w:styleLink w:val="WWNum11"/>
    <w:lvl w:ilvl="0">
      <w:numFmt w:val="bullet"/>
      <w:lvlText w:val=""/>
      <w:lvlJc w:val="left"/>
      <w:pPr>
        <w:ind w:left="700" w:hanging="360"/>
      </w:pPr>
      <w:rPr>
        <w:rFonts w:ascii="Symbol" w:hAnsi="Symbol"/>
      </w:rPr>
    </w:lvl>
    <w:lvl w:ilvl="1">
      <w:start w:val="1"/>
      <w:numFmt w:val="lowerLetter"/>
      <w:lvlText w:val="%2."/>
      <w:lvlJc w:val="left"/>
      <w:pPr>
        <w:ind w:left="1420" w:hanging="360"/>
      </w:pPr>
    </w:lvl>
    <w:lvl w:ilvl="2">
      <w:start w:val="1"/>
      <w:numFmt w:val="lowerRoman"/>
      <w:lvlText w:val="%1.%2.%3."/>
      <w:lvlJc w:val="right"/>
      <w:pPr>
        <w:ind w:left="2140" w:hanging="180"/>
      </w:pPr>
    </w:lvl>
    <w:lvl w:ilvl="3">
      <w:start w:val="1"/>
      <w:numFmt w:val="decimal"/>
      <w:lvlText w:val="%1.%2.%3.%4."/>
      <w:lvlJc w:val="left"/>
      <w:pPr>
        <w:ind w:left="2860" w:hanging="360"/>
      </w:pPr>
    </w:lvl>
    <w:lvl w:ilvl="4">
      <w:start w:val="1"/>
      <w:numFmt w:val="lowerLetter"/>
      <w:lvlText w:val="%1.%2.%3.%4.%5."/>
      <w:lvlJc w:val="left"/>
      <w:pPr>
        <w:ind w:left="3580" w:hanging="360"/>
      </w:pPr>
    </w:lvl>
    <w:lvl w:ilvl="5">
      <w:start w:val="1"/>
      <w:numFmt w:val="lowerRoman"/>
      <w:lvlText w:val="%1.%2.%3.%4.%5.%6."/>
      <w:lvlJc w:val="right"/>
      <w:pPr>
        <w:ind w:left="4300" w:hanging="180"/>
      </w:pPr>
    </w:lvl>
    <w:lvl w:ilvl="6">
      <w:start w:val="1"/>
      <w:numFmt w:val="decimal"/>
      <w:lvlText w:val="%1.%2.%3.%4.%5.%6.%7."/>
      <w:lvlJc w:val="left"/>
      <w:pPr>
        <w:ind w:left="5020" w:hanging="360"/>
      </w:pPr>
    </w:lvl>
    <w:lvl w:ilvl="7">
      <w:start w:val="1"/>
      <w:numFmt w:val="lowerLetter"/>
      <w:lvlText w:val="%1.%2.%3.%4.%5.%6.%7.%8."/>
      <w:lvlJc w:val="left"/>
      <w:pPr>
        <w:ind w:left="5740" w:hanging="360"/>
      </w:pPr>
    </w:lvl>
    <w:lvl w:ilvl="8">
      <w:start w:val="1"/>
      <w:numFmt w:val="lowerRoman"/>
      <w:lvlText w:val="%1.%2.%3.%4.%5.%6.%7.%8.%9."/>
      <w:lvlJc w:val="right"/>
      <w:pPr>
        <w:ind w:left="6460" w:hanging="180"/>
      </w:pPr>
    </w:lvl>
  </w:abstractNum>
  <w:abstractNum w:abstractNumId="5" w15:restartNumberingAfterBreak="0">
    <w:nsid w:val="08607AF4"/>
    <w:multiLevelType w:val="hybridMultilevel"/>
    <w:tmpl w:val="A00C9BF8"/>
    <w:lvl w:ilvl="0" w:tplc="8398EF2C">
      <w:start w:val="1"/>
      <w:numFmt w:val="decimal"/>
      <w:pStyle w:val="WS3CP"/>
      <w:lvlText w:val="3CP%1"/>
      <w:lvlJc w:val="left"/>
      <w:pPr>
        <w:ind w:left="720" w:hanging="360"/>
      </w:pPr>
      <w:rPr>
        <w:rFonts w:ascii="Verdana" w:hAnsi="Verdana" w:hint="default"/>
        <w:b w:val="0"/>
        <w:i w:val="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8E1611B"/>
    <w:multiLevelType w:val="multilevel"/>
    <w:tmpl w:val="9C2A9478"/>
    <w:styleLink w:val="WWNum7"/>
    <w:lvl w:ilvl="0">
      <w:start w:val="1"/>
      <w:numFmt w:val="decimal"/>
      <w:lvlText w:val="5.%1"/>
      <w:lvlJc w:val="left"/>
      <w:pPr>
        <w:ind w:left="794" w:hanging="454"/>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9595ABD"/>
    <w:multiLevelType w:val="hybridMultilevel"/>
    <w:tmpl w:val="95288FF8"/>
    <w:lvl w:ilvl="0" w:tplc="369C7F62">
      <w:start w:val="1"/>
      <w:numFmt w:val="decimal"/>
      <w:pStyle w:val="WS1CP"/>
      <w:lvlText w:val="1CP%1"/>
      <w:lvlJc w:val="left"/>
      <w:pPr>
        <w:ind w:left="720" w:hanging="360"/>
      </w:pPr>
      <w:rPr>
        <w:rFonts w:ascii="Verdana" w:hAnsi="Verdana" w:hint="default"/>
        <w:b w:val="0"/>
        <w:i w:val="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9B0552F"/>
    <w:multiLevelType w:val="hybridMultilevel"/>
    <w:tmpl w:val="C1D48F74"/>
    <w:lvl w:ilvl="0" w:tplc="D138F422">
      <w:start w:val="1"/>
      <w:numFmt w:val="upperRoman"/>
      <w:pStyle w:val="WSRomanCapital4"/>
      <w:lvlText w:val="%1."/>
      <w:lvlJc w:val="left"/>
      <w:pPr>
        <w:tabs>
          <w:tab w:val="num" w:pos="2721"/>
        </w:tabs>
        <w:ind w:left="2721" w:hanging="680"/>
      </w:pPr>
      <w:rPr>
        <w:rFonts w:ascii="Verdana" w:hAnsi="Verdana" w:hint="default"/>
        <w:b/>
        <w:i w:val="0"/>
        <w:sz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9C753E0"/>
    <w:multiLevelType w:val="multilevel"/>
    <w:tmpl w:val="CA6E63A0"/>
    <w:styleLink w:val="WWNum16"/>
    <w:lvl w:ilvl="0">
      <w:start w:val="1"/>
      <w:numFmt w:val="decimal"/>
      <w:lvlText w:val="%1.1"/>
      <w:lvlJc w:val="left"/>
      <w:pPr>
        <w:ind w:left="420" w:hanging="420"/>
      </w:pPr>
    </w:lvl>
    <w:lvl w:ilvl="1">
      <w:start w:val="1"/>
      <w:numFmt w:val="decimal"/>
      <w:lvlText w:val="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09FA6F48"/>
    <w:multiLevelType w:val="hybridMultilevel"/>
    <w:tmpl w:val="7E2823C8"/>
    <w:lvl w:ilvl="0" w:tplc="239A2A2A">
      <w:start w:val="1"/>
      <w:numFmt w:val="decimal"/>
      <w:pStyle w:val="WSCPI"/>
      <w:lvlText w:val="I%1"/>
      <w:lvlJc w:val="left"/>
      <w:pPr>
        <w:ind w:left="720" w:hanging="360"/>
      </w:pPr>
      <w:rPr>
        <w:rFonts w:ascii="Verdana" w:hAnsi="Verdana" w:hint="default"/>
        <w:b w:val="0"/>
        <w:i w:val="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AD65BE3"/>
    <w:multiLevelType w:val="hybridMultilevel"/>
    <w:tmpl w:val="DD94FAC0"/>
    <w:lvl w:ilvl="0" w:tplc="81086F30">
      <w:start w:val="1"/>
      <w:numFmt w:val="decimal"/>
      <w:pStyle w:val="WSCP1I"/>
      <w:lvlText w:val="1I%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C1F41DB"/>
    <w:multiLevelType w:val="multilevel"/>
    <w:tmpl w:val="2294113A"/>
    <w:styleLink w:val="WWNum3"/>
    <w:lvl w:ilvl="0">
      <w:start w:val="1"/>
      <w:numFmt w:val="decimal"/>
      <w:lvlText w:val="3.%1"/>
      <w:lvlJc w:val="left"/>
      <w:pPr>
        <w:ind w:left="454" w:hanging="454"/>
      </w:pPr>
    </w:lvl>
    <w:lvl w:ilvl="1">
      <w:start w:val="1"/>
      <w:numFmt w:val="lowerLetter"/>
      <w:lvlText w:val="%2."/>
      <w:lvlJc w:val="left"/>
      <w:pPr>
        <w:ind w:left="1100" w:hanging="360"/>
      </w:pPr>
    </w:lvl>
    <w:lvl w:ilvl="2">
      <w:start w:val="1"/>
      <w:numFmt w:val="lowerRoman"/>
      <w:lvlText w:val="%1.%2.%3."/>
      <w:lvlJc w:val="right"/>
      <w:pPr>
        <w:ind w:left="1820" w:hanging="180"/>
      </w:pPr>
    </w:lvl>
    <w:lvl w:ilvl="3">
      <w:start w:val="1"/>
      <w:numFmt w:val="decimal"/>
      <w:lvlText w:val="%1.%2.%3.%4."/>
      <w:lvlJc w:val="left"/>
      <w:pPr>
        <w:ind w:left="2540" w:hanging="360"/>
      </w:pPr>
    </w:lvl>
    <w:lvl w:ilvl="4">
      <w:start w:val="1"/>
      <w:numFmt w:val="lowerLetter"/>
      <w:lvlText w:val="%1.%2.%3.%4.%5."/>
      <w:lvlJc w:val="left"/>
      <w:pPr>
        <w:ind w:left="3260" w:hanging="360"/>
      </w:pPr>
    </w:lvl>
    <w:lvl w:ilvl="5">
      <w:start w:val="1"/>
      <w:numFmt w:val="lowerRoman"/>
      <w:lvlText w:val="%1.%2.%3.%4.%5.%6."/>
      <w:lvlJc w:val="right"/>
      <w:pPr>
        <w:ind w:left="3980" w:hanging="180"/>
      </w:pPr>
    </w:lvl>
    <w:lvl w:ilvl="6">
      <w:start w:val="1"/>
      <w:numFmt w:val="decimal"/>
      <w:lvlText w:val="%1.%2.%3.%4.%5.%6.%7."/>
      <w:lvlJc w:val="left"/>
      <w:pPr>
        <w:ind w:left="4700" w:hanging="360"/>
      </w:pPr>
    </w:lvl>
    <w:lvl w:ilvl="7">
      <w:start w:val="1"/>
      <w:numFmt w:val="lowerLetter"/>
      <w:lvlText w:val="%1.%2.%3.%4.%5.%6.%7.%8."/>
      <w:lvlJc w:val="left"/>
      <w:pPr>
        <w:ind w:left="5420" w:hanging="360"/>
      </w:pPr>
    </w:lvl>
    <w:lvl w:ilvl="8">
      <w:start w:val="1"/>
      <w:numFmt w:val="lowerRoman"/>
      <w:lvlText w:val="%1.%2.%3.%4.%5.%6.%7.%8.%9."/>
      <w:lvlJc w:val="right"/>
      <w:pPr>
        <w:ind w:left="6140" w:hanging="180"/>
      </w:pPr>
    </w:lvl>
  </w:abstractNum>
  <w:abstractNum w:abstractNumId="13" w15:restartNumberingAfterBreak="0">
    <w:nsid w:val="0C48645C"/>
    <w:multiLevelType w:val="hybridMultilevel"/>
    <w:tmpl w:val="83422182"/>
    <w:lvl w:ilvl="0" w:tplc="EC3090AC">
      <w:start w:val="1"/>
      <w:numFmt w:val="decimal"/>
      <w:pStyle w:val="WSParties"/>
      <w:lvlText w:val="(%1)"/>
      <w:lvlJc w:val="left"/>
      <w:pPr>
        <w:tabs>
          <w:tab w:val="num" w:pos="567"/>
        </w:tabs>
        <w:ind w:left="567" w:hanging="567"/>
      </w:pPr>
      <w:rPr>
        <w:rFonts w:ascii="Verdana" w:hAnsi="Verdana"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BF4065"/>
    <w:multiLevelType w:val="multilevel"/>
    <w:tmpl w:val="250ECD68"/>
    <w:styleLink w:val="WWNum8"/>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5" w15:restartNumberingAfterBreak="0">
    <w:nsid w:val="10B76C40"/>
    <w:multiLevelType w:val="hybridMultilevel"/>
    <w:tmpl w:val="A0E8815A"/>
    <w:lvl w:ilvl="0" w:tplc="67629686">
      <w:start w:val="1"/>
      <w:numFmt w:val="lowerRoman"/>
      <w:pStyle w:val="WSR-Roman1"/>
      <w:lvlText w:val="(%1)"/>
      <w:lvlJc w:val="left"/>
      <w:pPr>
        <w:ind w:left="720" w:hanging="360"/>
      </w:pPr>
      <w:rPr>
        <w:rFonts w:hint="default"/>
        <w:b w:val="0"/>
        <w:i/>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16B7A43"/>
    <w:multiLevelType w:val="multilevel"/>
    <w:tmpl w:val="0346F312"/>
    <w:lvl w:ilvl="0">
      <w:start w:val="1"/>
      <w:numFmt w:val="decimal"/>
      <w:pStyle w:val="WSTableLevel1"/>
      <w:lvlText w:val="%1"/>
      <w:lvlJc w:val="left"/>
      <w:pPr>
        <w:ind w:left="360" w:hanging="360"/>
      </w:pPr>
      <w:rPr>
        <w:rFonts w:hint="default"/>
        <w:b/>
        <w:i w:val="0"/>
        <w:sz w:val="16"/>
        <w:szCs w:val="16"/>
      </w:rPr>
    </w:lvl>
    <w:lvl w:ilvl="1">
      <w:start w:val="1"/>
      <w:numFmt w:val="decimal"/>
      <w:pStyle w:val="WSTableLevel2"/>
      <w:lvlText w:val="%1.%2"/>
      <w:lvlJc w:val="left"/>
      <w:pPr>
        <w:tabs>
          <w:tab w:val="num" w:pos="567"/>
        </w:tabs>
        <w:ind w:left="567" w:hanging="567"/>
      </w:pPr>
      <w:rPr>
        <w:rFonts w:ascii="Verdana" w:hAnsi="Verdana" w:hint="default"/>
        <w:b/>
        <w:i w:val="0"/>
        <w:sz w:val="16"/>
        <w:szCs w:val="16"/>
      </w:rPr>
    </w:lvl>
    <w:lvl w:ilvl="2">
      <w:start w:val="1"/>
      <w:numFmt w:val="decimal"/>
      <w:pStyle w:val="WSTableLevel3"/>
      <w:lvlText w:val="%1.%2.%3"/>
      <w:lvlJc w:val="left"/>
      <w:pPr>
        <w:tabs>
          <w:tab w:val="num" w:pos="567"/>
        </w:tabs>
        <w:ind w:left="567" w:hanging="567"/>
      </w:pPr>
      <w:rPr>
        <w:rFonts w:ascii="Verdana" w:hAnsi="Verdana" w:hint="default"/>
        <w:b/>
        <w:i w:val="0"/>
        <w:sz w:val="16"/>
        <w:szCs w:val="16"/>
      </w:rPr>
    </w:lvl>
    <w:lvl w:ilvl="3">
      <w:start w:val="1"/>
      <w:numFmt w:val="lowerRoman"/>
      <w:lvlText w:val="(%4)"/>
      <w:lvlJc w:val="left"/>
      <w:pPr>
        <w:tabs>
          <w:tab w:val="num" w:pos="720"/>
        </w:tabs>
        <w:ind w:left="567" w:hanging="567"/>
      </w:pPr>
      <w:rPr>
        <w:rFonts w:ascii="Verdana" w:hAnsi="Verdana" w:hint="default"/>
        <w:sz w:val="18"/>
      </w:rPr>
    </w:lvl>
    <w:lvl w:ilvl="4">
      <w:start w:val="1"/>
      <w:numFmt w:val="lowerLetter"/>
      <w:lvlText w:val="(%5)"/>
      <w:lvlJc w:val="left"/>
      <w:pPr>
        <w:tabs>
          <w:tab w:val="num" w:pos="567"/>
        </w:tabs>
        <w:ind w:left="567" w:hanging="567"/>
      </w:pPr>
      <w:rPr>
        <w:rFonts w:ascii="Verdana" w:hAnsi="Verdana" w:hint="default"/>
        <w:sz w:val="18"/>
      </w:rPr>
    </w:lvl>
    <w:lvl w:ilvl="5">
      <w:start w:val="1"/>
      <w:numFmt w:val="upperRoman"/>
      <w:lvlText w:val="(%6)"/>
      <w:lvlJc w:val="left"/>
      <w:pPr>
        <w:tabs>
          <w:tab w:val="num" w:pos="720"/>
        </w:tabs>
        <w:ind w:left="567" w:hanging="567"/>
      </w:pPr>
      <w:rPr>
        <w:rFonts w:ascii="Verdana" w:hAnsi="Verdana" w:hint="default"/>
        <w:sz w:val="18"/>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17" w15:restartNumberingAfterBreak="0">
    <w:nsid w:val="136E09BD"/>
    <w:multiLevelType w:val="hybridMultilevel"/>
    <w:tmpl w:val="FC5CDFA8"/>
    <w:lvl w:ilvl="0" w:tplc="F62EE50C">
      <w:start w:val="1"/>
      <w:numFmt w:val="decimal"/>
      <w:pStyle w:val="WSCP"/>
      <w:lvlText w:val="CP%1"/>
      <w:lvlJc w:val="left"/>
      <w:pPr>
        <w:ind w:left="720" w:hanging="360"/>
      </w:pPr>
      <w:rPr>
        <w:rFonts w:ascii="Verdana" w:hAnsi="Verdana" w:hint="default"/>
        <w:b w:val="0"/>
        <w:i w:val="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55626AC"/>
    <w:multiLevelType w:val="hybridMultilevel"/>
    <w:tmpl w:val="5FBE6102"/>
    <w:lvl w:ilvl="0" w:tplc="DCE603FC">
      <w:start w:val="1"/>
      <w:numFmt w:val="decimal"/>
      <w:pStyle w:val="WSTableListNumbering1"/>
      <w:lvlText w:val="%1"/>
      <w:lvlJc w:val="left"/>
      <w:pPr>
        <w:ind w:left="360" w:hanging="360"/>
      </w:pPr>
      <w:rPr>
        <w:rFonts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167B127B"/>
    <w:multiLevelType w:val="hybridMultilevel"/>
    <w:tmpl w:val="7A9C4F4C"/>
    <w:lvl w:ilvl="0" w:tplc="97366F22">
      <w:start w:val="1"/>
      <w:numFmt w:val="bullet"/>
      <w:pStyle w:val="WSBullet6"/>
      <w:lvlText w:val=""/>
      <w:lvlJc w:val="left"/>
      <w:pPr>
        <w:tabs>
          <w:tab w:val="num" w:pos="3969"/>
        </w:tabs>
        <w:ind w:left="3969"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3574CD"/>
    <w:multiLevelType w:val="singleLevel"/>
    <w:tmpl w:val="F0A8F3D8"/>
    <w:lvl w:ilvl="0">
      <w:start w:val="1"/>
      <w:numFmt w:val="lowerLetter"/>
      <w:pStyle w:val="WSAlpha4"/>
      <w:lvlText w:val="(%1)"/>
      <w:lvlJc w:val="left"/>
      <w:pPr>
        <w:tabs>
          <w:tab w:val="num" w:pos="2184"/>
        </w:tabs>
        <w:ind w:left="2184" w:hanging="681"/>
      </w:pPr>
      <w:rPr>
        <w:rFonts w:ascii="Verdana" w:hAnsi="Verdana" w:hint="default"/>
        <w:b w:val="0"/>
        <w:i w:val="0"/>
        <w:sz w:val="18"/>
      </w:rPr>
    </w:lvl>
  </w:abstractNum>
  <w:abstractNum w:abstractNumId="21" w15:restartNumberingAfterBreak="0">
    <w:nsid w:val="182E5519"/>
    <w:multiLevelType w:val="multilevel"/>
    <w:tmpl w:val="36B62B38"/>
    <w:styleLink w:val="WSR-LevelList"/>
    <w:lvl w:ilvl="0">
      <w:start w:val="1"/>
      <w:numFmt w:val="decimal"/>
      <w:pStyle w:val="WSR-Level1"/>
      <w:lvlText w:val="%1"/>
      <w:lvlJc w:val="left"/>
      <w:pPr>
        <w:tabs>
          <w:tab w:val="num" w:pos="567"/>
        </w:tabs>
        <w:ind w:left="567" w:hanging="567"/>
      </w:pPr>
      <w:rPr>
        <w:rFonts w:ascii="Verdana" w:hAnsi="Verdana" w:hint="default"/>
        <w:b/>
        <w:i/>
        <w:sz w:val="21"/>
        <w:szCs w:val="21"/>
      </w:rPr>
    </w:lvl>
    <w:lvl w:ilvl="1">
      <w:start w:val="1"/>
      <w:numFmt w:val="decimal"/>
      <w:pStyle w:val="WSR-Level2"/>
      <w:lvlText w:val="%1.%2"/>
      <w:lvlJc w:val="left"/>
      <w:pPr>
        <w:tabs>
          <w:tab w:val="num" w:pos="1247"/>
        </w:tabs>
        <w:ind w:left="1247" w:hanging="680"/>
      </w:pPr>
      <w:rPr>
        <w:rFonts w:ascii="Verdana" w:hAnsi="Verdana" w:hint="default"/>
        <w:b/>
        <w:i/>
        <w:color w:val="auto"/>
        <w:sz w:val="18"/>
      </w:rPr>
    </w:lvl>
    <w:lvl w:ilvl="2">
      <w:start w:val="1"/>
      <w:numFmt w:val="decimal"/>
      <w:pStyle w:val="WSR-Level3"/>
      <w:lvlText w:val="%1.%2.%3"/>
      <w:lvlJc w:val="left"/>
      <w:pPr>
        <w:tabs>
          <w:tab w:val="num" w:pos="2041"/>
        </w:tabs>
        <w:ind w:left="2041" w:hanging="794"/>
      </w:pPr>
      <w:rPr>
        <w:rFonts w:ascii="Verdana" w:hAnsi="Verdana" w:hint="default"/>
        <w:b/>
        <w:i/>
        <w:sz w:val="18"/>
      </w:rPr>
    </w:lvl>
    <w:lvl w:ilvl="3">
      <w:start w:val="1"/>
      <w:numFmt w:val="lowerRoman"/>
      <w:lvlText w:val="(%4)"/>
      <w:lvlJc w:val="left"/>
      <w:pPr>
        <w:tabs>
          <w:tab w:val="num" w:pos="2722"/>
        </w:tabs>
        <w:ind w:left="2722" w:hanging="681"/>
      </w:pPr>
      <w:rPr>
        <w:rFonts w:ascii="Verdana" w:hAnsi="Verdana" w:hint="default"/>
        <w:sz w:val="18"/>
      </w:rPr>
    </w:lvl>
    <w:lvl w:ilvl="4">
      <w:start w:val="1"/>
      <w:numFmt w:val="lowerLetter"/>
      <w:lvlText w:val="(%5)"/>
      <w:lvlJc w:val="left"/>
      <w:pPr>
        <w:tabs>
          <w:tab w:val="num" w:pos="3289"/>
        </w:tabs>
        <w:ind w:left="3289" w:hanging="567"/>
      </w:pPr>
      <w:rPr>
        <w:rFonts w:ascii="Verdana" w:hAnsi="Verdana" w:hint="default"/>
        <w:sz w:val="18"/>
      </w:rPr>
    </w:lvl>
    <w:lvl w:ilvl="5">
      <w:start w:val="1"/>
      <w:numFmt w:val="upperRoman"/>
      <w:lvlText w:val="(%6)"/>
      <w:lvlJc w:val="left"/>
      <w:pPr>
        <w:tabs>
          <w:tab w:val="num" w:pos="3969"/>
        </w:tabs>
        <w:ind w:left="3969" w:hanging="680"/>
      </w:pPr>
      <w:rPr>
        <w:rFonts w:ascii="Verdana" w:hAnsi="Verdana" w:hint="default"/>
        <w:sz w:val="18"/>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2" w15:restartNumberingAfterBreak="0">
    <w:nsid w:val="1C995087"/>
    <w:multiLevelType w:val="hybridMultilevel"/>
    <w:tmpl w:val="444A390E"/>
    <w:lvl w:ilvl="0" w:tplc="1A4E6D4C">
      <w:start w:val="1"/>
      <w:numFmt w:val="bullet"/>
      <w:pStyle w:val="WSTableDashBullet1"/>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EF42800"/>
    <w:multiLevelType w:val="hybridMultilevel"/>
    <w:tmpl w:val="1D360CAE"/>
    <w:lvl w:ilvl="0" w:tplc="03181190">
      <w:start w:val="1"/>
      <w:numFmt w:val="bullet"/>
      <w:pStyle w:val="WSBullet2"/>
      <w:lvlText w:val=""/>
      <w:lvlJc w:val="left"/>
      <w:pPr>
        <w:tabs>
          <w:tab w:val="num" w:pos="1247"/>
        </w:tabs>
        <w:ind w:left="1247"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454B6C"/>
    <w:multiLevelType w:val="multilevel"/>
    <w:tmpl w:val="4178FFD6"/>
    <w:styleLink w:val="WSL-LevelList"/>
    <w:lvl w:ilvl="0">
      <w:start w:val="1"/>
      <w:numFmt w:val="decimal"/>
      <w:pStyle w:val="WSL-Level1"/>
      <w:lvlText w:val="%1"/>
      <w:lvlJc w:val="left"/>
      <w:pPr>
        <w:tabs>
          <w:tab w:val="num" w:pos="567"/>
        </w:tabs>
        <w:ind w:left="567" w:hanging="567"/>
      </w:pPr>
      <w:rPr>
        <w:rFonts w:ascii="Verdana" w:hAnsi="Verdana" w:hint="default"/>
        <w:b/>
        <w:i w:val="0"/>
        <w:sz w:val="21"/>
        <w:szCs w:val="21"/>
      </w:rPr>
    </w:lvl>
    <w:lvl w:ilvl="1">
      <w:start w:val="1"/>
      <w:numFmt w:val="decimal"/>
      <w:pStyle w:val="WSL-Level2"/>
      <w:lvlText w:val="%1.%2"/>
      <w:lvlJc w:val="left"/>
      <w:pPr>
        <w:tabs>
          <w:tab w:val="num" w:pos="1247"/>
        </w:tabs>
        <w:ind w:left="1247" w:hanging="680"/>
      </w:pPr>
      <w:rPr>
        <w:rFonts w:ascii="Verdana" w:hAnsi="Verdana" w:hint="default"/>
        <w:b/>
        <w:i w:val="0"/>
        <w:color w:val="auto"/>
        <w:sz w:val="18"/>
      </w:rPr>
    </w:lvl>
    <w:lvl w:ilvl="2">
      <w:start w:val="1"/>
      <w:numFmt w:val="decimal"/>
      <w:pStyle w:val="WSL-Level3"/>
      <w:lvlText w:val="%1.%2.%3"/>
      <w:lvlJc w:val="left"/>
      <w:pPr>
        <w:tabs>
          <w:tab w:val="num" w:pos="2041"/>
        </w:tabs>
        <w:ind w:left="2041" w:hanging="794"/>
      </w:pPr>
      <w:rPr>
        <w:rFonts w:ascii="Verdana" w:hAnsi="Verdana" w:hint="default"/>
        <w:b/>
        <w:i w:val="0"/>
        <w:sz w:val="18"/>
      </w:rPr>
    </w:lvl>
    <w:lvl w:ilvl="3">
      <w:start w:val="1"/>
      <w:numFmt w:val="lowerRoman"/>
      <w:lvlText w:val="(%4)"/>
      <w:lvlJc w:val="left"/>
      <w:pPr>
        <w:tabs>
          <w:tab w:val="num" w:pos="2722"/>
        </w:tabs>
        <w:ind w:left="2722" w:hanging="681"/>
      </w:pPr>
      <w:rPr>
        <w:rFonts w:ascii="Verdana" w:hAnsi="Verdana" w:hint="default"/>
        <w:sz w:val="18"/>
      </w:rPr>
    </w:lvl>
    <w:lvl w:ilvl="4">
      <w:start w:val="1"/>
      <w:numFmt w:val="lowerLetter"/>
      <w:lvlText w:val="(%5)"/>
      <w:lvlJc w:val="left"/>
      <w:pPr>
        <w:tabs>
          <w:tab w:val="num" w:pos="3289"/>
        </w:tabs>
        <w:ind w:left="3289" w:hanging="567"/>
      </w:pPr>
      <w:rPr>
        <w:rFonts w:ascii="Verdana" w:hAnsi="Verdana" w:hint="default"/>
        <w:sz w:val="18"/>
      </w:rPr>
    </w:lvl>
    <w:lvl w:ilvl="5">
      <w:start w:val="1"/>
      <w:numFmt w:val="upperRoman"/>
      <w:lvlText w:val="(%6)"/>
      <w:lvlJc w:val="left"/>
      <w:pPr>
        <w:tabs>
          <w:tab w:val="num" w:pos="3969"/>
        </w:tabs>
        <w:ind w:left="3969" w:hanging="680"/>
      </w:pPr>
      <w:rPr>
        <w:rFonts w:ascii="Verdana" w:hAnsi="Verdana" w:hint="default"/>
        <w:sz w:val="18"/>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5" w15:restartNumberingAfterBreak="0">
    <w:nsid w:val="1FF81D93"/>
    <w:multiLevelType w:val="hybridMultilevel"/>
    <w:tmpl w:val="E800ED44"/>
    <w:lvl w:ilvl="0" w:tplc="EBA48890">
      <w:start w:val="1"/>
      <w:numFmt w:val="bullet"/>
      <w:pStyle w:val="WSL-DashBullet1"/>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2F708B8"/>
    <w:multiLevelType w:val="hybridMultilevel"/>
    <w:tmpl w:val="8C308AC2"/>
    <w:lvl w:ilvl="0" w:tplc="457C1A24">
      <w:start w:val="1"/>
      <w:numFmt w:val="upperRoman"/>
      <w:pStyle w:val="WSRomanCapital1"/>
      <w:lvlText w:val="%1."/>
      <w:lvlJc w:val="left"/>
      <w:pPr>
        <w:tabs>
          <w:tab w:val="num" w:pos="567"/>
        </w:tabs>
        <w:ind w:left="567" w:hanging="567"/>
      </w:pPr>
      <w:rPr>
        <w:rFonts w:ascii="Verdana" w:hAnsi="Verdana"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2F96A64"/>
    <w:multiLevelType w:val="multilevel"/>
    <w:tmpl w:val="B27CF316"/>
    <w:styleLink w:val="WWNum14"/>
    <w:lvl w:ilvl="0">
      <w:numFmt w:val="bullet"/>
      <w:lvlText w:val=""/>
      <w:lvlJc w:val="left"/>
      <w:pPr>
        <w:ind w:left="700" w:hanging="360"/>
      </w:pPr>
      <w:rPr>
        <w:rFonts w:ascii="Symbol" w:hAnsi="Symbol"/>
      </w:rPr>
    </w:lvl>
    <w:lvl w:ilvl="1">
      <w:start w:val="1"/>
      <w:numFmt w:val="lowerLetter"/>
      <w:lvlText w:val="%2."/>
      <w:lvlJc w:val="left"/>
      <w:pPr>
        <w:ind w:left="1420" w:hanging="360"/>
      </w:pPr>
    </w:lvl>
    <w:lvl w:ilvl="2">
      <w:start w:val="1"/>
      <w:numFmt w:val="lowerRoman"/>
      <w:lvlText w:val="%1.%2.%3."/>
      <w:lvlJc w:val="right"/>
      <w:pPr>
        <w:ind w:left="2140" w:hanging="180"/>
      </w:pPr>
    </w:lvl>
    <w:lvl w:ilvl="3">
      <w:start w:val="1"/>
      <w:numFmt w:val="decimal"/>
      <w:lvlText w:val="%1.%2.%3.%4."/>
      <w:lvlJc w:val="left"/>
      <w:pPr>
        <w:ind w:left="2860" w:hanging="360"/>
      </w:pPr>
    </w:lvl>
    <w:lvl w:ilvl="4">
      <w:start w:val="1"/>
      <w:numFmt w:val="lowerLetter"/>
      <w:lvlText w:val="%1.%2.%3.%4.%5."/>
      <w:lvlJc w:val="left"/>
      <w:pPr>
        <w:ind w:left="3580" w:hanging="360"/>
      </w:pPr>
    </w:lvl>
    <w:lvl w:ilvl="5">
      <w:start w:val="1"/>
      <w:numFmt w:val="lowerRoman"/>
      <w:lvlText w:val="%1.%2.%3.%4.%5.%6."/>
      <w:lvlJc w:val="right"/>
      <w:pPr>
        <w:ind w:left="4300" w:hanging="180"/>
      </w:pPr>
    </w:lvl>
    <w:lvl w:ilvl="6">
      <w:start w:val="1"/>
      <w:numFmt w:val="decimal"/>
      <w:lvlText w:val="%1.%2.%3.%4.%5.%6.%7."/>
      <w:lvlJc w:val="left"/>
      <w:pPr>
        <w:ind w:left="5020" w:hanging="360"/>
      </w:pPr>
    </w:lvl>
    <w:lvl w:ilvl="7">
      <w:start w:val="1"/>
      <w:numFmt w:val="lowerLetter"/>
      <w:lvlText w:val="%1.%2.%3.%4.%5.%6.%7.%8."/>
      <w:lvlJc w:val="left"/>
      <w:pPr>
        <w:ind w:left="5740" w:hanging="360"/>
      </w:pPr>
    </w:lvl>
    <w:lvl w:ilvl="8">
      <w:start w:val="1"/>
      <w:numFmt w:val="lowerRoman"/>
      <w:lvlText w:val="%1.%2.%3.%4.%5.%6.%7.%8.%9."/>
      <w:lvlJc w:val="right"/>
      <w:pPr>
        <w:ind w:left="6460" w:hanging="180"/>
      </w:pPr>
    </w:lvl>
  </w:abstractNum>
  <w:abstractNum w:abstractNumId="28" w15:restartNumberingAfterBreak="0">
    <w:nsid w:val="23744085"/>
    <w:multiLevelType w:val="multilevel"/>
    <w:tmpl w:val="EA4AD772"/>
    <w:styleLink w:val="WWNum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23971282"/>
    <w:multiLevelType w:val="hybridMultilevel"/>
    <w:tmpl w:val="E83A852A"/>
    <w:lvl w:ilvl="0" w:tplc="A9549952">
      <w:start w:val="1"/>
      <w:numFmt w:val="upperLetter"/>
      <w:pStyle w:val="WSAlphaCapital4"/>
      <w:lvlText w:val="(%1)"/>
      <w:lvlJc w:val="left"/>
      <w:pPr>
        <w:tabs>
          <w:tab w:val="num" w:pos="2721"/>
        </w:tabs>
        <w:ind w:left="2721" w:hanging="680"/>
      </w:pPr>
      <w:rPr>
        <w:rFonts w:ascii="Verdana" w:hAnsi="Verdana"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3A3506F"/>
    <w:multiLevelType w:val="multilevel"/>
    <w:tmpl w:val="C04A7318"/>
    <w:styleLink w:val="WSPitchLevelList"/>
    <w:lvl w:ilvl="0">
      <w:start w:val="1"/>
      <w:numFmt w:val="upperLetter"/>
      <w:pStyle w:val="WSPitchLevel1"/>
      <w:lvlText w:val="%1"/>
      <w:lvlJc w:val="left"/>
      <w:pPr>
        <w:ind w:left="360" w:hanging="360"/>
      </w:pPr>
      <w:rPr>
        <w:rFonts w:hint="default"/>
        <w:color w:val="7030A0"/>
      </w:rPr>
    </w:lvl>
    <w:lvl w:ilvl="1">
      <w:start w:val="1"/>
      <w:numFmt w:val="decimal"/>
      <w:lvlText w:val="%2"/>
      <w:lvlJc w:val="left"/>
      <w:pPr>
        <w:ind w:left="1418" w:hanging="567"/>
      </w:pPr>
      <w:rPr>
        <w:rFonts w:hint="default"/>
        <w:b/>
        <w:i w:val="0"/>
      </w:rPr>
    </w:lvl>
    <w:lvl w:ilvl="2">
      <w:start w:val="1"/>
      <w:numFmt w:val="decimal"/>
      <w:pStyle w:val="WSPitchLevel3"/>
      <w:lvlText w:val="%2.%3"/>
      <w:lvlJc w:val="left"/>
      <w:pPr>
        <w:ind w:left="2835" w:hanging="850"/>
      </w:pPr>
      <w:rPr>
        <w:rFonts w:hint="default"/>
        <w:b/>
        <w:i w:val="0"/>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31" w15:restartNumberingAfterBreak="0">
    <w:nsid w:val="25636DD9"/>
    <w:multiLevelType w:val="hybridMultilevel"/>
    <w:tmpl w:val="AFD28636"/>
    <w:lvl w:ilvl="0" w:tplc="3704EDB2">
      <w:start w:val="1"/>
      <w:numFmt w:val="decimal"/>
      <w:pStyle w:val="WS1I"/>
      <w:lvlText w:val="1I%1"/>
      <w:lvlJc w:val="left"/>
      <w:pPr>
        <w:ind w:left="720" w:hanging="360"/>
      </w:pPr>
      <w:rPr>
        <w:rFonts w:ascii="Verdana" w:hAnsi="Verdana" w:hint="default"/>
        <w:b w:val="0"/>
        <w:i w:val="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5E6172F"/>
    <w:multiLevelType w:val="singleLevel"/>
    <w:tmpl w:val="79C61306"/>
    <w:lvl w:ilvl="0">
      <w:start w:val="1"/>
      <w:numFmt w:val="lowerLetter"/>
      <w:pStyle w:val="WSTableAlpha1"/>
      <w:lvlText w:val="(%1)"/>
      <w:lvlJc w:val="left"/>
      <w:pPr>
        <w:ind w:left="360" w:hanging="360"/>
      </w:pPr>
      <w:rPr>
        <w:rFonts w:hint="default"/>
        <w:b w:val="0"/>
        <w:i w:val="0"/>
        <w:sz w:val="16"/>
      </w:rPr>
    </w:lvl>
  </w:abstractNum>
  <w:abstractNum w:abstractNumId="33" w15:restartNumberingAfterBreak="0">
    <w:nsid w:val="269C5F91"/>
    <w:multiLevelType w:val="multilevel"/>
    <w:tmpl w:val="FB00D3C2"/>
    <w:styleLink w:val="WWNum17"/>
    <w:lvl w:ilvl="0">
      <w:start w:val="1"/>
      <w:numFmt w:val="decimal"/>
      <w:lvlText w:val="4.%1"/>
      <w:lvlJc w:val="left"/>
      <w:pPr>
        <w:ind w:left="794" w:hanging="454"/>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2737208D"/>
    <w:multiLevelType w:val="multilevel"/>
    <w:tmpl w:val="9196A21C"/>
    <w:styleLink w:val="WSScheduleList"/>
    <w:lvl w:ilvl="0">
      <w:start w:val="1"/>
      <w:numFmt w:val="decimal"/>
      <w:lvlText w:val="%1"/>
      <w:lvlJc w:val="left"/>
      <w:pPr>
        <w:tabs>
          <w:tab w:val="num" w:pos="567"/>
        </w:tabs>
        <w:ind w:left="567" w:hanging="567"/>
      </w:pPr>
      <w:rPr>
        <w:rFonts w:hint="default"/>
        <w:b/>
        <w:i w:val="0"/>
        <w:sz w:val="21"/>
      </w:rPr>
    </w:lvl>
    <w:lvl w:ilvl="1">
      <w:start w:val="1"/>
      <w:numFmt w:val="decimal"/>
      <w:lvlText w:val="%1.%2"/>
      <w:lvlJc w:val="left"/>
      <w:pPr>
        <w:tabs>
          <w:tab w:val="num" w:pos="907"/>
        </w:tabs>
        <w:ind w:left="907" w:hanging="340"/>
      </w:pPr>
      <w:rPr>
        <w:rFonts w:hint="default"/>
        <w:b/>
        <w:i w:val="0"/>
        <w:sz w:val="18"/>
      </w:rPr>
    </w:lvl>
    <w:lvl w:ilvl="2">
      <w:start w:val="1"/>
      <w:numFmt w:val="decimal"/>
      <w:lvlText w:val="%1.%2.%3"/>
      <w:lvlJc w:val="left"/>
      <w:pPr>
        <w:tabs>
          <w:tab w:val="num" w:pos="1247"/>
        </w:tabs>
        <w:ind w:left="1247" w:hanging="340"/>
      </w:pPr>
      <w:rPr>
        <w:rFonts w:hint="default"/>
        <w:b/>
        <w:i w:val="0"/>
        <w:sz w:val="18"/>
      </w:rPr>
    </w:lvl>
    <w:lvl w:ilvl="3">
      <w:start w:val="1"/>
      <w:numFmt w:val="lowerRoman"/>
      <w:lvlText w:val="(%4)"/>
      <w:lvlJc w:val="left"/>
      <w:pPr>
        <w:tabs>
          <w:tab w:val="num" w:pos="1588"/>
        </w:tabs>
        <w:ind w:left="1588" w:hanging="341"/>
      </w:pPr>
      <w:rPr>
        <w:rFonts w:hint="default"/>
      </w:rPr>
    </w:lvl>
    <w:lvl w:ilvl="4">
      <w:start w:val="1"/>
      <w:numFmt w:val="lowerLetter"/>
      <w:lvlText w:val="(%5)"/>
      <w:lvlJc w:val="left"/>
      <w:pPr>
        <w:tabs>
          <w:tab w:val="num" w:pos="1928"/>
        </w:tabs>
        <w:ind w:left="1928" w:hanging="340"/>
      </w:pPr>
      <w:rPr>
        <w:rFonts w:hint="default"/>
      </w:rPr>
    </w:lvl>
    <w:lvl w:ilvl="5">
      <w:start w:val="1"/>
      <w:numFmt w:val="upperRoman"/>
      <w:lvlText w:val="(%6)"/>
      <w:lvlJc w:val="left"/>
      <w:pPr>
        <w:tabs>
          <w:tab w:val="num" w:pos="2268"/>
        </w:tabs>
        <w:ind w:left="2268" w:hanging="340"/>
      </w:pPr>
      <w:rPr>
        <w:rFonts w:hint="default"/>
      </w:rPr>
    </w:lvl>
    <w:lvl w:ilvl="6">
      <w:start w:val="1"/>
      <w:numFmt w:val="decimal"/>
      <w:lvlText w:val="%7."/>
      <w:lvlJc w:val="left"/>
      <w:pPr>
        <w:ind w:left="2608" w:hanging="34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28201A61"/>
    <w:multiLevelType w:val="multilevel"/>
    <w:tmpl w:val="5F4076BC"/>
    <w:numStyleLink w:val="WSLevelList"/>
  </w:abstractNum>
  <w:abstractNum w:abstractNumId="36" w15:restartNumberingAfterBreak="0">
    <w:nsid w:val="28DD5C17"/>
    <w:multiLevelType w:val="multilevel"/>
    <w:tmpl w:val="8FA40FB4"/>
    <w:styleLink w:val="WSTableLevelList"/>
    <w:lvl w:ilvl="0">
      <w:start w:val="1"/>
      <w:numFmt w:val="decimal"/>
      <w:lvlText w:val="%1"/>
      <w:lvlJc w:val="left"/>
      <w:pPr>
        <w:tabs>
          <w:tab w:val="num" w:pos="340"/>
        </w:tabs>
        <w:ind w:left="340" w:hanging="340"/>
      </w:pPr>
      <w:rPr>
        <w:rFonts w:ascii="Verdana" w:hAnsi="Verdana" w:hint="default"/>
        <w:b/>
        <w:i w:val="0"/>
        <w:sz w:val="16"/>
        <w:szCs w:val="16"/>
      </w:rPr>
    </w:lvl>
    <w:lvl w:ilvl="1">
      <w:start w:val="1"/>
      <w:numFmt w:val="decimal"/>
      <w:lvlText w:val="%1.%2"/>
      <w:lvlJc w:val="left"/>
      <w:pPr>
        <w:tabs>
          <w:tab w:val="num" w:pos="680"/>
        </w:tabs>
        <w:ind w:left="680" w:hanging="680"/>
      </w:pPr>
      <w:rPr>
        <w:rFonts w:ascii="Verdana" w:hAnsi="Verdana" w:hint="default"/>
        <w:b/>
        <w:i w:val="0"/>
        <w:sz w:val="16"/>
        <w:szCs w:val="16"/>
      </w:rPr>
    </w:lvl>
    <w:lvl w:ilvl="2">
      <w:start w:val="1"/>
      <w:numFmt w:val="decimal"/>
      <w:lvlText w:val="%1.%2.%3"/>
      <w:lvlJc w:val="left"/>
      <w:pPr>
        <w:tabs>
          <w:tab w:val="num" w:pos="1021"/>
        </w:tabs>
        <w:ind w:left="1021" w:hanging="1021"/>
      </w:pPr>
      <w:rPr>
        <w:rFonts w:ascii="Verdana" w:hAnsi="Verdana" w:hint="default"/>
        <w:b/>
        <w:i w:val="0"/>
        <w:sz w:val="16"/>
        <w:szCs w:val="16"/>
      </w:rPr>
    </w:lvl>
    <w:lvl w:ilvl="3">
      <w:start w:val="1"/>
      <w:numFmt w:val="none"/>
      <w:lvlText w:val=""/>
      <w:lvlJc w:val="left"/>
      <w:pPr>
        <w:tabs>
          <w:tab w:val="num" w:pos="1360"/>
        </w:tabs>
        <w:ind w:left="340" w:hanging="340"/>
      </w:pPr>
      <w:rPr>
        <w:rFonts w:ascii="Verdana" w:hAnsi="Verdana" w:hint="default"/>
        <w:sz w:val="18"/>
      </w:rPr>
    </w:lvl>
    <w:lvl w:ilvl="4">
      <w:start w:val="1"/>
      <w:numFmt w:val="none"/>
      <w:lvlText w:val=""/>
      <w:lvlJc w:val="left"/>
      <w:pPr>
        <w:tabs>
          <w:tab w:val="num" w:pos="1700"/>
        </w:tabs>
        <w:ind w:left="340" w:hanging="340"/>
      </w:pPr>
      <w:rPr>
        <w:rFonts w:ascii="Verdana" w:hAnsi="Verdana" w:hint="default"/>
        <w:sz w:val="18"/>
      </w:rPr>
    </w:lvl>
    <w:lvl w:ilvl="5">
      <w:start w:val="1"/>
      <w:numFmt w:val="none"/>
      <w:lvlText w:val=""/>
      <w:lvlJc w:val="left"/>
      <w:pPr>
        <w:tabs>
          <w:tab w:val="num" w:pos="2040"/>
        </w:tabs>
        <w:ind w:left="340" w:hanging="340"/>
      </w:pPr>
      <w:rPr>
        <w:rFonts w:ascii="Verdana" w:hAnsi="Verdana" w:hint="default"/>
        <w:sz w:val="18"/>
      </w:rPr>
    </w:lvl>
    <w:lvl w:ilvl="6">
      <w:start w:val="1"/>
      <w:numFmt w:val="none"/>
      <w:lvlText w:val=""/>
      <w:lvlJc w:val="left"/>
      <w:pPr>
        <w:tabs>
          <w:tab w:val="num" w:pos="2380"/>
        </w:tabs>
        <w:ind w:left="340" w:hanging="340"/>
      </w:pPr>
      <w:rPr>
        <w:rFonts w:hint="default"/>
      </w:rPr>
    </w:lvl>
    <w:lvl w:ilvl="7">
      <w:start w:val="1"/>
      <w:numFmt w:val="none"/>
      <w:lvlText w:val=""/>
      <w:lvlJc w:val="left"/>
      <w:pPr>
        <w:tabs>
          <w:tab w:val="num" w:pos="2720"/>
        </w:tabs>
        <w:ind w:left="340" w:hanging="340"/>
      </w:pPr>
      <w:rPr>
        <w:rFonts w:hint="default"/>
      </w:rPr>
    </w:lvl>
    <w:lvl w:ilvl="8">
      <w:start w:val="1"/>
      <w:numFmt w:val="none"/>
      <w:lvlText w:val=""/>
      <w:lvlJc w:val="left"/>
      <w:pPr>
        <w:tabs>
          <w:tab w:val="num" w:pos="3060"/>
        </w:tabs>
        <w:ind w:left="340" w:hanging="340"/>
      </w:pPr>
      <w:rPr>
        <w:rFonts w:hint="default"/>
      </w:rPr>
    </w:lvl>
  </w:abstractNum>
  <w:abstractNum w:abstractNumId="37" w15:restartNumberingAfterBreak="0">
    <w:nsid w:val="2BC32271"/>
    <w:multiLevelType w:val="hybridMultilevel"/>
    <w:tmpl w:val="100AABAC"/>
    <w:lvl w:ilvl="0" w:tplc="F056941A">
      <w:start w:val="1"/>
      <w:numFmt w:val="decimal"/>
      <w:pStyle w:val="WSListNumbering5"/>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BCA208A"/>
    <w:multiLevelType w:val="multilevel"/>
    <w:tmpl w:val="FC46CE32"/>
    <w:styleLink w:val="WWNum15"/>
    <w:lvl w:ilvl="0">
      <w:start w:val="1"/>
      <w:numFmt w:val="decimal"/>
      <w:lvlText w:val="%1."/>
      <w:lvlJc w:val="left"/>
      <w:pPr>
        <w:ind w:left="700" w:hanging="360"/>
      </w:pPr>
    </w:lvl>
    <w:lvl w:ilvl="1">
      <w:start w:val="1"/>
      <w:numFmt w:val="lowerLetter"/>
      <w:lvlText w:val="%2."/>
      <w:lvlJc w:val="left"/>
      <w:pPr>
        <w:ind w:left="1420" w:hanging="360"/>
      </w:pPr>
    </w:lvl>
    <w:lvl w:ilvl="2">
      <w:start w:val="1"/>
      <w:numFmt w:val="lowerRoman"/>
      <w:lvlText w:val="%1.%2.%3."/>
      <w:lvlJc w:val="right"/>
      <w:pPr>
        <w:ind w:left="2140" w:hanging="180"/>
      </w:pPr>
    </w:lvl>
    <w:lvl w:ilvl="3">
      <w:start w:val="1"/>
      <w:numFmt w:val="decimal"/>
      <w:lvlText w:val="%1.%2.%3.%4."/>
      <w:lvlJc w:val="left"/>
      <w:pPr>
        <w:ind w:left="2860" w:hanging="360"/>
      </w:pPr>
    </w:lvl>
    <w:lvl w:ilvl="4">
      <w:start w:val="1"/>
      <w:numFmt w:val="lowerLetter"/>
      <w:lvlText w:val="%1.%2.%3.%4.%5."/>
      <w:lvlJc w:val="left"/>
      <w:pPr>
        <w:ind w:left="3580" w:hanging="360"/>
      </w:pPr>
    </w:lvl>
    <w:lvl w:ilvl="5">
      <w:start w:val="1"/>
      <w:numFmt w:val="lowerRoman"/>
      <w:lvlText w:val="%1.%2.%3.%4.%5.%6."/>
      <w:lvlJc w:val="right"/>
      <w:pPr>
        <w:ind w:left="4300" w:hanging="180"/>
      </w:pPr>
    </w:lvl>
    <w:lvl w:ilvl="6">
      <w:start w:val="1"/>
      <w:numFmt w:val="decimal"/>
      <w:lvlText w:val="%1.%2.%3.%4.%5.%6.%7."/>
      <w:lvlJc w:val="left"/>
      <w:pPr>
        <w:ind w:left="5020" w:hanging="360"/>
      </w:pPr>
    </w:lvl>
    <w:lvl w:ilvl="7">
      <w:start w:val="1"/>
      <w:numFmt w:val="lowerLetter"/>
      <w:lvlText w:val="%1.%2.%3.%4.%5.%6.%7.%8."/>
      <w:lvlJc w:val="left"/>
      <w:pPr>
        <w:ind w:left="5740" w:hanging="360"/>
      </w:pPr>
    </w:lvl>
    <w:lvl w:ilvl="8">
      <w:start w:val="1"/>
      <w:numFmt w:val="lowerRoman"/>
      <w:lvlText w:val="%1.%2.%3.%4.%5.%6.%7.%8.%9."/>
      <w:lvlJc w:val="right"/>
      <w:pPr>
        <w:ind w:left="6460" w:hanging="180"/>
      </w:pPr>
    </w:lvl>
  </w:abstractNum>
  <w:abstractNum w:abstractNumId="39" w15:restartNumberingAfterBreak="0">
    <w:nsid w:val="2F9E0973"/>
    <w:multiLevelType w:val="hybridMultilevel"/>
    <w:tmpl w:val="921CE13A"/>
    <w:lvl w:ilvl="0" w:tplc="9BA0B6DE">
      <w:start w:val="1"/>
      <w:numFmt w:val="decimal"/>
      <w:pStyle w:val="WSListNumbering1"/>
      <w:lvlText w:val="%1"/>
      <w:lvlJc w:val="left"/>
      <w:pPr>
        <w:ind w:left="360" w:hanging="36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013094B"/>
    <w:multiLevelType w:val="hybridMultilevel"/>
    <w:tmpl w:val="42F29164"/>
    <w:lvl w:ilvl="0" w:tplc="1DEC2A5A">
      <w:start w:val="1"/>
      <w:numFmt w:val="decimal"/>
      <w:pStyle w:val="WSPitchLevel2"/>
      <w:lvlText w:val="%1"/>
      <w:lvlJc w:val="left"/>
      <w:pPr>
        <w:ind w:left="1211" w:hanging="360"/>
      </w:pPr>
      <w:rPr>
        <w:rFonts w:hint="default"/>
        <w:b/>
        <w:color w:val="7030A0"/>
        <w:sz w:val="18"/>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1" w15:restartNumberingAfterBreak="0">
    <w:nsid w:val="308108B8"/>
    <w:multiLevelType w:val="multilevel"/>
    <w:tmpl w:val="560EDCF6"/>
    <w:styleLink w:val="WWNum18"/>
    <w:lvl w:ilvl="0">
      <w:start w:val="1"/>
      <w:numFmt w:val="decimal"/>
      <w:lvlText w:val="4.%1"/>
      <w:lvlJc w:val="left"/>
      <w:pPr>
        <w:ind w:left="794" w:hanging="454"/>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32035360"/>
    <w:multiLevelType w:val="hybridMultilevel"/>
    <w:tmpl w:val="43A45CDA"/>
    <w:lvl w:ilvl="0" w:tplc="D6A65F0A">
      <w:start w:val="1"/>
      <w:numFmt w:val="upperLetter"/>
      <w:pStyle w:val="WSAlphaCapital5"/>
      <w:lvlText w:val="(%1)"/>
      <w:lvlJc w:val="left"/>
      <w:pPr>
        <w:tabs>
          <w:tab w:val="num" w:pos="1927"/>
        </w:tabs>
        <w:ind w:left="1927" w:hanging="680"/>
      </w:pPr>
      <w:rPr>
        <w:rFonts w:ascii="Verdana" w:hAnsi="Verdana" w:hint="default"/>
        <w:b/>
        <w:i w:val="0"/>
        <w:sz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32FB0C8E"/>
    <w:multiLevelType w:val="multilevel"/>
    <w:tmpl w:val="C052BB5A"/>
    <w:styleLink w:val="WWNum2"/>
    <w:lvl w:ilvl="0">
      <w:start w:val="1"/>
      <w:numFmt w:val="decimal"/>
      <w:lvlText w:val="%1.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4" w15:restartNumberingAfterBreak="0">
    <w:nsid w:val="334B78A6"/>
    <w:multiLevelType w:val="hybridMultilevel"/>
    <w:tmpl w:val="1F729FE2"/>
    <w:lvl w:ilvl="0" w:tplc="5DE6B026">
      <w:start w:val="1"/>
      <w:numFmt w:val="decimal"/>
      <w:pStyle w:val="WSCP2I"/>
      <w:lvlText w:val="2I%1"/>
      <w:lvlJc w:val="left"/>
      <w:pPr>
        <w:ind w:left="720" w:hanging="360"/>
      </w:pPr>
      <w:rPr>
        <w:rFonts w:ascii="Verdana" w:hAnsi="Verdana" w:hint="default"/>
        <w:b w:val="0"/>
        <w:i w:val="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33BD294B"/>
    <w:multiLevelType w:val="multilevel"/>
    <w:tmpl w:val="9866058A"/>
    <w:styleLink w:val="WWNum4"/>
    <w:lvl w:ilvl="0">
      <w:start w:val="1"/>
      <w:numFmt w:val="decimal"/>
      <w:lvlText w:val="4.%1"/>
      <w:lvlJc w:val="left"/>
      <w:pPr>
        <w:ind w:left="794" w:hanging="454"/>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34705D16"/>
    <w:multiLevelType w:val="singleLevel"/>
    <w:tmpl w:val="F37207F0"/>
    <w:lvl w:ilvl="0">
      <w:start w:val="1"/>
      <w:numFmt w:val="lowerLetter"/>
      <w:pStyle w:val="WSAlpha3"/>
      <w:lvlText w:val="(%1)"/>
      <w:lvlJc w:val="left"/>
      <w:pPr>
        <w:tabs>
          <w:tab w:val="num" w:pos="2041"/>
        </w:tabs>
        <w:ind w:left="2041" w:hanging="794"/>
      </w:pPr>
      <w:rPr>
        <w:rFonts w:ascii="Verdana" w:hAnsi="Verdana" w:hint="default"/>
        <w:b w:val="0"/>
        <w:i w:val="0"/>
        <w:sz w:val="18"/>
      </w:rPr>
    </w:lvl>
  </w:abstractNum>
  <w:abstractNum w:abstractNumId="47" w15:restartNumberingAfterBreak="0">
    <w:nsid w:val="34962B6F"/>
    <w:multiLevelType w:val="hybridMultilevel"/>
    <w:tmpl w:val="DC96E2B2"/>
    <w:lvl w:ilvl="0" w:tplc="7E4A73D0">
      <w:start w:val="1"/>
      <w:numFmt w:val="decimal"/>
      <w:pStyle w:val="WSListNumbering3"/>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34A5631E"/>
    <w:multiLevelType w:val="hybridMultilevel"/>
    <w:tmpl w:val="9A7CF406"/>
    <w:lvl w:ilvl="0" w:tplc="2674B1A8">
      <w:start w:val="1"/>
      <w:numFmt w:val="upperLetter"/>
      <w:pStyle w:val="WSAlphaCapital2"/>
      <w:lvlText w:val="(%1)"/>
      <w:lvlJc w:val="left"/>
      <w:pPr>
        <w:tabs>
          <w:tab w:val="num" w:pos="1247"/>
        </w:tabs>
        <w:ind w:left="1247" w:hanging="680"/>
      </w:pPr>
      <w:rPr>
        <w:rFonts w:ascii="Verdana" w:hAnsi="Verdana"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86006ED"/>
    <w:multiLevelType w:val="singleLevel"/>
    <w:tmpl w:val="00D652EE"/>
    <w:lvl w:ilvl="0">
      <w:start w:val="1"/>
      <w:numFmt w:val="lowerLetter"/>
      <w:pStyle w:val="WSAlpha6"/>
      <w:lvlText w:val="(%1)"/>
      <w:lvlJc w:val="left"/>
      <w:pPr>
        <w:tabs>
          <w:tab w:val="num" w:pos="3969"/>
        </w:tabs>
        <w:ind w:left="3969" w:hanging="680"/>
      </w:pPr>
      <w:rPr>
        <w:rFonts w:ascii="Verdana" w:hAnsi="Verdana" w:hint="default"/>
        <w:b w:val="0"/>
        <w:i w:val="0"/>
        <w:sz w:val="18"/>
      </w:rPr>
    </w:lvl>
  </w:abstractNum>
  <w:abstractNum w:abstractNumId="50" w15:restartNumberingAfterBreak="0">
    <w:nsid w:val="3FBC403A"/>
    <w:multiLevelType w:val="hybridMultilevel"/>
    <w:tmpl w:val="DE04E2AA"/>
    <w:lvl w:ilvl="0" w:tplc="604EFFDC">
      <w:start w:val="1"/>
      <w:numFmt w:val="upperRoman"/>
      <w:pStyle w:val="WSRomanCapital5"/>
      <w:lvlText w:val="%1."/>
      <w:lvlJc w:val="left"/>
      <w:pPr>
        <w:tabs>
          <w:tab w:val="num" w:pos="3402"/>
        </w:tabs>
        <w:ind w:left="3402" w:hanging="680"/>
      </w:pPr>
      <w:rPr>
        <w:rFonts w:ascii="Verdana" w:hAnsi="Verdana"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0CD3E2C"/>
    <w:multiLevelType w:val="hybridMultilevel"/>
    <w:tmpl w:val="46A0B4CE"/>
    <w:lvl w:ilvl="0" w:tplc="C3B218FE">
      <w:start w:val="1"/>
      <w:numFmt w:val="bullet"/>
      <w:lvlRestart w:val="0"/>
      <w:pStyle w:val="WSDashBullet4"/>
      <w:lvlText w:val=""/>
      <w:lvlJc w:val="left"/>
      <w:pPr>
        <w:tabs>
          <w:tab w:val="num" w:pos="2722"/>
        </w:tabs>
        <w:ind w:left="2722" w:hanging="681"/>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7484B5A"/>
    <w:multiLevelType w:val="hybridMultilevel"/>
    <w:tmpl w:val="7E24B7A8"/>
    <w:lvl w:ilvl="0" w:tplc="228EFD22">
      <w:start w:val="1"/>
      <w:numFmt w:val="decimal"/>
      <w:pStyle w:val="WSCP2D"/>
      <w:lvlText w:val="2D%1"/>
      <w:lvlJc w:val="left"/>
      <w:pPr>
        <w:ind w:left="720" w:hanging="360"/>
      </w:pPr>
      <w:rPr>
        <w:rFonts w:ascii="Verdana" w:hAnsi="Verdana" w:hint="default"/>
        <w:b w:val="0"/>
        <w:i w:val="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82F7326"/>
    <w:multiLevelType w:val="multilevel"/>
    <w:tmpl w:val="5106A774"/>
    <w:styleLink w:val="WWNum5"/>
    <w:lvl w:ilvl="0">
      <w:start w:val="1"/>
      <w:numFmt w:val="lowerRoman"/>
      <w:lvlText w:val="%1."/>
      <w:lvlJc w:val="left"/>
      <w:pPr>
        <w:ind w:left="270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4A0C056B"/>
    <w:multiLevelType w:val="hybridMultilevel"/>
    <w:tmpl w:val="5C0A5672"/>
    <w:lvl w:ilvl="0" w:tplc="FAC870B2">
      <w:start w:val="1"/>
      <w:numFmt w:val="upperRoman"/>
      <w:pStyle w:val="WSRomanCapital3"/>
      <w:lvlText w:val="%1."/>
      <w:lvlJc w:val="left"/>
      <w:pPr>
        <w:tabs>
          <w:tab w:val="num" w:pos="1927"/>
        </w:tabs>
        <w:ind w:left="1927" w:hanging="680"/>
      </w:pPr>
      <w:rPr>
        <w:rFonts w:ascii="Verdana" w:hAnsi="Verdana" w:hint="default"/>
        <w:b/>
        <w:i w:val="0"/>
        <w:sz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15:restartNumberingAfterBreak="0">
    <w:nsid w:val="4C841F00"/>
    <w:multiLevelType w:val="multilevel"/>
    <w:tmpl w:val="07FED966"/>
    <w:lvl w:ilvl="0">
      <w:start w:val="1"/>
      <w:numFmt w:val="decimal"/>
      <w:pStyle w:val="WSSchedule1"/>
      <w:lvlText w:val="%1"/>
      <w:lvlJc w:val="left"/>
      <w:pPr>
        <w:tabs>
          <w:tab w:val="num" w:pos="567"/>
        </w:tabs>
        <w:ind w:left="567" w:hanging="567"/>
      </w:pPr>
      <w:rPr>
        <w:rFonts w:hint="default"/>
        <w:b/>
        <w:i w:val="0"/>
        <w:sz w:val="21"/>
      </w:rPr>
    </w:lvl>
    <w:lvl w:ilvl="1">
      <w:start w:val="1"/>
      <w:numFmt w:val="decimal"/>
      <w:pStyle w:val="WSSchedule2"/>
      <w:lvlText w:val="%1.%2"/>
      <w:lvlJc w:val="left"/>
      <w:pPr>
        <w:tabs>
          <w:tab w:val="num" w:pos="1247"/>
        </w:tabs>
        <w:ind w:left="567" w:firstLine="680"/>
      </w:pPr>
      <w:rPr>
        <w:rFonts w:hint="default"/>
        <w:b/>
        <w:i w:val="0"/>
        <w:sz w:val="18"/>
      </w:rPr>
    </w:lvl>
    <w:lvl w:ilvl="2">
      <w:start w:val="1"/>
      <w:numFmt w:val="decimal"/>
      <w:pStyle w:val="WSSchedule3"/>
      <w:lvlText w:val="%1.%2.%3"/>
      <w:lvlJc w:val="left"/>
      <w:pPr>
        <w:ind w:left="1080" w:hanging="360"/>
      </w:pPr>
      <w:rPr>
        <w:rFonts w:hint="default"/>
        <w:b/>
        <w:i w:val="0"/>
        <w:sz w:val="18"/>
      </w:rPr>
    </w:lvl>
    <w:lvl w:ilvl="3">
      <w:start w:val="1"/>
      <w:numFmt w:val="lowerRoman"/>
      <w:pStyle w:val="WSSchedule4"/>
      <w:lvlText w:val="(%4)"/>
      <w:lvlJc w:val="left"/>
      <w:pPr>
        <w:ind w:left="1440" w:hanging="360"/>
      </w:pPr>
      <w:rPr>
        <w:rFonts w:hint="default"/>
      </w:rPr>
    </w:lvl>
    <w:lvl w:ilvl="4">
      <w:start w:val="1"/>
      <w:numFmt w:val="lowerLetter"/>
      <w:pStyle w:val="WSSchedule5"/>
      <w:lvlText w:val="(%5)"/>
      <w:lvlJc w:val="left"/>
      <w:pPr>
        <w:ind w:left="1800" w:hanging="360"/>
      </w:pPr>
      <w:rPr>
        <w:rFonts w:hint="default"/>
      </w:rPr>
    </w:lvl>
    <w:lvl w:ilvl="5">
      <w:start w:val="1"/>
      <w:numFmt w:val="upperRoman"/>
      <w:pStyle w:val="WSSchedule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DAE3FBA"/>
    <w:multiLevelType w:val="hybridMultilevel"/>
    <w:tmpl w:val="AFB41362"/>
    <w:lvl w:ilvl="0" w:tplc="78EC611A">
      <w:start w:val="1"/>
      <w:numFmt w:val="bullet"/>
      <w:pStyle w:val="WSBullet3"/>
      <w:lvlText w:val=""/>
      <w:lvlJc w:val="left"/>
      <w:pPr>
        <w:tabs>
          <w:tab w:val="num" w:pos="2041"/>
        </w:tabs>
        <w:ind w:left="2041"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E6D7BFA"/>
    <w:multiLevelType w:val="singleLevel"/>
    <w:tmpl w:val="6BDEC4DE"/>
    <w:lvl w:ilvl="0">
      <w:start w:val="1"/>
      <w:numFmt w:val="lowerLetter"/>
      <w:pStyle w:val="WSAlpha5"/>
      <w:lvlText w:val="(%1)"/>
      <w:lvlJc w:val="left"/>
      <w:pPr>
        <w:tabs>
          <w:tab w:val="num" w:pos="3289"/>
        </w:tabs>
        <w:ind w:left="3289" w:hanging="567"/>
      </w:pPr>
      <w:rPr>
        <w:rFonts w:ascii="Verdana" w:hAnsi="Verdana" w:hint="default"/>
        <w:b w:val="0"/>
        <w:i w:val="0"/>
        <w:sz w:val="18"/>
      </w:rPr>
    </w:lvl>
  </w:abstractNum>
  <w:abstractNum w:abstractNumId="58" w15:restartNumberingAfterBreak="0">
    <w:nsid w:val="4F2B67C7"/>
    <w:multiLevelType w:val="hybridMultilevel"/>
    <w:tmpl w:val="79924F56"/>
    <w:lvl w:ilvl="0" w:tplc="5212E5E8">
      <w:start w:val="1"/>
      <w:numFmt w:val="upperLetter"/>
      <w:pStyle w:val="WSAlphaCapital6"/>
      <w:lvlText w:val="(%1)"/>
      <w:lvlJc w:val="left"/>
      <w:pPr>
        <w:tabs>
          <w:tab w:val="num" w:pos="4536"/>
        </w:tabs>
        <w:ind w:left="4536" w:hanging="567"/>
      </w:pPr>
      <w:rPr>
        <w:rFonts w:ascii="Verdana" w:hAnsi="Verdana" w:hint="default"/>
        <w:b/>
        <w:i w:val="0"/>
        <w:sz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15:restartNumberingAfterBreak="0">
    <w:nsid w:val="4FCB61CB"/>
    <w:multiLevelType w:val="hybridMultilevel"/>
    <w:tmpl w:val="076E5544"/>
    <w:lvl w:ilvl="0" w:tplc="27EA9D70">
      <w:start w:val="1"/>
      <w:numFmt w:val="bullet"/>
      <w:pStyle w:val="WSBullet5"/>
      <w:lvlText w:val=""/>
      <w:lvlJc w:val="left"/>
      <w:pPr>
        <w:tabs>
          <w:tab w:val="num" w:pos="3289"/>
        </w:tabs>
        <w:ind w:left="328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12A7C3C"/>
    <w:multiLevelType w:val="singleLevel"/>
    <w:tmpl w:val="8632AE38"/>
    <w:lvl w:ilvl="0">
      <w:start w:val="1"/>
      <w:numFmt w:val="lowerLetter"/>
      <w:pStyle w:val="WSAlpha1"/>
      <w:lvlText w:val="(%1)"/>
      <w:lvlJc w:val="left"/>
      <w:pPr>
        <w:tabs>
          <w:tab w:val="num" w:pos="567"/>
        </w:tabs>
        <w:ind w:left="567" w:hanging="567"/>
      </w:pPr>
      <w:rPr>
        <w:rFonts w:ascii="Verdana" w:hAnsi="Verdana" w:hint="default"/>
        <w:b w:val="0"/>
        <w:i w:val="0"/>
        <w:sz w:val="18"/>
      </w:rPr>
    </w:lvl>
  </w:abstractNum>
  <w:abstractNum w:abstractNumId="61" w15:restartNumberingAfterBreak="0">
    <w:nsid w:val="55A9058A"/>
    <w:multiLevelType w:val="hybridMultilevel"/>
    <w:tmpl w:val="F0B4E3A0"/>
    <w:lvl w:ilvl="0" w:tplc="655E52DA">
      <w:start w:val="1"/>
      <w:numFmt w:val="bullet"/>
      <w:pStyle w:val="WSBullet4"/>
      <w:lvlText w:val=""/>
      <w:lvlJc w:val="left"/>
      <w:pPr>
        <w:tabs>
          <w:tab w:val="num" w:pos="2722"/>
        </w:tabs>
        <w:ind w:left="2722" w:hanging="68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5F728E2"/>
    <w:multiLevelType w:val="hybridMultilevel"/>
    <w:tmpl w:val="AB3EFE5A"/>
    <w:lvl w:ilvl="0" w:tplc="3404CDB4">
      <w:start w:val="1"/>
      <w:numFmt w:val="upperRoman"/>
      <w:pStyle w:val="WSRomanCapital2"/>
      <w:lvlText w:val="%1."/>
      <w:lvlJc w:val="left"/>
      <w:pPr>
        <w:tabs>
          <w:tab w:val="num" w:pos="1247"/>
        </w:tabs>
        <w:ind w:left="1247" w:hanging="680"/>
      </w:pPr>
      <w:rPr>
        <w:rFonts w:ascii="Verdana" w:hAnsi="Verdana"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6AD7A3F"/>
    <w:multiLevelType w:val="hybridMultilevel"/>
    <w:tmpl w:val="8176207E"/>
    <w:lvl w:ilvl="0" w:tplc="0AF01666">
      <w:start w:val="1"/>
      <w:numFmt w:val="bullet"/>
      <w:pStyle w:val="WSR-DashBullet1"/>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56E26FEF"/>
    <w:multiLevelType w:val="singleLevel"/>
    <w:tmpl w:val="51D0293E"/>
    <w:lvl w:ilvl="0">
      <w:start w:val="1"/>
      <w:numFmt w:val="lowerRoman"/>
      <w:pStyle w:val="WSRoman4"/>
      <w:lvlText w:val="(%1)"/>
      <w:lvlJc w:val="left"/>
      <w:pPr>
        <w:tabs>
          <w:tab w:val="num" w:pos="2722"/>
        </w:tabs>
        <w:ind w:left="2722" w:hanging="681"/>
      </w:pPr>
      <w:rPr>
        <w:rFonts w:ascii="Verdana" w:hAnsi="Verdana" w:hint="default"/>
        <w:b w:val="0"/>
        <w:i w:val="0"/>
        <w:sz w:val="18"/>
      </w:rPr>
    </w:lvl>
  </w:abstractNum>
  <w:abstractNum w:abstractNumId="65" w15:restartNumberingAfterBreak="0">
    <w:nsid w:val="5757002C"/>
    <w:multiLevelType w:val="hybridMultilevel"/>
    <w:tmpl w:val="5B6C9B0C"/>
    <w:lvl w:ilvl="0" w:tplc="B9A6BB94">
      <w:start w:val="1"/>
      <w:numFmt w:val="lowerRoman"/>
      <w:pStyle w:val="WSL-Roman1"/>
      <w:lvlText w:val="(%1)"/>
      <w:lvlJc w:val="left"/>
      <w:pPr>
        <w:tabs>
          <w:tab w:val="num" w:pos="567"/>
        </w:tabs>
        <w:ind w:left="567" w:hanging="567"/>
      </w:pPr>
      <w:rPr>
        <w:rFonts w:hint="default"/>
        <w:b w:val="0"/>
        <w:i w:val="0"/>
        <w:sz w:val="18"/>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6" w15:restartNumberingAfterBreak="0">
    <w:nsid w:val="57E07F05"/>
    <w:multiLevelType w:val="hybridMultilevel"/>
    <w:tmpl w:val="23B2B4A4"/>
    <w:lvl w:ilvl="0" w:tplc="8120493A">
      <w:start w:val="1"/>
      <w:numFmt w:val="decimal"/>
      <w:pStyle w:val="WSListNumbering2"/>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58AD3C12"/>
    <w:multiLevelType w:val="hybridMultilevel"/>
    <w:tmpl w:val="341C6974"/>
    <w:lvl w:ilvl="0" w:tplc="EA2C27DC">
      <w:start w:val="1"/>
      <w:numFmt w:val="upperLetter"/>
      <w:pStyle w:val="WSR-Recitals"/>
      <w:lvlText w:val="(%1)"/>
      <w:lvlJc w:val="left"/>
      <w:pPr>
        <w:ind w:left="720" w:hanging="360"/>
      </w:pPr>
      <w:rPr>
        <w:rFonts w:hint="default"/>
        <w:b w:val="0"/>
        <w:bCs w:val="0"/>
        <w:i/>
        <w:iCs w:val="0"/>
        <w:caps w:val="0"/>
        <w:strike w:val="0"/>
        <w:dstrike w:val="0"/>
        <w:vanish w:val="0"/>
        <w:color w:val="000000"/>
        <w:spacing w:val="0"/>
        <w:position w:val="0"/>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5AF711EC"/>
    <w:multiLevelType w:val="singleLevel"/>
    <w:tmpl w:val="89D67C10"/>
    <w:lvl w:ilvl="0">
      <w:start w:val="1"/>
      <w:numFmt w:val="lowerRoman"/>
      <w:pStyle w:val="WSRoman1"/>
      <w:lvlText w:val="(%1)"/>
      <w:lvlJc w:val="left"/>
      <w:pPr>
        <w:tabs>
          <w:tab w:val="num" w:pos="720"/>
        </w:tabs>
        <w:ind w:left="567" w:hanging="567"/>
      </w:pPr>
      <w:rPr>
        <w:rFonts w:ascii="Verdana" w:hAnsi="Verdana" w:hint="default"/>
        <w:b w:val="0"/>
        <w:i w:val="0"/>
        <w:sz w:val="18"/>
      </w:rPr>
    </w:lvl>
  </w:abstractNum>
  <w:abstractNum w:abstractNumId="69" w15:restartNumberingAfterBreak="0">
    <w:nsid w:val="5BBC0B7A"/>
    <w:multiLevelType w:val="hybridMultilevel"/>
    <w:tmpl w:val="BA4EF1E4"/>
    <w:lvl w:ilvl="0" w:tplc="A70261F2">
      <w:start w:val="1"/>
      <w:numFmt w:val="bullet"/>
      <w:lvlRestart w:val="0"/>
      <w:pStyle w:val="WSDashBullet3"/>
      <w:lvlText w:val=""/>
      <w:lvlJc w:val="left"/>
      <w:pPr>
        <w:tabs>
          <w:tab w:val="num" w:pos="2041"/>
        </w:tabs>
        <w:ind w:left="2041" w:hanging="79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CB30F57"/>
    <w:multiLevelType w:val="multilevel"/>
    <w:tmpl w:val="A888D686"/>
    <w:styleLink w:val="WWNum6"/>
    <w:lvl w:ilvl="0">
      <w:start w:val="1"/>
      <w:numFmt w:val="lowerRoman"/>
      <w:lvlText w:val="%1."/>
      <w:lvlJc w:val="left"/>
      <w:pPr>
        <w:ind w:left="306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1" w15:restartNumberingAfterBreak="0">
    <w:nsid w:val="5DF2496A"/>
    <w:multiLevelType w:val="hybridMultilevel"/>
    <w:tmpl w:val="FC421F10"/>
    <w:lvl w:ilvl="0" w:tplc="216CB880">
      <w:start w:val="1"/>
      <w:numFmt w:val="decimal"/>
      <w:pStyle w:val="WSListNumbering4"/>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5EE24751"/>
    <w:multiLevelType w:val="hybridMultilevel"/>
    <w:tmpl w:val="900CABFE"/>
    <w:lvl w:ilvl="0" w:tplc="AD841DE8">
      <w:start w:val="1"/>
      <w:numFmt w:val="bullet"/>
      <w:pStyle w:val="WSTableBullet1"/>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FCB4379"/>
    <w:multiLevelType w:val="hybridMultilevel"/>
    <w:tmpl w:val="B44A2BDC"/>
    <w:lvl w:ilvl="0" w:tplc="DF30E72E">
      <w:start w:val="1"/>
      <w:numFmt w:val="upperLetter"/>
      <w:pStyle w:val="WSRecitals"/>
      <w:lvlText w:val="(%1)"/>
      <w:lvlJc w:val="left"/>
      <w:pPr>
        <w:tabs>
          <w:tab w:val="num" w:pos="567"/>
        </w:tabs>
        <w:ind w:left="567" w:hanging="567"/>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60A154B4"/>
    <w:multiLevelType w:val="hybridMultilevel"/>
    <w:tmpl w:val="9E3E51AC"/>
    <w:lvl w:ilvl="0" w:tplc="A1DAA424">
      <w:start w:val="1"/>
      <w:numFmt w:val="decimal"/>
      <w:pStyle w:val="WSR-Parties"/>
      <w:lvlText w:val="(%1)"/>
      <w:lvlJc w:val="left"/>
      <w:pPr>
        <w:ind w:left="720" w:hanging="360"/>
      </w:pPr>
      <w:rPr>
        <w:rFonts w:ascii="Verdana" w:hAnsi="Verdana" w:hint="default"/>
        <w:b/>
        <w:i/>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62215270"/>
    <w:multiLevelType w:val="singleLevel"/>
    <w:tmpl w:val="DF8A7170"/>
    <w:lvl w:ilvl="0">
      <w:start w:val="1"/>
      <w:numFmt w:val="lowerRoman"/>
      <w:pStyle w:val="WSRoman3"/>
      <w:lvlText w:val="(%1)"/>
      <w:lvlJc w:val="left"/>
      <w:pPr>
        <w:tabs>
          <w:tab w:val="num" w:pos="2041"/>
        </w:tabs>
        <w:ind w:left="2041" w:hanging="794"/>
      </w:pPr>
      <w:rPr>
        <w:rFonts w:ascii="Verdana" w:hAnsi="Verdana" w:hint="default"/>
        <w:b w:val="0"/>
        <w:i w:val="0"/>
        <w:sz w:val="18"/>
      </w:rPr>
    </w:lvl>
  </w:abstractNum>
  <w:abstractNum w:abstractNumId="76" w15:restartNumberingAfterBreak="0">
    <w:nsid w:val="62797787"/>
    <w:multiLevelType w:val="multilevel"/>
    <w:tmpl w:val="A92A2C96"/>
    <w:styleLink w:val="WWNum9"/>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77" w15:restartNumberingAfterBreak="0">
    <w:nsid w:val="64C47EA1"/>
    <w:multiLevelType w:val="singleLevel"/>
    <w:tmpl w:val="184EBCB8"/>
    <w:lvl w:ilvl="0">
      <w:start w:val="1"/>
      <w:numFmt w:val="lowerRoman"/>
      <w:pStyle w:val="WSTableRoman1"/>
      <w:lvlText w:val="(%1)"/>
      <w:lvlJc w:val="left"/>
      <w:pPr>
        <w:ind w:left="360" w:hanging="360"/>
      </w:pPr>
      <w:rPr>
        <w:rFonts w:ascii="Verdana" w:hAnsi="Verdana" w:hint="default"/>
        <w:b w:val="0"/>
        <w:i w:val="0"/>
        <w:sz w:val="16"/>
      </w:rPr>
    </w:lvl>
  </w:abstractNum>
  <w:abstractNum w:abstractNumId="78" w15:restartNumberingAfterBreak="0">
    <w:nsid w:val="656E7CA3"/>
    <w:multiLevelType w:val="hybridMultilevel"/>
    <w:tmpl w:val="5F884994"/>
    <w:lvl w:ilvl="0" w:tplc="42C4ECCA">
      <w:start w:val="1"/>
      <w:numFmt w:val="bullet"/>
      <w:pStyle w:val="WSL-Bullet1"/>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667E47E9"/>
    <w:multiLevelType w:val="hybridMultilevel"/>
    <w:tmpl w:val="F15288A4"/>
    <w:lvl w:ilvl="0" w:tplc="3F4243E4">
      <w:start w:val="1"/>
      <w:numFmt w:val="decimal"/>
      <w:pStyle w:val="WSCP1D"/>
      <w:lvlText w:val="1D%1"/>
      <w:lvlJc w:val="left"/>
      <w:pPr>
        <w:ind w:left="720" w:hanging="360"/>
      </w:pPr>
      <w:rPr>
        <w:rFonts w:ascii="Verdana" w:hAnsi="Verdana" w:hint="default"/>
        <w:b w:val="0"/>
        <w:i w:val="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67987C9B"/>
    <w:multiLevelType w:val="multilevel"/>
    <w:tmpl w:val="3DAA2BB4"/>
    <w:styleLink w:val="WWNum13"/>
    <w:lvl w:ilvl="0">
      <w:start w:val="1"/>
      <w:numFmt w:val="decimal"/>
      <w:lvlText w:val="%1."/>
      <w:lvlJc w:val="left"/>
      <w:pPr>
        <w:ind w:left="720" w:hanging="360"/>
      </w:pPr>
      <w:rPr>
        <w:rFonts w:eastAsia="Lucida Sans Unicode" w:cs="Aria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6A7F67AA"/>
    <w:multiLevelType w:val="hybridMultilevel"/>
    <w:tmpl w:val="225EBA98"/>
    <w:lvl w:ilvl="0" w:tplc="D6366F18">
      <w:start w:val="1"/>
      <w:numFmt w:val="upperLetter"/>
      <w:pStyle w:val="WSAlphaCapital3"/>
      <w:lvlText w:val="(%1)"/>
      <w:lvlJc w:val="left"/>
      <w:pPr>
        <w:tabs>
          <w:tab w:val="num" w:pos="1927"/>
        </w:tabs>
        <w:ind w:left="1927" w:hanging="680"/>
      </w:pPr>
      <w:rPr>
        <w:rFonts w:ascii="Verdana" w:hAnsi="Verdana"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B160820"/>
    <w:multiLevelType w:val="hybridMultilevel"/>
    <w:tmpl w:val="41C80B62"/>
    <w:lvl w:ilvl="0" w:tplc="D0CEF0C2">
      <w:start w:val="1"/>
      <w:numFmt w:val="decimal"/>
      <w:pStyle w:val="WSLevel1Body1"/>
      <w:lvlText w:val="%1"/>
      <w:lvlJc w:val="left"/>
      <w:pPr>
        <w:ind w:left="720" w:hanging="360"/>
      </w:pPr>
      <w:rPr>
        <w:rFonts w:ascii="Verdana" w:hAnsi="Verdana" w:hint="default"/>
        <w:b/>
        <w:i w:val="0"/>
        <w:caps w:val="0"/>
        <w:strike w:val="0"/>
        <w:dstrike w:val="0"/>
        <w:vanish w:val="0"/>
        <w:sz w:val="18"/>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6BEA4D3C"/>
    <w:multiLevelType w:val="hybridMultilevel"/>
    <w:tmpl w:val="1F3EE584"/>
    <w:lvl w:ilvl="0" w:tplc="0840D276">
      <w:start w:val="1"/>
      <w:numFmt w:val="upperRoman"/>
      <w:pStyle w:val="WSRomanCapital6"/>
      <w:lvlText w:val="%1."/>
      <w:lvlJc w:val="left"/>
      <w:pPr>
        <w:tabs>
          <w:tab w:val="num" w:pos="3969"/>
        </w:tabs>
        <w:ind w:left="3969" w:hanging="680"/>
      </w:pPr>
      <w:rPr>
        <w:rFonts w:ascii="Verdana" w:hAnsi="Verdana"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C5255B9"/>
    <w:multiLevelType w:val="singleLevel"/>
    <w:tmpl w:val="080E4536"/>
    <w:lvl w:ilvl="0">
      <w:start w:val="1"/>
      <w:numFmt w:val="lowerRoman"/>
      <w:pStyle w:val="WSRoman6"/>
      <w:lvlText w:val="(%1)"/>
      <w:lvlJc w:val="left"/>
      <w:pPr>
        <w:tabs>
          <w:tab w:val="num" w:pos="3969"/>
        </w:tabs>
        <w:ind w:left="3969" w:hanging="680"/>
      </w:pPr>
      <w:rPr>
        <w:rFonts w:ascii="Verdana" w:hAnsi="Verdana" w:hint="default"/>
        <w:b w:val="0"/>
        <w:i w:val="0"/>
        <w:sz w:val="18"/>
      </w:rPr>
    </w:lvl>
  </w:abstractNum>
  <w:abstractNum w:abstractNumId="85" w15:restartNumberingAfterBreak="0">
    <w:nsid w:val="6DDA1433"/>
    <w:multiLevelType w:val="multilevel"/>
    <w:tmpl w:val="F2D8D6B6"/>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6F9B4DD5"/>
    <w:multiLevelType w:val="hybridMultilevel"/>
    <w:tmpl w:val="82B4D712"/>
    <w:lvl w:ilvl="0" w:tplc="05EEE0E2">
      <w:start w:val="1"/>
      <w:numFmt w:val="bullet"/>
      <w:lvlRestart w:val="0"/>
      <w:pStyle w:val="WSDashBullet6"/>
      <w:lvlText w:val=""/>
      <w:lvlJc w:val="left"/>
      <w:pPr>
        <w:tabs>
          <w:tab w:val="num" w:pos="3969"/>
        </w:tabs>
        <w:ind w:left="3969" w:hanging="68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05D71E6"/>
    <w:multiLevelType w:val="multilevel"/>
    <w:tmpl w:val="CDC0EAE0"/>
    <w:lvl w:ilvl="0">
      <w:start w:val="1"/>
      <w:numFmt w:val="decimal"/>
      <w:lvlText w:val="%1"/>
      <w:lvlJc w:val="left"/>
      <w:pPr>
        <w:tabs>
          <w:tab w:val="num" w:pos="567"/>
        </w:tabs>
        <w:ind w:left="567" w:hanging="567"/>
      </w:pPr>
      <w:rPr>
        <w:rFonts w:ascii="Verdana" w:hAnsi="Verdana" w:hint="default"/>
        <w:b/>
        <w:i w:val="0"/>
        <w:sz w:val="16"/>
        <w:szCs w:val="16"/>
      </w:rPr>
    </w:lvl>
    <w:lvl w:ilvl="1">
      <w:start w:val="1"/>
      <w:numFmt w:val="decimal"/>
      <w:lvlText w:val="%1.%2"/>
      <w:lvlJc w:val="left"/>
      <w:pPr>
        <w:tabs>
          <w:tab w:val="num" w:pos="567"/>
        </w:tabs>
        <w:ind w:left="567" w:hanging="567"/>
      </w:pPr>
      <w:rPr>
        <w:rFonts w:ascii="Verdana" w:hAnsi="Verdana" w:hint="default"/>
        <w:b/>
        <w:i w:val="0"/>
        <w:sz w:val="16"/>
        <w:szCs w:val="16"/>
      </w:rPr>
    </w:lvl>
    <w:lvl w:ilvl="2">
      <w:start w:val="1"/>
      <w:numFmt w:val="decimal"/>
      <w:lvlText w:val="%1.%2.%3"/>
      <w:lvlJc w:val="left"/>
      <w:pPr>
        <w:tabs>
          <w:tab w:val="num" w:pos="567"/>
        </w:tabs>
        <w:ind w:left="567" w:hanging="567"/>
      </w:pPr>
      <w:rPr>
        <w:rFonts w:ascii="Verdana" w:hAnsi="Verdana" w:hint="default"/>
        <w:b/>
        <w:i w:val="0"/>
        <w:sz w:val="16"/>
        <w:szCs w:val="16"/>
      </w:rPr>
    </w:lvl>
    <w:lvl w:ilvl="3">
      <w:start w:val="1"/>
      <w:numFmt w:val="none"/>
      <w:lvlText w:val=""/>
      <w:lvlJc w:val="left"/>
      <w:pPr>
        <w:tabs>
          <w:tab w:val="num" w:pos="1360"/>
        </w:tabs>
        <w:ind w:left="340" w:hanging="340"/>
      </w:pPr>
      <w:rPr>
        <w:rFonts w:ascii="Verdana" w:hAnsi="Verdana" w:hint="default"/>
        <w:sz w:val="18"/>
      </w:rPr>
    </w:lvl>
    <w:lvl w:ilvl="4">
      <w:start w:val="1"/>
      <w:numFmt w:val="none"/>
      <w:lvlText w:val=""/>
      <w:lvlJc w:val="left"/>
      <w:pPr>
        <w:tabs>
          <w:tab w:val="num" w:pos="1700"/>
        </w:tabs>
        <w:ind w:left="340" w:hanging="340"/>
      </w:pPr>
      <w:rPr>
        <w:rFonts w:ascii="Verdana" w:hAnsi="Verdana" w:hint="default"/>
        <w:sz w:val="18"/>
      </w:rPr>
    </w:lvl>
    <w:lvl w:ilvl="5">
      <w:start w:val="1"/>
      <w:numFmt w:val="none"/>
      <w:lvlText w:val=""/>
      <w:lvlJc w:val="left"/>
      <w:pPr>
        <w:tabs>
          <w:tab w:val="num" w:pos="2040"/>
        </w:tabs>
        <w:ind w:left="340" w:hanging="340"/>
      </w:pPr>
      <w:rPr>
        <w:rFonts w:ascii="Verdana" w:hAnsi="Verdana" w:hint="default"/>
        <w:sz w:val="18"/>
      </w:rPr>
    </w:lvl>
    <w:lvl w:ilvl="6">
      <w:start w:val="1"/>
      <w:numFmt w:val="none"/>
      <w:lvlText w:val=""/>
      <w:lvlJc w:val="left"/>
      <w:pPr>
        <w:tabs>
          <w:tab w:val="num" w:pos="2380"/>
        </w:tabs>
        <w:ind w:left="340" w:hanging="340"/>
      </w:pPr>
      <w:rPr>
        <w:rFonts w:hint="default"/>
      </w:rPr>
    </w:lvl>
    <w:lvl w:ilvl="7">
      <w:start w:val="1"/>
      <w:numFmt w:val="none"/>
      <w:lvlText w:val=""/>
      <w:lvlJc w:val="left"/>
      <w:pPr>
        <w:tabs>
          <w:tab w:val="num" w:pos="2720"/>
        </w:tabs>
        <w:ind w:left="340" w:hanging="340"/>
      </w:pPr>
      <w:rPr>
        <w:rFonts w:hint="default"/>
      </w:rPr>
    </w:lvl>
    <w:lvl w:ilvl="8">
      <w:start w:val="1"/>
      <w:numFmt w:val="none"/>
      <w:lvlText w:val=""/>
      <w:lvlJc w:val="left"/>
      <w:pPr>
        <w:tabs>
          <w:tab w:val="num" w:pos="3060"/>
        </w:tabs>
        <w:ind w:left="340" w:hanging="340"/>
      </w:pPr>
      <w:rPr>
        <w:rFonts w:hint="default"/>
      </w:rPr>
    </w:lvl>
  </w:abstractNum>
  <w:abstractNum w:abstractNumId="88" w15:restartNumberingAfterBreak="0">
    <w:nsid w:val="7169173D"/>
    <w:multiLevelType w:val="singleLevel"/>
    <w:tmpl w:val="F60E3F98"/>
    <w:lvl w:ilvl="0">
      <w:start w:val="1"/>
      <w:numFmt w:val="lowerLetter"/>
      <w:pStyle w:val="WSAlpha2"/>
      <w:lvlText w:val="(%1)"/>
      <w:lvlJc w:val="left"/>
      <w:pPr>
        <w:tabs>
          <w:tab w:val="num" w:pos="1247"/>
        </w:tabs>
        <w:ind w:left="1247" w:hanging="680"/>
      </w:pPr>
      <w:rPr>
        <w:rFonts w:ascii="Verdana" w:hAnsi="Verdana" w:hint="default"/>
        <w:b w:val="0"/>
        <w:i w:val="0"/>
        <w:sz w:val="18"/>
      </w:rPr>
    </w:lvl>
  </w:abstractNum>
  <w:abstractNum w:abstractNumId="89" w15:restartNumberingAfterBreak="0">
    <w:nsid w:val="73455C00"/>
    <w:multiLevelType w:val="singleLevel"/>
    <w:tmpl w:val="B0BEE0F8"/>
    <w:lvl w:ilvl="0">
      <w:start w:val="1"/>
      <w:numFmt w:val="lowerRoman"/>
      <w:pStyle w:val="WSRoman5"/>
      <w:lvlText w:val="(%1)"/>
      <w:lvlJc w:val="left"/>
      <w:pPr>
        <w:tabs>
          <w:tab w:val="num" w:pos="3442"/>
        </w:tabs>
        <w:ind w:left="3289" w:hanging="567"/>
      </w:pPr>
      <w:rPr>
        <w:rFonts w:ascii="Verdana" w:hAnsi="Verdana" w:hint="default"/>
        <w:b w:val="0"/>
        <w:i w:val="0"/>
        <w:sz w:val="18"/>
      </w:rPr>
    </w:lvl>
  </w:abstractNum>
  <w:abstractNum w:abstractNumId="90" w15:restartNumberingAfterBreak="0">
    <w:nsid w:val="73734082"/>
    <w:multiLevelType w:val="hybridMultilevel"/>
    <w:tmpl w:val="2F868CD6"/>
    <w:lvl w:ilvl="0" w:tplc="86AACB5A">
      <w:start w:val="1"/>
      <w:numFmt w:val="decimal"/>
      <w:pStyle w:val="WSCPD"/>
      <w:lvlText w:val="D%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75A623FA"/>
    <w:multiLevelType w:val="hybridMultilevel"/>
    <w:tmpl w:val="88DA84A0"/>
    <w:lvl w:ilvl="0" w:tplc="10387D30">
      <w:start w:val="1"/>
      <w:numFmt w:val="bullet"/>
      <w:lvlRestart w:val="0"/>
      <w:pStyle w:val="WSDashBullet1"/>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8257A82"/>
    <w:multiLevelType w:val="hybridMultilevel"/>
    <w:tmpl w:val="104C8A32"/>
    <w:lvl w:ilvl="0" w:tplc="504838BC">
      <w:start w:val="1"/>
      <w:numFmt w:val="bullet"/>
      <w:pStyle w:val="WSBullet1"/>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8510111"/>
    <w:multiLevelType w:val="multilevel"/>
    <w:tmpl w:val="0F4071CC"/>
    <w:styleLink w:val="WWNum10"/>
    <w:lvl w:ilvl="0">
      <w:start w:val="1"/>
      <w:numFmt w:val="decimal"/>
      <w:lvlText w:val="%1."/>
      <w:lvlJc w:val="left"/>
      <w:pPr>
        <w:ind w:left="700" w:hanging="360"/>
      </w:pPr>
    </w:lvl>
    <w:lvl w:ilvl="1">
      <w:start w:val="1"/>
      <w:numFmt w:val="lowerLetter"/>
      <w:lvlText w:val="%2."/>
      <w:lvlJc w:val="left"/>
      <w:pPr>
        <w:ind w:left="1420" w:hanging="360"/>
      </w:pPr>
    </w:lvl>
    <w:lvl w:ilvl="2">
      <w:start w:val="1"/>
      <w:numFmt w:val="lowerRoman"/>
      <w:lvlText w:val="%1.%2.%3."/>
      <w:lvlJc w:val="right"/>
      <w:pPr>
        <w:ind w:left="2140" w:hanging="180"/>
      </w:pPr>
    </w:lvl>
    <w:lvl w:ilvl="3">
      <w:start w:val="1"/>
      <w:numFmt w:val="decimal"/>
      <w:lvlText w:val="%1.%2.%3.%4."/>
      <w:lvlJc w:val="left"/>
      <w:pPr>
        <w:ind w:left="2860" w:hanging="360"/>
      </w:pPr>
    </w:lvl>
    <w:lvl w:ilvl="4">
      <w:start w:val="1"/>
      <w:numFmt w:val="lowerLetter"/>
      <w:lvlText w:val="%1.%2.%3.%4.%5."/>
      <w:lvlJc w:val="left"/>
      <w:pPr>
        <w:ind w:left="3580" w:hanging="360"/>
      </w:pPr>
    </w:lvl>
    <w:lvl w:ilvl="5">
      <w:start w:val="1"/>
      <w:numFmt w:val="lowerRoman"/>
      <w:lvlText w:val="%1.%2.%3.%4.%5.%6."/>
      <w:lvlJc w:val="right"/>
      <w:pPr>
        <w:ind w:left="4300" w:hanging="180"/>
      </w:pPr>
    </w:lvl>
    <w:lvl w:ilvl="6">
      <w:start w:val="1"/>
      <w:numFmt w:val="decimal"/>
      <w:lvlText w:val="%1.%2.%3.%4.%5.%6.%7."/>
      <w:lvlJc w:val="left"/>
      <w:pPr>
        <w:ind w:left="5020" w:hanging="360"/>
      </w:pPr>
    </w:lvl>
    <w:lvl w:ilvl="7">
      <w:start w:val="1"/>
      <w:numFmt w:val="lowerLetter"/>
      <w:lvlText w:val="%1.%2.%3.%4.%5.%6.%7.%8."/>
      <w:lvlJc w:val="left"/>
      <w:pPr>
        <w:ind w:left="5740" w:hanging="360"/>
      </w:pPr>
    </w:lvl>
    <w:lvl w:ilvl="8">
      <w:start w:val="1"/>
      <w:numFmt w:val="lowerRoman"/>
      <w:lvlText w:val="%1.%2.%3.%4.%5.%6.%7.%8.%9."/>
      <w:lvlJc w:val="right"/>
      <w:pPr>
        <w:ind w:left="6460" w:hanging="180"/>
      </w:pPr>
    </w:lvl>
  </w:abstractNum>
  <w:abstractNum w:abstractNumId="94" w15:restartNumberingAfterBreak="0">
    <w:nsid w:val="785A5B88"/>
    <w:multiLevelType w:val="singleLevel"/>
    <w:tmpl w:val="CF80EA4A"/>
    <w:lvl w:ilvl="0">
      <w:start w:val="1"/>
      <w:numFmt w:val="lowerRoman"/>
      <w:pStyle w:val="WSRoman2"/>
      <w:lvlText w:val="(%1)"/>
      <w:lvlJc w:val="left"/>
      <w:pPr>
        <w:tabs>
          <w:tab w:val="num" w:pos="1247"/>
        </w:tabs>
        <w:ind w:left="1247" w:hanging="680"/>
      </w:pPr>
      <w:rPr>
        <w:rFonts w:ascii="Verdana" w:hAnsi="Verdana" w:hint="default"/>
        <w:b w:val="0"/>
        <w:i w:val="0"/>
        <w:sz w:val="18"/>
      </w:rPr>
    </w:lvl>
  </w:abstractNum>
  <w:abstractNum w:abstractNumId="95" w15:restartNumberingAfterBreak="0">
    <w:nsid w:val="798A6D54"/>
    <w:multiLevelType w:val="hybridMultilevel"/>
    <w:tmpl w:val="606803BE"/>
    <w:lvl w:ilvl="0" w:tplc="E362A29C">
      <w:start w:val="1"/>
      <w:numFmt w:val="lowerLetter"/>
      <w:pStyle w:val="WSR-Alpha1"/>
      <w:lvlText w:val="(%1)"/>
      <w:lvlJc w:val="left"/>
      <w:pPr>
        <w:ind w:left="720" w:hanging="360"/>
      </w:pPr>
      <w:rPr>
        <w:rFonts w:hint="default"/>
        <w:b w:val="0"/>
        <w:i/>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15:restartNumberingAfterBreak="0">
    <w:nsid w:val="7C4D5A2F"/>
    <w:multiLevelType w:val="hybridMultilevel"/>
    <w:tmpl w:val="55086B74"/>
    <w:lvl w:ilvl="0" w:tplc="8A204EB6">
      <w:start w:val="1"/>
      <w:numFmt w:val="decimal"/>
      <w:pStyle w:val="WS2CP"/>
      <w:lvlText w:val="2CP%1"/>
      <w:lvlJc w:val="left"/>
      <w:pPr>
        <w:ind w:left="720" w:hanging="360"/>
      </w:pPr>
      <w:rPr>
        <w:rFonts w:ascii="Verdana" w:hAnsi="Verdana" w:hint="default"/>
        <w:b w:val="0"/>
        <w:i w:val="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7D075381"/>
    <w:multiLevelType w:val="hybridMultilevel"/>
    <w:tmpl w:val="6C6E5044"/>
    <w:lvl w:ilvl="0" w:tplc="175EBA4E">
      <w:start w:val="1"/>
      <w:numFmt w:val="bullet"/>
      <w:lvlRestart w:val="0"/>
      <w:pStyle w:val="WSDashBullet2"/>
      <w:lvlText w:val=""/>
      <w:lvlJc w:val="left"/>
      <w:pPr>
        <w:tabs>
          <w:tab w:val="num" w:pos="1247"/>
        </w:tabs>
        <w:ind w:left="1247" w:hanging="68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D667A9B"/>
    <w:multiLevelType w:val="hybridMultilevel"/>
    <w:tmpl w:val="EC702548"/>
    <w:lvl w:ilvl="0" w:tplc="B40A9612">
      <w:start w:val="1"/>
      <w:numFmt w:val="bullet"/>
      <w:lvlRestart w:val="0"/>
      <w:pStyle w:val="WSDashBullet5"/>
      <w:lvlText w:val=""/>
      <w:lvlJc w:val="left"/>
      <w:pPr>
        <w:tabs>
          <w:tab w:val="num" w:pos="3289"/>
        </w:tabs>
        <w:ind w:left="3289"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D806D48"/>
    <w:multiLevelType w:val="hybridMultilevel"/>
    <w:tmpl w:val="4A504140"/>
    <w:lvl w:ilvl="0" w:tplc="C6A8D6FA">
      <w:start w:val="1"/>
      <w:numFmt w:val="lowerLetter"/>
      <w:lvlText w:val="(%1)"/>
      <w:lvlJc w:val="left"/>
      <w:pPr>
        <w:ind w:left="360" w:hanging="360"/>
      </w:pPr>
      <w:rPr>
        <w:rFonts w:hint="default"/>
        <w:b w:val="0"/>
        <w:i w:val="0"/>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15:restartNumberingAfterBreak="0">
    <w:nsid w:val="7E055BF9"/>
    <w:multiLevelType w:val="hybridMultilevel"/>
    <w:tmpl w:val="2C007084"/>
    <w:lvl w:ilvl="0" w:tplc="D6FE7E60">
      <w:start w:val="1"/>
      <w:numFmt w:val="bullet"/>
      <w:pStyle w:val="WSR-Bullet1"/>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3"/>
  </w:num>
  <w:num w:numId="2">
    <w:abstractNumId w:val="14"/>
  </w:num>
  <w:num w:numId="3">
    <w:abstractNumId w:val="76"/>
  </w:num>
  <w:num w:numId="4">
    <w:abstractNumId w:val="4"/>
  </w:num>
  <w:num w:numId="5">
    <w:abstractNumId w:val="27"/>
  </w:num>
  <w:num w:numId="6">
    <w:abstractNumId w:val="38"/>
  </w:num>
  <w:num w:numId="7">
    <w:abstractNumId w:val="9"/>
  </w:num>
  <w:num w:numId="8">
    <w:abstractNumId w:val="33"/>
  </w:num>
  <w:num w:numId="9">
    <w:abstractNumId w:val="41"/>
  </w:num>
  <w:num w:numId="10">
    <w:abstractNumId w:val="28"/>
  </w:num>
  <w:num w:numId="11">
    <w:abstractNumId w:val="6"/>
  </w:num>
  <w:num w:numId="12">
    <w:abstractNumId w:val="12"/>
  </w:num>
  <w:num w:numId="13">
    <w:abstractNumId w:val="45"/>
  </w:num>
  <w:num w:numId="14">
    <w:abstractNumId w:val="53"/>
  </w:num>
  <w:num w:numId="15">
    <w:abstractNumId w:val="70"/>
  </w:num>
  <w:num w:numId="16">
    <w:abstractNumId w:val="80"/>
  </w:num>
  <w:num w:numId="17">
    <w:abstractNumId w:val="85"/>
  </w:num>
  <w:num w:numId="18">
    <w:abstractNumId w:val="93"/>
  </w:num>
  <w:num w:numId="19">
    <w:abstractNumId w:val="0"/>
  </w:num>
  <w:num w:numId="20">
    <w:abstractNumId w:val="92"/>
  </w:num>
  <w:num w:numId="21">
    <w:abstractNumId w:val="23"/>
  </w:num>
  <w:num w:numId="22">
    <w:abstractNumId w:val="56"/>
  </w:num>
  <w:num w:numId="23">
    <w:abstractNumId w:val="61"/>
  </w:num>
  <w:num w:numId="24">
    <w:abstractNumId w:val="59"/>
  </w:num>
  <w:num w:numId="25">
    <w:abstractNumId w:val="19"/>
  </w:num>
  <w:num w:numId="26">
    <w:abstractNumId w:val="91"/>
  </w:num>
  <w:num w:numId="27">
    <w:abstractNumId w:val="97"/>
  </w:num>
  <w:num w:numId="28">
    <w:abstractNumId w:val="69"/>
  </w:num>
  <w:num w:numId="29">
    <w:abstractNumId w:val="51"/>
  </w:num>
  <w:num w:numId="30">
    <w:abstractNumId w:val="98"/>
  </w:num>
  <w:num w:numId="31">
    <w:abstractNumId w:val="86"/>
  </w:num>
  <w:num w:numId="32">
    <w:abstractNumId w:val="39"/>
  </w:num>
  <w:num w:numId="33">
    <w:abstractNumId w:val="68"/>
  </w:num>
  <w:num w:numId="34">
    <w:abstractNumId w:val="94"/>
  </w:num>
  <w:num w:numId="35">
    <w:abstractNumId w:val="75"/>
  </w:num>
  <w:num w:numId="36">
    <w:abstractNumId w:val="64"/>
  </w:num>
  <w:num w:numId="37">
    <w:abstractNumId w:val="89"/>
  </w:num>
  <w:num w:numId="38">
    <w:abstractNumId w:val="84"/>
  </w:num>
  <w:num w:numId="39">
    <w:abstractNumId w:val="26"/>
  </w:num>
  <w:num w:numId="40">
    <w:abstractNumId w:val="62"/>
  </w:num>
  <w:num w:numId="41">
    <w:abstractNumId w:val="54"/>
  </w:num>
  <w:num w:numId="42">
    <w:abstractNumId w:val="8"/>
  </w:num>
  <w:num w:numId="43">
    <w:abstractNumId w:val="50"/>
  </w:num>
  <w:num w:numId="44">
    <w:abstractNumId w:val="83"/>
  </w:num>
  <w:num w:numId="45">
    <w:abstractNumId w:val="66"/>
  </w:num>
  <w:num w:numId="46">
    <w:abstractNumId w:val="13"/>
  </w:num>
  <w:num w:numId="47">
    <w:abstractNumId w:val="74"/>
  </w:num>
  <w:num w:numId="48">
    <w:abstractNumId w:val="78"/>
  </w:num>
  <w:num w:numId="49">
    <w:abstractNumId w:val="25"/>
  </w:num>
  <w:num w:numId="50">
    <w:abstractNumId w:val="100"/>
  </w:num>
  <w:num w:numId="51">
    <w:abstractNumId w:val="63"/>
  </w:num>
  <w:num w:numId="52">
    <w:abstractNumId w:val="47"/>
  </w:num>
  <w:num w:numId="53">
    <w:abstractNumId w:val="73"/>
  </w:num>
  <w:num w:numId="54">
    <w:abstractNumId w:val="67"/>
  </w:num>
  <w:num w:numId="55">
    <w:abstractNumId w:val="32"/>
  </w:num>
  <w:num w:numId="56">
    <w:abstractNumId w:val="18"/>
  </w:num>
  <w:num w:numId="57">
    <w:abstractNumId w:val="77"/>
  </w:num>
  <w:num w:numId="58">
    <w:abstractNumId w:val="40"/>
  </w:num>
  <w:num w:numId="59">
    <w:abstractNumId w:val="2"/>
  </w:num>
  <w:num w:numId="60">
    <w:abstractNumId w:val="71"/>
  </w:num>
  <w:num w:numId="61">
    <w:abstractNumId w:val="37"/>
  </w:num>
  <w:num w:numId="62">
    <w:abstractNumId w:val="3"/>
  </w:num>
  <w:num w:numId="63">
    <w:abstractNumId w:val="7"/>
  </w:num>
  <w:num w:numId="64">
    <w:abstractNumId w:val="31"/>
  </w:num>
  <w:num w:numId="65">
    <w:abstractNumId w:val="96"/>
  </w:num>
  <w:num w:numId="66">
    <w:abstractNumId w:val="5"/>
  </w:num>
  <w:num w:numId="67">
    <w:abstractNumId w:val="17"/>
  </w:num>
  <w:num w:numId="68">
    <w:abstractNumId w:val="79"/>
  </w:num>
  <w:num w:numId="69">
    <w:abstractNumId w:val="52"/>
  </w:num>
  <w:num w:numId="70">
    <w:abstractNumId w:val="44"/>
  </w:num>
  <w:num w:numId="71">
    <w:abstractNumId w:val="90"/>
  </w:num>
  <w:num w:numId="72">
    <w:abstractNumId w:val="10"/>
  </w:num>
  <w:num w:numId="73">
    <w:abstractNumId w:val="99"/>
  </w:num>
  <w:num w:numId="74">
    <w:abstractNumId w:val="15"/>
  </w:num>
  <w:num w:numId="75">
    <w:abstractNumId w:val="95"/>
  </w:num>
  <w:num w:numId="76">
    <w:abstractNumId w:val="11"/>
  </w:num>
  <w:num w:numId="77">
    <w:abstractNumId w:val="1"/>
  </w:num>
  <w:num w:numId="78">
    <w:abstractNumId w:val="21"/>
  </w:num>
  <w:num w:numId="79">
    <w:abstractNumId w:val="30"/>
  </w:num>
  <w:num w:numId="80">
    <w:abstractNumId w:val="82"/>
  </w:num>
  <w:num w:numId="81">
    <w:abstractNumId w:val="24"/>
  </w:num>
  <w:num w:numId="82">
    <w:abstractNumId w:val="48"/>
  </w:num>
  <w:num w:numId="83">
    <w:abstractNumId w:val="81"/>
  </w:num>
  <w:num w:numId="84">
    <w:abstractNumId w:val="29"/>
  </w:num>
  <w:num w:numId="85">
    <w:abstractNumId w:val="42"/>
  </w:num>
  <w:num w:numId="86">
    <w:abstractNumId w:val="58"/>
  </w:num>
  <w:num w:numId="87">
    <w:abstractNumId w:val="60"/>
  </w:num>
  <w:num w:numId="88">
    <w:abstractNumId w:val="88"/>
  </w:num>
  <w:num w:numId="89">
    <w:abstractNumId w:val="46"/>
  </w:num>
  <w:num w:numId="90">
    <w:abstractNumId w:val="20"/>
  </w:num>
  <w:num w:numId="91">
    <w:abstractNumId w:val="57"/>
  </w:num>
  <w:num w:numId="92">
    <w:abstractNumId w:val="49"/>
  </w:num>
  <w:num w:numId="93">
    <w:abstractNumId w:val="34"/>
  </w:num>
  <w:num w:numId="94">
    <w:abstractNumId w:val="36"/>
  </w:num>
  <w:num w:numId="95">
    <w:abstractNumId w:val="65"/>
    <w:lvlOverride w:ilvl="0">
      <w:startOverride w:val="1"/>
    </w:lvlOverride>
  </w:num>
  <w:num w:numId="96">
    <w:abstractNumId w:val="72"/>
    <w:lvlOverride w:ilvl="0">
      <w:startOverride w:val="1"/>
    </w:lvlOverride>
  </w:num>
  <w:num w:numId="97">
    <w:abstractNumId w:val="22"/>
    <w:lvlOverride w:ilvl="0">
      <w:startOverride w:val="1"/>
    </w:lvlOverride>
  </w:num>
  <w:num w:numId="98">
    <w:abstractNumId w:val="16"/>
  </w:num>
  <w:num w:numId="99">
    <w:abstractNumId w:val="55"/>
  </w:num>
  <w:num w:numId="100">
    <w:abstractNumId w:val="75"/>
    <w:lvlOverride w:ilvl="0">
      <w:startOverride w:val="1"/>
    </w:lvlOverride>
  </w:num>
  <w:num w:numId="101">
    <w:abstractNumId w:val="75"/>
    <w:lvlOverride w:ilvl="0">
      <w:startOverride w:val="1"/>
    </w:lvlOverride>
  </w:num>
  <w:num w:numId="102">
    <w:abstractNumId w:val="75"/>
    <w:lvlOverride w:ilvl="0">
      <w:startOverride w:val="1"/>
    </w:lvlOverride>
  </w:num>
  <w:num w:numId="103">
    <w:abstractNumId w:val="75"/>
    <w:lvlOverride w:ilvl="0">
      <w:startOverride w:val="1"/>
    </w:lvlOverride>
  </w:num>
  <w:num w:numId="104">
    <w:abstractNumId w:val="75"/>
    <w:lvlOverride w:ilvl="0">
      <w:startOverride w:val="1"/>
    </w:lvlOverride>
  </w:num>
  <w:num w:numId="105">
    <w:abstractNumId w:val="82"/>
    <w:lvlOverride w:ilvl="0">
      <w:startOverride w:val="1"/>
    </w:lvlOverride>
  </w:num>
  <w:num w:numId="106">
    <w:abstractNumId w:val="82"/>
    <w:lvlOverride w:ilvl="0">
      <w:startOverride w:val="1"/>
    </w:lvlOverride>
  </w:num>
  <w:num w:numId="107">
    <w:abstractNumId w:val="72"/>
  </w:num>
  <w:num w:numId="108">
    <w:abstractNumId w:val="22"/>
  </w:num>
  <w:num w:numId="109">
    <w:abstractNumId w:val="65"/>
  </w:num>
  <w:num w:numId="110">
    <w:abstractNumId w:val="87"/>
  </w:num>
  <w:num w:numId="111">
    <w:abstractNumId w:val="35"/>
  </w:num>
  <w:num w:numId="112">
    <w:abstractNumId w:val="65"/>
    <w:lvlOverride w:ilvl="0">
      <w:startOverride w:val="1"/>
    </w:lvlOverride>
  </w:num>
  <w:num w:numId="113">
    <w:abstractNumId w:val="65"/>
    <w:lvlOverride w:ilvl="0">
      <w:startOverride w:val="1"/>
    </w:lvlOverride>
  </w:num>
  <w:num w:numId="114">
    <w:abstractNumId w:val="65"/>
    <w:lvlOverride w:ilvl="0">
      <w:startOverride w:val="1"/>
    </w:lvlOverride>
  </w:num>
  <w:num w:numId="115">
    <w:abstractNumId w:val="1"/>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CDF"/>
    <w:rsid w:val="000258DE"/>
    <w:rsid w:val="00026E36"/>
    <w:rsid w:val="0003312F"/>
    <w:rsid w:val="000566A2"/>
    <w:rsid w:val="00062EC6"/>
    <w:rsid w:val="00073330"/>
    <w:rsid w:val="00077B89"/>
    <w:rsid w:val="00090B4C"/>
    <w:rsid w:val="0009577C"/>
    <w:rsid w:val="000965B6"/>
    <w:rsid w:val="00096DF7"/>
    <w:rsid w:val="000E6232"/>
    <w:rsid w:val="00101FC8"/>
    <w:rsid w:val="00131B33"/>
    <w:rsid w:val="00161D6D"/>
    <w:rsid w:val="001C499E"/>
    <w:rsid w:val="001E4E2D"/>
    <w:rsid w:val="001F2C51"/>
    <w:rsid w:val="002065EC"/>
    <w:rsid w:val="00211C38"/>
    <w:rsid w:val="00221F55"/>
    <w:rsid w:val="00250F2F"/>
    <w:rsid w:val="00256865"/>
    <w:rsid w:val="0027012C"/>
    <w:rsid w:val="00282A57"/>
    <w:rsid w:val="002850BB"/>
    <w:rsid w:val="0029748A"/>
    <w:rsid w:val="002C2EB3"/>
    <w:rsid w:val="002D14AC"/>
    <w:rsid w:val="00300665"/>
    <w:rsid w:val="00314871"/>
    <w:rsid w:val="00320809"/>
    <w:rsid w:val="00333342"/>
    <w:rsid w:val="00352CDF"/>
    <w:rsid w:val="003549F0"/>
    <w:rsid w:val="00357AE4"/>
    <w:rsid w:val="00376C18"/>
    <w:rsid w:val="00380922"/>
    <w:rsid w:val="00390CA1"/>
    <w:rsid w:val="00391E1E"/>
    <w:rsid w:val="003C3078"/>
    <w:rsid w:val="003C6035"/>
    <w:rsid w:val="003C7299"/>
    <w:rsid w:val="003D13F6"/>
    <w:rsid w:val="003D2352"/>
    <w:rsid w:val="0041343F"/>
    <w:rsid w:val="00415FF9"/>
    <w:rsid w:val="00442301"/>
    <w:rsid w:val="00460BFB"/>
    <w:rsid w:val="00475F3E"/>
    <w:rsid w:val="0049144C"/>
    <w:rsid w:val="004A6D46"/>
    <w:rsid w:val="004B7CB4"/>
    <w:rsid w:val="004C4B89"/>
    <w:rsid w:val="004D3652"/>
    <w:rsid w:val="004E5C1A"/>
    <w:rsid w:val="00526817"/>
    <w:rsid w:val="005501BC"/>
    <w:rsid w:val="00585E15"/>
    <w:rsid w:val="00595767"/>
    <w:rsid w:val="005B16B2"/>
    <w:rsid w:val="005B5F6D"/>
    <w:rsid w:val="005B7127"/>
    <w:rsid w:val="005D04DA"/>
    <w:rsid w:val="005D3AFB"/>
    <w:rsid w:val="005E5707"/>
    <w:rsid w:val="00601528"/>
    <w:rsid w:val="00615DB8"/>
    <w:rsid w:val="006221E1"/>
    <w:rsid w:val="006759E3"/>
    <w:rsid w:val="006810EA"/>
    <w:rsid w:val="006B0A98"/>
    <w:rsid w:val="006F3C80"/>
    <w:rsid w:val="007263FA"/>
    <w:rsid w:val="00734FF7"/>
    <w:rsid w:val="0074083D"/>
    <w:rsid w:val="007548B1"/>
    <w:rsid w:val="00793E13"/>
    <w:rsid w:val="007A002C"/>
    <w:rsid w:val="007A42C2"/>
    <w:rsid w:val="00813C90"/>
    <w:rsid w:val="008146E1"/>
    <w:rsid w:val="00854B36"/>
    <w:rsid w:val="0085775A"/>
    <w:rsid w:val="008679CD"/>
    <w:rsid w:val="00873278"/>
    <w:rsid w:val="008A0CB9"/>
    <w:rsid w:val="008B0430"/>
    <w:rsid w:val="008B4E98"/>
    <w:rsid w:val="008C3DE7"/>
    <w:rsid w:val="0090783F"/>
    <w:rsid w:val="0093060F"/>
    <w:rsid w:val="009343DB"/>
    <w:rsid w:val="0093749B"/>
    <w:rsid w:val="009376F4"/>
    <w:rsid w:val="009544AD"/>
    <w:rsid w:val="00961318"/>
    <w:rsid w:val="00970F06"/>
    <w:rsid w:val="00984630"/>
    <w:rsid w:val="009A08BC"/>
    <w:rsid w:val="009D6D07"/>
    <w:rsid w:val="00A151DB"/>
    <w:rsid w:val="00A44AE1"/>
    <w:rsid w:val="00A60520"/>
    <w:rsid w:val="00A73082"/>
    <w:rsid w:val="00A85B37"/>
    <w:rsid w:val="00A87D1F"/>
    <w:rsid w:val="00AA62D9"/>
    <w:rsid w:val="00AB15A8"/>
    <w:rsid w:val="00AE0ADB"/>
    <w:rsid w:val="00B1057C"/>
    <w:rsid w:val="00B41B41"/>
    <w:rsid w:val="00B46F2B"/>
    <w:rsid w:val="00B67C4F"/>
    <w:rsid w:val="00B7267B"/>
    <w:rsid w:val="00BA380C"/>
    <w:rsid w:val="00BB5C4D"/>
    <w:rsid w:val="00BC54DC"/>
    <w:rsid w:val="00BD23DB"/>
    <w:rsid w:val="00BE0F80"/>
    <w:rsid w:val="00BF1E96"/>
    <w:rsid w:val="00C01AF1"/>
    <w:rsid w:val="00C04EB2"/>
    <w:rsid w:val="00C14BE8"/>
    <w:rsid w:val="00C356F8"/>
    <w:rsid w:val="00C55F3C"/>
    <w:rsid w:val="00C613C3"/>
    <w:rsid w:val="00C8020A"/>
    <w:rsid w:val="00CA29A2"/>
    <w:rsid w:val="00CA3CBD"/>
    <w:rsid w:val="00CB002A"/>
    <w:rsid w:val="00CB377E"/>
    <w:rsid w:val="00CB5856"/>
    <w:rsid w:val="00CC3EFA"/>
    <w:rsid w:val="00CD2028"/>
    <w:rsid w:val="00CD7837"/>
    <w:rsid w:val="00D03CB3"/>
    <w:rsid w:val="00D134E9"/>
    <w:rsid w:val="00D179F5"/>
    <w:rsid w:val="00D6321A"/>
    <w:rsid w:val="00D66F7C"/>
    <w:rsid w:val="00D74566"/>
    <w:rsid w:val="00D7520F"/>
    <w:rsid w:val="00D82B6E"/>
    <w:rsid w:val="00DA7376"/>
    <w:rsid w:val="00DC275B"/>
    <w:rsid w:val="00DE5824"/>
    <w:rsid w:val="00DF0102"/>
    <w:rsid w:val="00DF3656"/>
    <w:rsid w:val="00E01710"/>
    <w:rsid w:val="00E13585"/>
    <w:rsid w:val="00E55785"/>
    <w:rsid w:val="00E735EF"/>
    <w:rsid w:val="00EE4925"/>
    <w:rsid w:val="00F327F0"/>
    <w:rsid w:val="00F46BA9"/>
    <w:rsid w:val="00F65612"/>
    <w:rsid w:val="00F91BB5"/>
    <w:rsid w:val="00FA1DCD"/>
    <w:rsid w:val="00FD2293"/>
    <w:rsid w:val="00FE3F6D"/>
    <w:rsid w:val="00FF3470"/>
    <w:rsid w:val="00FF53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937C"/>
  <w15:docId w15:val="{57673E25-5F0C-4A87-BD84-3D09EBF4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cs-CZ"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391E1E"/>
    <w:pPr>
      <w:widowControl/>
      <w:autoSpaceDN/>
      <w:spacing w:after="140" w:line="259" w:lineRule="auto"/>
      <w:jc w:val="both"/>
      <w:textAlignment w:val="auto"/>
    </w:pPr>
    <w:rPr>
      <w:rFonts w:ascii="Verdana" w:eastAsiaTheme="minorHAnsi" w:hAnsi="Verdana" w:cstheme="minorBidi"/>
      <w:kern w:val="2"/>
      <w:sz w:val="18"/>
      <w:szCs w:val="18"/>
      <w14:ligatures w14:val="standardContextual"/>
    </w:rPr>
  </w:style>
  <w:style w:type="paragraph" w:styleId="Nadpis1">
    <w:name w:val="heading 1"/>
    <w:basedOn w:val="Normln"/>
    <w:next w:val="Normln"/>
    <w:link w:val="Nadpis1Char"/>
    <w:uiPriority w:val="9"/>
    <w:qFormat/>
    <w:rsid w:val="00391E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391E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391E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Standard"/>
    <w:next w:val="Textbody"/>
    <w:pPr>
      <w:keepNext/>
      <w:jc w:val="left"/>
      <w:outlineLvl w:val="0"/>
    </w:pPr>
    <w:rPr>
      <w:szCs w:val="24"/>
      <w:u w:val="single"/>
      <w:lang w:eastAsia="cs-CZ"/>
    </w:rPr>
  </w:style>
  <w:style w:type="paragraph" w:customStyle="1" w:styleId="Nadpis61">
    <w:name w:val="Nadpis 61"/>
    <w:basedOn w:val="Standard"/>
    <w:next w:val="Textbody"/>
    <w:pPr>
      <w:keepNext/>
      <w:jc w:val="center"/>
      <w:outlineLvl w:val="5"/>
    </w:pPr>
    <w:rPr>
      <w:spacing w:val="-5"/>
    </w:rPr>
  </w:style>
  <w:style w:type="paragraph" w:customStyle="1" w:styleId="Normln1">
    <w:name w:val="Normální1"/>
    <w:pPr>
      <w:suppressAutoHyphens/>
    </w:pPr>
  </w:style>
  <w:style w:type="character" w:customStyle="1" w:styleId="Standardnpsmoodstavce1">
    <w:name w:val="Standardní písmo odstavce1"/>
  </w:style>
  <w:style w:type="paragraph" w:customStyle="1" w:styleId="Standard">
    <w:name w:val="Standard"/>
    <w:pPr>
      <w:widowControl/>
      <w:suppressAutoHyphens/>
      <w:spacing w:after="0" w:line="240" w:lineRule="auto"/>
      <w:jc w:val="both"/>
    </w:pPr>
    <w:rPr>
      <w:rFonts w:ascii="Times New Roman" w:eastAsia="Times New Roman" w:hAnsi="Times New Roman" w:cs="Times New Roman"/>
      <w:sz w:val="24"/>
      <w:szCs w:val="20"/>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customStyle="1" w:styleId="Seznam1">
    <w:name w:val="Seznam1"/>
    <w:basedOn w:val="Textbody"/>
    <w:rPr>
      <w:rFonts w:cs="Lucida Sans"/>
    </w:rPr>
  </w:style>
  <w:style w:type="paragraph" w:customStyle="1" w:styleId="Titulek1">
    <w:name w:val="Titulek1"/>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Odstavecseseznamem1">
    <w:name w:val="Odstavec se seznamem1"/>
    <w:basedOn w:val="Standard"/>
    <w:pPr>
      <w:ind w:left="720"/>
    </w:pPr>
  </w:style>
  <w:style w:type="paragraph" w:customStyle="1" w:styleId="Textbubliny1">
    <w:name w:val="Text bubliny1"/>
    <w:basedOn w:val="Standard"/>
    <w:rPr>
      <w:rFonts w:ascii="Tahoma" w:hAnsi="Tahoma" w:cs="Tahoma"/>
      <w:sz w:val="16"/>
      <w:szCs w:val="16"/>
    </w:rPr>
  </w:style>
  <w:style w:type="paragraph" w:customStyle="1" w:styleId="Zhlav1">
    <w:name w:val="Záhlaví1"/>
    <w:basedOn w:val="Standard"/>
    <w:pPr>
      <w:suppressLineNumbers/>
      <w:tabs>
        <w:tab w:val="center" w:pos="4536"/>
        <w:tab w:val="right" w:pos="9072"/>
      </w:tabs>
    </w:pPr>
  </w:style>
  <w:style w:type="paragraph" w:customStyle="1" w:styleId="Zpat1">
    <w:name w:val="Zápatí1"/>
    <w:basedOn w:val="Standard"/>
    <w:pPr>
      <w:suppressLineNumbers/>
      <w:tabs>
        <w:tab w:val="center" w:pos="4536"/>
        <w:tab w:val="right" w:pos="9072"/>
      </w:tabs>
    </w:pPr>
  </w:style>
  <w:style w:type="paragraph" w:customStyle="1" w:styleId="Textkomente1">
    <w:name w:val="Text komentáře1"/>
    <w:basedOn w:val="Standard"/>
    <w:rPr>
      <w:sz w:val="20"/>
    </w:rPr>
  </w:style>
  <w:style w:type="paragraph" w:customStyle="1" w:styleId="Pedmtkomente1">
    <w:name w:val="Předmět komentáře1"/>
    <w:basedOn w:val="Textkomente1"/>
    <w:rPr>
      <w:b/>
      <w:bCs/>
    </w:rPr>
  </w:style>
  <w:style w:type="character" w:customStyle="1" w:styleId="TextbublinyChar">
    <w:name w:val="Text bubliny Char"/>
    <w:basedOn w:val="Standardnpsmoodstavce"/>
    <w:link w:val="Textbubliny"/>
    <w:uiPriority w:val="99"/>
    <w:rsid w:val="00391E1E"/>
    <w:rPr>
      <w:rFonts w:ascii="Segoe UI" w:eastAsiaTheme="minorHAnsi" w:hAnsi="Segoe UI" w:cs="Segoe UI"/>
      <w:kern w:val="2"/>
      <w:sz w:val="18"/>
      <w:szCs w:val="18"/>
      <w14:ligatures w14:val="standardContextual"/>
    </w:rPr>
  </w:style>
  <w:style w:type="character" w:customStyle="1" w:styleId="ZhlavChar">
    <w:name w:val="Záhlaví Char"/>
    <w:basedOn w:val="Standardnpsmoodstavce"/>
    <w:link w:val="Zhlav"/>
    <w:uiPriority w:val="99"/>
    <w:rsid w:val="00391E1E"/>
    <w:rPr>
      <w:rFonts w:ascii="Verdana" w:eastAsiaTheme="minorHAnsi" w:hAnsi="Verdana" w:cstheme="minorBidi"/>
      <w:kern w:val="2"/>
      <w:sz w:val="18"/>
      <w:szCs w:val="18"/>
      <w14:ligatures w14:val="standardContextual"/>
    </w:rPr>
  </w:style>
  <w:style w:type="character" w:customStyle="1" w:styleId="ZpatChar">
    <w:name w:val="Zápatí Char"/>
    <w:basedOn w:val="Standardnpsmoodstavce"/>
    <w:link w:val="Zpat"/>
    <w:uiPriority w:val="99"/>
    <w:rsid w:val="00391E1E"/>
    <w:rPr>
      <w:rFonts w:ascii="Verdana" w:eastAsiaTheme="minorHAnsi" w:hAnsi="Verdana" w:cstheme="minorBidi"/>
      <w:kern w:val="2"/>
      <w:sz w:val="14"/>
      <w:szCs w:val="18"/>
      <w14:ligatures w14:val="standardContextual"/>
    </w:rPr>
  </w:style>
  <w:style w:type="character" w:customStyle="1" w:styleId="Nadpis1Char">
    <w:name w:val="Nadpis 1 Char"/>
    <w:basedOn w:val="Standardnpsmoodstavce"/>
    <w:link w:val="Nadpis1"/>
    <w:uiPriority w:val="9"/>
    <w:rsid w:val="00391E1E"/>
    <w:rPr>
      <w:rFonts w:asciiTheme="majorHAnsi" w:eastAsiaTheme="majorEastAsia" w:hAnsiTheme="majorHAnsi" w:cstheme="majorBidi"/>
      <w:color w:val="2E74B5" w:themeColor="accent1" w:themeShade="BF"/>
      <w:kern w:val="2"/>
      <w:sz w:val="32"/>
      <w:szCs w:val="32"/>
      <w14:ligatures w14:val="standardContextual"/>
    </w:rPr>
  </w:style>
  <w:style w:type="character" w:customStyle="1" w:styleId="Nadpis6Char">
    <w:name w:val="Nadpis 6 Char"/>
    <w:basedOn w:val="Standardnpsmoodstavce1"/>
    <w:rPr>
      <w:rFonts w:ascii="Times New Roman" w:eastAsia="Times New Roman" w:hAnsi="Times New Roman" w:cs="Times New Roman"/>
      <w:spacing w:val="-5"/>
      <w:sz w:val="24"/>
      <w:szCs w:val="20"/>
    </w:rPr>
  </w:style>
  <w:style w:type="character" w:customStyle="1" w:styleId="Odkaznakoment1">
    <w:name w:val="Odkaz na komentář1"/>
    <w:basedOn w:val="Standardnpsmoodstavce1"/>
    <w:rPr>
      <w:sz w:val="16"/>
      <w:szCs w:val="16"/>
    </w:rPr>
  </w:style>
  <w:style w:type="character" w:customStyle="1" w:styleId="TextkomenteChar">
    <w:name w:val="Text komentáře Char"/>
    <w:basedOn w:val="Standardnpsmoodstavce"/>
    <w:link w:val="Textkomente"/>
    <w:uiPriority w:val="99"/>
    <w:rsid w:val="00391E1E"/>
    <w:rPr>
      <w:rFonts w:ascii="Verdana" w:eastAsiaTheme="minorHAnsi" w:hAnsi="Verdana" w:cstheme="minorBidi"/>
      <w:kern w:val="2"/>
      <w:sz w:val="20"/>
      <w:szCs w:val="20"/>
      <w14:ligatures w14:val="standardContextual"/>
    </w:rPr>
  </w:style>
  <w:style w:type="character" w:customStyle="1" w:styleId="PedmtkomenteChar">
    <w:name w:val="Předmět komentáře Char"/>
    <w:basedOn w:val="TextkomenteChar"/>
    <w:link w:val="Pedmtkomente"/>
    <w:uiPriority w:val="99"/>
    <w:rsid w:val="00391E1E"/>
    <w:rPr>
      <w:rFonts w:ascii="Verdana" w:eastAsiaTheme="minorHAnsi" w:hAnsi="Verdana" w:cstheme="minorBidi"/>
      <w:b/>
      <w:bCs/>
      <w:kern w:val="2"/>
      <w:sz w:val="20"/>
      <w:szCs w:val="20"/>
      <w14:ligatures w14:val="standardContextual"/>
    </w:rPr>
  </w:style>
  <w:style w:type="character" w:customStyle="1" w:styleId="ListLabel1">
    <w:name w:val="ListLabel 1"/>
    <w:rPr>
      <w:b/>
    </w:rPr>
  </w:style>
  <w:style w:type="character" w:customStyle="1" w:styleId="ListLabel2">
    <w:name w:val="ListLabel 2"/>
    <w:rPr>
      <w:b w:val="0"/>
    </w:rPr>
  </w:style>
  <w:style w:type="character" w:customStyle="1" w:styleId="ListLabel3">
    <w:name w:val="ListLabel 3"/>
    <w:rPr>
      <w:rFonts w:cs="Courier New"/>
    </w:rPr>
  </w:style>
  <w:style w:type="character" w:customStyle="1" w:styleId="ListLabel4">
    <w:name w:val="ListLabel 4"/>
    <w:rPr>
      <w:rFonts w:eastAsia="Lucida Sans Unicode" w:cs="Arial"/>
    </w:rPr>
  </w:style>
  <w:style w:type="paragraph" w:styleId="Textbubliny">
    <w:name w:val="Balloon Text"/>
    <w:basedOn w:val="Normln"/>
    <w:link w:val="TextbublinyChar"/>
    <w:uiPriority w:val="99"/>
    <w:unhideWhenUsed/>
    <w:rsid w:val="00391E1E"/>
    <w:pPr>
      <w:spacing w:after="0" w:line="240" w:lineRule="auto"/>
    </w:pPr>
    <w:rPr>
      <w:rFonts w:ascii="Segoe UI" w:hAnsi="Segoe UI" w:cs="Segoe UI"/>
    </w:rPr>
  </w:style>
  <w:style w:type="character" w:customStyle="1" w:styleId="BalloonTextChar">
    <w:name w:val="Balloon Text Char"/>
    <w:basedOn w:val="Standardnpsmoodstavce"/>
    <w:rPr>
      <w:rFonts w:ascii="Segoe UI" w:hAnsi="Segoe UI" w:cs="Segoe UI"/>
      <w:sz w:val="18"/>
      <w:szCs w:val="18"/>
    </w:rPr>
  </w:style>
  <w:style w:type="paragraph" w:styleId="Pedmtkomente">
    <w:name w:val="annotation subject"/>
    <w:basedOn w:val="Textkomente"/>
    <w:next w:val="Textkomente"/>
    <w:link w:val="PedmtkomenteChar"/>
    <w:uiPriority w:val="99"/>
    <w:unhideWhenUsed/>
    <w:rsid w:val="00391E1E"/>
    <w:rPr>
      <w:b/>
      <w:bCs/>
    </w:rPr>
  </w:style>
  <w:style w:type="character" w:customStyle="1" w:styleId="CommentTextChar1">
    <w:name w:val="Comment Text Char1"/>
    <w:basedOn w:val="Standardnpsmoodstavce"/>
    <w:rPr>
      <w:sz w:val="20"/>
      <w:szCs w:val="20"/>
    </w:rPr>
  </w:style>
  <w:style w:type="character" w:customStyle="1" w:styleId="CommentSubjectChar">
    <w:name w:val="Comment Subject Char"/>
    <w:basedOn w:val="CommentTextChar1"/>
    <w:rPr>
      <w:b/>
      <w:bCs/>
      <w:sz w:val="20"/>
      <w:szCs w:val="20"/>
    </w:rPr>
  </w:style>
  <w:style w:type="paragraph" w:styleId="Textkomente">
    <w:name w:val="annotation text"/>
    <w:basedOn w:val="Normln"/>
    <w:link w:val="TextkomenteChar"/>
    <w:uiPriority w:val="99"/>
    <w:unhideWhenUsed/>
    <w:rsid w:val="00391E1E"/>
    <w:pPr>
      <w:spacing w:line="240" w:lineRule="auto"/>
    </w:pPr>
    <w:rPr>
      <w:sz w:val="20"/>
      <w:szCs w:val="20"/>
    </w:rPr>
  </w:style>
  <w:style w:type="character" w:customStyle="1" w:styleId="CommentTextChar">
    <w:name w:val="Comment Text Char"/>
    <w:basedOn w:val="Standardnpsmoodstavce"/>
    <w:rPr>
      <w:sz w:val="20"/>
      <w:szCs w:val="20"/>
    </w:rPr>
  </w:style>
  <w:style w:type="character" w:styleId="Odkaznakoment">
    <w:name w:val="annotation reference"/>
    <w:basedOn w:val="Standardnpsmoodstavce"/>
    <w:uiPriority w:val="99"/>
    <w:unhideWhenUsed/>
    <w:rsid w:val="00391E1E"/>
    <w:rPr>
      <w:sz w:val="16"/>
      <w:szCs w:val="16"/>
    </w:rPr>
  </w:style>
  <w:style w:type="paragraph" w:styleId="Zpat">
    <w:name w:val="footer"/>
    <w:basedOn w:val="Normln"/>
    <w:link w:val="ZpatChar"/>
    <w:uiPriority w:val="99"/>
    <w:unhideWhenUsed/>
    <w:rsid w:val="00391E1E"/>
    <w:pPr>
      <w:tabs>
        <w:tab w:val="left" w:pos="284"/>
      </w:tabs>
      <w:spacing w:after="0" w:line="240" w:lineRule="auto"/>
      <w:ind w:left="284" w:hanging="284"/>
    </w:pPr>
    <w:rPr>
      <w:sz w:val="14"/>
    </w:rPr>
  </w:style>
  <w:style w:type="character" w:customStyle="1" w:styleId="FooterChar">
    <w:name w:val="Footer Char"/>
    <w:basedOn w:val="Standardnpsmoodstavce"/>
  </w:style>
  <w:style w:type="numbering" w:customStyle="1" w:styleId="WWNum1">
    <w:name w:val="WWNum1"/>
    <w:basedOn w:val="Bezseznamu"/>
    <w:pPr>
      <w:numPr>
        <w:numId w:val="10"/>
      </w:numPr>
    </w:pPr>
  </w:style>
  <w:style w:type="numbering" w:customStyle="1" w:styleId="WWNum2">
    <w:name w:val="WWNum2"/>
    <w:basedOn w:val="Bezseznamu"/>
    <w:pPr>
      <w:numPr>
        <w:numId w:val="1"/>
      </w:numPr>
    </w:pPr>
  </w:style>
  <w:style w:type="numbering" w:customStyle="1" w:styleId="WWNum3">
    <w:name w:val="WWNum3"/>
    <w:basedOn w:val="Bezseznamu"/>
    <w:pPr>
      <w:numPr>
        <w:numId w:val="12"/>
      </w:numPr>
    </w:pPr>
  </w:style>
  <w:style w:type="numbering" w:customStyle="1" w:styleId="WWNum4">
    <w:name w:val="WWNum4"/>
    <w:basedOn w:val="Bezseznamu"/>
    <w:pPr>
      <w:numPr>
        <w:numId w:val="13"/>
      </w:numPr>
    </w:pPr>
  </w:style>
  <w:style w:type="numbering" w:customStyle="1" w:styleId="WWNum5">
    <w:name w:val="WWNum5"/>
    <w:basedOn w:val="Bezseznamu"/>
    <w:pPr>
      <w:numPr>
        <w:numId w:val="14"/>
      </w:numPr>
    </w:pPr>
  </w:style>
  <w:style w:type="numbering" w:customStyle="1" w:styleId="WWNum6">
    <w:name w:val="WWNum6"/>
    <w:basedOn w:val="Bezseznamu"/>
    <w:pPr>
      <w:numPr>
        <w:numId w:val="15"/>
      </w:numPr>
    </w:pPr>
  </w:style>
  <w:style w:type="numbering" w:customStyle="1" w:styleId="WWNum7">
    <w:name w:val="WWNum7"/>
    <w:basedOn w:val="Bezseznamu"/>
    <w:pPr>
      <w:numPr>
        <w:numId w:val="11"/>
      </w:numPr>
    </w:pPr>
  </w:style>
  <w:style w:type="numbering" w:customStyle="1" w:styleId="WWNum8">
    <w:name w:val="WWNum8"/>
    <w:basedOn w:val="Bezseznamu"/>
    <w:pPr>
      <w:numPr>
        <w:numId w:val="2"/>
      </w:numPr>
    </w:pPr>
  </w:style>
  <w:style w:type="numbering" w:customStyle="1" w:styleId="WWNum9">
    <w:name w:val="WWNum9"/>
    <w:basedOn w:val="Bezseznamu"/>
    <w:pPr>
      <w:numPr>
        <w:numId w:val="3"/>
      </w:numPr>
    </w:pPr>
  </w:style>
  <w:style w:type="numbering" w:customStyle="1" w:styleId="WWNum10">
    <w:name w:val="WWNum10"/>
    <w:basedOn w:val="Bezseznamu"/>
    <w:pPr>
      <w:numPr>
        <w:numId w:val="18"/>
      </w:numPr>
    </w:pPr>
  </w:style>
  <w:style w:type="numbering" w:customStyle="1" w:styleId="WWNum11">
    <w:name w:val="WWNum11"/>
    <w:basedOn w:val="Bezseznamu"/>
    <w:pPr>
      <w:numPr>
        <w:numId w:val="4"/>
      </w:numPr>
    </w:pPr>
  </w:style>
  <w:style w:type="numbering" w:customStyle="1" w:styleId="WWNum12">
    <w:name w:val="WWNum12"/>
    <w:basedOn w:val="Bezseznamu"/>
    <w:pPr>
      <w:numPr>
        <w:numId w:val="17"/>
      </w:numPr>
    </w:pPr>
  </w:style>
  <w:style w:type="numbering" w:customStyle="1" w:styleId="WWNum13">
    <w:name w:val="WWNum13"/>
    <w:basedOn w:val="Bezseznamu"/>
    <w:pPr>
      <w:numPr>
        <w:numId w:val="16"/>
      </w:numPr>
    </w:pPr>
  </w:style>
  <w:style w:type="numbering" w:customStyle="1" w:styleId="WWNum14">
    <w:name w:val="WWNum14"/>
    <w:basedOn w:val="Bezseznamu"/>
    <w:pPr>
      <w:numPr>
        <w:numId w:val="5"/>
      </w:numPr>
    </w:pPr>
  </w:style>
  <w:style w:type="numbering" w:customStyle="1" w:styleId="WWNum15">
    <w:name w:val="WWNum15"/>
    <w:basedOn w:val="Bezseznamu"/>
    <w:pPr>
      <w:numPr>
        <w:numId w:val="6"/>
      </w:numPr>
    </w:pPr>
  </w:style>
  <w:style w:type="numbering" w:customStyle="1" w:styleId="WWNum16">
    <w:name w:val="WWNum16"/>
    <w:basedOn w:val="Bezseznamu"/>
    <w:pPr>
      <w:numPr>
        <w:numId w:val="7"/>
      </w:numPr>
    </w:pPr>
  </w:style>
  <w:style w:type="numbering" w:customStyle="1" w:styleId="WWNum17">
    <w:name w:val="WWNum17"/>
    <w:basedOn w:val="Bezseznamu"/>
    <w:pPr>
      <w:numPr>
        <w:numId w:val="8"/>
      </w:numPr>
    </w:pPr>
  </w:style>
  <w:style w:type="numbering" w:customStyle="1" w:styleId="WWNum18">
    <w:name w:val="WWNum18"/>
    <w:basedOn w:val="Bezseznamu"/>
    <w:pPr>
      <w:numPr>
        <w:numId w:val="9"/>
      </w:numPr>
    </w:pPr>
  </w:style>
  <w:style w:type="paragraph" w:styleId="Revize">
    <w:name w:val="Revision"/>
    <w:hidden/>
    <w:uiPriority w:val="99"/>
    <w:semiHidden/>
    <w:rsid w:val="000566A2"/>
    <w:pPr>
      <w:widowControl/>
      <w:autoSpaceDN/>
      <w:spacing w:after="0" w:line="240" w:lineRule="auto"/>
      <w:textAlignment w:val="auto"/>
    </w:pPr>
  </w:style>
  <w:style w:type="character" w:customStyle="1" w:styleId="Standardnpsmoodstavce10">
    <w:name w:val="Standardní písmo odstavce1"/>
    <w:rsid w:val="000566A2"/>
  </w:style>
  <w:style w:type="paragraph" w:styleId="Odstavecseseznamem">
    <w:name w:val="List Paragraph"/>
    <w:basedOn w:val="Normln"/>
    <w:uiPriority w:val="34"/>
    <w:qFormat/>
    <w:rsid w:val="00391E1E"/>
    <w:pPr>
      <w:ind w:left="720"/>
      <w:contextualSpacing/>
    </w:pPr>
  </w:style>
  <w:style w:type="character" w:customStyle="1" w:styleId="Nadpis1Char1">
    <w:name w:val="Nadpis 1 Char1"/>
    <w:basedOn w:val="Standardnpsmoodstavce"/>
    <w:uiPriority w:val="9"/>
    <w:rsid w:val="003D13F6"/>
    <w:rPr>
      <w:rFonts w:asciiTheme="majorHAnsi" w:eastAsiaTheme="majorEastAsia" w:hAnsiTheme="majorHAnsi" w:cstheme="majorBidi"/>
      <w:color w:val="2E74B5" w:themeColor="accent1" w:themeShade="BF"/>
      <w:kern w:val="2"/>
      <w:sz w:val="32"/>
      <w:szCs w:val="32"/>
      <w14:ligatures w14:val="standardContextual"/>
    </w:rPr>
  </w:style>
  <w:style w:type="character" w:customStyle="1" w:styleId="Nadpis2Char">
    <w:name w:val="Nadpis 2 Char"/>
    <w:basedOn w:val="Standardnpsmoodstavce"/>
    <w:link w:val="Nadpis2"/>
    <w:uiPriority w:val="9"/>
    <w:semiHidden/>
    <w:rsid w:val="00391E1E"/>
    <w:rPr>
      <w:rFonts w:asciiTheme="majorHAnsi" w:eastAsiaTheme="majorEastAsia" w:hAnsiTheme="majorHAnsi" w:cstheme="majorBidi"/>
      <w:color w:val="2E74B5" w:themeColor="accent1" w:themeShade="BF"/>
      <w:kern w:val="2"/>
      <w:sz w:val="26"/>
      <w:szCs w:val="26"/>
      <w14:ligatures w14:val="standardContextual"/>
    </w:rPr>
  </w:style>
  <w:style w:type="character" w:customStyle="1" w:styleId="Nadpis3Char">
    <w:name w:val="Nadpis 3 Char"/>
    <w:basedOn w:val="Standardnpsmoodstavce"/>
    <w:link w:val="Nadpis3"/>
    <w:uiPriority w:val="9"/>
    <w:semiHidden/>
    <w:rsid w:val="00391E1E"/>
    <w:rPr>
      <w:rFonts w:asciiTheme="majorHAnsi" w:eastAsiaTheme="majorEastAsia" w:hAnsiTheme="majorHAnsi" w:cstheme="majorBidi"/>
      <w:color w:val="1F4D78" w:themeColor="accent1" w:themeShade="7F"/>
      <w:kern w:val="2"/>
      <w:sz w:val="24"/>
      <w:szCs w:val="24"/>
      <w14:ligatures w14:val="standardContextual"/>
    </w:rPr>
  </w:style>
  <w:style w:type="paragraph" w:customStyle="1" w:styleId="WSAgreementDateCoverPage">
    <w:name w:val="WS Agreement Date Cover Page"/>
    <w:basedOn w:val="NormalWS"/>
    <w:rsid w:val="00391E1E"/>
    <w:pPr>
      <w:spacing w:line="290" w:lineRule="auto"/>
      <w:jc w:val="center"/>
    </w:pPr>
    <w:rPr>
      <w:lang w:bidi="en-US"/>
    </w:rPr>
  </w:style>
  <w:style w:type="paragraph" w:customStyle="1" w:styleId="WSAgreementNarrative">
    <w:name w:val="WS Agreement Narrative"/>
    <w:basedOn w:val="NormalWS"/>
    <w:rsid w:val="00391E1E"/>
    <w:pPr>
      <w:spacing w:line="290" w:lineRule="auto"/>
      <w:jc w:val="center"/>
    </w:pPr>
    <w:rPr>
      <w:rFonts w:eastAsia="Times New Roman" w:cs="Times New Roman"/>
      <w:kern w:val="24"/>
      <w:sz w:val="22"/>
      <w:szCs w:val="24"/>
    </w:rPr>
  </w:style>
  <w:style w:type="paragraph" w:customStyle="1" w:styleId="WSAgreementOfficeAddress">
    <w:name w:val="WS Agreement Office Address"/>
    <w:basedOn w:val="NormalWS"/>
    <w:rsid w:val="00391E1E"/>
    <w:pPr>
      <w:spacing w:after="0" w:line="290" w:lineRule="auto"/>
      <w:jc w:val="center"/>
    </w:pPr>
    <w:rPr>
      <w:rFonts w:eastAsia="Times New Roman" w:cs="Times New Roman"/>
      <w:color w:val="4D4D4D"/>
      <w:w w:val="95"/>
      <w:sz w:val="14"/>
      <w:szCs w:val="20"/>
    </w:rPr>
  </w:style>
  <w:style w:type="paragraph" w:customStyle="1" w:styleId="WSAgreementParties1">
    <w:name w:val="WS Agreement Parties 1"/>
    <w:basedOn w:val="NormalWS"/>
    <w:next w:val="NormalWS"/>
    <w:rsid w:val="00391E1E"/>
    <w:pPr>
      <w:spacing w:before="140" w:line="290" w:lineRule="auto"/>
      <w:jc w:val="center"/>
    </w:pPr>
    <w:rPr>
      <w:rFonts w:eastAsia="Times New Roman" w:cs="Times New Roman"/>
      <w:kern w:val="24"/>
      <w:sz w:val="22"/>
      <w:szCs w:val="24"/>
    </w:rPr>
  </w:style>
  <w:style w:type="paragraph" w:customStyle="1" w:styleId="WSAgreementParties2">
    <w:name w:val="WS Agreement Parties 2"/>
    <w:basedOn w:val="WSAgreementParties1"/>
    <w:rsid w:val="00391E1E"/>
    <w:rPr>
      <w:sz w:val="18"/>
    </w:rPr>
  </w:style>
  <w:style w:type="paragraph" w:customStyle="1" w:styleId="WSAgreementTitleOfAgreement">
    <w:name w:val="WS Agreement Title Of Agreement"/>
    <w:basedOn w:val="Normln"/>
    <w:next w:val="WSAgreementNarrative"/>
    <w:rsid w:val="00391E1E"/>
    <w:pPr>
      <w:spacing w:line="290" w:lineRule="auto"/>
      <w:jc w:val="center"/>
    </w:pPr>
    <w:rPr>
      <w:rFonts w:eastAsia="Times New Roman" w:cs="Times New Roman"/>
      <w:caps/>
      <w:kern w:val="24"/>
      <w:sz w:val="28"/>
      <w:szCs w:val="24"/>
    </w:rPr>
  </w:style>
  <w:style w:type="paragraph" w:customStyle="1" w:styleId="WSAlpha1">
    <w:name w:val="WS Alpha 1"/>
    <w:basedOn w:val="NormalWS"/>
    <w:rsid w:val="00391E1E"/>
    <w:pPr>
      <w:numPr>
        <w:numId w:val="87"/>
      </w:numPr>
      <w:suppressAutoHyphens/>
      <w:spacing w:line="290" w:lineRule="auto"/>
    </w:pPr>
    <w:rPr>
      <w:kern w:val="20"/>
      <w:lang w:bidi="en-US"/>
    </w:rPr>
  </w:style>
  <w:style w:type="paragraph" w:customStyle="1" w:styleId="WSAlpha2">
    <w:name w:val="WS Alpha 2"/>
    <w:basedOn w:val="WSAlpha1"/>
    <w:rsid w:val="00391E1E"/>
    <w:pPr>
      <w:numPr>
        <w:numId w:val="88"/>
      </w:numPr>
    </w:pPr>
  </w:style>
  <w:style w:type="paragraph" w:customStyle="1" w:styleId="WSAlpha3">
    <w:name w:val="WS Alpha 3"/>
    <w:basedOn w:val="WSAlpha2"/>
    <w:rsid w:val="00391E1E"/>
    <w:pPr>
      <w:numPr>
        <w:numId w:val="89"/>
      </w:numPr>
    </w:pPr>
  </w:style>
  <w:style w:type="paragraph" w:customStyle="1" w:styleId="WSAlpha4">
    <w:name w:val="WS Alpha 4"/>
    <w:basedOn w:val="WSAlpha3"/>
    <w:rsid w:val="00391E1E"/>
    <w:pPr>
      <w:numPr>
        <w:numId w:val="90"/>
      </w:numPr>
    </w:pPr>
  </w:style>
  <w:style w:type="paragraph" w:customStyle="1" w:styleId="WSAlpha5">
    <w:name w:val="WS Alpha 5"/>
    <w:basedOn w:val="WSAlpha4"/>
    <w:rsid w:val="00391E1E"/>
    <w:pPr>
      <w:numPr>
        <w:numId w:val="91"/>
      </w:numPr>
    </w:pPr>
  </w:style>
  <w:style w:type="paragraph" w:customStyle="1" w:styleId="WSAlpha6">
    <w:name w:val="WS Alpha 6"/>
    <w:basedOn w:val="WSAlpha5"/>
    <w:rsid w:val="00391E1E"/>
    <w:pPr>
      <w:numPr>
        <w:numId w:val="92"/>
      </w:numPr>
    </w:pPr>
  </w:style>
  <w:style w:type="paragraph" w:customStyle="1" w:styleId="WSAlphaCapital1">
    <w:name w:val="WS Alpha Capital 1"/>
    <w:basedOn w:val="WSAlpha1"/>
    <w:rsid w:val="00391E1E"/>
    <w:pPr>
      <w:numPr>
        <w:numId w:val="19"/>
      </w:numPr>
    </w:pPr>
    <w:rPr>
      <w:szCs w:val="24"/>
    </w:rPr>
  </w:style>
  <w:style w:type="paragraph" w:customStyle="1" w:styleId="WSAlphaCapital2">
    <w:name w:val="WS Alpha Capital 2"/>
    <w:basedOn w:val="WSAlpha2"/>
    <w:rsid w:val="00391E1E"/>
    <w:pPr>
      <w:numPr>
        <w:numId w:val="82"/>
      </w:numPr>
    </w:pPr>
  </w:style>
  <w:style w:type="paragraph" w:customStyle="1" w:styleId="WSAlphaCapital3">
    <w:name w:val="WS Alpha Capital 3"/>
    <w:basedOn w:val="WSAlpha3"/>
    <w:rsid w:val="00391E1E"/>
    <w:pPr>
      <w:numPr>
        <w:numId w:val="83"/>
      </w:numPr>
      <w:tabs>
        <w:tab w:val="clear" w:pos="1927"/>
        <w:tab w:val="left" w:pos="2041"/>
      </w:tabs>
      <w:ind w:left="2041" w:hanging="794"/>
    </w:pPr>
  </w:style>
  <w:style w:type="paragraph" w:customStyle="1" w:styleId="WSAlphaCapital4">
    <w:name w:val="WS Alpha Capital 4"/>
    <w:basedOn w:val="WSAlpha4"/>
    <w:rsid w:val="00391E1E"/>
    <w:pPr>
      <w:numPr>
        <w:numId w:val="84"/>
      </w:numPr>
    </w:pPr>
  </w:style>
  <w:style w:type="paragraph" w:customStyle="1" w:styleId="WSAlphaCapital5">
    <w:name w:val="WS Alpha Capital 5"/>
    <w:basedOn w:val="WSAlpha5"/>
    <w:rsid w:val="00391E1E"/>
    <w:pPr>
      <w:numPr>
        <w:numId w:val="85"/>
      </w:numPr>
      <w:tabs>
        <w:tab w:val="clear" w:pos="1927"/>
        <w:tab w:val="left" w:pos="3289"/>
      </w:tabs>
      <w:ind w:left="3289" w:hanging="567"/>
    </w:pPr>
  </w:style>
  <w:style w:type="paragraph" w:customStyle="1" w:styleId="WSAlphaCapital6">
    <w:name w:val="WS Alpha Capital 6"/>
    <w:basedOn w:val="WSAlpha6"/>
    <w:rsid w:val="00391E1E"/>
    <w:pPr>
      <w:numPr>
        <w:numId w:val="86"/>
      </w:numPr>
      <w:tabs>
        <w:tab w:val="clear" w:pos="4536"/>
        <w:tab w:val="left" w:pos="3969"/>
      </w:tabs>
      <w:ind w:left="3969" w:hanging="680"/>
    </w:pPr>
  </w:style>
  <w:style w:type="paragraph" w:customStyle="1" w:styleId="WSBody0">
    <w:name w:val="WS Body 0"/>
    <w:basedOn w:val="NormalWS"/>
    <w:qFormat/>
    <w:rsid w:val="00391E1E"/>
    <w:pPr>
      <w:suppressAutoHyphens/>
      <w:spacing w:line="290" w:lineRule="auto"/>
    </w:pPr>
    <w:rPr>
      <w:kern w:val="20"/>
      <w:szCs w:val="24"/>
      <w:lang w:bidi="en-US"/>
    </w:rPr>
  </w:style>
  <w:style w:type="paragraph" w:customStyle="1" w:styleId="WSBody1">
    <w:name w:val="WS Body 1"/>
    <w:basedOn w:val="WSBody0"/>
    <w:qFormat/>
    <w:rsid w:val="00391E1E"/>
    <w:pPr>
      <w:ind w:left="567"/>
    </w:pPr>
  </w:style>
  <w:style w:type="paragraph" w:customStyle="1" w:styleId="WSBody2">
    <w:name w:val="WS Body 2"/>
    <w:basedOn w:val="WSBody1"/>
    <w:qFormat/>
    <w:rsid w:val="00391E1E"/>
    <w:pPr>
      <w:ind w:left="1247"/>
    </w:pPr>
  </w:style>
  <w:style w:type="paragraph" w:customStyle="1" w:styleId="WSBody3">
    <w:name w:val="WS Body 3"/>
    <w:basedOn w:val="WSBody2"/>
    <w:qFormat/>
    <w:rsid w:val="00391E1E"/>
    <w:pPr>
      <w:ind w:left="2041"/>
    </w:pPr>
  </w:style>
  <w:style w:type="paragraph" w:customStyle="1" w:styleId="WSBody4">
    <w:name w:val="WS Body 4"/>
    <w:basedOn w:val="WSBody3"/>
    <w:qFormat/>
    <w:rsid w:val="00391E1E"/>
    <w:pPr>
      <w:ind w:left="2722"/>
    </w:pPr>
  </w:style>
  <w:style w:type="paragraph" w:customStyle="1" w:styleId="WSBody5">
    <w:name w:val="WS Body 5"/>
    <w:basedOn w:val="WSBody4"/>
    <w:qFormat/>
    <w:rsid w:val="00391E1E"/>
    <w:pPr>
      <w:ind w:left="3289"/>
    </w:pPr>
  </w:style>
  <w:style w:type="paragraph" w:customStyle="1" w:styleId="WSBody6">
    <w:name w:val="WS Body 6"/>
    <w:basedOn w:val="WSBody5"/>
    <w:qFormat/>
    <w:rsid w:val="00391E1E"/>
    <w:pPr>
      <w:ind w:left="3969"/>
    </w:pPr>
  </w:style>
  <w:style w:type="paragraph" w:customStyle="1" w:styleId="WSBullet1">
    <w:name w:val="WS Bullet 1"/>
    <w:basedOn w:val="NormalWS"/>
    <w:rsid w:val="00391E1E"/>
    <w:pPr>
      <w:numPr>
        <w:numId w:val="20"/>
      </w:numPr>
      <w:suppressAutoHyphens/>
      <w:spacing w:line="290" w:lineRule="auto"/>
    </w:pPr>
    <w:rPr>
      <w:kern w:val="20"/>
      <w:szCs w:val="24"/>
      <w:lang w:bidi="en-US"/>
    </w:rPr>
  </w:style>
  <w:style w:type="paragraph" w:customStyle="1" w:styleId="WSBullet2">
    <w:name w:val="WS Bullet 2"/>
    <w:basedOn w:val="WSBullet1"/>
    <w:rsid w:val="00391E1E"/>
    <w:pPr>
      <w:numPr>
        <w:numId w:val="21"/>
      </w:numPr>
    </w:pPr>
  </w:style>
  <w:style w:type="paragraph" w:customStyle="1" w:styleId="WSBullet3">
    <w:name w:val="WS Bullet 3"/>
    <w:basedOn w:val="WSBullet2"/>
    <w:rsid w:val="00391E1E"/>
    <w:pPr>
      <w:numPr>
        <w:numId w:val="22"/>
      </w:numPr>
    </w:pPr>
  </w:style>
  <w:style w:type="paragraph" w:customStyle="1" w:styleId="WSBullet4">
    <w:name w:val="WS Bullet 4"/>
    <w:basedOn w:val="WSBullet3"/>
    <w:rsid w:val="00391E1E"/>
    <w:pPr>
      <w:numPr>
        <w:numId w:val="23"/>
      </w:numPr>
    </w:pPr>
  </w:style>
  <w:style w:type="paragraph" w:customStyle="1" w:styleId="WSBullet5">
    <w:name w:val="WS Bullet 5"/>
    <w:basedOn w:val="WSBullet4"/>
    <w:rsid w:val="00391E1E"/>
    <w:pPr>
      <w:numPr>
        <w:numId w:val="24"/>
      </w:numPr>
    </w:pPr>
  </w:style>
  <w:style w:type="paragraph" w:customStyle="1" w:styleId="WSBullet6">
    <w:name w:val="WS Bullet 6"/>
    <w:basedOn w:val="WSBullet5"/>
    <w:rsid w:val="00391E1E"/>
    <w:pPr>
      <w:numPr>
        <w:numId w:val="25"/>
      </w:numPr>
    </w:pPr>
  </w:style>
  <w:style w:type="paragraph" w:customStyle="1" w:styleId="WSCellBody">
    <w:name w:val="WS Cell Body"/>
    <w:basedOn w:val="Normln"/>
    <w:rsid w:val="00391E1E"/>
    <w:pPr>
      <w:suppressAutoHyphens/>
      <w:spacing w:before="60" w:after="60" w:line="290" w:lineRule="auto"/>
    </w:pPr>
    <w:rPr>
      <w:kern w:val="20"/>
      <w:sz w:val="16"/>
      <w:lang w:bidi="en-US"/>
    </w:rPr>
  </w:style>
  <w:style w:type="paragraph" w:customStyle="1" w:styleId="WSCellHead">
    <w:name w:val="WS Cell Head"/>
    <w:basedOn w:val="WSCellBody"/>
    <w:rsid w:val="00391E1E"/>
    <w:pPr>
      <w:keepNext/>
    </w:pPr>
    <w:rPr>
      <w:b/>
      <w:szCs w:val="24"/>
    </w:rPr>
  </w:style>
  <w:style w:type="paragraph" w:customStyle="1" w:styleId="WSDashBullet1">
    <w:name w:val="WS Dash Bullet 1"/>
    <w:basedOn w:val="NormalWS"/>
    <w:rsid w:val="00391E1E"/>
    <w:pPr>
      <w:numPr>
        <w:numId w:val="26"/>
      </w:numPr>
      <w:suppressAutoHyphens/>
      <w:spacing w:line="290" w:lineRule="auto"/>
    </w:pPr>
    <w:rPr>
      <w:iCs/>
      <w:kern w:val="20"/>
      <w:szCs w:val="24"/>
      <w:lang w:bidi="en-US"/>
    </w:rPr>
  </w:style>
  <w:style w:type="paragraph" w:customStyle="1" w:styleId="WSDashBullet2">
    <w:name w:val="WS Dash Bullet 2"/>
    <w:basedOn w:val="WSDashBullet1"/>
    <w:rsid w:val="00391E1E"/>
    <w:pPr>
      <w:numPr>
        <w:numId w:val="27"/>
      </w:numPr>
    </w:pPr>
  </w:style>
  <w:style w:type="paragraph" w:customStyle="1" w:styleId="WSDashBullet3">
    <w:name w:val="WS Dash Bullet 3"/>
    <w:basedOn w:val="WSDashBullet2"/>
    <w:rsid w:val="00391E1E"/>
    <w:pPr>
      <w:numPr>
        <w:numId w:val="28"/>
      </w:numPr>
    </w:pPr>
    <w:rPr>
      <w:iCs w:val="0"/>
    </w:rPr>
  </w:style>
  <w:style w:type="paragraph" w:customStyle="1" w:styleId="WSDashBullet4">
    <w:name w:val="WS Dash Bullet 4"/>
    <w:basedOn w:val="WSDashBullet3"/>
    <w:rsid w:val="00391E1E"/>
    <w:pPr>
      <w:numPr>
        <w:numId w:val="29"/>
      </w:numPr>
    </w:pPr>
  </w:style>
  <w:style w:type="paragraph" w:customStyle="1" w:styleId="WSDashBullet5">
    <w:name w:val="WS Dash Bullet 5"/>
    <w:basedOn w:val="WSDashBullet4"/>
    <w:rsid w:val="00391E1E"/>
    <w:pPr>
      <w:numPr>
        <w:numId w:val="30"/>
      </w:numPr>
    </w:pPr>
  </w:style>
  <w:style w:type="paragraph" w:customStyle="1" w:styleId="WSDashBullet6">
    <w:name w:val="WS Dash Bullet 6"/>
    <w:basedOn w:val="WSDashBullet5"/>
    <w:rsid w:val="00391E1E"/>
    <w:pPr>
      <w:numPr>
        <w:numId w:val="31"/>
      </w:numPr>
    </w:pPr>
  </w:style>
  <w:style w:type="paragraph" w:customStyle="1" w:styleId="WSHead0">
    <w:name w:val="WS Head 0"/>
    <w:basedOn w:val="Normln"/>
    <w:next w:val="WSBody0"/>
    <w:rsid w:val="00391E1E"/>
    <w:pPr>
      <w:keepNext/>
      <w:suppressAutoHyphens/>
      <w:spacing w:before="60" w:line="290" w:lineRule="auto"/>
      <w:outlineLvl w:val="0"/>
    </w:pPr>
    <w:rPr>
      <w:b/>
      <w:kern w:val="22"/>
      <w:sz w:val="21"/>
      <w:szCs w:val="24"/>
      <w:lang w:bidi="en-US"/>
    </w:rPr>
  </w:style>
  <w:style w:type="paragraph" w:customStyle="1" w:styleId="WSHead1">
    <w:name w:val="WS Head 1"/>
    <w:basedOn w:val="WSHead0"/>
    <w:next w:val="WSBody1"/>
    <w:rsid w:val="00391E1E"/>
    <w:pPr>
      <w:ind w:left="567"/>
      <w:outlineLvl w:val="1"/>
    </w:pPr>
  </w:style>
  <w:style w:type="paragraph" w:customStyle="1" w:styleId="WSHead2">
    <w:name w:val="WS Head 2"/>
    <w:basedOn w:val="WSHead1"/>
    <w:next w:val="WSBody2"/>
    <w:rsid w:val="00391E1E"/>
    <w:pPr>
      <w:ind w:left="1247"/>
      <w:outlineLvl w:val="2"/>
    </w:pPr>
  </w:style>
  <w:style w:type="paragraph" w:customStyle="1" w:styleId="WSHead3">
    <w:name w:val="WS Head 3"/>
    <w:basedOn w:val="WSHead2"/>
    <w:next w:val="WSBody3"/>
    <w:rsid w:val="00391E1E"/>
    <w:pPr>
      <w:ind w:left="2041"/>
      <w:outlineLvl w:val="3"/>
    </w:pPr>
  </w:style>
  <w:style w:type="paragraph" w:customStyle="1" w:styleId="WSHead4">
    <w:name w:val="WS Head 4"/>
    <w:basedOn w:val="WSHead3"/>
    <w:next w:val="WSBody4"/>
    <w:rsid w:val="00391E1E"/>
    <w:pPr>
      <w:ind w:left="2722"/>
      <w:outlineLvl w:val="4"/>
    </w:pPr>
    <w:rPr>
      <w:kern w:val="20"/>
    </w:rPr>
  </w:style>
  <w:style w:type="paragraph" w:customStyle="1" w:styleId="WSHead5">
    <w:name w:val="WS Head 5"/>
    <w:basedOn w:val="WSHead4"/>
    <w:next w:val="WSBody5"/>
    <w:rsid w:val="00391E1E"/>
    <w:pPr>
      <w:ind w:left="3289"/>
      <w:outlineLvl w:val="5"/>
    </w:pPr>
  </w:style>
  <w:style w:type="paragraph" w:customStyle="1" w:styleId="WSHead6">
    <w:name w:val="WS Head 6"/>
    <w:basedOn w:val="WSHead5"/>
    <w:next w:val="WSBody6"/>
    <w:rsid w:val="00391E1E"/>
    <w:pPr>
      <w:ind w:left="3969"/>
      <w:outlineLvl w:val="6"/>
    </w:pPr>
  </w:style>
  <w:style w:type="paragraph" w:customStyle="1" w:styleId="WSLetterAddresseeDetails">
    <w:name w:val="WS Letter Addressee Details"/>
    <w:basedOn w:val="NormalWS"/>
    <w:rsid w:val="00391E1E"/>
    <w:pPr>
      <w:spacing w:after="0" w:line="290" w:lineRule="auto"/>
    </w:pPr>
    <w:rPr>
      <w:rFonts w:eastAsia="Calibri" w:cs="Times New Roman"/>
      <w:lang w:bidi="en-US"/>
    </w:rPr>
  </w:style>
  <w:style w:type="paragraph" w:customStyle="1" w:styleId="WSLetterDate">
    <w:name w:val="WS Letter Date"/>
    <w:basedOn w:val="NormalWS"/>
    <w:rsid w:val="00391E1E"/>
    <w:pPr>
      <w:spacing w:after="120" w:line="240" w:lineRule="auto"/>
      <w:jc w:val="right"/>
    </w:pPr>
    <w:rPr>
      <w:rFonts w:eastAsia="Calibri" w:cs="Times New Roman"/>
      <w:lang w:bidi="en-US"/>
    </w:rPr>
  </w:style>
  <w:style w:type="paragraph" w:customStyle="1" w:styleId="WSLetterDeliveryMethodConfidentiality">
    <w:name w:val="WS Letter Delivery Method Confidentiality"/>
    <w:basedOn w:val="WSLetterAddresseeDetails"/>
    <w:rsid w:val="00391E1E"/>
    <w:pPr>
      <w:spacing w:after="120"/>
    </w:pPr>
    <w:rPr>
      <w:b/>
    </w:rPr>
  </w:style>
  <w:style w:type="paragraph" w:customStyle="1" w:styleId="WSLetterPosition">
    <w:name w:val="WS Letter Position"/>
    <w:basedOn w:val="NormalWS"/>
    <w:rsid w:val="00391E1E"/>
    <w:pPr>
      <w:tabs>
        <w:tab w:val="left" w:pos="14175"/>
      </w:tabs>
      <w:spacing w:after="0" w:line="290" w:lineRule="auto"/>
    </w:pPr>
    <w:rPr>
      <w:rFonts w:eastAsia="Times New Roman" w:cs="Times New Roman"/>
      <w:szCs w:val="24"/>
    </w:rPr>
  </w:style>
  <w:style w:type="paragraph" w:customStyle="1" w:styleId="WSFirmInfo">
    <w:name w:val="WS Firm Info"/>
    <w:basedOn w:val="WSLetterPosition"/>
    <w:rsid w:val="00391E1E"/>
    <w:pPr>
      <w:spacing w:after="120"/>
    </w:pPr>
    <w:rPr>
      <w:sz w:val="14"/>
    </w:rPr>
  </w:style>
  <w:style w:type="paragraph" w:customStyle="1" w:styleId="WSLetterFromName">
    <w:name w:val="WS Letter From Name"/>
    <w:basedOn w:val="NormalWS"/>
    <w:next w:val="NormalWS"/>
    <w:rsid w:val="00391E1E"/>
    <w:pPr>
      <w:spacing w:before="720" w:after="0" w:line="290" w:lineRule="auto"/>
    </w:pPr>
    <w:rPr>
      <w:rFonts w:eastAsia="Times New Roman" w:cs="Times New Roman"/>
      <w:b/>
      <w:szCs w:val="24"/>
    </w:rPr>
  </w:style>
  <w:style w:type="paragraph" w:customStyle="1" w:styleId="WSLetterOfficeAddress">
    <w:name w:val="WS Letter Office Address"/>
    <w:basedOn w:val="NormalWS"/>
    <w:rsid w:val="00391E1E"/>
    <w:pPr>
      <w:spacing w:after="0" w:line="290" w:lineRule="auto"/>
      <w:ind w:right="25"/>
      <w:jc w:val="right"/>
    </w:pPr>
    <w:rPr>
      <w:rFonts w:eastAsia="Times New Roman" w:cs="Times New Roman"/>
      <w:color w:val="4D4D4D"/>
      <w:w w:val="95"/>
      <w:sz w:val="14"/>
      <w:szCs w:val="20"/>
    </w:rPr>
  </w:style>
  <w:style w:type="paragraph" w:customStyle="1" w:styleId="WSLetterRefNo">
    <w:name w:val="WS Letter Ref No"/>
    <w:basedOn w:val="NormalWS"/>
    <w:rsid w:val="00391E1E"/>
    <w:pPr>
      <w:spacing w:before="20" w:after="20" w:line="290" w:lineRule="auto"/>
    </w:pPr>
    <w:rPr>
      <w:rFonts w:eastAsia="Times New Roman" w:cs="Times New Roman"/>
      <w:sz w:val="16"/>
      <w:szCs w:val="16"/>
    </w:rPr>
  </w:style>
  <w:style w:type="paragraph" w:customStyle="1" w:styleId="WSLetterSignoff">
    <w:name w:val="WS Letter Signoff"/>
    <w:basedOn w:val="NormalWS"/>
    <w:next w:val="NormalWS"/>
    <w:rsid w:val="00391E1E"/>
    <w:pPr>
      <w:spacing w:before="360" w:after="720" w:line="290" w:lineRule="auto"/>
    </w:pPr>
    <w:rPr>
      <w:rFonts w:eastAsia="Times New Roman" w:cs="Times New Roman"/>
      <w:szCs w:val="24"/>
    </w:rPr>
  </w:style>
  <w:style w:type="paragraph" w:customStyle="1" w:styleId="WSLetterSubject">
    <w:name w:val="WS Letter Subject"/>
    <w:basedOn w:val="NormalWS"/>
    <w:next w:val="NormalWS"/>
    <w:rsid w:val="00391E1E"/>
    <w:pPr>
      <w:spacing w:before="100" w:after="240" w:line="290" w:lineRule="auto"/>
    </w:pPr>
    <w:rPr>
      <w:rFonts w:eastAsia="Calibri" w:cs="Times New Roman"/>
      <w:b/>
      <w:kern w:val="20"/>
      <w:sz w:val="22"/>
      <w:lang w:bidi="en-US"/>
    </w:rPr>
  </w:style>
  <w:style w:type="paragraph" w:customStyle="1" w:styleId="WSLevel1">
    <w:name w:val="WS Level 1"/>
    <w:basedOn w:val="NormalWS"/>
    <w:next w:val="WSBody1"/>
    <w:qFormat/>
    <w:rsid w:val="00391E1E"/>
    <w:pPr>
      <w:keepNext/>
      <w:numPr>
        <w:numId w:val="77"/>
      </w:numPr>
      <w:suppressAutoHyphens/>
      <w:spacing w:before="60" w:line="290" w:lineRule="auto"/>
      <w:outlineLvl w:val="0"/>
    </w:pPr>
    <w:rPr>
      <w:b/>
      <w:kern w:val="20"/>
      <w:sz w:val="21"/>
      <w:szCs w:val="28"/>
      <w:lang w:bidi="en-US"/>
    </w:rPr>
  </w:style>
  <w:style w:type="paragraph" w:customStyle="1" w:styleId="WSLevel2">
    <w:name w:val="WS Level 2"/>
    <w:basedOn w:val="NormalWS"/>
    <w:qFormat/>
    <w:rsid w:val="00391E1E"/>
    <w:pPr>
      <w:numPr>
        <w:ilvl w:val="1"/>
        <w:numId w:val="77"/>
      </w:numPr>
      <w:suppressAutoHyphens/>
      <w:spacing w:line="290" w:lineRule="auto"/>
      <w:outlineLvl w:val="1"/>
    </w:pPr>
    <w:rPr>
      <w:kern w:val="20"/>
      <w:szCs w:val="28"/>
      <w:lang w:bidi="en-US"/>
    </w:rPr>
  </w:style>
  <w:style w:type="paragraph" w:customStyle="1" w:styleId="WSLevel3">
    <w:name w:val="WS Level 3"/>
    <w:basedOn w:val="NormalWS"/>
    <w:qFormat/>
    <w:rsid w:val="00391E1E"/>
    <w:pPr>
      <w:numPr>
        <w:ilvl w:val="2"/>
        <w:numId w:val="77"/>
      </w:numPr>
      <w:suppressAutoHyphens/>
      <w:spacing w:line="290" w:lineRule="auto"/>
      <w:outlineLvl w:val="2"/>
    </w:pPr>
    <w:rPr>
      <w:kern w:val="20"/>
      <w:szCs w:val="28"/>
      <w:lang w:bidi="en-US"/>
    </w:rPr>
  </w:style>
  <w:style w:type="paragraph" w:customStyle="1" w:styleId="WSLevel4">
    <w:name w:val="WS Level 4"/>
    <w:basedOn w:val="NormalWS"/>
    <w:qFormat/>
    <w:rsid w:val="00391E1E"/>
    <w:pPr>
      <w:numPr>
        <w:ilvl w:val="3"/>
        <w:numId w:val="77"/>
      </w:numPr>
      <w:suppressAutoHyphens/>
      <w:spacing w:line="290" w:lineRule="auto"/>
      <w:ind w:left="2721" w:hanging="680"/>
      <w:outlineLvl w:val="3"/>
    </w:pPr>
    <w:rPr>
      <w:kern w:val="20"/>
      <w:szCs w:val="24"/>
      <w:lang w:bidi="en-US"/>
    </w:rPr>
  </w:style>
  <w:style w:type="paragraph" w:customStyle="1" w:styleId="WSLevel5">
    <w:name w:val="WS Level 5"/>
    <w:basedOn w:val="NormalWS"/>
    <w:qFormat/>
    <w:rsid w:val="00391E1E"/>
    <w:pPr>
      <w:numPr>
        <w:ilvl w:val="4"/>
        <w:numId w:val="77"/>
      </w:numPr>
      <w:suppressAutoHyphens/>
      <w:spacing w:line="290" w:lineRule="auto"/>
      <w:outlineLvl w:val="4"/>
    </w:pPr>
    <w:rPr>
      <w:kern w:val="20"/>
      <w:szCs w:val="24"/>
      <w:lang w:bidi="en-US"/>
    </w:rPr>
  </w:style>
  <w:style w:type="paragraph" w:customStyle="1" w:styleId="WSLevel6">
    <w:name w:val="WS Level 6"/>
    <w:basedOn w:val="NormalWS"/>
    <w:qFormat/>
    <w:rsid w:val="00391E1E"/>
    <w:pPr>
      <w:numPr>
        <w:ilvl w:val="5"/>
        <w:numId w:val="77"/>
      </w:numPr>
      <w:suppressAutoHyphens/>
      <w:spacing w:line="290" w:lineRule="auto"/>
      <w:outlineLvl w:val="5"/>
    </w:pPr>
    <w:rPr>
      <w:kern w:val="20"/>
      <w:szCs w:val="24"/>
      <w:lang w:bidi="en-US"/>
    </w:rPr>
  </w:style>
  <w:style w:type="paragraph" w:customStyle="1" w:styleId="WSListNumbering1">
    <w:name w:val="WS List Numbering 1"/>
    <w:basedOn w:val="NormalWS"/>
    <w:rsid w:val="00391E1E"/>
    <w:pPr>
      <w:numPr>
        <w:numId w:val="32"/>
      </w:numPr>
      <w:tabs>
        <w:tab w:val="left" w:pos="567"/>
      </w:tabs>
      <w:suppressAutoHyphens/>
      <w:spacing w:line="290" w:lineRule="auto"/>
      <w:ind w:left="567" w:hanging="567"/>
    </w:pPr>
    <w:rPr>
      <w:kern w:val="20"/>
      <w:lang w:bidi="en-US"/>
    </w:rPr>
  </w:style>
  <w:style w:type="paragraph" w:customStyle="1" w:styleId="WSParties">
    <w:name w:val="WS Parties"/>
    <w:basedOn w:val="NormalWS"/>
    <w:rsid w:val="00391E1E"/>
    <w:pPr>
      <w:numPr>
        <w:numId w:val="46"/>
      </w:numPr>
      <w:spacing w:line="290" w:lineRule="auto"/>
    </w:pPr>
    <w:rPr>
      <w:kern w:val="20"/>
      <w:szCs w:val="24"/>
      <w:lang w:bidi="en-US"/>
    </w:rPr>
  </w:style>
  <w:style w:type="paragraph" w:customStyle="1" w:styleId="WSRecitals">
    <w:name w:val="WS Recitals"/>
    <w:basedOn w:val="NormalWS"/>
    <w:rsid w:val="00391E1E"/>
    <w:pPr>
      <w:numPr>
        <w:numId w:val="53"/>
      </w:numPr>
      <w:spacing w:line="290" w:lineRule="auto"/>
    </w:pPr>
    <w:rPr>
      <w:kern w:val="20"/>
      <w:szCs w:val="24"/>
      <w:lang w:bidi="en-US"/>
    </w:rPr>
  </w:style>
  <w:style w:type="paragraph" w:customStyle="1" w:styleId="WSRoman1">
    <w:name w:val="WS Roman 1"/>
    <w:basedOn w:val="NormalWS"/>
    <w:rsid w:val="00391E1E"/>
    <w:pPr>
      <w:numPr>
        <w:numId w:val="33"/>
      </w:numPr>
      <w:tabs>
        <w:tab w:val="clear" w:pos="720"/>
        <w:tab w:val="left" w:pos="567"/>
      </w:tabs>
      <w:suppressAutoHyphens/>
      <w:spacing w:line="290" w:lineRule="auto"/>
    </w:pPr>
    <w:rPr>
      <w:kern w:val="20"/>
      <w:lang w:bidi="en-US"/>
    </w:rPr>
  </w:style>
  <w:style w:type="paragraph" w:customStyle="1" w:styleId="WSRoman2">
    <w:name w:val="WS Roman 2"/>
    <w:basedOn w:val="WSRoman1"/>
    <w:rsid w:val="00391E1E"/>
    <w:pPr>
      <w:numPr>
        <w:numId w:val="34"/>
      </w:numPr>
      <w:tabs>
        <w:tab w:val="clear" w:pos="567"/>
      </w:tabs>
    </w:pPr>
  </w:style>
  <w:style w:type="paragraph" w:customStyle="1" w:styleId="WSRoman3">
    <w:name w:val="WS Roman 3"/>
    <w:basedOn w:val="WSRoman2"/>
    <w:rsid w:val="00391E1E"/>
    <w:pPr>
      <w:numPr>
        <w:numId w:val="35"/>
      </w:numPr>
    </w:pPr>
  </w:style>
  <w:style w:type="paragraph" w:customStyle="1" w:styleId="WSRoman4">
    <w:name w:val="WS Roman 4"/>
    <w:basedOn w:val="WSRoman3"/>
    <w:rsid w:val="00391E1E"/>
    <w:pPr>
      <w:numPr>
        <w:numId w:val="36"/>
      </w:numPr>
    </w:pPr>
  </w:style>
  <w:style w:type="paragraph" w:customStyle="1" w:styleId="WSRoman5">
    <w:name w:val="WS Roman 5"/>
    <w:basedOn w:val="WSRoman4"/>
    <w:rsid w:val="00391E1E"/>
    <w:pPr>
      <w:numPr>
        <w:numId w:val="37"/>
      </w:numPr>
      <w:tabs>
        <w:tab w:val="clear" w:pos="3442"/>
        <w:tab w:val="left" w:pos="3289"/>
      </w:tabs>
    </w:pPr>
  </w:style>
  <w:style w:type="paragraph" w:customStyle="1" w:styleId="WSRoman6">
    <w:name w:val="WS Roman 6"/>
    <w:basedOn w:val="WSRoman5"/>
    <w:rsid w:val="00391E1E"/>
    <w:pPr>
      <w:numPr>
        <w:numId w:val="38"/>
      </w:numPr>
      <w:tabs>
        <w:tab w:val="clear" w:pos="3289"/>
      </w:tabs>
    </w:pPr>
  </w:style>
  <w:style w:type="paragraph" w:customStyle="1" w:styleId="WSRomanCapital1">
    <w:name w:val="WS Roman Capital 1"/>
    <w:basedOn w:val="WSRoman1"/>
    <w:rsid w:val="00391E1E"/>
    <w:pPr>
      <w:numPr>
        <w:numId w:val="39"/>
      </w:numPr>
    </w:pPr>
    <w:rPr>
      <w:szCs w:val="24"/>
    </w:rPr>
  </w:style>
  <w:style w:type="paragraph" w:customStyle="1" w:styleId="WSRomanCapital2">
    <w:name w:val="WS Roman Capital 2"/>
    <w:basedOn w:val="WSRoman2"/>
    <w:rsid w:val="00391E1E"/>
    <w:pPr>
      <w:numPr>
        <w:numId w:val="40"/>
      </w:numPr>
    </w:pPr>
    <w:rPr>
      <w:szCs w:val="24"/>
    </w:rPr>
  </w:style>
  <w:style w:type="paragraph" w:customStyle="1" w:styleId="WSRomanCapital3">
    <w:name w:val="WS Roman Capital 3"/>
    <w:basedOn w:val="WSRoman3"/>
    <w:rsid w:val="00391E1E"/>
    <w:pPr>
      <w:numPr>
        <w:numId w:val="41"/>
      </w:numPr>
      <w:tabs>
        <w:tab w:val="clear" w:pos="1927"/>
        <w:tab w:val="left" w:pos="2041"/>
      </w:tabs>
      <w:ind w:left="2041" w:hanging="794"/>
    </w:pPr>
    <w:rPr>
      <w:szCs w:val="24"/>
    </w:rPr>
  </w:style>
  <w:style w:type="paragraph" w:customStyle="1" w:styleId="WSRomanCapital4">
    <w:name w:val="WS Roman Capital 4"/>
    <w:basedOn w:val="WSRoman4"/>
    <w:rsid w:val="00391E1E"/>
    <w:pPr>
      <w:numPr>
        <w:numId w:val="42"/>
      </w:numPr>
    </w:pPr>
    <w:rPr>
      <w:szCs w:val="24"/>
    </w:rPr>
  </w:style>
  <w:style w:type="paragraph" w:customStyle="1" w:styleId="WSRomanCapital5">
    <w:name w:val="WS Roman Capital 5"/>
    <w:basedOn w:val="WSRoman5"/>
    <w:rsid w:val="00391E1E"/>
    <w:pPr>
      <w:numPr>
        <w:numId w:val="43"/>
      </w:numPr>
      <w:tabs>
        <w:tab w:val="clear" w:pos="3402"/>
      </w:tabs>
      <w:ind w:left="3289" w:hanging="567"/>
    </w:pPr>
    <w:rPr>
      <w:szCs w:val="24"/>
    </w:rPr>
  </w:style>
  <w:style w:type="paragraph" w:customStyle="1" w:styleId="WSRomanCapital6">
    <w:name w:val="WS Roman Capital 6"/>
    <w:basedOn w:val="WSRoman6"/>
    <w:rsid w:val="00391E1E"/>
    <w:pPr>
      <w:numPr>
        <w:numId w:val="44"/>
      </w:numPr>
    </w:pPr>
    <w:rPr>
      <w:szCs w:val="24"/>
    </w:rPr>
  </w:style>
  <w:style w:type="paragraph" w:customStyle="1" w:styleId="WSSchedule1">
    <w:name w:val="WS Schedule 1"/>
    <w:basedOn w:val="NormalWS"/>
    <w:next w:val="WSBody1"/>
    <w:rsid w:val="00391E1E"/>
    <w:pPr>
      <w:keepNext/>
      <w:numPr>
        <w:numId w:val="99"/>
      </w:numPr>
      <w:suppressAutoHyphens/>
    </w:pPr>
    <w:rPr>
      <w:b/>
      <w:sz w:val="21"/>
      <w:szCs w:val="24"/>
      <w:lang w:val="en-US"/>
    </w:rPr>
  </w:style>
  <w:style w:type="paragraph" w:customStyle="1" w:styleId="WSSchedule2">
    <w:name w:val="WS Schedule 2"/>
    <w:basedOn w:val="NormalWS"/>
    <w:next w:val="WSBody2"/>
    <w:rsid w:val="00391E1E"/>
    <w:pPr>
      <w:numPr>
        <w:ilvl w:val="1"/>
        <w:numId w:val="99"/>
      </w:numPr>
      <w:suppressAutoHyphens/>
      <w:spacing w:line="290" w:lineRule="auto"/>
      <w:ind w:left="1247" w:hanging="680"/>
    </w:pPr>
  </w:style>
  <w:style w:type="paragraph" w:customStyle="1" w:styleId="WSSchedule3">
    <w:name w:val="WS Schedule 3"/>
    <w:basedOn w:val="NormalWS"/>
    <w:next w:val="WSBody3"/>
    <w:rsid w:val="00391E1E"/>
    <w:pPr>
      <w:numPr>
        <w:ilvl w:val="2"/>
        <w:numId w:val="99"/>
      </w:numPr>
      <w:tabs>
        <w:tab w:val="left" w:pos="2041"/>
      </w:tabs>
      <w:suppressAutoHyphens/>
      <w:ind w:left="2041" w:hanging="794"/>
    </w:pPr>
  </w:style>
  <w:style w:type="paragraph" w:customStyle="1" w:styleId="WSSchedule4">
    <w:name w:val="WS Schedule 4"/>
    <w:basedOn w:val="NormalWS"/>
    <w:next w:val="WSBody4"/>
    <w:rsid w:val="00391E1E"/>
    <w:pPr>
      <w:numPr>
        <w:ilvl w:val="3"/>
        <w:numId w:val="99"/>
      </w:numPr>
      <w:tabs>
        <w:tab w:val="left" w:pos="2722"/>
      </w:tabs>
      <w:suppressAutoHyphens/>
      <w:spacing w:line="290" w:lineRule="auto"/>
      <w:ind w:left="2721" w:hanging="680"/>
    </w:pPr>
  </w:style>
  <w:style w:type="paragraph" w:customStyle="1" w:styleId="WSSchedule5">
    <w:name w:val="WS Schedule 5"/>
    <w:basedOn w:val="NormalWS"/>
    <w:next w:val="WSBody5"/>
    <w:rsid w:val="00391E1E"/>
    <w:pPr>
      <w:numPr>
        <w:ilvl w:val="4"/>
        <w:numId w:val="99"/>
      </w:numPr>
      <w:tabs>
        <w:tab w:val="left" w:pos="3289"/>
      </w:tabs>
      <w:suppressAutoHyphens/>
      <w:spacing w:line="290" w:lineRule="auto"/>
      <w:ind w:left="3289" w:hanging="567"/>
    </w:pPr>
  </w:style>
  <w:style w:type="paragraph" w:customStyle="1" w:styleId="WSSchedule6">
    <w:name w:val="WS Schedule 6"/>
    <w:basedOn w:val="NormalWS"/>
    <w:next w:val="WSBody6"/>
    <w:rsid w:val="00391E1E"/>
    <w:pPr>
      <w:numPr>
        <w:ilvl w:val="5"/>
        <w:numId w:val="99"/>
      </w:numPr>
      <w:tabs>
        <w:tab w:val="left" w:pos="3969"/>
      </w:tabs>
      <w:suppressAutoHyphens/>
      <w:ind w:left="3969" w:hanging="680"/>
    </w:pPr>
  </w:style>
  <w:style w:type="paragraph" w:customStyle="1" w:styleId="WSTitleHead0">
    <w:name w:val="WS TitleHead 0"/>
    <w:basedOn w:val="Normln"/>
    <w:next w:val="WSBody0"/>
    <w:rsid w:val="00391E1E"/>
    <w:pPr>
      <w:keepNext/>
      <w:suppressAutoHyphens/>
      <w:spacing w:after="200" w:line="290" w:lineRule="auto"/>
      <w:outlineLvl w:val="0"/>
    </w:pPr>
    <w:rPr>
      <w:b/>
      <w:kern w:val="23"/>
      <w:sz w:val="22"/>
      <w:szCs w:val="24"/>
      <w:lang w:bidi="en-US"/>
    </w:rPr>
  </w:style>
  <w:style w:type="paragraph" w:customStyle="1" w:styleId="WSScheduleHead0">
    <w:name w:val="WS Schedule Head 0"/>
    <w:basedOn w:val="WSHead0"/>
    <w:next w:val="WSBody0"/>
    <w:rsid w:val="00391E1E"/>
    <w:pPr>
      <w:keepNext w:val="0"/>
      <w:pageBreakBefore/>
    </w:pPr>
    <w:rPr>
      <w:rFonts w:eastAsia="Calibri" w:cs="Times New Roman"/>
    </w:rPr>
  </w:style>
  <w:style w:type="paragraph" w:customStyle="1" w:styleId="WSScheduleHead1">
    <w:name w:val="WS Schedule Head 1"/>
    <w:basedOn w:val="WSHead1"/>
    <w:next w:val="WSBody1"/>
    <w:rsid w:val="00391E1E"/>
    <w:pPr>
      <w:spacing w:line="240" w:lineRule="auto"/>
    </w:pPr>
    <w:rPr>
      <w:rFonts w:eastAsia="Calibri" w:cs="Times New Roman"/>
    </w:rPr>
  </w:style>
  <w:style w:type="paragraph" w:customStyle="1" w:styleId="WSSignatureCompany">
    <w:name w:val="WS Signature Company"/>
    <w:basedOn w:val="NormalWS"/>
    <w:next w:val="NormalWS"/>
    <w:rsid w:val="00391E1E"/>
    <w:pPr>
      <w:keepNext/>
      <w:spacing w:before="400" w:after="60" w:line="240" w:lineRule="auto"/>
    </w:pPr>
    <w:rPr>
      <w:rFonts w:eastAsia="Calibri" w:cs="Times New Roman"/>
      <w:b/>
      <w:lang w:bidi="en-US"/>
    </w:rPr>
  </w:style>
  <w:style w:type="paragraph" w:customStyle="1" w:styleId="WSSignatureLine">
    <w:name w:val="WS Signature Line"/>
    <w:basedOn w:val="NormalWS"/>
    <w:next w:val="WSSignatureNameandPosition"/>
    <w:rsid w:val="00391E1E"/>
    <w:pPr>
      <w:spacing w:before="800" w:after="0" w:line="290" w:lineRule="auto"/>
    </w:pPr>
    <w:rPr>
      <w:rFonts w:eastAsia="Times New Roman" w:cs="Times New Roman"/>
      <w:kern w:val="20"/>
      <w:szCs w:val="24"/>
    </w:rPr>
  </w:style>
  <w:style w:type="paragraph" w:customStyle="1" w:styleId="WSSignatureNameandPosition">
    <w:name w:val="WS Signature Name and Position"/>
    <w:basedOn w:val="NormalWS"/>
    <w:rsid w:val="00391E1E"/>
    <w:pPr>
      <w:keepNext/>
      <w:spacing w:after="60" w:line="240" w:lineRule="auto"/>
    </w:pPr>
    <w:rPr>
      <w:rFonts w:eastAsia="Calibri" w:cs="Times New Roman"/>
      <w:lang w:bidi="en-US"/>
    </w:rPr>
  </w:style>
  <w:style w:type="paragraph" w:customStyle="1" w:styleId="WSSubHead0">
    <w:name w:val="WS SubHead 0"/>
    <w:basedOn w:val="WSBody0"/>
    <w:next w:val="WSBody0"/>
    <w:rsid w:val="00391E1E"/>
    <w:pPr>
      <w:keepNext/>
    </w:pPr>
    <w:rPr>
      <w:rFonts w:eastAsia="Times New Roman" w:cs="Times New Roman"/>
      <w:b/>
      <w:kern w:val="21"/>
      <w:sz w:val="20"/>
    </w:rPr>
  </w:style>
  <w:style w:type="paragraph" w:customStyle="1" w:styleId="WSSubHead1">
    <w:name w:val="WS SubHead 1"/>
    <w:basedOn w:val="WSBody1"/>
    <w:next w:val="WSBody1"/>
    <w:qFormat/>
    <w:rsid w:val="00391E1E"/>
    <w:pPr>
      <w:keepNext/>
    </w:pPr>
    <w:rPr>
      <w:rFonts w:eastAsia="Times New Roman" w:cs="Times New Roman"/>
      <w:b/>
      <w:sz w:val="20"/>
      <w:lang w:bidi="ar-SA"/>
    </w:rPr>
  </w:style>
  <w:style w:type="paragraph" w:customStyle="1" w:styleId="WSSubHead2">
    <w:name w:val="WS SubHead 2"/>
    <w:basedOn w:val="WSBody2"/>
    <w:next w:val="WSBody2"/>
    <w:qFormat/>
    <w:rsid w:val="00391E1E"/>
    <w:pPr>
      <w:keepNext/>
    </w:pPr>
    <w:rPr>
      <w:rFonts w:eastAsia="Times New Roman" w:cs="Times New Roman"/>
      <w:b/>
      <w:sz w:val="20"/>
      <w:lang w:bidi="ar-SA"/>
    </w:rPr>
  </w:style>
  <w:style w:type="paragraph" w:customStyle="1" w:styleId="WSSubHead3">
    <w:name w:val="WS SubHead 3"/>
    <w:basedOn w:val="WSBody3"/>
    <w:next w:val="WSBody3"/>
    <w:qFormat/>
    <w:rsid w:val="00391E1E"/>
    <w:pPr>
      <w:keepNext/>
    </w:pPr>
    <w:rPr>
      <w:rFonts w:eastAsia="Times New Roman" w:cs="Times New Roman"/>
      <w:b/>
      <w:sz w:val="20"/>
      <w:lang w:bidi="ar-SA"/>
    </w:rPr>
  </w:style>
  <w:style w:type="paragraph" w:customStyle="1" w:styleId="WSSubHead4">
    <w:name w:val="WS SubHead 4"/>
    <w:basedOn w:val="WSBody4"/>
    <w:next w:val="WSBody4"/>
    <w:qFormat/>
    <w:rsid w:val="00391E1E"/>
    <w:pPr>
      <w:keepNext/>
    </w:pPr>
    <w:rPr>
      <w:rFonts w:eastAsia="Times New Roman" w:cs="Times New Roman"/>
      <w:b/>
      <w:sz w:val="20"/>
      <w:lang w:bidi="ar-SA"/>
    </w:rPr>
  </w:style>
  <w:style w:type="paragraph" w:customStyle="1" w:styleId="WSSubHead5">
    <w:name w:val="WS SubHead 5"/>
    <w:basedOn w:val="WSBody5"/>
    <w:next w:val="WSBody5"/>
    <w:qFormat/>
    <w:rsid w:val="00391E1E"/>
    <w:pPr>
      <w:keepNext/>
    </w:pPr>
    <w:rPr>
      <w:rFonts w:eastAsia="Times New Roman" w:cs="Times New Roman"/>
      <w:b/>
      <w:sz w:val="20"/>
      <w:lang w:bidi="ar-SA"/>
    </w:rPr>
  </w:style>
  <w:style w:type="paragraph" w:customStyle="1" w:styleId="WSSubHead6">
    <w:name w:val="WS SubHead 6"/>
    <w:basedOn w:val="WSBody6"/>
    <w:next w:val="WSBody6"/>
    <w:qFormat/>
    <w:rsid w:val="00391E1E"/>
    <w:pPr>
      <w:keepNext/>
    </w:pPr>
    <w:rPr>
      <w:rFonts w:eastAsia="Times New Roman" w:cs="Times New Roman"/>
      <w:b/>
      <w:sz w:val="20"/>
      <w:lang w:bidi="ar-SA"/>
    </w:rPr>
  </w:style>
  <w:style w:type="paragraph" w:customStyle="1" w:styleId="WSTableAlpha1">
    <w:name w:val="WS Table Alpha 1"/>
    <w:basedOn w:val="NormalWSTable"/>
    <w:rsid w:val="00391E1E"/>
    <w:pPr>
      <w:numPr>
        <w:numId w:val="55"/>
      </w:numPr>
      <w:tabs>
        <w:tab w:val="left" w:pos="567"/>
      </w:tabs>
      <w:suppressAutoHyphens/>
      <w:ind w:left="567" w:hanging="567"/>
    </w:pPr>
    <w:rPr>
      <w:lang w:bidi="en-US"/>
    </w:rPr>
  </w:style>
  <w:style w:type="paragraph" w:customStyle="1" w:styleId="WSTableBullet1">
    <w:name w:val="WS Table Bullet 1"/>
    <w:basedOn w:val="NormalWSTable"/>
    <w:rsid w:val="00391E1E"/>
    <w:pPr>
      <w:numPr>
        <w:numId w:val="96"/>
      </w:numPr>
    </w:pPr>
  </w:style>
  <w:style w:type="paragraph" w:customStyle="1" w:styleId="WSTableDashBullet1">
    <w:name w:val="WS Table Dash Bullet 1"/>
    <w:basedOn w:val="WSTableBullet1"/>
    <w:rsid w:val="00391E1E"/>
    <w:pPr>
      <w:numPr>
        <w:numId w:val="97"/>
      </w:numPr>
      <w:tabs>
        <w:tab w:val="left" w:pos="567"/>
      </w:tabs>
      <w:suppressAutoHyphens/>
      <w:ind w:left="567" w:hanging="567"/>
    </w:pPr>
    <w:rPr>
      <w:lang w:bidi="en-US"/>
    </w:rPr>
  </w:style>
  <w:style w:type="paragraph" w:customStyle="1" w:styleId="WSTableLevel1">
    <w:name w:val="WS Table Level 1"/>
    <w:basedOn w:val="NormalWSTable"/>
    <w:rsid w:val="00391E1E"/>
    <w:pPr>
      <w:numPr>
        <w:numId w:val="98"/>
      </w:numPr>
      <w:tabs>
        <w:tab w:val="left" w:pos="567"/>
      </w:tabs>
      <w:suppressAutoHyphens/>
      <w:ind w:left="567" w:hanging="567"/>
      <w:outlineLvl w:val="0"/>
    </w:pPr>
    <w:rPr>
      <w:szCs w:val="24"/>
      <w:lang w:bidi="en-US"/>
    </w:rPr>
  </w:style>
  <w:style w:type="paragraph" w:customStyle="1" w:styleId="WSTableLevel2">
    <w:name w:val="WS Table Level 2"/>
    <w:basedOn w:val="NormalWSTable"/>
    <w:rsid w:val="00391E1E"/>
    <w:pPr>
      <w:numPr>
        <w:ilvl w:val="1"/>
        <w:numId w:val="98"/>
      </w:numPr>
      <w:suppressAutoHyphens/>
      <w:outlineLvl w:val="1"/>
    </w:pPr>
    <w:rPr>
      <w:szCs w:val="24"/>
      <w:lang w:bidi="en-US"/>
    </w:rPr>
  </w:style>
  <w:style w:type="paragraph" w:customStyle="1" w:styleId="WSTableLevel3">
    <w:name w:val="WS Table Level 3"/>
    <w:basedOn w:val="NormalWSTable"/>
    <w:rsid w:val="00391E1E"/>
    <w:pPr>
      <w:numPr>
        <w:ilvl w:val="2"/>
        <w:numId w:val="98"/>
      </w:numPr>
      <w:tabs>
        <w:tab w:val="left" w:pos="567"/>
      </w:tabs>
      <w:suppressAutoHyphens/>
      <w:outlineLvl w:val="2"/>
    </w:pPr>
    <w:rPr>
      <w:szCs w:val="24"/>
      <w:lang w:bidi="en-US"/>
    </w:rPr>
  </w:style>
  <w:style w:type="paragraph" w:customStyle="1" w:styleId="WSTableBullet2">
    <w:name w:val="WS Table Bullet 2"/>
    <w:basedOn w:val="WSTableBullet1"/>
    <w:rsid w:val="00391E1E"/>
    <w:pPr>
      <w:tabs>
        <w:tab w:val="clear" w:pos="567"/>
        <w:tab w:val="left" w:pos="1247"/>
      </w:tabs>
      <w:ind w:left="1247" w:hanging="680"/>
    </w:pPr>
    <w:rPr>
      <w:lang w:bidi="en-US"/>
    </w:rPr>
  </w:style>
  <w:style w:type="paragraph" w:customStyle="1" w:styleId="WSTableBullet3">
    <w:name w:val="WS Table Bullet 3"/>
    <w:basedOn w:val="WSTableBullet1"/>
    <w:rsid w:val="00391E1E"/>
    <w:pPr>
      <w:tabs>
        <w:tab w:val="clear" w:pos="567"/>
        <w:tab w:val="left" w:pos="2041"/>
      </w:tabs>
      <w:ind w:left="2041" w:hanging="794"/>
    </w:pPr>
    <w:rPr>
      <w:lang w:bidi="en-US"/>
    </w:rPr>
  </w:style>
  <w:style w:type="paragraph" w:customStyle="1" w:styleId="WSTableDashBullet2">
    <w:name w:val="WS Table Dash Bullet 2"/>
    <w:basedOn w:val="WSTableDashBullet1"/>
    <w:rsid w:val="00391E1E"/>
    <w:pPr>
      <w:tabs>
        <w:tab w:val="clear" w:pos="567"/>
        <w:tab w:val="left" w:pos="1247"/>
      </w:tabs>
      <w:ind w:left="1247" w:hanging="680"/>
    </w:pPr>
  </w:style>
  <w:style w:type="paragraph" w:customStyle="1" w:styleId="WSTableListNumbering1">
    <w:name w:val="WS Table List Numbering 1"/>
    <w:basedOn w:val="NormalWSTable"/>
    <w:rsid w:val="00391E1E"/>
    <w:pPr>
      <w:numPr>
        <w:numId w:val="56"/>
      </w:numPr>
      <w:tabs>
        <w:tab w:val="left" w:pos="567"/>
      </w:tabs>
      <w:suppressAutoHyphens/>
      <w:ind w:left="567" w:hanging="567"/>
    </w:pPr>
    <w:rPr>
      <w:szCs w:val="24"/>
      <w:lang w:bidi="en-US"/>
    </w:rPr>
  </w:style>
  <w:style w:type="paragraph" w:customStyle="1" w:styleId="WSTableRoman1">
    <w:name w:val="WS Table Roman 1"/>
    <w:basedOn w:val="NormalWSTable"/>
    <w:rsid w:val="00391E1E"/>
    <w:pPr>
      <w:numPr>
        <w:numId w:val="57"/>
      </w:numPr>
      <w:tabs>
        <w:tab w:val="left" w:pos="567"/>
      </w:tabs>
      <w:suppressAutoHyphens/>
      <w:ind w:left="567" w:hanging="567"/>
    </w:pPr>
    <w:rPr>
      <w:lang w:bidi="en-US"/>
    </w:rPr>
  </w:style>
  <w:style w:type="paragraph" w:customStyle="1" w:styleId="WSL-Body0">
    <w:name w:val="WS L-Body 0"/>
    <w:basedOn w:val="WSBody0"/>
    <w:link w:val="WSL-Body0Char"/>
    <w:rsid w:val="00391E1E"/>
    <w:pPr>
      <w:spacing w:before="60" w:after="60"/>
    </w:pPr>
    <w:rPr>
      <w:rFonts w:eastAsia="Batang" w:cs="Times New Roman"/>
    </w:rPr>
  </w:style>
  <w:style w:type="character" w:customStyle="1" w:styleId="WSL-Body0Char">
    <w:name w:val="WS L-Body 0 Char"/>
    <w:link w:val="WSL-Body0"/>
    <w:locked/>
    <w:rsid w:val="00391E1E"/>
    <w:rPr>
      <w:rFonts w:ascii="Verdana" w:eastAsia="Batang" w:hAnsi="Verdana" w:cs="Times New Roman"/>
      <w:kern w:val="20"/>
      <w:sz w:val="18"/>
      <w:szCs w:val="24"/>
      <w:lang w:bidi="en-US"/>
      <w14:ligatures w14:val="standardContextual"/>
    </w:rPr>
  </w:style>
  <w:style w:type="paragraph" w:customStyle="1" w:styleId="WSL-Head0">
    <w:name w:val="WS L-Head 0"/>
    <w:basedOn w:val="WSHead0"/>
    <w:next w:val="WSL-Body0"/>
    <w:rsid w:val="00391E1E"/>
    <w:rPr>
      <w:kern w:val="23"/>
    </w:rPr>
  </w:style>
  <w:style w:type="paragraph" w:customStyle="1" w:styleId="WSL-Bullet1">
    <w:name w:val="WS L-Bullet 1"/>
    <w:basedOn w:val="WSL-Alpha1"/>
    <w:rsid w:val="00391E1E"/>
    <w:pPr>
      <w:numPr>
        <w:numId w:val="48"/>
      </w:numPr>
      <w:ind w:left="567" w:hanging="567"/>
    </w:pPr>
  </w:style>
  <w:style w:type="paragraph" w:customStyle="1" w:styleId="WSR-Body0">
    <w:name w:val="WS R-Body 0"/>
    <w:basedOn w:val="WSL-Body0"/>
    <w:rsid w:val="00391E1E"/>
    <w:rPr>
      <w:i/>
      <w:iCs/>
      <w:lang w:val="en-GB"/>
    </w:rPr>
  </w:style>
  <w:style w:type="paragraph" w:customStyle="1" w:styleId="WSR-Head0">
    <w:name w:val="WS R-Head 0"/>
    <w:basedOn w:val="WSL-Head0"/>
    <w:next w:val="WSR-Body0"/>
    <w:rsid w:val="00391E1E"/>
    <w:rPr>
      <w:bCs/>
      <w:i/>
      <w:iCs/>
      <w:lang w:val="en-GB"/>
    </w:rPr>
  </w:style>
  <w:style w:type="paragraph" w:customStyle="1" w:styleId="WSListNumbering2">
    <w:name w:val="WS List Numbering 2"/>
    <w:basedOn w:val="WSListNumbering1"/>
    <w:rsid w:val="00391E1E"/>
    <w:pPr>
      <w:numPr>
        <w:numId w:val="45"/>
      </w:numPr>
      <w:tabs>
        <w:tab w:val="clear" w:pos="567"/>
        <w:tab w:val="left" w:pos="1247"/>
      </w:tabs>
      <w:ind w:left="1247" w:hanging="680"/>
    </w:pPr>
  </w:style>
  <w:style w:type="paragraph" w:customStyle="1" w:styleId="WSL-Body1">
    <w:name w:val="WS L-Body 1"/>
    <w:basedOn w:val="WSL-Body0"/>
    <w:rsid w:val="00391E1E"/>
    <w:pPr>
      <w:ind w:left="567"/>
    </w:pPr>
  </w:style>
  <w:style w:type="paragraph" w:customStyle="1" w:styleId="WSL-Body2">
    <w:name w:val="WS L-Body 2"/>
    <w:basedOn w:val="WSL-Body1"/>
    <w:rsid w:val="00391E1E"/>
    <w:pPr>
      <w:ind w:left="1247"/>
    </w:pPr>
  </w:style>
  <w:style w:type="paragraph" w:customStyle="1" w:styleId="WSL-Body3">
    <w:name w:val="WS L-Body 3"/>
    <w:basedOn w:val="WSL-Body2"/>
    <w:rsid w:val="00391E1E"/>
    <w:pPr>
      <w:ind w:left="2041"/>
    </w:pPr>
  </w:style>
  <w:style w:type="paragraph" w:customStyle="1" w:styleId="WSR-Body1">
    <w:name w:val="WS R-Body 1"/>
    <w:basedOn w:val="WSR-Body0"/>
    <w:rsid w:val="00391E1E"/>
    <w:pPr>
      <w:ind w:left="567"/>
    </w:pPr>
  </w:style>
  <w:style w:type="paragraph" w:customStyle="1" w:styleId="WSR-Body2">
    <w:name w:val="WS R-Body 2"/>
    <w:basedOn w:val="WSR-Body0"/>
    <w:rsid w:val="00391E1E"/>
    <w:pPr>
      <w:ind w:left="1247"/>
    </w:pPr>
  </w:style>
  <w:style w:type="paragraph" w:customStyle="1" w:styleId="WSR-Body3">
    <w:name w:val="WS R-Body 3"/>
    <w:basedOn w:val="WSR-Body0"/>
    <w:rsid w:val="00391E1E"/>
    <w:pPr>
      <w:ind w:left="2041"/>
    </w:pPr>
  </w:style>
  <w:style w:type="paragraph" w:customStyle="1" w:styleId="WSR-Head1">
    <w:name w:val="WS R-Head 1"/>
    <w:basedOn w:val="WSR-Head0"/>
    <w:next w:val="WSR-Body1"/>
    <w:rsid w:val="00391E1E"/>
    <w:pPr>
      <w:ind w:left="567"/>
    </w:pPr>
  </w:style>
  <w:style w:type="paragraph" w:customStyle="1" w:styleId="WSR-Head2">
    <w:name w:val="WS R-Head 2"/>
    <w:basedOn w:val="WSR-Head1"/>
    <w:next w:val="WSR-Body2"/>
    <w:rsid w:val="00391E1E"/>
    <w:pPr>
      <w:ind w:left="1247"/>
    </w:pPr>
  </w:style>
  <w:style w:type="paragraph" w:customStyle="1" w:styleId="WSR-Head3">
    <w:name w:val="WS R-Head 3"/>
    <w:basedOn w:val="WSR-Head2"/>
    <w:next w:val="WSR-Body3"/>
    <w:rsid w:val="00391E1E"/>
    <w:pPr>
      <w:ind w:left="2041"/>
    </w:pPr>
  </w:style>
  <w:style w:type="paragraph" w:customStyle="1" w:styleId="WSL-Head1">
    <w:name w:val="WS L-Head 1"/>
    <w:basedOn w:val="WSL-Head0"/>
    <w:next w:val="WSL-Body1"/>
    <w:rsid w:val="00391E1E"/>
    <w:pPr>
      <w:ind w:left="567"/>
    </w:pPr>
  </w:style>
  <w:style w:type="paragraph" w:customStyle="1" w:styleId="WSL-Head2">
    <w:name w:val="WS L-Head 2"/>
    <w:basedOn w:val="WSL-Head1"/>
    <w:next w:val="WSL-Body2"/>
    <w:rsid w:val="00391E1E"/>
    <w:pPr>
      <w:ind w:left="1247"/>
    </w:pPr>
  </w:style>
  <w:style w:type="paragraph" w:customStyle="1" w:styleId="WSL-Head3">
    <w:name w:val="WS L-Head 3"/>
    <w:basedOn w:val="WSL-Head2"/>
    <w:next w:val="WSL-Body3"/>
    <w:rsid w:val="00391E1E"/>
    <w:pPr>
      <w:ind w:left="2041"/>
    </w:pPr>
  </w:style>
  <w:style w:type="paragraph" w:customStyle="1" w:styleId="WSL-Parties">
    <w:name w:val="WS L-Parties"/>
    <w:basedOn w:val="WSParties"/>
    <w:rsid w:val="00391E1E"/>
    <w:pPr>
      <w:suppressAutoHyphens/>
      <w:spacing w:before="60" w:after="60"/>
    </w:pPr>
  </w:style>
  <w:style w:type="paragraph" w:customStyle="1" w:styleId="WSR-Parties">
    <w:name w:val="WS R-Parties"/>
    <w:basedOn w:val="WSL-Parties"/>
    <w:rsid w:val="00391E1E"/>
    <w:pPr>
      <w:numPr>
        <w:numId w:val="47"/>
      </w:numPr>
      <w:tabs>
        <w:tab w:val="left" w:pos="567"/>
      </w:tabs>
      <w:ind w:left="567" w:hanging="567"/>
    </w:pPr>
    <w:rPr>
      <w:i/>
      <w:lang w:val="en-GB"/>
    </w:rPr>
  </w:style>
  <w:style w:type="paragraph" w:customStyle="1" w:styleId="WSL-Bullet2">
    <w:name w:val="WS L-Bullet 2"/>
    <w:basedOn w:val="WSL-Bullet1"/>
    <w:rsid w:val="00391E1E"/>
    <w:pPr>
      <w:tabs>
        <w:tab w:val="left" w:pos="1247"/>
      </w:tabs>
      <w:ind w:left="1247" w:hanging="680"/>
    </w:pPr>
  </w:style>
  <w:style w:type="paragraph" w:customStyle="1" w:styleId="WSL-Bullet3">
    <w:name w:val="WS L-Bullet 3"/>
    <w:basedOn w:val="WSL-Bullet2"/>
    <w:rsid w:val="00391E1E"/>
    <w:pPr>
      <w:tabs>
        <w:tab w:val="clear" w:pos="1247"/>
        <w:tab w:val="left" w:pos="2041"/>
      </w:tabs>
      <w:ind w:left="2041" w:hanging="794"/>
    </w:pPr>
  </w:style>
  <w:style w:type="paragraph" w:customStyle="1" w:styleId="WSL-DashBullet1">
    <w:name w:val="WS L-Dash Bullet 1"/>
    <w:basedOn w:val="WSL-Alpha1"/>
    <w:rsid w:val="00391E1E"/>
    <w:pPr>
      <w:numPr>
        <w:numId w:val="49"/>
      </w:numPr>
      <w:ind w:left="567" w:hanging="567"/>
    </w:pPr>
  </w:style>
  <w:style w:type="paragraph" w:customStyle="1" w:styleId="WSL-DashBullet2">
    <w:name w:val="WS L-Dash Bullet 2"/>
    <w:basedOn w:val="WSL-DashBullet1"/>
    <w:rsid w:val="00391E1E"/>
    <w:pPr>
      <w:tabs>
        <w:tab w:val="left" w:pos="1247"/>
      </w:tabs>
      <w:ind w:left="1247" w:hanging="680"/>
    </w:pPr>
  </w:style>
  <w:style w:type="paragraph" w:customStyle="1" w:styleId="WSL-DashBullet3">
    <w:name w:val="WS L-Dash Bullet 3"/>
    <w:basedOn w:val="WSL-DashBullet2"/>
    <w:rsid w:val="00391E1E"/>
    <w:pPr>
      <w:tabs>
        <w:tab w:val="clear" w:pos="1247"/>
        <w:tab w:val="left" w:pos="2041"/>
      </w:tabs>
      <w:ind w:left="2041" w:hanging="794"/>
    </w:pPr>
  </w:style>
  <w:style w:type="paragraph" w:customStyle="1" w:styleId="WSR-Bullet1">
    <w:name w:val="WS R-Bullet 1"/>
    <w:basedOn w:val="WSL-Bullet1"/>
    <w:rsid w:val="00391E1E"/>
    <w:pPr>
      <w:numPr>
        <w:numId w:val="50"/>
      </w:numPr>
      <w:ind w:left="567" w:hanging="567"/>
    </w:pPr>
    <w:rPr>
      <w:i/>
      <w:lang w:val="en-GB"/>
    </w:rPr>
  </w:style>
  <w:style w:type="paragraph" w:customStyle="1" w:styleId="WSR-Bullet2">
    <w:name w:val="WS R-Bullet 2"/>
    <w:basedOn w:val="WSR-Bullet1"/>
    <w:rsid w:val="00391E1E"/>
    <w:pPr>
      <w:tabs>
        <w:tab w:val="left" w:pos="1247"/>
      </w:tabs>
      <w:ind w:left="1247" w:hanging="680"/>
    </w:pPr>
  </w:style>
  <w:style w:type="paragraph" w:customStyle="1" w:styleId="WSR-Bullet3">
    <w:name w:val="WS R-Bullet 3"/>
    <w:basedOn w:val="WSR-Bullet2"/>
    <w:rsid w:val="00391E1E"/>
    <w:pPr>
      <w:tabs>
        <w:tab w:val="clear" w:pos="1247"/>
        <w:tab w:val="left" w:pos="2041"/>
      </w:tabs>
      <w:ind w:left="2041" w:hanging="794"/>
    </w:pPr>
  </w:style>
  <w:style w:type="paragraph" w:customStyle="1" w:styleId="WSR-DashBullet1">
    <w:name w:val="WS R-Dash Bullet 1"/>
    <w:basedOn w:val="WSL-DashBullet1"/>
    <w:rsid w:val="00391E1E"/>
    <w:pPr>
      <w:numPr>
        <w:numId w:val="51"/>
      </w:numPr>
      <w:ind w:left="567" w:hanging="567"/>
    </w:pPr>
    <w:rPr>
      <w:i/>
      <w:lang w:val="en-GB"/>
    </w:rPr>
  </w:style>
  <w:style w:type="paragraph" w:customStyle="1" w:styleId="WSR-DashBullet2">
    <w:name w:val="WS R-Dash Bullet 2"/>
    <w:basedOn w:val="WSR-DashBullet1"/>
    <w:rsid w:val="00391E1E"/>
    <w:pPr>
      <w:tabs>
        <w:tab w:val="left" w:pos="1247"/>
      </w:tabs>
      <w:ind w:left="1247" w:hanging="680"/>
    </w:pPr>
  </w:style>
  <w:style w:type="paragraph" w:customStyle="1" w:styleId="WSR-DashBullet3">
    <w:name w:val="WS R-Dash Bullet 3"/>
    <w:basedOn w:val="WSR-DashBullet2"/>
    <w:rsid w:val="00391E1E"/>
    <w:pPr>
      <w:tabs>
        <w:tab w:val="clear" w:pos="1247"/>
        <w:tab w:val="left" w:pos="2041"/>
      </w:tabs>
      <w:ind w:left="2041" w:hanging="794"/>
    </w:pPr>
  </w:style>
  <w:style w:type="paragraph" w:customStyle="1" w:styleId="WSListNumbering3">
    <w:name w:val="WS List Numbering 3"/>
    <w:basedOn w:val="WSListNumbering1"/>
    <w:rsid w:val="00391E1E"/>
    <w:pPr>
      <w:numPr>
        <w:numId w:val="52"/>
      </w:numPr>
      <w:tabs>
        <w:tab w:val="clear" w:pos="567"/>
        <w:tab w:val="left" w:pos="2041"/>
      </w:tabs>
      <w:ind w:left="2041" w:hanging="794"/>
    </w:pPr>
  </w:style>
  <w:style w:type="paragraph" w:customStyle="1" w:styleId="WSL-Recitals">
    <w:name w:val="WS L-Recitals"/>
    <w:basedOn w:val="WSRecitals"/>
    <w:rsid w:val="00391E1E"/>
    <w:pPr>
      <w:suppressAutoHyphens/>
      <w:spacing w:before="60" w:after="60"/>
    </w:pPr>
  </w:style>
  <w:style w:type="paragraph" w:customStyle="1" w:styleId="WSR-Recitals">
    <w:name w:val="WS R-Recitals"/>
    <w:basedOn w:val="WSL-Recitals"/>
    <w:rsid w:val="00391E1E"/>
    <w:pPr>
      <w:numPr>
        <w:numId w:val="54"/>
      </w:numPr>
      <w:tabs>
        <w:tab w:val="left" w:pos="567"/>
      </w:tabs>
      <w:ind w:left="567" w:hanging="567"/>
    </w:pPr>
    <w:rPr>
      <w:i/>
      <w:lang w:val="en-GB"/>
    </w:rPr>
  </w:style>
  <w:style w:type="paragraph" w:customStyle="1" w:styleId="WSTableDashBullet3">
    <w:name w:val="WS Table Dash Bullet 3"/>
    <w:basedOn w:val="WSTableDashBullet1"/>
    <w:rsid w:val="00391E1E"/>
    <w:pPr>
      <w:tabs>
        <w:tab w:val="clear" w:pos="567"/>
        <w:tab w:val="left" w:pos="2041"/>
      </w:tabs>
      <w:ind w:left="2041" w:hanging="794"/>
    </w:pPr>
  </w:style>
  <w:style w:type="paragraph" w:customStyle="1" w:styleId="WSTableAlpha2">
    <w:name w:val="WS Table Alpha 2"/>
    <w:basedOn w:val="WSTableAlpha1"/>
    <w:rsid w:val="00391E1E"/>
    <w:pPr>
      <w:tabs>
        <w:tab w:val="clear" w:pos="567"/>
        <w:tab w:val="left" w:pos="1247"/>
      </w:tabs>
      <w:ind w:left="1247" w:hanging="680"/>
    </w:pPr>
  </w:style>
  <w:style w:type="paragraph" w:customStyle="1" w:styleId="WSTableAlpha3">
    <w:name w:val="WS Table Alpha 3"/>
    <w:basedOn w:val="WSTableAlpha1"/>
    <w:rsid w:val="00391E1E"/>
    <w:pPr>
      <w:tabs>
        <w:tab w:val="clear" w:pos="567"/>
        <w:tab w:val="left" w:pos="2041"/>
      </w:tabs>
      <w:ind w:left="2041" w:hanging="794"/>
    </w:pPr>
  </w:style>
  <w:style w:type="paragraph" w:customStyle="1" w:styleId="WSTableListNumbering2">
    <w:name w:val="WS Table List Numbering 2"/>
    <w:basedOn w:val="WSTableListNumbering1"/>
    <w:rsid w:val="00391E1E"/>
    <w:pPr>
      <w:tabs>
        <w:tab w:val="clear" w:pos="567"/>
        <w:tab w:val="left" w:pos="1247"/>
      </w:tabs>
      <w:ind w:left="1247" w:hanging="680"/>
    </w:pPr>
  </w:style>
  <w:style w:type="paragraph" w:customStyle="1" w:styleId="WSTableListNumbering3">
    <w:name w:val="WS Table List Numbering 3"/>
    <w:basedOn w:val="WSTableListNumbering1"/>
    <w:rsid w:val="00391E1E"/>
    <w:pPr>
      <w:tabs>
        <w:tab w:val="clear" w:pos="567"/>
        <w:tab w:val="left" w:pos="2041"/>
      </w:tabs>
      <w:ind w:left="2041" w:hanging="794"/>
    </w:pPr>
  </w:style>
  <w:style w:type="paragraph" w:customStyle="1" w:styleId="WSTableRoman2">
    <w:name w:val="WS Table Roman 2"/>
    <w:basedOn w:val="WSTableRoman1"/>
    <w:next w:val="WSTableRoman1"/>
    <w:rsid w:val="00391E1E"/>
    <w:pPr>
      <w:tabs>
        <w:tab w:val="clear" w:pos="567"/>
        <w:tab w:val="left" w:pos="1247"/>
      </w:tabs>
      <w:ind w:left="1247" w:hanging="680"/>
    </w:pPr>
  </w:style>
  <w:style w:type="paragraph" w:customStyle="1" w:styleId="WSTableRoman3">
    <w:name w:val="WS Table Roman 3"/>
    <w:basedOn w:val="WSTableRoman1"/>
    <w:rsid w:val="00391E1E"/>
    <w:pPr>
      <w:tabs>
        <w:tab w:val="clear" w:pos="567"/>
        <w:tab w:val="left" w:pos="2041"/>
      </w:tabs>
      <w:ind w:left="2041" w:hanging="794"/>
    </w:pPr>
  </w:style>
  <w:style w:type="paragraph" w:styleId="Zhlav">
    <w:name w:val="header"/>
    <w:basedOn w:val="Normln"/>
    <w:link w:val="ZhlavChar"/>
    <w:uiPriority w:val="99"/>
    <w:unhideWhenUsed/>
    <w:rsid w:val="00391E1E"/>
    <w:pPr>
      <w:tabs>
        <w:tab w:val="center" w:pos="4536"/>
        <w:tab w:val="right" w:pos="9072"/>
      </w:tabs>
      <w:spacing w:after="0" w:line="240" w:lineRule="auto"/>
    </w:pPr>
  </w:style>
  <w:style w:type="character" w:customStyle="1" w:styleId="ZhlavChar1">
    <w:name w:val="Záhlaví Char1"/>
    <w:basedOn w:val="Standardnpsmoodstavce"/>
    <w:uiPriority w:val="99"/>
    <w:semiHidden/>
    <w:rsid w:val="003D13F6"/>
    <w:rPr>
      <w:rFonts w:ascii="Verdana" w:eastAsiaTheme="minorHAnsi" w:hAnsi="Verdana" w:cstheme="minorBidi"/>
      <w:kern w:val="2"/>
      <w:sz w:val="18"/>
      <w:szCs w:val="18"/>
      <w14:ligatures w14:val="standardContextual"/>
    </w:rPr>
  </w:style>
  <w:style w:type="paragraph" w:customStyle="1" w:styleId="WSPages">
    <w:name w:val="WS Pages"/>
    <w:basedOn w:val="NormalWS"/>
    <w:next w:val="WSDocNo"/>
    <w:rsid w:val="00391E1E"/>
    <w:pPr>
      <w:tabs>
        <w:tab w:val="center" w:pos="4536"/>
        <w:tab w:val="right" w:pos="9072"/>
      </w:tabs>
      <w:spacing w:after="0" w:line="240" w:lineRule="auto"/>
      <w:jc w:val="center"/>
    </w:pPr>
    <w:rPr>
      <w:noProof/>
    </w:rPr>
  </w:style>
  <w:style w:type="paragraph" w:customStyle="1" w:styleId="WSPitchBody0">
    <w:name w:val="WS Pitch Body 0"/>
    <w:basedOn w:val="NormalWS"/>
    <w:link w:val="WSPitchBody0Char"/>
    <w:rsid w:val="00391E1E"/>
    <w:pPr>
      <w:suppressAutoHyphens/>
      <w:spacing w:line="360" w:lineRule="auto"/>
      <w:ind w:left="851"/>
    </w:pPr>
    <w:rPr>
      <w:rFonts w:eastAsia="Times New Roman" w:cs="Times New Roman"/>
      <w:kern w:val="20"/>
      <w:szCs w:val="20"/>
    </w:rPr>
  </w:style>
  <w:style w:type="character" w:customStyle="1" w:styleId="WSPitchBody0Char">
    <w:name w:val="WS Pitch Body 0 Char"/>
    <w:link w:val="WSPitchBody0"/>
    <w:rsid w:val="00391E1E"/>
    <w:rPr>
      <w:rFonts w:ascii="Verdana" w:eastAsia="Times New Roman" w:hAnsi="Verdana" w:cs="Times New Roman"/>
      <w:kern w:val="20"/>
      <w:sz w:val="18"/>
      <w:szCs w:val="20"/>
      <w14:ligatures w14:val="standardContextual"/>
    </w:rPr>
  </w:style>
  <w:style w:type="paragraph" w:customStyle="1" w:styleId="WSPitchBullet1">
    <w:name w:val="WS Pitch Bullet 1"/>
    <w:basedOn w:val="NormalWS"/>
    <w:rsid w:val="00391E1E"/>
    <w:pPr>
      <w:numPr>
        <w:numId w:val="59"/>
      </w:numPr>
      <w:tabs>
        <w:tab w:val="left" w:pos="1418"/>
      </w:tabs>
      <w:suppressAutoHyphens/>
      <w:spacing w:line="360" w:lineRule="auto"/>
      <w:ind w:left="1418" w:hanging="567"/>
    </w:pPr>
    <w:rPr>
      <w:rFonts w:eastAsia="Times New Roman" w:cs="Times New Roman"/>
      <w:iCs/>
      <w:kern w:val="20"/>
      <w:szCs w:val="20"/>
    </w:rPr>
  </w:style>
  <w:style w:type="paragraph" w:customStyle="1" w:styleId="WSPitchConfidentialityCoverPage">
    <w:name w:val="WS Pitch Confidentiality Cover Page"/>
    <w:basedOn w:val="NormalWS"/>
    <w:rsid w:val="00391E1E"/>
    <w:pPr>
      <w:spacing w:after="0" w:line="290" w:lineRule="auto"/>
      <w:jc w:val="right"/>
    </w:pPr>
    <w:rPr>
      <w:rFonts w:eastAsia="Times New Roman" w:cs="Times New Roman"/>
      <w:color w:val="4D4D4D"/>
      <w:w w:val="95"/>
      <w:szCs w:val="20"/>
    </w:rPr>
  </w:style>
  <w:style w:type="paragraph" w:customStyle="1" w:styleId="WSPitchDateCoverPage">
    <w:name w:val="WS Pitch Date Cover Page"/>
    <w:basedOn w:val="NormalWS"/>
    <w:rsid w:val="00391E1E"/>
    <w:pPr>
      <w:spacing w:after="0" w:line="240" w:lineRule="auto"/>
      <w:jc w:val="right"/>
    </w:pPr>
    <w:rPr>
      <w:rFonts w:eastAsia="Times New Roman" w:cs="Times New Roman"/>
      <w:color w:val="5F5F5F"/>
      <w:kern w:val="20"/>
      <w:sz w:val="24"/>
      <w:szCs w:val="20"/>
    </w:rPr>
  </w:style>
  <w:style w:type="paragraph" w:customStyle="1" w:styleId="WSPitchLevel1">
    <w:name w:val="WS Pitch Level 1"/>
    <w:basedOn w:val="NormalWS"/>
    <w:next w:val="WSPitchBody0"/>
    <w:rsid w:val="00391E1E"/>
    <w:pPr>
      <w:pageBreakBefore/>
      <w:numPr>
        <w:numId w:val="79"/>
      </w:numPr>
      <w:shd w:val="clear" w:color="auto" w:fill="EAEAEA"/>
      <w:tabs>
        <w:tab w:val="left" w:pos="851"/>
      </w:tabs>
      <w:suppressAutoHyphens/>
      <w:spacing w:before="140" w:after="360" w:line="290" w:lineRule="auto"/>
      <w:ind w:left="851" w:hanging="851"/>
      <w:outlineLvl w:val="0"/>
    </w:pPr>
    <w:rPr>
      <w:rFonts w:eastAsia="Times New Roman" w:cs="Times New Roman"/>
      <w:color w:val="7030A0"/>
      <w:kern w:val="23"/>
      <w:sz w:val="32"/>
      <w:szCs w:val="32"/>
    </w:rPr>
  </w:style>
  <w:style w:type="paragraph" w:customStyle="1" w:styleId="WSPitchLevel2">
    <w:name w:val="WS Pitch Level 2"/>
    <w:basedOn w:val="WSPitchLevel1"/>
    <w:next w:val="WSPitchBody1"/>
    <w:rsid w:val="00391E1E"/>
    <w:pPr>
      <w:pageBreakBefore w:val="0"/>
      <w:numPr>
        <w:numId w:val="58"/>
      </w:numPr>
      <w:shd w:val="clear" w:color="auto" w:fill="auto"/>
      <w:tabs>
        <w:tab w:val="clear" w:pos="851"/>
        <w:tab w:val="left" w:pos="1418"/>
      </w:tabs>
      <w:spacing w:after="140" w:line="360" w:lineRule="auto"/>
      <w:ind w:left="1418" w:hanging="567"/>
      <w:outlineLvl w:val="1"/>
    </w:pPr>
    <w:rPr>
      <w:iCs/>
      <w:color w:val="auto"/>
      <w:kern w:val="20"/>
      <w:sz w:val="18"/>
      <w:szCs w:val="20"/>
    </w:rPr>
  </w:style>
  <w:style w:type="paragraph" w:customStyle="1" w:styleId="WSPitchOfficeAddress">
    <w:name w:val="WS Pitch Office Address"/>
    <w:basedOn w:val="NormalWS"/>
    <w:rsid w:val="00391E1E"/>
    <w:pPr>
      <w:spacing w:after="0" w:line="290" w:lineRule="auto"/>
      <w:ind w:right="23"/>
      <w:jc w:val="right"/>
    </w:pPr>
    <w:rPr>
      <w:rFonts w:eastAsia="Times New Roman" w:cs="Times New Roman"/>
      <w:color w:val="5F5F5F"/>
      <w:w w:val="95"/>
      <w:sz w:val="14"/>
      <w:szCs w:val="20"/>
    </w:rPr>
  </w:style>
  <w:style w:type="paragraph" w:customStyle="1" w:styleId="WSPitchProposalHeading">
    <w:name w:val="WS Pitch ProposalHeading"/>
    <w:basedOn w:val="NormalWS"/>
    <w:rsid w:val="00391E1E"/>
    <w:pPr>
      <w:spacing w:after="0" w:line="290" w:lineRule="auto"/>
      <w:ind w:right="23"/>
      <w:jc w:val="left"/>
    </w:pPr>
    <w:rPr>
      <w:rFonts w:eastAsia="Times New Roman" w:cs="Times New Roman"/>
      <w:color w:val="4D4D4D"/>
      <w:w w:val="95"/>
      <w:sz w:val="32"/>
      <w:szCs w:val="20"/>
    </w:rPr>
  </w:style>
  <w:style w:type="paragraph" w:customStyle="1" w:styleId="WSPitchSignOffOfficeDetails">
    <w:name w:val="WS Pitch SignOff Office Details"/>
    <w:basedOn w:val="NormalWS"/>
    <w:rsid w:val="00391E1E"/>
    <w:pPr>
      <w:spacing w:after="0" w:line="290" w:lineRule="auto"/>
      <w:ind w:left="851"/>
    </w:pPr>
    <w:rPr>
      <w:kern w:val="20"/>
    </w:rPr>
  </w:style>
  <w:style w:type="paragraph" w:customStyle="1" w:styleId="WSLogo">
    <w:name w:val="WS Logo"/>
    <w:basedOn w:val="NormalWS"/>
    <w:next w:val="NormalWS"/>
    <w:rsid w:val="00391E1E"/>
    <w:pPr>
      <w:spacing w:after="0" w:line="290" w:lineRule="auto"/>
    </w:pPr>
    <w:rPr>
      <w:rFonts w:eastAsia="MS Mincho" w:cs="Times New Roman"/>
      <w:kern w:val="20"/>
      <w:lang w:eastAsia="ja-JP"/>
    </w:rPr>
  </w:style>
  <w:style w:type="paragraph" w:customStyle="1" w:styleId="WSPitchSlogan">
    <w:name w:val="WS Pitch Slogan"/>
    <w:basedOn w:val="NormalWS"/>
    <w:rsid w:val="00391E1E"/>
    <w:pPr>
      <w:spacing w:after="0" w:line="240" w:lineRule="auto"/>
      <w:jc w:val="right"/>
    </w:pPr>
    <w:rPr>
      <w:rFonts w:eastAsia="Times New Roman" w:cs="Times New Roman"/>
      <w:color w:val="7030A0"/>
      <w:kern w:val="24"/>
      <w:sz w:val="40"/>
      <w:szCs w:val="24"/>
    </w:rPr>
  </w:style>
  <w:style w:type="paragraph" w:customStyle="1" w:styleId="WSPitchHead1">
    <w:name w:val="WS Pitch Head 1"/>
    <w:basedOn w:val="NormalWS"/>
    <w:next w:val="WSPitchBody0"/>
    <w:rsid w:val="00391E1E"/>
    <w:pPr>
      <w:pageBreakBefore/>
      <w:shd w:val="clear" w:color="auto" w:fill="EAEAEA"/>
      <w:suppressAutoHyphens/>
      <w:spacing w:before="140" w:after="360" w:line="290" w:lineRule="auto"/>
    </w:pPr>
    <w:rPr>
      <w:rFonts w:eastAsia="Times New Roman" w:cs="Times New Roman"/>
      <w:color w:val="7030A0"/>
      <w:kern w:val="20"/>
      <w:sz w:val="32"/>
      <w:szCs w:val="20"/>
    </w:rPr>
  </w:style>
  <w:style w:type="paragraph" w:customStyle="1" w:styleId="WSPitchBody1">
    <w:name w:val="WS Pitch Body 1"/>
    <w:basedOn w:val="WSPitchBody0"/>
    <w:rsid w:val="00391E1E"/>
    <w:pPr>
      <w:ind w:left="1418"/>
    </w:pPr>
  </w:style>
  <w:style w:type="paragraph" w:customStyle="1" w:styleId="WSPitchBody2">
    <w:name w:val="WS Pitch Body 2"/>
    <w:basedOn w:val="WSPitchBody1"/>
    <w:rsid w:val="00391E1E"/>
    <w:pPr>
      <w:ind w:left="1985"/>
    </w:pPr>
  </w:style>
  <w:style w:type="paragraph" w:customStyle="1" w:styleId="WSPitchBody3">
    <w:name w:val="WS Pitch Body 3"/>
    <w:basedOn w:val="WSPitchBody2"/>
    <w:rsid w:val="00391E1E"/>
    <w:pPr>
      <w:ind w:left="2552"/>
    </w:pPr>
  </w:style>
  <w:style w:type="paragraph" w:customStyle="1" w:styleId="WSPitchBullet2">
    <w:name w:val="WS Pitch Bullet 2"/>
    <w:basedOn w:val="WSPitchBullet1"/>
    <w:rsid w:val="00391E1E"/>
    <w:pPr>
      <w:tabs>
        <w:tab w:val="clear" w:pos="1418"/>
        <w:tab w:val="left" w:pos="1985"/>
      </w:tabs>
      <w:ind w:left="1985"/>
    </w:pPr>
  </w:style>
  <w:style w:type="paragraph" w:customStyle="1" w:styleId="WSPitchLevel3">
    <w:name w:val="WS Pitch Level 3"/>
    <w:basedOn w:val="WSLevel2"/>
    <w:next w:val="WSPitchBody2"/>
    <w:rsid w:val="00391E1E"/>
    <w:pPr>
      <w:numPr>
        <w:ilvl w:val="2"/>
        <w:numId w:val="79"/>
      </w:numPr>
      <w:tabs>
        <w:tab w:val="left" w:pos="1985"/>
      </w:tabs>
      <w:spacing w:line="360" w:lineRule="auto"/>
      <w:ind w:left="1985" w:hanging="567"/>
      <w:outlineLvl w:val="2"/>
    </w:pPr>
  </w:style>
  <w:style w:type="paragraph" w:customStyle="1" w:styleId="WSPitchBullet3">
    <w:name w:val="WS Pitch Bullet 3"/>
    <w:basedOn w:val="WSPitchBullet2"/>
    <w:rsid w:val="00391E1E"/>
    <w:pPr>
      <w:tabs>
        <w:tab w:val="clear" w:pos="1985"/>
        <w:tab w:val="left" w:pos="2552"/>
      </w:tabs>
      <w:ind w:left="2552"/>
    </w:pPr>
  </w:style>
  <w:style w:type="paragraph" w:customStyle="1" w:styleId="WSPitchHead2">
    <w:name w:val="WS Pitch Head 2"/>
    <w:basedOn w:val="WSPitchHead1"/>
    <w:next w:val="WSPitchBody0"/>
    <w:rsid w:val="00391E1E"/>
    <w:pPr>
      <w:pageBreakBefore w:val="0"/>
      <w:shd w:val="clear" w:color="auto" w:fill="auto"/>
      <w:spacing w:after="140"/>
      <w:ind w:left="851"/>
    </w:pPr>
    <w:rPr>
      <w:sz w:val="22"/>
    </w:rPr>
  </w:style>
  <w:style w:type="paragraph" w:styleId="Podpise-mailu">
    <w:name w:val="E-mail Signature"/>
    <w:basedOn w:val="Normln"/>
    <w:link w:val="Podpise-mailuChar"/>
    <w:uiPriority w:val="99"/>
    <w:semiHidden/>
    <w:unhideWhenUsed/>
    <w:rsid w:val="00391E1E"/>
    <w:pPr>
      <w:spacing w:after="0" w:line="240" w:lineRule="auto"/>
    </w:pPr>
  </w:style>
  <w:style w:type="character" w:customStyle="1" w:styleId="Podpise-mailuChar">
    <w:name w:val="Podpis e-mailu Char"/>
    <w:basedOn w:val="Standardnpsmoodstavce"/>
    <w:link w:val="Podpise-mailu"/>
    <w:uiPriority w:val="99"/>
    <w:semiHidden/>
    <w:rsid w:val="00391E1E"/>
    <w:rPr>
      <w:rFonts w:ascii="Verdana" w:eastAsiaTheme="minorHAnsi" w:hAnsi="Verdana" w:cstheme="minorBidi"/>
      <w:kern w:val="2"/>
      <w:sz w:val="18"/>
      <w:szCs w:val="18"/>
      <w14:ligatures w14:val="standardContextual"/>
    </w:rPr>
  </w:style>
  <w:style w:type="paragraph" w:customStyle="1" w:styleId="WSDocNo">
    <w:name w:val="WS Doc No"/>
    <w:basedOn w:val="NormalWS"/>
    <w:rsid w:val="00391E1E"/>
    <w:pPr>
      <w:spacing w:after="0"/>
    </w:pPr>
    <w:rPr>
      <w:sz w:val="14"/>
    </w:rPr>
  </w:style>
  <w:style w:type="paragraph" w:customStyle="1" w:styleId="WSL-Level1">
    <w:name w:val="WS L-Level 1"/>
    <w:basedOn w:val="WSLevel1"/>
    <w:rsid w:val="00391E1E"/>
    <w:pPr>
      <w:numPr>
        <w:numId w:val="81"/>
      </w:numPr>
      <w:tabs>
        <w:tab w:val="clear" w:pos="567"/>
        <w:tab w:val="left" w:pos="680"/>
      </w:tabs>
      <w:ind w:left="680" w:hanging="680"/>
    </w:pPr>
  </w:style>
  <w:style w:type="paragraph" w:customStyle="1" w:styleId="WSListNumbering4">
    <w:name w:val="WS List Numbering 4"/>
    <w:basedOn w:val="WSListNumbering1"/>
    <w:rsid w:val="00391E1E"/>
    <w:pPr>
      <w:numPr>
        <w:numId w:val="60"/>
      </w:numPr>
      <w:tabs>
        <w:tab w:val="clear" w:pos="567"/>
        <w:tab w:val="left" w:pos="2722"/>
      </w:tabs>
      <w:ind w:left="2721" w:hanging="680"/>
    </w:pPr>
  </w:style>
  <w:style w:type="paragraph" w:customStyle="1" w:styleId="WSListNumbering5">
    <w:name w:val="WS List Numbering 5"/>
    <w:basedOn w:val="WSListNumbering1"/>
    <w:rsid w:val="00391E1E"/>
    <w:pPr>
      <w:numPr>
        <w:numId w:val="61"/>
      </w:numPr>
      <w:tabs>
        <w:tab w:val="clear" w:pos="567"/>
        <w:tab w:val="left" w:pos="3289"/>
      </w:tabs>
      <w:ind w:left="3289" w:hanging="567"/>
    </w:pPr>
  </w:style>
  <w:style w:type="paragraph" w:customStyle="1" w:styleId="WSListNumbering6">
    <w:name w:val="WS List Numbering 6"/>
    <w:basedOn w:val="WSListNumbering1"/>
    <w:rsid w:val="00391E1E"/>
    <w:pPr>
      <w:numPr>
        <w:numId w:val="62"/>
      </w:numPr>
      <w:tabs>
        <w:tab w:val="clear" w:pos="567"/>
        <w:tab w:val="left" w:pos="3969"/>
      </w:tabs>
      <w:ind w:left="3969" w:hanging="680"/>
    </w:pPr>
  </w:style>
  <w:style w:type="paragraph" w:customStyle="1" w:styleId="WS1CP">
    <w:name w:val="WS 1CP"/>
    <w:basedOn w:val="NormalWS"/>
    <w:rsid w:val="00391E1E"/>
    <w:pPr>
      <w:numPr>
        <w:numId w:val="63"/>
      </w:numPr>
      <w:tabs>
        <w:tab w:val="left" w:pos="567"/>
      </w:tabs>
      <w:suppressAutoHyphens/>
      <w:spacing w:before="60" w:after="60" w:line="290" w:lineRule="auto"/>
      <w:ind w:left="567" w:hanging="567"/>
    </w:pPr>
    <w:rPr>
      <w:rFonts w:eastAsia="Calibri" w:cs="Times New Roman"/>
      <w:sz w:val="16"/>
      <w:lang w:bidi="en-US"/>
    </w:rPr>
  </w:style>
  <w:style w:type="paragraph" w:customStyle="1" w:styleId="WS1I">
    <w:name w:val="WS 1I"/>
    <w:basedOn w:val="WS1CP"/>
    <w:rsid w:val="00391E1E"/>
    <w:pPr>
      <w:numPr>
        <w:numId w:val="64"/>
      </w:numPr>
    </w:pPr>
  </w:style>
  <w:style w:type="paragraph" w:customStyle="1" w:styleId="WS2CP">
    <w:name w:val="WS 2CP"/>
    <w:basedOn w:val="WS1CP"/>
    <w:rsid w:val="00391E1E"/>
    <w:pPr>
      <w:numPr>
        <w:numId w:val="65"/>
      </w:numPr>
      <w:ind w:left="567" w:hanging="567"/>
    </w:pPr>
  </w:style>
  <w:style w:type="paragraph" w:customStyle="1" w:styleId="WS3CP">
    <w:name w:val="WS 3CP"/>
    <w:basedOn w:val="WS2CP"/>
    <w:rsid w:val="00391E1E"/>
    <w:pPr>
      <w:numPr>
        <w:numId w:val="66"/>
      </w:numPr>
      <w:ind w:left="567" w:hanging="567"/>
    </w:pPr>
  </w:style>
  <w:style w:type="paragraph" w:customStyle="1" w:styleId="WSCP">
    <w:name w:val="WS CP"/>
    <w:basedOn w:val="WS1CP"/>
    <w:rsid w:val="00391E1E"/>
    <w:pPr>
      <w:numPr>
        <w:numId w:val="67"/>
      </w:numPr>
      <w:ind w:left="567" w:hanging="567"/>
    </w:pPr>
  </w:style>
  <w:style w:type="paragraph" w:customStyle="1" w:styleId="WSCP1D">
    <w:name w:val="WS CP 1D"/>
    <w:basedOn w:val="WS1CP"/>
    <w:rsid w:val="00391E1E"/>
    <w:pPr>
      <w:numPr>
        <w:numId w:val="68"/>
      </w:numPr>
      <w:ind w:left="567" w:hanging="567"/>
    </w:pPr>
  </w:style>
  <w:style w:type="paragraph" w:customStyle="1" w:styleId="WSCP2D">
    <w:name w:val="WS CP 2D"/>
    <w:basedOn w:val="WS1CP"/>
    <w:rsid w:val="00391E1E"/>
    <w:pPr>
      <w:numPr>
        <w:numId w:val="69"/>
      </w:numPr>
      <w:ind w:left="567" w:hanging="567"/>
    </w:pPr>
  </w:style>
  <w:style w:type="paragraph" w:customStyle="1" w:styleId="WSCP2I">
    <w:name w:val="WS CP 2I"/>
    <w:basedOn w:val="WS1CP"/>
    <w:rsid w:val="00391E1E"/>
    <w:pPr>
      <w:numPr>
        <w:numId w:val="70"/>
      </w:numPr>
      <w:ind w:left="567" w:hanging="567"/>
    </w:pPr>
  </w:style>
  <w:style w:type="paragraph" w:customStyle="1" w:styleId="WSCPD">
    <w:name w:val="WS CP D"/>
    <w:basedOn w:val="WS1CP"/>
    <w:rsid w:val="00391E1E"/>
    <w:pPr>
      <w:numPr>
        <w:numId w:val="71"/>
      </w:numPr>
      <w:ind w:left="567" w:hanging="567"/>
    </w:pPr>
  </w:style>
  <w:style w:type="paragraph" w:customStyle="1" w:styleId="WSCPI">
    <w:name w:val="WS CP I"/>
    <w:basedOn w:val="WS1CP"/>
    <w:rsid w:val="00391E1E"/>
    <w:pPr>
      <w:numPr>
        <w:numId w:val="72"/>
      </w:numPr>
      <w:ind w:left="567" w:hanging="567"/>
    </w:pPr>
  </w:style>
  <w:style w:type="paragraph" w:customStyle="1" w:styleId="WSAmendmentLevel1">
    <w:name w:val="WS Amendment Level 1"/>
    <w:basedOn w:val="NormalWS"/>
    <w:rsid w:val="00391E1E"/>
    <w:pPr>
      <w:tabs>
        <w:tab w:val="left" w:pos="567"/>
      </w:tabs>
      <w:suppressAutoHyphens/>
      <w:spacing w:line="290" w:lineRule="auto"/>
      <w:ind w:left="567" w:hanging="567"/>
    </w:pPr>
    <w:rPr>
      <w:i/>
    </w:rPr>
  </w:style>
  <w:style w:type="paragraph" w:customStyle="1" w:styleId="WSAmendmentLevel2">
    <w:name w:val="WS Amendment Level 2"/>
    <w:basedOn w:val="WSAmendmentLevel1"/>
    <w:rsid w:val="00391E1E"/>
    <w:pPr>
      <w:tabs>
        <w:tab w:val="clear" w:pos="567"/>
        <w:tab w:val="left" w:pos="1247"/>
      </w:tabs>
      <w:ind w:left="1247" w:hanging="680"/>
    </w:pPr>
  </w:style>
  <w:style w:type="paragraph" w:customStyle="1" w:styleId="WSAmendmentLevel4">
    <w:name w:val="WS Amendment Level 4"/>
    <w:basedOn w:val="WSAmendmentLevel3"/>
    <w:rsid w:val="00391E1E"/>
    <w:pPr>
      <w:tabs>
        <w:tab w:val="clear" w:pos="2041"/>
        <w:tab w:val="left" w:pos="2722"/>
      </w:tabs>
      <w:ind w:left="2721" w:hanging="680"/>
    </w:pPr>
  </w:style>
  <w:style w:type="paragraph" w:customStyle="1" w:styleId="WSAmendmentLevel3">
    <w:name w:val="WS Amendment Level 3"/>
    <w:basedOn w:val="WSAmendmentLevel2"/>
    <w:rsid w:val="00391E1E"/>
    <w:pPr>
      <w:tabs>
        <w:tab w:val="clear" w:pos="1247"/>
        <w:tab w:val="left" w:pos="2041"/>
      </w:tabs>
      <w:ind w:left="2041" w:hanging="794"/>
    </w:pPr>
  </w:style>
  <w:style w:type="paragraph" w:customStyle="1" w:styleId="WSAmendmentLevel6">
    <w:name w:val="WS Amendment Level 6"/>
    <w:basedOn w:val="WSAmendmentLevel5"/>
    <w:rsid w:val="00391E1E"/>
    <w:pPr>
      <w:tabs>
        <w:tab w:val="clear" w:pos="3289"/>
        <w:tab w:val="left" w:pos="3969"/>
      </w:tabs>
      <w:ind w:left="3969"/>
    </w:pPr>
  </w:style>
  <w:style w:type="paragraph" w:customStyle="1" w:styleId="WSAmendmentBody0">
    <w:name w:val="WS Amendment Body 0"/>
    <w:basedOn w:val="NormalWS"/>
    <w:rsid w:val="00391E1E"/>
    <w:pPr>
      <w:suppressAutoHyphens/>
      <w:spacing w:line="290" w:lineRule="auto"/>
    </w:pPr>
    <w:rPr>
      <w:i/>
    </w:rPr>
  </w:style>
  <w:style w:type="paragraph" w:customStyle="1" w:styleId="WSAmendmentLevel5">
    <w:name w:val="WS Amendment Level 5"/>
    <w:basedOn w:val="WSAmendmentLevel4"/>
    <w:rsid w:val="00391E1E"/>
    <w:pPr>
      <w:tabs>
        <w:tab w:val="clear" w:pos="2722"/>
        <w:tab w:val="left" w:pos="3289"/>
      </w:tabs>
      <w:ind w:left="3289" w:hanging="567"/>
    </w:pPr>
  </w:style>
  <w:style w:type="paragraph" w:customStyle="1" w:styleId="WSAmendmentBody1">
    <w:name w:val="WS Amendment Body 1"/>
    <w:basedOn w:val="WSAmendmentBody0"/>
    <w:rsid w:val="00391E1E"/>
    <w:pPr>
      <w:ind w:left="567"/>
    </w:pPr>
  </w:style>
  <w:style w:type="paragraph" w:customStyle="1" w:styleId="WSAmendmentBody2">
    <w:name w:val="WS Amendment Body 2"/>
    <w:basedOn w:val="WSAmendmentBody1"/>
    <w:rsid w:val="00391E1E"/>
    <w:pPr>
      <w:ind w:left="1247"/>
    </w:pPr>
  </w:style>
  <w:style w:type="paragraph" w:customStyle="1" w:styleId="WSAmendmentBody3">
    <w:name w:val="WS Amendment Body 3"/>
    <w:basedOn w:val="WSAmendmentBody2"/>
    <w:rsid w:val="00391E1E"/>
    <w:pPr>
      <w:ind w:left="2041"/>
    </w:pPr>
  </w:style>
  <w:style w:type="paragraph" w:customStyle="1" w:styleId="WSAmendmentBody4">
    <w:name w:val="WS Amendment Body 4"/>
    <w:basedOn w:val="WSAmendmentBody3"/>
    <w:rsid w:val="00391E1E"/>
    <w:pPr>
      <w:ind w:left="2722"/>
    </w:pPr>
  </w:style>
  <w:style w:type="paragraph" w:customStyle="1" w:styleId="WSAmendmentBody5">
    <w:name w:val="WS Amendment Body 5"/>
    <w:basedOn w:val="WSAmendmentBody4"/>
    <w:rsid w:val="00391E1E"/>
    <w:pPr>
      <w:ind w:left="3289"/>
    </w:pPr>
  </w:style>
  <w:style w:type="paragraph" w:customStyle="1" w:styleId="WSAmendmentBody6">
    <w:name w:val="WS Amendment Body 6"/>
    <w:basedOn w:val="WSAmendmentBody5"/>
    <w:rsid w:val="00391E1E"/>
    <w:pPr>
      <w:ind w:left="3969"/>
    </w:pPr>
  </w:style>
  <w:style w:type="paragraph" w:styleId="Obsah2">
    <w:name w:val="toc 2"/>
    <w:basedOn w:val="Normln"/>
    <w:next w:val="Normln"/>
    <w:uiPriority w:val="39"/>
    <w:rsid w:val="00391E1E"/>
    <w:pPr>
      <w:tabs>
        <w:tab w:val="left" w:pos="567"/>
        <w:tab w:val="right" w:pos="9072"/>
      </w:tabs>
      <w:spacing w:line="290" w:lineRule="auto"/>
      <w:ind w:left="567" w:hanging="567"/>
    </w:pPr>
    <w:rPr>
      <w:rFonts w:eastAsia="Calibri" w:cs="Times New Roman"/>
      <w:kern w:val="20"/>
    </w:rPr>
  </w:style>
  <w:style w:type="paragraph" w:styleId="Nadpisobsahu">
    <w:name w:val="TOC Heading"/>
    <w:basedOn w:val="Nadpis1"/>
    <w:next w:val="Normln"/>
    <w:uiPriority w:val="39"/>
    <w:rsid w:val="00391E1E"/>
    <w:pPr>
      <w:keepNext w:val="0"/>
      <w:keepLines w:val="0"/>
      <w:spacing w:before="0" w:after="140" w:line="290" w:lineRule="auto"/>
      <w:contextualSpacing/>
      <w:jc w:val="center"/>
      <w:outlineLvl w:val="9"/>
    </w:pPr>
    <w:rPr>
      <w:rFonts w:ascii="Verdana" w:eastAsia="Times New Roman" w:hAnsi="Verdana" w:cs="Times New Roman"/>
      <w:b/>
      <w:color w:val="auto"/>
      <w:sz w:val="21"/>
    </w:rPr>
  </w:style>
  <w:style w:type="paragraph" w:styleId="Obsah1">
    <w:name w:val="toc 1"/>
    <w:basedOn w:val="Normln"/>
    <w:next w:val="Normln"/>
    <w:uiPriority w:val="39"/>
    <w:rsid w:val="00391E1E"/>
    <w:pPr>
      <w:tabs>
        <w:tab w:val="right" w:pos="9072"/>
      </w:tabs>
      <w:spacing w:line="290" w:lineRule="auto"/>
    </w:pPr>
    <w:rPr>
      <w:rFonts w:eastAsia="Calibri" w:cs="Times New Roman"/>
      <w:b/>
      <w:kern w:val="20"/>
    </w:rPr>
  </w:style>
  <w:style w:type="paragraph" w:customStyle="1" w:styleId="WSPitchContactDetails1">
    <w:name w:val="WS Pitch Contact Details 1"/>
    <w:basedOn w:val="NormalWS"/>
    <w:rsid w:val="00391E1E"/>
    <w:pPr>
      <w:spacing w:before="240" w:after="60" w:line="360" w:lineRule="auto"/>
      <w:ind w:left="851"/>
    </w:pPr>
    <w:rPr>
      <w:rFonts w:eastAsia="MS Mincho" w:cs="Times New Roman"/>
      <w:color w:val="7030A0"/>
      <w:kern w:val="20"/>
      <w:lang w:eastAsia="ja-JP"/>
    </w:rPr>
  </w:style>
  <w:style w:type="paragraph" w:customStyle="1" w:styleId="WSPitchContactDetails2">
    <w:name w:val="WS Pitch Contact Details 2"/>
    <w:basedOn w:val="WSPitchContactDetails1"/>
    <w:rsid w:val="00391E1E"/>
    <w:pPr>
      <w:spacing w:before="0" w:after="0"/>
    </w:pPr>
    <w:rPr>
      <w:color w:val="auto"/>
    </w:rPr>
  </w:style>
  <w:style w:type="paragraph" w:customStyle="1" w:styleId="WSSignatureDate">
    <w:name w:val="WS Signature Date"/>
    <w:basedOn w:val="WSSignatureCompany"/>
    <w:rsid w:val="00391E1E"/>
    <w:rPr>
      <w:b w:val="0"/>
    </w:rPr>
  </w:style>
  <w:style w:type="paragraph" w:customStyle="1" w:styleId="WSL-Level2">
    <w:name w:val="WS L-Level 2"/>
    <w:basedOn w:val="WSLevel2"/>
    <w:rsid w:val="00391E1E"/>
    <w:pPr>
      <w:numPr>
        <w:numId w:val="81"/>
      </w:numPr>
      <w:tabs>
        <w:tab w:val="clear" w:pos="1247"/>
        <w:tab w:val="left" w:pos="680"/>
      </w:tabs>
      <w:spacing w:before="60" w:after="60"/>
      <w:ind w:left="680"/>
    </w:pPr>
  </w:style>
  <w:style w:type="paragraph" w:customStyle="1" w:styleId="WSL-Level3">
    <w:name w:val="WS L-Level 3"/>
    <w:basedOn w:val="WSLevel3"/>
    <w:rsid w:val="00391E1E"/>
    <w:pPr>
      <w:numPr>
        <w:numId w:val="81"/>
      </w:numPr>
      <w:spacing w:before="60" w:after="60"/>
      <w:ind w:left="1474"/>
    </w:pPr>
  </w:style>
  <w:style w:type="paragraph" w:customStyle="1" w:styleId="WSR-Level1">
    <w:name w:val="WS R-Level 1"/>
    <w:basedOn w:val="WSL-Level1"/>
    <w:rsid w:val="00391E1E"/>
    <w:pPr>
      <w:numPr>
        <w:numId w:val="78"/>
      </w:numPr>
      <w:tabs>
        <w:tab w:val="clear" w:pos="567"/>
      </w:tabs>
      <w:ind w:left="680" w:hanging="680"/>
    </w:pPr>
    <w:rPr>
      <w:i/>
      <w:lang w:val="en-GB"/>
    </w:rPr>
  </w:style>
  <w:style w:type="paragraph" w:customStyle="1" w:styleId="WSR-Level2">
    <w:name w:val="WS R-Level 2"/>
    <w:basedOn w:val="WSLevel2"/>
    <w:rsid w:val="00391E1E"/>
    <w:pPr>
      <w:numPr>
        <w:numId w:val="78"/>
      </w:numPr>
      <w:spacing w:before="60" w:after="60"/>
      <w:ind w:left="680"/>
    </w:pPr>
    <w:rPr>
      <w:i/>
      <w:lang w:val="en-GB"/>
    </w:rPr>
  </w:style>
  <w:style w:type="paragraph" w:customStyle="1" w:styleId="WSR-Level3">
    <w:name w:val="WS R-Level 3"/>
    <w:basedOn w:val="WSLevel3"/>
    <w:rsid w:val="00391E1E"/>
    <w:pPr>
      <w:numPr>
        <w:numId w:val="78"/>
      </w:numPr>
      <w:spacing w:before="60" w:after="60"/>
      <w:ind w:left="1474"/>
    </w:pPr>
    <w:rPr>
      <w:i/>
      <w:lang w:val="en-GB"/>
    </w:rPr>
  </w:style>
  <w:style w:type="paragraph" w:customStyle="1" w:styleId="WSL-Roman1">
    <w:name w:val="WS L-Roman 1"/>
    <w:basedOn w:val="WSL-Alpha1"/>
    <w:rsid w:val="00391E1E"/>
    <w:pPr>
      <w:numPr>
        <w:numId w:val="95"/>
      </w:numPr>
      <w:tabs>
        <w:tab w:val="clear" w:pos="567"/>
      </w:tabs>
      <w:ind w:left="680" w:hanging="680"/>
    </w:pPr>
  </w:style>
  <w:style w:type="paragraph" w:customStyle="1" w:styleId="WSL-Roman2">
    <w:name w:val="WS L-Roman 2"/>
    <w:basedOn w:val="WSL-Roman1"/>
    <w:rsid w:val="00391E1E"/>
    <w:pPr>
      <w:tabs>
        <w:tab w:val="left" w:pos="1247"/>
      </w:tabs>
      <w:ind w:left="1360"/>
    </w:pPr>
  </w:style>
  <w:style w:type="paragraph" w:customStyle="1" w:styleId="WSL-Roman3">
    <w:name w:val="WS L-Roman 3"/>
    <w:basedOn w:val="WSL-Roman2"/>
    <w:rsid w:val="00391E1E"/>
    <w:pPr>
      <w:tabs>
        <w:tab w:val="clear" w:pos="1247"/>
        <w:tab w:val="left" w:pos="2041"/>
      </w:tabs>
      <w:ind w:left="2041" w:hanging="794"/>
    </w:pPr>
  </w:style>
  <w:style w:type="paragraph" w:customStyle="1" w:styleId="WSL-Alpha1">
    <w:name w:val="WS L-Alpha 1"/>
    <w:basedOn w:val="WSAlpha1"/>
    <w:rsid w:val="00391E1E"/>
    <w:pPr>
      <w:tabs>
        <w:tab w:val="clear" w:pos="567"/>
      </w:tabs>
      <w:spacing w:before="60" w:after="60"/>
      <w:ind w:left="680" w:hanging="680"/>
    </w:pPr>
  </w:style>
  <w:style w:type="paragraph" w:customStyle="1" w:styleId="WSL-Alpha2">
    <w:name w:val="WS L-Alpha 2"/>
    <w:basedOn w:val="WSL-Alpha1"/>
    <w:rsid w:val="00391E1E"/>
    <w:pPr>
      <w:tabs>
        <w:tab w:val="left" w:pos="1247"/>
      </w:tabs>
      <w:ind w:left="1360"/>
    </w:pPr>
  </w:style>
  <w:style w:type="paragraph" w:customStyle="1" w:styleId="WSL-Alpha3">
    <w:name w:val="WS L-Alpha 3"/>
    <w:basedOn w:val="WSL-Alpha2"/>
    <w:rsid w:val="00391E1E"/>
    <w:pPr>
      <w:tabs>
        <w:tab w:val="clear" w:pos="1247"/>
        <w:tab w:val="left" w:pos="2041"/>
      </w:tabs>
      <w:ind w:left="2041" w:hanging="794"/>
    </w:pPr>
  </w:style>
  <w:style w:type="paragraph" w:customStyle="1" w:styleId="WSR-Roman1">
    <w:name w:val="WS R-Roman 1"/>
    <w:basedOn w:val="WSL-Roman1"/>
    <w:rsid w:val="00391E1E"/>
    <w:pPr>
      <w:numPr>
        <w:numId w:val="74"/>
      </w:numPr>
      <w:ind w:left="680" w:hanging="680"/>
    </w:pPr>
    <w:rPr>
      <w:i/>
      <w:lang w:val="en-GB"/>
    </w:rPr>
  </w:style>
  <w:style w:type="paragraph" w:customStyle="1" w:styleId="WSR-Roman2">
    <w:name w:val="WS R-Roman 2"/>
    <w:basedOn w:val="WSR-Roman1"/>
    <w:rsid w:val="00391E1E"/>
    <w:pPr>
      <w:tabs>
        <w:tab w:val="left" w:pos="1247"/>
      </w:tabs>
      <w:ind w:left="1360"/>
    </w:pPr>
  </w:style>
  <w:style w:type="paragraph" w:customStyle="1" w:styleId="WSR-Roman3">
    <w:name w:val="WS R-Roman 3"/>
    <w:basedOn w:val="WSR-Roman2"/>
    <w:rsid w:val="00391E1E"/>
    <w:pPr>
      <w:tabs>
        <w:tab w:val="clear" w:pos="1247"/>
        <w:tab w:val="left" w:pos="2041"/>
      </w:tabs>
      <w:ind w:left="2041" w:hanging="794"/>
    </w:pPr>
  </w:style>
  <w:style w:type="paragraph" w:customStyle="1" w:styleId="WSR-Alpha1">
    <w:name w:val="WS R-Alpha 1"/>
    <w:basedOn w:val="WSL-Alpha1"/>
    <w:rsid w:val="00391E1E"/>
    <w:pPr>
      <w:numPr>
        <w:numId w:val="75"/>
      </w:numPr>
      <w:ind w:left="680" w:hanging="680"/>
    </w:pPr>
    <w:rPr>
      <w:i/>
      <w:lang w:val="en-GB"/>
    </w:rPr>
  </w:style>
  <w:style w:type="paragraph" w:customStyle="1" w:styleId="WSR-Alpha2">
    <w:name w:val="WS R-Alpha 2"/>
    <w:basedOn w:val="WSR-Alpha1"/>
    <w:rsid w:val="00391E1E"/>
    <w:pPr>
      <w:tabs>
        <w:tab w:val="left" w:pos="1247"/>
      </w:tabs>
      <w:ind w:left="1360"/>
    </w:pPr>
  </w:style>
  <w:style w:type="paragraph" w:customStyle="1" w:styleId="WSR-Alpha3">
    <w:name w:val="WS R-Alpha 3"/>
    <w:basedOn w:val="WSR-Alpha2"/>
    <w:rsid w:val="00391E1E"/>
    <w:pPr>
      <w:tabs>
        <w:tab w:val="clear" w:pos="1247"/>
        <w:tab w:val="left" w:pos="2041"/>
      </w:tabs>
      <w:ind w:left="2041" w:hanging="794"/>
    </w:pPr>
  </w:style>
  <w:style w:type="paragraph" w:customStyle="1" w:styleId="WSToCHeading1">
    <w:name w:val="WS ToC Heading 1"/>
    <w:basedOn w:val="WSHead0"/>
    <w:rsid w:val="00391E1E"/>
    <w:pPr>
      <w:tabs>
        <w:tab w:val="right" w:pos="9072"/>
      </w:tabs>
      <w:jc w:val="center"/>
    </w:pPr>
  </w:style>
  <w:style w:type="paragraph" w:customStyle="1" w:styleId="WSToCHeading2">
    <w:name w:val="WS ToC Heading 2"/>
    <w:basedOn w:val="WSToCHeading1"/>
    <w:rsid w:val="00391E1E"/>
    <w:pPr>
      <w:jc w:val="both"/>
    </w:pPr>
    <w:rPr>
      <w:kern w:val="20"/>
      <w:sz w:val="18"/>
    </w:rPr>
  </w:style>
  <w:style w:type="paragraph" w:customStyle="1" w:styleId="WSCP1I">
    <w:name w:val="WS CP 1I"/>
    <w:basedOn w:val="WSCP2I"/>
    <w:rsid w:val="00391E1E"/>
    <w:pPr>
      <w:numPr>
        <w:numId w:val="76"/>
      </w:numPr>
      <w:ind w:left="567" w:hanging="567"/>
    </w:pPr>
  </w:style>
  <w:style w:type="paragraph" w:customStyle="1" w:styleId="WSPitchHead3">
    <w:name w:val="WS Pitch Head 3"/>
    <w:basedOn w:val="WSPitchHead2"/>
    <w:next w:val="WSPitchBody1"/>
    <w:rsid w:val="00391E1E"/>
    <w:pPr>
      <w:ind w:left="1418"/>
    </w:pPr>
  </w:style>
  <w:style w:type="numbering" w:customStyle="1" w:styleId="WSLevelList">
    <w:name w:val="WS Level List"/>
    <w:uiPriority w:val="99"/>
    <w:rsid w:val="00391E1E"/>
    <w:pPr>
      <w:numPr>
        <w:numId w:val="77"/>
      </w:numPr>
    </w:pPr>
  </w:style>
  <w:style w:type="numbering" w:customStyle="1" w:styleId="WSL-LevelList">
    <w:name w:val="WS L-Level List"/>
    <w:uiPriority w:val="99"/>
    <w:rsid w:val="00391E1E"/>
    <w:pPr>
      <w:numPr>
        <w:numId w:val="81"/>
      </w:numPr>
    </w:pPr>
  </w:style>
  <w:style w:type="numbering" w:customStyle="1" w:styleId="WSR-LevelList">
    <w:name w:val="WS R-Level List"/>
    <w:uiPriority w:val="99"/>
    <w:rsid w:val="00391E1E"/>
    <w:pPr>
      <w:numPr>
        <w:numId w:val="78"/>
      </w:numPr>
    </w:pPr>
  </w:style>
  <w:style w:type="numbering" w:customStyle="1" w:styleId="WSPitchLevelList">
    <w:name w:val="WS Pitch Level List"/>
    <w:uiPriority w:val="99"/>
    <w:rsid w:val="00391E1E"/>
    <w:pPr>
      <w:numPr>
        <w:numId w:val="79"/>
      </w:numPr>
    </w:pPr>
  </w:style>
  <w:style w:type="paragraph" w:customStyle="1" w:styleId="WSUndefined">
    <w:name w:val="WS Undefined"/>
    <w:basedOn w:val="NormalWS"/>
    <w:rsid w:val="00391E1E"/>
    <w:pPr>
      <w:shd w:val="clear" w:color="auto" w:fill="00B0F0"/>
      <w:spacing w:line="290" w:lineRule="auto"/>
    </w:pPr>
    <w:rPr>
      <w:color w:val="FF0000"/>
      <w:lang w:val="en-US"/>
    </w:rPr>
  </w:style>
  <w:style w:type="paragraph" w:customStyle="1" w:styleId="WSLetterPages">
    <w:name w:val="WS Letter Pages"/>
    <w:basedOn w:val="WSPages"/>
    <w:rsid w:val="00391E1E"/>
    <w:pPr>
      <w:tabs>
        <w:tab w:val="clear" w:pos="4536"/>
        <w:tab w:val="clear" w:pos="9072"/>
      </w:tabs>
      <w:spacing w:after="140" w:line="259" w:lineRule="auto"/>
      <w:jc w:val="right"/>
    </w:pPr>
  </w:style>
  <w:style w:type="paragraph" w:customStyle="1" w:styleId="NormalWS">
    <w:name w:val="Normal WS"/>
    <w:rsid w:val="00391E1E"/>
    <w:pPr>
      <w:widowControl/>
      <w:autoSpaceDN/>
      <w:spacing w:after="140" w:line="259" w:lineRule="auto"/>
      <w:jc w:val="both"/>
      <w:textAlignment w:val="auto"/>
    </w:pPr>
    <w:rPr>
      <w:rFonts w:ascii="Verdana" w:eastAsiaTheme="minorHAnsi" w:hAnsi="Verdana" w:cstheme="minorBidi"/>
      <w:kern w:val="2"/>
      <w:sz w:val="18"/>
      <w:szCs w:val="18"/>
      <w14:ligatures w14:val="standardContextual"/>
    </w:rPr>
  </w:style>
  <w:style w:type="paragraph" w:customStyle="1" w:styleId="NormalWSTable">
    <w:name w:val="Normal WS Table"/>
    <w:basedOn w:val="NormalWS"/>
    <w:rsid w:val="00391E1E"/>
    <w:pPr>
      <w:spacing w:before="60" w:after="60" w:line="290" w:lineRule="auto"/>
    </w:pPr>
    <w:rPr>
      <w:kern w:val="20"/>
      <w:sz w:val="16"/>
    </w:rPr>
  </w:style>
  <w:style w:type="paragraph" w:styleId="Textpoznpodarou">
    <w:name w:val="footnote text"/>
    <w:basedOn w:val="Normln"/>
    <w:link w:val="TextpoznpodarouChar"/>
    <w:uiPriority w:val="99"/>
    <w:unhideWhenUsed/>
    <w:rsid w:val="00391E1E"/>
    <w:pPr>
      <w:tabs>
        <w:tab w:val="left" w:pos="284"/>
      </w:tabs>
      <w:spacing w:after="0" w:line="240" w:lineRule="auto"/>
      <w:ind w:left="284" w:hanging="284"/>
      <w:jc w:val="left"/>
    </w:pPr>
    <w:rPr>
      <w:rFonts w:eastAsiaTheme="minorEastAsia" w:cs="Times New Roman"/>
      <w:sz w:val="14"/>
      <w:szCs w:val="20"/>
      <w:lang w:eastAsia="cs-CZ"/>
    </w:rPr>
  </w:style>
  <w:style w:type="character" w:customStyle="1" w:styleId="TextpoznpodarouChar">
    <w:name w:val="Text pozn. pod čarou Char"/>
    <w:basedOn w:val="Standardnpsmoodstavce"/>
    <w:link w:val="Textpoznpodarou"/>
    <w:uiPriority w:val="99"/>
    <w:rsid w:val="00391E1E"/>
    <w:rPr>
      <w:rFonts w:ascii="Verdana" w:eastAsiaTheme="minorEastAsia" w:hAnsi="Verdana" w:cs="Times New Roman"/>
      <w:kern w:val="2"/>
      <w:sz w:val="14"/>
      <w:szCs w:val="20"/>
      <w:lang w:eastAsia="cs-CZ"/>
      <w14:ligatures w14:val="standardContextual"/>
    </w:rPr>
  </w:style>
  <w:style w:type="table" w:styleId="Mkatabulky">
    <w:name w:val="Table Grid"/>
    <w:basedOn w:val="Normlntabulka"/>
    <w:uiPriority w:val="39"/>
    <w:rsid w:val="00391E1E"/>
    <w:pPr>
      <w:widowControl/>
      <w:autoSpaceDN/>
      <w:spacing w:after="0" w:line="240" w:lineRule="auto"/>
      <w:textAlignment w:val="auto"/>
    </w:pPr>
    <w:rPr>
      <w:rFonts w:ascii="Verdana" w:eastAsiaTheme="minorHAnsi" w:hAnsi="Verdana" w:cstheme="minorBidi"/>
      <w:kern w:val="2"/>
      <w:sz w:val="18"/>
      <w:szCs w:val="18"/>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SMemoRecipitentName">
    <w:name w:val="WS Memo_RecipitentName"/>
    <w:link w:val="WSMemoRecipitentNameChar"/>
    <w:rsid w:val="00391E1E"/>
    <w:pPr>
      <w:widowControl/>
      <w:autoSpaceDN/>
      <w:spacing w:after="0" w:line="240" w:lineRule="auto"/>
      <w:textAlignment w:val="auto"/>
    </w:pPr>
    <w:rPr>
      <w:rFonts w:ascii="Verdana" w:hAnsi="Verdana" w:cs="Times New Roman"/>
      <w:noProof/>
      <w:kern w:val="2"/>
      <w:sz w:val="16"/>
      <w:szCs w:val="24"/>
      <w14:ligatures w14:val="standardContextual"/>
    </w:rPr>
  </w:style>
  <w:style w:type="character" w:customStyle="1" w:styleId="WSMemoRecipitentNameChar">
    <w:name w:val="WS Memo_RecipitentName Char"/>
    <w:link w:val="WSMemoRecipitentName"/>
    <w:rsid w:val="00391E1E"/>
    <w:rPr>
      <w:rFonts w:ascii="Verdana" w:hAnsi="Verdana" w:cs="Times New Roman"/>
      <w:noProof/>
      <w:kern w:val="2"/>
      <w:sz w:val="16"/>
      <w:szCs w:val="24"/>
      <w14:ligatures w14:val="standardContextual"/>
    </w:rPr>
  </w:style>
  <w:style w:type="paragraph" w:customStyle="1" w:styleId="WSMemorandumStyle">
    <w:name w:val="WS Memorandum Style"/>
    <w:basedOn w:val="Normln"/>
    <w:rsid w:val="00391E1E"/>
    <w:pPr>
      <w:spacing w:after="0" w:line="240" w:lineRule="auto"/>
      <w:jc w:val="left"/>
    </w:pPr>
    <w:rPr>
      <w:rFonts w:eastAsia="SimSun" w:cs="Times New Roman"/>
      <w:noProof/>
      <w:sz w:val="16"/>
      <w:szCs w:val="24"/>
    </w:rPr>
  </w:style>
  <w:style w:type="paragraph" w:customStyle="1" w:styleId="WSMemorandumName">
    <w:name w:val="WS Memorandum Name"/>
    <w:rsid w:val="00391E1E"/>
    <w:pPr>
      <w:widowControl/>
      <w:autoSpaceDN/>
      <w:spacing w:after="0" w:line="240" w:lineRule="auto"/>
      <w:textAlignment w:val="auto"/>
    </w:pPr>
    <w:rPr>
      <w:rFonts w:ascii="Verdana" w:eastAsia="Times New Roman" w:hAnsi="Verdana" w:cs="Times New Roman"/>
      <w:b/>
      <w:iCs/>
      <w:noProof/>
      <w:kern w:val="2"/>
      <w:sz w:val="24"/>
      <w:szCs w:val="24"/>
      <w14:ligatures w14:val="standardContextual"/>
    </w:rPr>
  </w:style>
  <w:style w:type="paragraph" w:styleId="Obsah3">
    <w:name w:val="toc 3"/>
    <w:basedOn w:val="Normln"/>
    <w:next w:val="Normln"/>
    <w:autoRedefine/>
    <w:uiPriority w:val="39"/>
    <w:semiHidden/>
    <w:unhideWhenUsed/>
    <w:rsid w:val="00391E1E"/>
    <w:pPr>
      <w:spacing w:after="100"/>
      <w:ind w:left="360"/>
    </w:pPr>
  </w:style>
  <w:style w:type="character" w:styleId="Znakapoznpodarou">
    <w:name w:val="footnote reference"/>
    <w:basedOn w:val="Standardnpsmoodstavce"/>
    <w:uiPriority w:val="99"/>
    <w:semiHidden/>
    <w:unhideWhenUsed/>
    <w:rsid w:val="00391E1E"/>
    <w:rPr>
      <w:vertAlign w:val="superscript"/>
    </w:rPr>
  </w:style>
  <w:style w:type="character" w:styleId="Zstupntext">
    <w:name w:val="Placeholder Text"/>
    <w:basedOn w:val="Standardnpsmoodstavce"/>
    <w:uiPriority w:val="99"/>
    <w:semiHidden/>
    <w:rsid w:val="00391E1E"/>
    <w:rPr>
      <w:color w:val="808080"/>
    </w:rPr>
  </w:style>
  <w:style w:type="paragraph" w:customStyle="1" w:styleId="WSCellBody0">
    <w:name w:val="WS Cell Body 0"/>
    <w:basedOn w:val="WSCellBody"/>
    <w:rsid w:val="00391E1E"/>
  </w:style>
  <w:style w:type="paragraph" w:customStyle="1" w:styleId="WSCellBody1">
    <w:name w:val="WS Cell Body 1"/>
    <w:basedOn w:val="WSCellBody"/>
    <w:rsid w:val="00391E1E"/>
    <w:pPr>
      <w:ind w:left="567"/>
    </w:pPr>
  </w:style>
  <w:style w:type="paragraph" w:customStyle="1" w:styleId="WSCellBody2">
    <w:name w:val="WS Cell Body 2"/>
    <w:basedOn w:val="WSCellBody"/>
    <w:rsid w:val="00391E1E"/>
    <w:pPr>
      <w:ind w:left="1247"/>
    </w:pPr>
  </w:style>
  <w:style w:type="paragraph" w:customStyle="1" w:styleId="WSCellBody3">
    <w:name w:val="WS Cell Body 3"/>
    <w:basedOn w:val="WSCellBody"/>
    <w:rsid w:val="00391E1E"/>
    <w:pPr>
      <w:ind w:left="2041"/>
    </w:pPr>
  </w:style>
  <w:style w:type="paragraph" w:customStyle="1" w:styleId="WSLevel1Body1">
    <w:name w:val="WS Level 1 Body 1"/>
    <w:basedOn w:val="WSLevel1"/>
    <w:rsid w:val="00391E1E"/>
    <w:pPr>
      <w:keepNext w:val="0"/>
      <w:numPr>
        <w:numId w:val="80"/>
      </w:numPr>
      <w:tabs>
        <w:tab w:val="left" w:pos="567"/>
      </w:tabs>
      <w:spacing w:before="0"/>
      <w:ind w:left="567" w:hanging="567"/>
      <w:outlineLvl w:val="9"/>
    </w:pPr>
    <w:rPr>
      <w:b w:val="0"/>
      <w:sz w:val="18"/>
    </w:rPr>
  </w:style>
  <w:style w:type="paragraph" w:customStyle="1" w:styleId="WSLevel2Body2">
    <w:name w:val="WS Level 2 Body 2"/>
    <w:basedOn w:val="WSLevel2"/>
    <w:next w:val="WSBody2"/>
    <w:rsid w:val="00391E1E"/>
  </w:style>
  <w:style w:type="paragraph" w:customStyle="1" w:styleId="WSLevel3Body3">
    <w:name w:val="WS Level 3 Body 3"/>
    <w:basedOn w:val="WSLevel3"/>
    <w:next w:val="WSBody3"/>
    <w:rsid w:val="00391E1E"/>
  </w:style>
  <w:style w:type="paragraph" w:customStyle="1" w:styleId="WSLevel4Body4">
    <w:name w:val="WS Level 4 Body 4"/>
    <w:basedOn w:val="WSLevel4"/>
    <w:next w:val="WSBody4"/>
    <w:rsid w:val="00391E1E"/>
  </w:style>
  <w:style w:type="paragraph" w:customStyle="1" w:styleId="WSLevel5Body5">
    <w:name w:val="WS Level 5 Body 5"/>
    <w:basedOn w:val="WSLevel5"/>
    <w:next w:val="WSBody5"/>
    <w:rsid w:val="00391E1E"/>
  </w:style>
  <w:style w:type="paragraph" w:customStyle="1" w:styleId="WSLevel6Body6">
    <w:name w:val="WS Level 6 Body 6"/>
    <w:basedOn w:val="WSLevel6"/>
    <w:next w:val="WSBody6"/>
    <w:rsid w:val="00391E1E"/>
  </w:style>
  <w:style w:type="numbering" w:customStyle="1" w:styleId="WSScheduleList">
    <w:name w:val="WS Schedule List"/>
    <w:uiPriority w:val="99"/>
    <w:rsid w:val="00391E1E"/>
    <w:pPr>
      <w:numPr>
        <w:numId w:val="93"/>
      </w:numPr>
    </w:pPr>
  </w:style>
  <w:style w:type="numbering" w:customStyle="1" w:styleId="WSTableLevelList">
    <w:name w:val="WS Table Level List"/>
    <w:uiPriority w:val="99"/>
    <w:rsid w:val="00391E1E"/>
    <w:pPr>
      <w:numPr>
        <w:numId w:val="94"/>
      </w:numPr>
    </w:pPr>
  </w:style>
  <w:style w:type="character" w:styleId="Hypertextovodkaz">
    <w:name w:val="Hyperlink"/>
    <w:basedOn w:val="Standardnpsmoodstavce"/>
    <w:uiPriority w:val="99"/>
    <w:unhideWhenUsed/>
    <w:rsid w:val="003D13F6"/>
    <w:rPr>
      <w:color w:val="0563C1" w:themeColor="hyperlink"/>
      <w:u w:val="single"/>
    </w:rPr>
  </w:style>
  <w:style w:type="character" w:styleId="Nevyeenzmnka">
    <w:name w:val="Unresolved Mention"/>
    <w:basedOn w:val="Standardnpsmoodstavce"/>
    <w:uiPriority w:val="99"/>
    <w:semiHidden/>
    <w:unhideWhenUsed/>
    <w:rsid w:val="003D1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aly@slovanskydum.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FE1F8BE119843B02304ABC76B0015" ma:contentTypeVersion="14" ma:contentTypeDescription="Create a new document." ma:contentTypeScope="" ma:versionID="db4ab45304d764cdf62e18e0e037fbc6">
  <xsd:schema xmlns:xsd="http://www.w3.org/2001/XMLSchema" xmlns:xs="http://www.w3.org/2001/XMLSchema" xmlns:p="http://schemas.microsoft.com/office/2006/metadata/properties" xmlns:ns2="adfa5cf3-ba4e-4f5c-b72f-71975c3afc94" xmlns:ns3="987b3740-883d-4b91-8615-1a0eead8cab3" targetNamespace="http://schemas.microsoft.com/office/2006/metadata/properties" ma:root="true" ma:fieldsID="accce5372894ca4d9f2530731538ca69" ns2:_="" ns3:_="">
    <xsd:import namespace="adfa5cf3-ba4e-4f5c-b72f-71975c3afc94"/>
    <xsd:import namespace="987b3740-883d-4b91-8615-1a0eead8cab3"/>
    <xsd:element name="properties">
      <xsd:complexType>
        <xsd:sequence>
          <xsd:element name="documentManagement">
            <xsd:complexType>
              <xsd:all>
                <xsd:element ref="ns2:MediaServiceAutoTags" minOccurs="0"/>
                <xsd:element ref="ns2:MediaServiceOCR" minOccurs="0"/>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a5cf3-ba4e-4f5c-b72f-71975c3afc94" elementFormDefault="qualified">
    <xsd:import namespace="http://schemas.microsoft.com/office/2006/documentManagement/types"/>
    <xsd:import namespace="http://schemas.microsoft.com/office/infopath/2007/PartnerControls"/>
    <xsd:element name="MediaServiceAutoTags" ma:index="8" nillable="true" ma:displayName="Tags" ma:internalName="MediaServiceAutoTags" ma:readOnly="true">
      <xsd:simpleType>
        <xsd:restriction base="dms:Text"/>
      </xsd:simpleType>
    </xsd:element>
    <xsd:element name="MediaServiceOCR" ma:index="9" nillable="true" ma:displayName="Extracted Text" ma:description="" ma:internalName="MediaServiceOCR" ma:readOnly="true">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ce671e0-2aae-4c8d-b367-8bb3494c1b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7b3740-883d-4b91-8615-1a0eead8cab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2122611-381a-4d81-a2e1-a2ee46e642c0}" ma:internalName="TaxCatchAll" ma:showField="CatchAllData" ma:web="987b3740-883d-4b91-8615-1a0eead8ca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fa5cf3-ba4e-4f5c-b72f-71975c3afc94">
      <Terms xmlns="http://schemas.microsoft.com/office/infopath/2007/PartnerControls"/>
    </lcf76f155ced4ddcb4097134ff3c332f>
    <TaxCatchAll xmlns="987b3740-883d-4b91-8615-1a0eead8ca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C064A1-B690-4856-A9A1-983860238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a5cf3-ba4e-4f5c-b72f-71975c3afc94"/>
    <ds:schemaRef ds:uri="987b3740-883d-4b91-8615-1a0eead8c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4B998C-EF3E-4CDA-8A1A-F3B1EFB41DE0}">
  <ds:schemaRefs>
    <ds:schemaRef ds:uri="http://schemas.microsoft.com/office/2006/metadata/properties"/>
    <ds:schemaRef ds:uri="http://schemas.microsoft.com/office/infopath/2007/PartnerControls"/>
    <ds:schemaRef ds:uri="adfa5cf3-ba4e-4f5c-b72f-71975c3afc94"/>
    <ds:schemaRef ds:uri="987b3740-883d-4b91-8615-1a0eead8cab3"/>
  </ds:schemaRefs>
</ds:datastoreItem>
</file>

<file path=customXml/itemProps3.xml><?xml version="1.0" encoding="utf-8"?>
<ds:datastoreItem xmlns:ds="http://schemas.openxmlformats.org/officeDocument/2006/customXml" ds:itemID="{501B0336-106A-405F-8F7E-C507F58BBC58}">
  <ds:schemaRefs>
    <ds:schemaRef ds:uri="http://schemas.microsoft.com/sharepoint/v3/contenttype/forms"/>
  </ds:schemaRefs>
</ds:datastoreItem>
</file>

<file path=docMetadata/LabelInfo.xml><?xml version="1.0" encoding="utf-8"?>
<clbl:labelList xmlns:clbl="http://schemas.microsoft.com/office/2020/mipLabelMetadata">
  <clbl:label id="{049e3382-8cdc-477b-9317-951b04689668}" enabled="0" method="" siteId="{049e3382-8cdc-477b-9317-951b04689668}" removed="1"/>
</clbl:labelList>
</file>

<file path=docProps/app.xml><?xml version="1.0" encoding="utf-8"?>
<Properties xmlns="http://schemas.openxmlformats.org/officeDocument/2006/extended-properties" xmlns:vt="http://schemas.openxmlformats.org/officeDocument/2006/docPropsVTypes">
  <Template>Normal.dotm</Template>
  <TotalTime>24</TotalTime>
  <Pages>17</Pages>
  <Words>4492</Words>
  <Characters>26507</Characters>
  <Application>Microsoft Office Word</Application>
  <DocSecurity>0</DocSecurity>
  <Lines>220</Lines>
  <Paragraphs>61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AKS</dc:creator>
  <cp:lastModifiedBy>Pospisilikova, Hana</cp:lastModifiedBy>
  <cp:revision>5</cp:revision>
  <cp:lastPrinted>2020-07-28T13:15:00Z</cp:lastPrinted>
  <dcterms:created xsi:type="dcterms:W3CDTF">2023-07-21T08:28:00Z</dcterms:created>
  <dcterms:modified xsi:type="dcterms:W3CDTF">2023-08-22T07:53:00Z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CB Richard Ellis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0x010100E44FE1F8BE119843B02304ABC76B0015</vt:lpwstr>
  </property>
  <property fmtid="{D5CDD505-2E9C-101B-9397-08002B2CF9AE}" pid="10" name="_dlc_DocIdItemGuid">
    <vt:lpwstr>88837d9c-731b-4f85-814f-ae236cdb16e5</vt:lpwstr>
  </property>
  <property fmtid="{D5CDD505-2E9C-101B-9397-08002B2CF9AE}" pid="11" name="MediaServiceImageTags">
    <vt:lpwstr/>
  </property>
</Properties>
</file>