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54F" w:rsidRDefault="00E70472">
      <w:pPr>
        <w:pStyle w:val="Style1"/>
        <w:widowControl/>
        <w:spacing w:before="58"/>
        <w:ind w:left="209"/>
        <w:jc w:val="center"/>
        <w:rPr>
          <w:rStyle w:val="FontStyle11"/>
        </w:rPr>
      </w:pPr>
      <w:bookmarkStart w:id="0" w:name="_GoBack"/>
      <w:bookmarkEnd w:id="0"/>
      <w:r>
        <w:rPr>
          <w:rStyle w:val="FontStyle11"/>
        </w:rPr>
        <w:t>Dodatek č. 1</w:t>
      </w:r>
    </w:p>
    <w:p w:rsidR="0070454F" w:rsidRDefault="00E70472">
      <w:pPr>
        <w:pStyle w:val="Style2"/>
        <w:widowControl/>
        <w:ind w:left="230"/>
        <w:jc w:val="center"/>
        <w:rPr>
          <w:rStyle w:val="FontStyle12"/>
        </w:rPr>
      </w:pPr>
      <w:r>
        <w:rPr>
          <w:rStyle w:val="FontStyle12"/>
        </w:rPr>
        <w:t>ke smlouvě o nájmu nebytových prostor uzavřené dne 10.9.2002 mezi účastníky:</w:t>
      </w:r>
    </w:p>
    <w:p w:rsidR="0070454F" w:rsidRDefault="00E70472">
      <w:pPr>
        <w:pStyle w:val="Style3"/>
        <w:widowControl/>
        <w:spacing w:before="209"/>
        <w:ind w:left="252"/>
        <w:rPr>
          <w:rStyle w:val="FontStyle12"/>
        </w:rPr>
      </w:pPr>
      <w:r>
        <w:rPr>
          <w:rStyle w:val="FontStyle12"/>
        </w:rPr>
        <w:t>K.E.S. spol. s.r.o., Pardubice, Staré město, Pernštýnská 6, IČO 42197201 jako pronajímatelem zast. ing. Liborem Stehnem, jednatelem společnosti</w:t>
      </w:r>
    </w:p>
    <w:p w:rsidR="0070454F" w:rsidRDefault="0070454F">
      <w:pPr>
        <w:pStyle w:val="Style3"/>
        <w:widowControl/>
        <w:spacing w:line="240" w:lineRule="exact"/>
        <w:ind w:left="259"/>
        <w:jc w:val="left"/>
        <w:rPr>
          <w:sz w:val="20"/>
          <w:szCs w:val="20"/>
        </w:rPr>
      </w:pPr>
    </w:p>
    <w:p w:rsidR="0070454F" w:rsidRDefault="00E70472">
      <w:pPr>
        <w:pStyle w:val="Style3"/>
        <w:widowControl/>
        <w:tabs>
          <w:tab w:val="left" w:pos="8014"/>
        </w:tabs>
        <w:spacing w:before="55" w:line="240" w:lineRule="auto"/>
        <w:ind w:left="259"/>
        <w:jc w:val="left"/>
        <w:rPr>
          <w:rStyle w:val="FontStyle12"/>
        </w:rPr>
      </w:pPr>
      <w:r>
        <w:rPr>
          <w:rStyle w:val="FontStyle12"/>
        </w:rPr>
        <w:t>a</w:t>
      </w:r>
      <w:r>
        <w:rPr>
          <w:rStyle w:val="FontStyle12"/>
          <w:sz w:val="20"/>
          <w:szCs w:val="20"/>
        </w:rPr>
        <w:tab/>
      </w:r>
    </w:p>
    <w:p w:rsidR="0070454F" w:rsidRDefault="00E70472">
      <w:pPr>
        <w:pStyle w:val="Style3"/>
        <w:widowControl/>
        <w:spacing w:before="216" w:line="288" w:lineRule="exact"/>
        <w:ind w:left="266"/>
        <w:jc w:val="left"/>
        <w:rPr>
          <w:rStyle w:val="FontStyle12"/>
        </w:rPr>
      </w:pPr>
      <w:r>
        <w:rPr>
          <w:rStyle w:val="FontStyle12"/>
        </w:rPr>
        <w:t>Statutárním městem Pardubice, Pernštýnské nám. 1, PSČ 530 21, jako nájemcem, IČO 00274046</w:t>
      </w:r>
    </w:p>
    <w:p w:rsidR="0070454F" w:rsidRDefault="00E70472">
      <w:pPr>
        <w:pStyle w:val="Style3"/>
        <w:widowControl/>
        <w:spacing w:line="240" w:lineRule="auto"/>
        <w:ind w:left="266"/>
        <w:jc w:val="left"/>
        <w:rPr>
          <w:rStyle w:val="FontStyle12"/>
        </w:rPr>
      </w:pPr>
      <w:r>
        <w:rPr>
          <w:rStyle w:val="FontStyle12"/>
        </w:rPr>
        <w:t>zast. ing. Jiřím Stříteským, primátorem města</w:t>
      </w:r>
    </w:p>
    <w:p w:rsidR="0070454F" w:rsidRDefault="0070454F">
      <w:pPr>
        <w:pStyle w:val="Style3"/>
        <w:widowControl/>
        <w:spacing w:line="240" w:lineRule="exact"/>
        <w:ind w:left="281" w:right="4147"/>
        <w:jc w:val="left"/>
        <w:rPr>
          <w:sz w:val="20"/>
          <w:szCs w:val="20"/>
        </w:rPr>
      </w:pPr>
    </w:p>
    <w:p w:rsidR="0070454F" w:rsidRDefault="00E70472">
      <w:pPr>
        <w:pStyle w:val="Style3"/>
        <w:widowControl/>
        <w:spacing w:before="12" w:line="295" w:lineRule="exact"/>
        <w:ind w:left="281" w:right="4147"/>
        <w:jc w:val="left"/>
        <w:rPr>
          <w:rStyle w:val="FontStyle12"/>
        </w:rPr>
      </w:pPr>
      <w:r>
        <w:rPr>
          <w:rStyle w:val="FontStyle12"/>
        </w:rPr>
        <w:t xml:space="preserve">Pronajímatel a nájemce se dohodli na změnách dle </w:t>
      </w:r>
      <w:r>
        <w:rPr>
          <w:rStyle w:val="FontStyle11"/>
        </w:rPr>
        <w:t xml:space="preserve">bodu IV, odst. </w:t>
      </w:r>
      <w:r>
        <w:rPr>
          <w:rStyle w:val="FontStyle12"/>
        </w:rPr>
        <w:t>9:</w:t>
      </w:r>
    </w:p>
    <w:p w:rsidR="0070454F" w:rsidRDefault="00E70472">
      <w:pPr>
        <w:pStyle w:val="Style6"/>
        <w:widowControl/>
        <w:ind w:left="266"/>
        <w:rPr>
          <w:rStyle w:val="FontStyle12"/>
        </w:rPr>
      </w:pPr>
      <w:r>
        <w:rPr>
          <w:rStyle w:val="FontStyle12"/>
        </w:rPr>
        <w:t>Pronajímatel jednak zvětšil podle potřeb nájemce pronajaté prostory celkem o 48,4 m a dále zlepšil technologické vybavení pronajatých prostor. Jedná se o prostory v II. NP obj. čp. 381: 1 x kancelář, 2 x skladové prostory a pronájem technologického zařízení sloužícího zajištění provozu dopravního inspektorátu Magistrátu města Pardubic.</w:t>
      </w:r>
    </w:p>
    <w:p w:rsidR="0070454F" w:rsidRDefault="0070454F">
      <w:pPr>
        <w:pStyle w:val="Style3"/>
        <w:widowControl/>
        <w:spacing w:line="240" w:lineRule="exact"/>
        <w:ind w:left="295"/>
        <w:jc w:val="left"/>
        <w:rPr>
          <w:sz w:val="20"/>
          <w:szCs w:val="20"/>
        </w:rPr>
      </w:pPr>
    </w:p>
    <w:p w:rsidR="0070454F" w:rsidRDefault="00E70472">
      <w:pPr>
        <w:pStyle w:val="Style3"/>
        <w:widowControl/>
        <w:spacing w:before="26" w:line="266" w:lineRule="exact"/>
        <w:ind w:left="295"/>
        <w:jc w:val="left"/>
        <w:rPr>
          <w:rStyle w:val="FontStyle12"/>
        </w:rPr>
      </w:pPr>
      <w:r>
        <w:rPr>
          <w:rStyle w:val="FontStyle12"/>
        </w:rPr>
        <w:t>1/</w:t>
      </w:r>
    </w:p>
    <w:p w:rsidR="0070454F" w:rsidRDefault="00E70472">
      <w:pPr>
        <w:pStyle w:val="Style4"/>
        <w:widowControl/>
        <w:spacing w:line="266" w:lineRule="exact"/>
        <w:ind w:left="266"/>
        <w:rPr>
          <w:rStyle w:val="FontStyle12"/>
        </w:rPr>
      </w:pPr>
      <w:r>
        <w:rPr>
          <w:rStyle w:val="FontStyle12"/>
        </w:rPr>
        <w:t xml:space="preserve">Mění se </w:t>
      </w:r>
      <w:r>
        <w:rPr>
          <w:rStyle w:val="FontStyle11"/>
        </w:rPr>
        <w:t>bod IH, odst</w:t>
      </w:r>
      <w:r>
        <w:rPr>
          <w:rStyle w:val="FontStyle12"/>
        </w:rPr>
        <w:t>.1:</w:t>
      </w:r>
    </w:p>
    <w:p w:rsidR="0070454F" w:rsidRDefault="00E70472">
      <w:pPr>
        <w:pStyle w:val="Style3"/>
        <w:widowControl/>
        <w:spacing w:line="266" w:lineRule="exact"/>
        <w:ind w:left="274"/>
        <w:jc w:val="left"/>
        <w:rPr>
          <w:rStyle w:val="FontStyle12"/>
        </w:rPr>
      </w:pPr>
      <w:r>
        <w:rPr>
          <w:rStyle w:val="FontStyle12"/>
        </w:rPr>
        <w:t>V souvislosti se zvětšením pronajatých prostor mění se výše nájemného takto:</w:t>
      </w:r>
    </w:p>
    <w:p w:rsidR="0070454F" w:rsidRDefault="00E70472">
      <w:pPr>
        <w:pStyle w:val="Style3"/>
        <w:widowControl/>
        <w:spacing w:line="266" w:lineRule="exact"/>
        <w:ind w:left="281"/>
        <w:jc w:val="left"/>
        <w:rPr>
          <w:rStyle w:val="FontStyle12"/>
        </w:rPr>
      </w:pPr>
      <w:r>
        <w:rPr>
          <w:rStyle w:val="FontStyle12"/>
        </w:rPr>
        <w:t>Výše ročního nájemného je stanovena jako součet původního nájemného a nájemného dle</w:t>
      </w:r>
    </w:p>
    <w:p w:rsidR="0070454F" w:rsidRDefault="00E70472">
      <w:pPr>
        <w:pStyle w:val="Style3"/>
        <w:widowControl/>
        <w:spacing w:line="274" w:lineRule="exact"/>
        <w:ind w:left="281"/>
        <w:jc w:val="left"/>
        <w:rPr>
          <w:rStyle w:val="FontStyle12"/>
        </w:rPr>
      </w:pPr>
      <w:r>
        <w:rPr>
          <w:rStyle w:val="FontStyle12"/>
        </w:rPr>
        <w:t>dodatku v celkové výši</w:t>
      </w:r>
    </w:p>
    <w:p w:rsidR="0070454F" w:rsidRDefault="00E70472">
      <w:pPr>
        <w:pStyle w:val="Style3"/>
        <w:widowControl/>
        <w:tabs>
          <w:tab w:val="left" w:pos="3852"/>
        </w:tabs>
        <w:spacing w:line="274" w:lineRule="exact"/>
        <w:ind w:left="281"/>
        <w:jc w:val="left"/>
        <w:rPr>
          <w:rStyle w:val="FontStyle12"/>
        </w:rPr>
      </w:pPr>
      <w:r>
        <w:rPr>
          <w:rStyle w:val="FontStyle12"/>
        </w:rPr>
        <w:t>-nájem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281,4 m</w:t>
      </w:r>
      <w:r>
        <w:rPr>
          <w:rStyle w:val="FontStyle12"/>
          <w:vertAlign w:val="superscript"/>
        </w:rPr>
        <w:t>2</w:t>
      </w:r>
      <w:r>
        <w:rPr>
          <w:rStyle w:val="FontStyle12"/>
        </w:rPr>
        <w:t>x 100 = 28 140,00</w:t>
      </w:r>
    </w:p>
    <w:p w:rsidR="0070454F" w:rsidRDefault="00E70472" w:rsidP="00E70472">
      <w:pPr>
        <w:pStyle w:val="Style5"/>
        <w:widowControl/>
        <w:numPr>
          <w:ilvl w:val="0"/>
          <w:numId w:val="1"/>
        </w:numPr>
        <w:tabs>
          <w:tab w:val="left" w:pos="410"/>
          <w:tab w:val="left" w:pos="3852"/>
        </w:tabs>
        <w:spacing w:line="274" w:lineRule="exact"/>
        <w:ind w:left="274"/>
        <w:rPr>
          <w:rStyle w:val="FontStyle12"/>
        </w:rPr>
      </w:pPr>
      <w:r>
        <w:rPr>
          <w:rStyle w:val="FontStyle12"/>
        </w:rPr>
        <w:t>zajištění el.energie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281,4 m</w:t>
      </w:r>
      <w:r>
        <w:rPr>
          <w:rStyle w:val="FontStyle12"/>
          <w:vertAlign w:val="superscript"/>
        </w:rPr>
        <w:t>2</w:t>
      </w:r>
      <w:r>
        <w:rPr>
          <w:rStyle w:val="FontStyle12"/>
        </w:rPr>
        <w:t>x 155 = 43 617,00</w:t>
      </w:r>
    </w:p>
    <w:p w:rsidR="0070454F" w:rsidRDefault="00E70472" w:rsidP="00E70472">
      <w:pPr>
        <w:pStyle w:val="Style5"/>
        <w:widowControl/>
        <w:numPr>
          <w:ilvl w:val="0"/>
          <w:numId w:val="1"/>
        </w:numPr>
        <w:tabs>
          <w:tab w:val="left" w:pos="410"/>
          <w:tab w:val="left" w:pos="3852"/>
        </w:tabs>
        <w:spacing w:line="274" w:lineRule="exact"/>
        <w:ind w:left="274"/>
        <w:rPr>
          <w:rStyle w:val="FontStyle12"/>
        </w:rPr>
      </w:pPr>
      <w:r>
        <w:rPr>
          <w:rStyle w:val="FontStyle12"/>
        </w:rPr>
        <w:t>zajištění tepla + TÚV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281,4 m</w:t>
      </w:r>
      <w:r>
        <w:rPr>
          <w:rStyle w:val="FontStyle12"/>
          <w:vertAlign w:val="superscript"/>
        </w:rPr>
        <w:t>2</w:t>
      </w:r>
      <w:r>
        <w:rPr>
          <w:rStyle w:val="FontStyle12"/>
        </w:rPr>
        <w:t xml:space="preserve"> x 122 = 34 331,00</w:t>
      </w:r>
    </w:p>
    <w:p w:rsidR="00E70472" w:rsidRPr="00E70472" w:rsidRDefault="00E70472" w:rsidP="00E70472">
      <w:pPr>
        <w:pStyle w:val="Style5"/>
        <w:widowControl/>
        <w:numPr>
          <w:ilvl w:val="0"/>
          <w:numId w:val="1"/>
        </w:numPr>
        <w:tabs>
          <w:tab w:val="left" w:pos="410"/>
          <w:tab w:val="left" w:pos="3852"/>
          <w:tab w:val="left" w:pos="8150"/>
        </w:tabs>
        <w:spacing w:line="274" w:lineRule="exact"/>
        <w:ind w:firstLine="284"/>
        <w:rPr>
          <w:rStyle w:val="FontStyle12"/>
        </w:rPr>
      </w:pPr>
      <w:r>
        <w:rPr>
          <w:rStyle w:val="FontStyle12"/>
        </w:rPr>
        <w:t>zajištění už.vody</w:t>
      </w:r>
      <w:r w:rsidRPr="00E70472">
        <w:rPr>
          <w:rStyle w:val="FontStyle12"/>
          <w:sz w:val="20"/>
          <w:szCs w:val="20"/>
        </w:rPr>
        <w:tab/>
      </w:r>
      <w:r>
        <w:rPr>
          <w:rStyle w:val="FontStyle12"/>
        </w:rPr>
        <w:t>281,4 m</w:t>
      </w:r>
      <w:r w:rsidRPr="00E70472">
        <w:rPr>
          <w:rStyle w:val="FontStyle12"/>
          <w:vertAlign w:val="superscript"/>
        </w:rPr>
        <w:t>2</w:t>
      </w:r>
      <w:r>
        <w:rPr>
          <w:rStyle w:val="FontStyle12"/>
        </w:rPr>
        <w:t xml:space="preserve"> x  13 =  3 658,00</w:t>
      </w:r>
      <w:r w:rsidRPr="00E70472">
        <w:rPr>
          <w:rStyle w:val="FontStyle12"/>
          <w:sz w:val="20"/>
          <w:szCs w:val="20"/>
        </w:rPr>
        <w:tab/>
      </w:r>
    </w:p>
    <w:p w:rsidR="0070454F" w:rsidRDefault="00E70472" w:rsidP="00E70472">
      <w:pPr>
        <w:pStyle w:val="Style5"/>
        <w:widowControl/>
        <w:tabs>
          <w:tab w:val="left" w:pos="410"/>
          <w:tab w:val="left" w:pos="3852"/>
          <w:tab w:val="left" w:pos="8150"/>
        </w:tabs>
        <w:spacing w:line="274" w:lineRule="exact"/>
        <w:ind w:left="284"/>
        <w:rPr>
          <w:rStyle w:val="FontStyle12"/>
        </w:rPr>
      </w:pPr>
      <w:r>
        <w:rPr>
          <w:rStyle w:val="FontStyle12"/>
          <w:sz w:val="20"/>
          <w:szCs w:val="20"/>
        </w:rPr>
        <w:t xml:space="preserve">                                                                </w:t>
      </w:r>
      <w:r>
        <w:rPr>
          <w:rStyle w:val="FontStyle12"/>
        </w:rPr>
        <w:t>109746,00</w:t>
      </w:r>
    </w:p>
    <w:p w:rsidR="0070454F" w:rsidRDefault="0070454F">
      <w:pPr>
        <w:pStyle w:val="Style3"/>
        <w:widowControl/>
        <w:spacing w:line="240" w:lineRule="exact"/>
        <w:ind w:left="274"/>
        <w:rPr>
          <w:sz w:val="20"/>
          <w:szCs w:val="20"/>
        </w:rPr>
      </w:pPr>
    </w:p>
    <w:p w:rsidR="0070454F" w:rsidRDefault="00E70472">
      <w:pPr>
        <w:pStyle w:val="Style3"/>
        <w:widowControl/>
        <w:tabs>
          <w:tab w:val="left" w:leader="underscore" w:pos="5846"/>
        </w:tabs>
        <w:spacing w:before="113" w:line="295" w:lineRule="exact"/>
        <w:ind w:left="274"/>
        <w:rPr>
          <w:rStyle w:val="FontStyle12"/>
          <w:position w:val="6"/>
          <w:u w:val="single"/>
        </w:rPr>
      </w:pPr>
      <w:r>
        <w:rPr>
          <w:rStyle w:val="FontStyle12"/>
          <w:position w:val="6"/>
          <w:u w:val="single"/>
        </w:rPr>
        <w:t>úklid (poměrná část)</w:t>
      </w:r>
      <w:r>
        <w:rPr>
          <w:rStyle w:val="FontStyle12"/>
          <w:position w:val="6"/>
        </w:rPr>
        <w:tab/>
      </w:r>
      <w:r>
        <w:rPr>
          <w:rStyle w:val="FontStyle12"/>
          <w:position w:val="6"/>
          <w:u w:val="single"/>
        </w:rPr>
        <w:t>84 898,00</w:t>
      </w:r>
    </w:p>
    <w:p w:rsidR="0070454F" w:rsidRDefault="00E70472">
      <w:pPr>
        <w:pStyle w:val="Style3"/>
        <w:widowControl/>
        <w:tabs>
          <w:tab w:val="left" w:leader="underscore" w:pos="5688"/>
        </w:tabs>
        <w:ind w:left="245" w:right="2585"/>
        <w:rPr>
          <w:rStyle w:val="FontStyle12"/>
          <w:u w:val="single"/>
        </w:rPr>
      </w:pPr>
      <w:r>
        <w:rPr>
          <w:rStyle w:val="FontStyle12"/>
        </w:rPr>
        <w:t>pronájem výtahu a ESZ, klimatizace TI.NP celkem 147 156,00</w:t>
      </w:r>
      <w:r>
        <w:rPr>
          <w:rStyle w:val="FontStyle12"/>
        </w:rPr>
        <w:br/>
      </w:r>
      <w:r>
        <w:rPr>
          <w:rStyle w:val="FontStyle12"/>
        </w:rPr>
        <w:tab/>
      </w:r>
      <w:r>
        <w:rPr>
          <w:rStyle w:val="FontStyle12"/>
          <w:u w:val="single"/>
        </w:rPr>
        <w:t>341 800,00</w:t>
      </w:r>
    </w:p>
    <w:p w:rsidR="0070454F" w:rsidRDefault="0070454F">
      <w:pPr>
        <w:pStyle w:val="Style3"/>
        <w:widowControl/>
        <w:spacing w:line="240" w:lineRule="exact"/>
        <w:ind w:left="259"/>
        <w:jc w:val="left"/>
        <w:rPr>
          <w:sz w:val="20"/>
          <w:szCs w:val="20"/>
        </w:rPr>
      </w:pPr>
    </w:p>
    <w:p w:rsidR="0070454F" w:rsidRDefault="00E70472">
      <w:pPr>
        <w:pStyle w:val="Style3"/>
        <w:widowControl/>
        <w:spacing w:before="19" w:line="240" w:lineRule="auto"/>
        <w:ind w:left="259"/>
        <w:jc w:val="left"/>
        <w:rPr>
          <w:rStyle w:val="FontStyle12"/>
        </w:rPr>
      </w:pPr>
      <w:r>
        <w:rPr>
          <w:rStyle w:val="FontStyle12"/>
        </w:rPr>
        <w:t>2/</w:t>
      </w:r>
    </w:p>
    <w:p w:rsidR="0070454F" w:rsidRDefault="00E70472">
      <w:pPr>
        <w:pStyle w:val="Style4"/>
        <w:widowControl/>
        <w:spacing w:before="29"/>
        <w:ind w:left="259"/>
        <w:rPr>
          <w:rStyle w:val="FontStyle12"/>
        </w:rPr>
      </w:pPr>
      <w:r>
        <w:rPr>
          <w:rStyle w:val="FontStyle12"/>
        </w:rPr>
        <w:t xml:space="preserve">Mění se </w:t>
      </w:r>
      <w:r>
        <w:rPr>
          <w:rStyle w:val="FontStyle11"/>
        </w:rPr>
        <w:t xml:space="preserve">bod BQ, odst. </w:t>
      </w:r>
      <w:r>
        <w:rPr>
          <w:rStyle w:val="FontStyle12"/>
        </w:rPr>
        <w:t>2:</w:t>
      </w:r>
    </w:p>
    <w:p w:rsidR="0070454F" w:rsidRDefault="00E70472">
      <w:pPr>
        <w:pStyle w:val="Style3"/>
        <w:widowControl/>
        <w:spacing w:before="36" w:line="252" w:lineRule="exact"/>
        <w:ind w:left="281"/>
        <w:rPr>
          <w:rStyle w:val="FontStyle12"/>
        </w:rPr>
      </w:pPr>
      <w:r>
        <w:rPr>
          <w:rStyle w:val="FontStyle12"/>
        </w:rPr>
        <w:t>Nájemné za běžné čtvrtletí ve výši Kč 85 450,00 poukáže nájemce na účet pronajímatele 1201176349/0800, v.s. 1.</w:t>
      </w:r>
    </w:p>
    <w:p w:rsidR="00E70472" w:rsidRDefault="00E70472">
      <w:pPr>
        <w:widowControl/>
        <w:spacing w:before="547"/>
      </w:pPr>
      <w:r>
        <w:t xml:space="preserve">   3/</w:t>
      </w:r>
    </w:p>
    <w:p w:rsidR="00E70472" w:rsidRDefault="00E70472">
      <w:pPr>
        <w:widowControl/>
        <w:spacing w:before="547"/>
      </w:pPr>
      <w:r>
        <w:t>Účastníci se dohodli účinnost tohoto dodatku a tím i zvýšení nájemného od 1.7.2003.</w:t>
      </w:r>
    </w:p>
    <w:p w:rsidR="00E70472" w:rsidRDefault="00E70472">
      <w:pPr>
        <w:widowControl/>
        <w:spacing w:before="547"/>
      </w:pPr>
    </w:p>
    <w:p w:rsidR="00E70472" w:rsidRDefault="00E70472">
      <w:pPr>
        <w:widowControl/>
        <w:spacing w:before="547"/>
      </w:pPr>
      <w:r>
        <w:t>V Pardubicích 20.června 2003</w:t>
      </w:r>
    </w:p>
    <w:p w:rsidR="00E70472" w:rsidRDefault="00E70472">
      <w:pPr>
        <w:widowControl/>
        <w:spacing w:before="547"/>
      </w:pPr>
      <w:r>
        <w:t>Za nájemce</w:t>
      </w:r>
      <w:r>
        <w:tab/>
      </w:r>
      <w:r>
        <w:tab/>
      </w:r>
      <w:r>
        <w:tab/>
      </w:r>
      <w:r>
        <w:tab/>
      </w:r>
      <w:r>
        <w:tab/>
        <w:t>Za pronajímatele</w:t>
      </w:r>
    </w:p>
    <w:sectPr w:rsidR="00E70472">
      <w:type w:val="continuous"/>
      <w:pgSz w:w="11905" w:h="16837"/>
      <w:pgMar w:top="736" w:right="970" w:bottom="389" w:left="154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472" w:rsidRDefault="00E70472">
      <w:r>
        <w:separator/>
      </w:r>
    </w:p>
  </w:endnote>
  <w:endnote w:type="continuationSeparator" w:id="0">
    <w:p w:rsidR="00E70472" w:rsidRDefault="00E7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472" w:rsidRDefault="00E70472">
      <w:r>
        <w:separator/>
      </w:r>
    </w:p>
  </w:footnote>
  <w:footnote w:type="continuationSeparator" w:id="0">
    <w:p w:rsidR="00E70472" w:rsidRDefault="00E70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F92FAB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72"/>
    <w:rsid w:val="0070454F"/>
    <w:rsid w:val="00E70472"/>
    <w:rsid w:val="00FD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9BEAE9-E3F0-4D2C-83B5-6530105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81" w:lineRule="exact"/>
      <w:jc w:val="both"/>
    </w:pPr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74" w:lineRule="exact"/>
    </w:pPr>
  </w:style>
  <w:style w:type="paragraph" w:customStyle="1" w:styleId="Style7">
    <w:name w:val="Style7"/>
    <w:basedOn w:val="Normln"/>
    <w:uiPriority w:val="99"/>
  </w:style>
  <w:style w:type="character" w:customStyle="1" w:styleId="FontStyle11">
    <w:name w:val="Font Style11"/>
    <w:basedOn w:val="Standardnpsmoodstavce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Standardnpsmoodstavce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Veselá Ilona</dc:creator>
  <cp:keywords/>
  <dc:description/>
  <cp:lastModifiedBy>Veselá Ilona</cp:lastModifiedBy>
  <cp:revision>2</cp:revision>
  <dcterms:created xsi:type="dcterms:W3CDTF">2017-06-15T07:35:00Z</dcterms:created>
  <dcterms:modified xsi:type="dcterms:W3CDTF">2017-06-15T07:35:00Z</dcterms:modified>
</cp:coreProperties>
</file>