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F2D9" w14:textId="3E262A8A" w:rsidR="008539D7" w:rsidRDefault="008539D7" w:rsidP="008C2D2D">
      <w:pPr>
        <w:pStyle w:val="Nadpis3"/>
        <w:numPr>
          <w:ilvl w:val="2"/>
          <w:numId w:val="1"/>
        </w:numPr>
        <w:tabs>
          <w:tab w:val="clear" w:pos="0"/>
          <w:tab w:val="num" w:pos="142"/>
        </w:tabs>
        <w:suppressAutoHyphens/>
        <w:spacing w:before="0" w:after="0" w:line="240" w:lineRule="auto"/>
        <w:ind w:left="142"/>
        <w:rPr>
          <w:rStyle w:val="text-center"/>
        </w:rPr>
      </w:pPr>
      <w:r w:rsidRPr="008C2D2D">
        <w:rPr>
          <w:rFonts w:ascii="Arial" w:hAnsi="Arial" w:cs="Arial"/>
          <w:sz w:val="28"/>
          <w:szCs w:val="28"/>
        </w:rPr>
        <w:t>Objednávka</w:t>
      </w:r>
      <w:r w:rsidR="007420C7">
        <w:rPr>
          <w:rFonts w:ascii="Arial" w:hAnsi="Arial" w:cs="Arial"/>
          <w:sz w:val="28"/>
          <w:szCs w:val="28"/>
        </w:rPr>
        <w:t xml:space="preserve"> č. </w:t>
      </w:r>
      <w:r w:rsidR="00D778AC">
        <w:rPr>
          <w:rFonts w:ascii="Arial" w:hAnsi="Arial" w:cs="Arial"/>
          <w:sz w:val="28"/>
          <w:szCs w:val="28"/>
        </w:rPr>
        <w:t xml:space="preserve">  </w:t>
      </w:r>
      <w:r w:rsidR="00F1010B">
        <w:rPr>
          <w:rStyle w:val="text-center"/>
        </w:rPr>
        <w:t>0</w:t>
      </w:r>
      <w:r w:rsidR="00074B8B">
        <w:rPr>
          <w:rStyle w:val="text-center"/>
        </w:rPr>
        <w:t>1</w:t>
      </w:r>
      <w:r w:rsidR="00411D13">
        <w:rPr>
          <w:rStyle w:val="text-center"/>
        </w:rPr>
        <w:t>9</w:t>
      </w:r>
      <w:r w:rsidR="00074B8B">
        <w:rPr>
          <w:rStyle w:val="text-center"/>
        </w:rPr>
        <w:t>3</w:t>
      </w:r>
      <w:r w:rsidR="00F1010B">
        <w:rPr>
          <w:rStyle w:val="text-center"/>
        </w:rPr>
        <w:t>/00874680/2023</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330"/>
        <w:gridCol w:w="4885"/>
      </w:tblGrid>
      <w:tr w:rsidR="00F76249" w:rsidRPr="00F76249" w14:paraId="57AB0365" w14:textId="77777777" w:rsidTr="00F1010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1BEF4BDF" w14:textId="77777777" w:rsidTr="00985FEB">
        <w:trPr>
          <w:cantSplit/>
          <w:trHeight w:val="70"/>
        </w:trPr>
        <w:tc>
          <w:tcPr>
            <w:tcW w:w="4718" w:type="dxa"/>
            <w:vMerge w:val="restart"/>
            <w:tcBorders>
              <w:left w:val="single" w:sz="4" w:space="0" w:color="000000"/>
            </w:tcBorders>
            <w:shd w:val="clear" w:color="auto" w:fill="auto"/>
          </w:tcPr>
          <w:p w14:paraId="44D0443F" w14:textId="272F9F8A" w:rsidR="008C2D2D" w:rsidRDefault="008C2D2D" w:rsidP="00985FEB">
            <w:pPr>
              <w:suppressAutoHyphens/>
              <w:snapToGrid w:val="0"/>
              <w:spacing w:after="0" w:line="240" w:lineRule="auto"/>
              <w:rPr>
                <w:rFonts w:ascii="Arial" w:hAnsi="Arial" w:cs="Arial"/>
                <w:color w:val="auto"/>
                <w:sz w:val="20"/>
                <w:szCs w:val="20"/>
              </w:rPr>
            </w:pPr>
          </w:p>
          <w:p w14:paraId="493E7CFD" w14:textId="77777777" w:rsidR="00985FEB" w:rsidRPr="00985FEB" w:rsidRDefault="00985FEB" w:rsidP="00985FEB">
            <w:pPr>
              <w:suppressAutoHyphens/>
              <w:snapToGrid w:val="0"/>
              <w:spacing w:after="0" w:line="240" w:lineRule="auto"/>
              <w:rPr>
                <w:rFonts w:ascii="Arial" w:hAnsi="Arial" w:cs="Arial"/>
                <w:b/>
                <w:color w:val="auto"/>
                <w:sz w:val="20"/>
                <w:szCs w:val="20"/>
              </w:rPr>
            </w:pPr>
            <w:r w:rsidRPr="00985FEB">
              <w:rPr>
                <w:rFonts w:ascii="Arial" w:hAnsi="Arial" w:cs="Arial"/>
                <w:b/>
                <w:color w:val="auto"/>
                <w:sz w:val="20"/>
                <w:szCs w:val="20"/>
              </w:rPr>
              <w:t>Centrum 83, poskytovatel sociálních služeb</w:t>
            </w:r>
          </w:p>
          <w:p w14:paraId="59D6F987" w14:textId="77777777" w:rsidR="00985FEB"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Václavkova 950, 293 01 Mladá Boleslav</w:t>
            </w:r>
          </w:p>
          <w:p w14:paraId="78933560" w14:textId="62B0FB10" w:rsidR="00985FEB" w:rsidRPr="00F76249"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IČ: 00874680</w:t>
            </w:r>
          </w:p>
        </w:tc>
        <w:tc>
          <w:tcPr>
            <w:tcW w:w="330"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val="restart"/>
            <w:tcBorders>
              <w:left w:val="single" w:sz="4" w:space="0" w:color="000000"/>
              <w:right w:val="single" w:sz="4" w:space="0" w:color="000000"/>
            </w:tcBorders>
            <w:shd w:val="clear" w:color="auto" w:fill="auto"/>
          </w:tcPr>
          <w:p w14:paraId="4AAC04D4" w14:textId="38B16C83" w:rsidR="003F53A3" w:rsidRDefault="00411D13" w:rsidP="00411D13">
            <w:pPr>
              <w:suppressAutoHyphens/>
              <w:snapToGrid w:val="0"/>
              <w:spacing w:after="0" w:line="240" w:lineRule="auto"/>
              <w:rPr>
                <w:rFonts w:ascii="Arial" w:hAnsi="Arial" w:cs="Arial"/>
                <w:b/>
                <w:color w:val="auto"/>
                <w:sz w:val="20"/>
                <w:szCs w:val="20"/>
              </w:rPr>
            </w:pPr>
            <w:r w:rsidRPr="00411D13">
              <w:rPr>
                <w:rFonts w:ascii="Arial" w:hAnsi="Arial" w:cs="Arial"/>
                <w:b/>
                <w:color w:val="auto"/>
                <w:sz w:val="20"/>
                <w:szCs w:val="20"/>
              </w:rPr>
              <w:t xml:space="preserve">CGB - </w:t>
            </w:r>
            <w:proofErr w:type="spellStart"/>
            <w:r w:rsidRPr="00411D13">
              <w:rPr>
                <w:rFonts w:ascii="Arial" w:hAnsi="Arial" w:cs="Arial"/>
                <w:b/>
                <w:color w:val="auto"/>
                <w:sz w:val="20"/>
                <w:szCs w:val="20"/>
              </w:rPr>
              <w:t>Consult</w:t>
            </w:r>
            <w:proofErr w:type="spellEnd"/>
            <w:r w:rsidRPr="00411D13">
              <w:rPr>
                <w:rFonts w:ascii="Arial" w:hAnsi="Arial" w:cs="Arial"/>
                <w:b/>
                <w:color w:val="auto"/>
                <w:sz w:val="20"/>
                <w:szCs w:val="20"/>
              </w:rPr>
              <w:t>, s.r.o.</w:t>
            </w:r>
            <w:r w:rsidRPr="00411D13">
              <w:rPr>
                <w:rFonts w:ascii="Arial" w:hAnsi="Arial" w:cs="Arial"/>
                <w:b/>
                <w:color w:val="auto"/>
                <w:sz w:val="20"/>
                <w:szCs w:val="20"/>
              </w:rPr>
              <w:br/>
              <w:t>Pod Děkankou 435/27</w:t>
            </w:r>
            <w:r w:rsidRPr="00411D13">
              <w:rPr>
                <w:rFonts w:ascii="Arial" w:hAnsi="Arial" w:cs="Arial"/>
                <w:b/>
                <w:color w:val="auto"/>
                <w:sz w:val="20"/>
                <w:szCs w:val="20"/>
              </w:rPr>
              <w:br/>
              <w:t xml:space="preserve">147 00 Praha 4 </w:t>
            </w:r>
            <w:r>
              <w:rPr>
                <w:rFonts w:ascii="Arial" w:hAnsi="Arial" w:cs="Arial"/>
                <w:b/>
                <w:color w:val="auto"/>
                <w:sz w:val="20"/>
                <w:szCs w:val="20"/>
              </w:rPr>
              <w:t>–</w:t>
            </w:r>
            <w:r w:rsidRPr="00411D13">
              <w:rPr>
                <w:rFonts w:ascii="Arial" w:hAnsi="Arial" w:cs="Arial"/>
                <w:b/>
                <w:color w:val="auto"/>
                <w:sz w:val="20"/>
                <w:szCs w:val="20"/>
              </w:rPr>
              <w:t xml:space="preserve"> Podolí</w:t>
            </w:r>
          </w:p>
          <w:p w14:paraId="6A13FD74" w14:textId="06610453" w:rsidR="00411D13" w:rsidRPr="00F76249" w:rsidRDefault="00411D13" w:rsidP="00411D13">
            <w:pPr>
              <w:suppressAutoHyphens/>
              <w:snapToGrid w:val="0"/>
              <w:spacing w:after="0" w:line="240" w:lineRule="auto"/>
              <w:rPr>
                <w:rFonts w:ascii="Arial" w:hAnsi="Arial" w:cs="Arial"/>
                <w:color w:val="auto"/>
                <w:sz w:val="20"/>
                <w:szCs w:val="20"/>
              </w:rPr>
            </w:pPr>
            <w:r>
              <w:rPr>
                <w:rFonts w:ascii="Arial" w:hAnsi="Arial" w:cs="Arial"/>
                <w:b/>
                <w:color w:val="auto"/>
                <w:sz w:val="20"/>
                <w:szCs w:val="20"/>
              </w:rPr>
              <w:t xml:space="preserve">IČO: </w:t>
            </w:r>
            <w:r w:rsidRPr="00411D13">
              <w:rPr>
                <w:rFonts w:ascii="Arial" w:hAnsi="Arial" w:cs="Arial"/>
                <w:b/>
                <w:color w:val="auto"/>
                <w:sz w:val="20"/>
                <w:szCs w:val="20"/>
              </w:rPr>
              <w:t>25100921</w:t>
            </w:r>
          </w:p>
        </w:tc>
      </w:tr>
      <w:tr w:rsidR="00F76249" w:rsidRPr="00F76249" w14:paraId="3B671D20" w14:textId="77777777" w:rsidTr="00F1010B">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3A9C75D8" w14:textId="77777777" w:rsidR="00985FEB" w:rsidRPr="00F76249" w:rsidRDefault="00985FEB" w:rsidP="00985FEB">
      <w:pPr>
        <w:suppressAutoHyphens/>
        <w:spacing w:after="0" w:line="240" w:lineRule="auto"/>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357BD201" w:rsidR="008C2D2D" w:rsidRPr="00F76249" w:rsidRDefault="00536FCB" w:rsidP="00411D13">
            <w:pPr>
              <w:suppressAutoHyphens/>
              <w:snapToGrid w:val="0"/>
              <w:spacing w:after="0" w:line="240" w:lineRule="auto"/>
              <w:ind w:left="142"/>
              <w:rPr>
                <w:rFonts w:ascii="Arial" w:hAnsi="Arial" w:cs="Arial"/>
                <w:color w:val="auto"/>
                <w:sz w:val="22"/>
                <w:szCs w:val="22"/>
              </w:rPr>
            </w:pPr>
            <w:proofErr w:type="gramStart"/>
            <w:r>
              <w:rPr>
                <w:rFonts w:ascii="Arial" w:hAnsi="Arial" w:cs="Arial"/>
                <w:color w:val="auto"/>
                <w:sz w:val="22"/>
                <w:szCs w:val="22"/>
              </w:rPr>
              <w:t>1.9</w:t>
            </w:r>
            <w:r w:rsidR="003F53A3">
              <w:rPr>
                <w:rFonts w:ascii="Arial" w:hAnsi="Arial" w:cs="Arial"/>
                <w:color w:val="auto"/>
                <w:sz w:val="22"/>
                <w:szCs w:val="22"/>
              </w:rPr>
              <w:t>.2023</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28FAF9E0" w:rsidR="008C2D2D" w:rsidRPr="00F76249" w:rsidRDefault="003F53A3" w:rsidP="003813B3">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r>
              <w:rPr>
                <w:rFonts w:ascii="Arial" w:hAnsi="Arial" w:cs="Arial"/>
                <w:color w:val="auto"/>
                <w:sz w:val="20"/>
                <w:szCs w:val="20"/>
              </w:rPr>
              <w:t>Mgr. Luďka Jiránková</w:t>
            </w:r>
            <w:r w:rsidR="001149D8">
              <w:rPr>
                <w:rFonts w:ascii="Arial" w:hAnsi="Arial" w:cs="Arial"/>
                <w:color w:val="auto"/>
                <w:sz w:val="20"/>
                <w:szCs w:val="20"/>
              </w:rPr>
              <w:t xml:space="preserve"> telefon: </w:t>
            </w:r>
            <w:proofErr w:type="spellStart"/>
            <w:r w:rsidR="003813B3">
              <w:rPr>
                <w:rFonts w:ascii="Arial" w:hAnsi="Arial" w:cs="Arial"/>
                <w:color w:val="auto"/>
                <w:sz w:val="20"/>
                <w:szCs w:val="20"/>
              </w:rPr>
              <w:t>xxxxxxxx</w:t>
            </w:r>
            <w:proofErr w:type="spellEnd"/>
            <w:r w:rsidR="001149D8">
              <w:rPr>
                <w:rFonts w:ascii="Arial" w:hAnsi="Arial" w:cs="Arial"/>
                <w:color w:val="auto"/>
                <w:sz w:val="20"/>
                <w:szCs w:val="20"/>
              </w:rPr>
              <w:t>,</w:t>
            </w:r>
            <w:r w:rsidR="00F556BE" w:rsidRPr="00F76249">
              <w:rPr>
                <w:rFonts w:ascii="Arial" w:hAnsi="Arial" w:cs="Arial"/>
                <w:color w:val="auto"/>
                <w:sz w:val="20"/>
                <w:szCs w:val="20"/>
              </w:rPr>
              <w:t xml:space="preserve"> email</w:t>
            </w:r>
            <w:r w:rsidR="00C118CD" w:rsidRPr="00F76249">
              <w:rPr>
                <w:rFonts w:ascii="Arial" w:hAnsi="Arial" w:cs="Arial"/>
                <w:color w:val="auto"/>
                <w:sz w:val="20"/>
                <w:szCs w:val="20"/>
              </w:rPr>
              <w:t>:</w:t>
            </w:r>
            <w:r w:rsidR="00074B8B">
              <w:rPr>
                <w:rFonts w:ascii="Arial" w:hAnsi="Arial" w:cs="Arial"/>
                <w:color w:val="auto"/>
                <w:sz w:val="20"/>
                <w:szCs w:val="20"/>
              </w:rPr>
              <w:t xml:space="preserve"> </w:t>
            </w:r>
            <w:r w:rsidR="003813B3">
              <w:rPr>
                <w:rFonts w:ascii="Arial" w:hAnsi="Arial" w:cs="Arial"/>
                <w:color w:val="auto"/>
                <w:sz w:val="20"/>
                <w:szCs w:val="20"/>
              </w:rPr>
              <w:t>xxxxxxxxxxxxx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0E0CFAF6" w14:textId="77777777" w:rsidR="00323863" w:rsidRDefault="008539D7" w:rsidP="00323863">
      <w:pPr>
        <w:spacing w:before="120" w:after="0"/>
        <w:rPr>
          <w:rFonts w:ascii="Arial" w:eastAsia="Arial" w:hAnsi="Arial" w:cs="Arial"/>
          <w:b/>
          <w:color w:val="auto"/>
          <w:sz w:val="20"/>
          <w:szCs w:val="20"/>
        </w:rPr>
      </w:pPr>
      <w:r w:rsidRPr="008B3AED">
        <w:rPr>
          <w:rFonts w:ascii="Arial" w:eastAsia="Arial" w:hAnsi="Arial" w:cs="Arial"/>
          <w:b/>
          <w:bCs/>
          <w:color w:val="auto"/>
          <w:sz w:val="20"/>
          <w:szCs w:val="20"/>
        </w:rPr>
        <w:t>Předmět a specifikace objednávky</w:t>
      </w:r>
      <w:r w:rsidRPr="008B3AED">
        <w:rPr>
          <w:rFonts w:ascii="Arial" w:eastAsia="Arial" w:hAnsi="Arial" w:cs="Arial"/>
          <w:b/>
          <w:color w:val="auto"/>
          <w:sz w:val="20"/>
          <w:szCs w:val="20"/>
        </w:rPr>
        <w:t>:</w:t>
      </w:r>
      <w:r w:rsidR="00D778AC" w:rsidRPr="008B3AED">
        <w:rPr>
          <w:rFonts w:ascii="Arial" w:eastAsia="Arial" w:hAnsi="Arial" w:cs="Arial"/>
          <w:b/>
          <w:color w:val="auto"/>
          <w:sz w:val="20"/>
          <w:szCs w:val="20"/>
        </w:rPr>
        <w:t xml:space="preserve">  </w:t>
      </w:r>
    </w:p>
    <w:p w14:paraId="7CEF2DDB" w14:textId="230460BF" w:rsidR="007420C7" w:rsidRDefault="00985FEB" w:rsidP="00323863">
      <w:pPr>
        <w:spacing w:before="120" w:after="0"/>
        <w:rPr>
          <w:rFonts w:ascii="Arial" w:eastAsia="Arial" w:hAnsi="Arial" w:cs="Arial"/>
          <w:color w:val="auto"/>
          <w:sz w:val="20"/>
          <w:szCs w:val="20"/>
        </w:rPr>
      </w:pPr>
      <w:r>
        <w:rPr>
          <w:rFonts w:ascii="Arial" w:eastAsia="Arial" w:hAnsi="Arial" w:cs="Arial"/>
          <w:color w:val="auto"/>
          <w:sz w:val="20"/>
          <w:szCs w:val="20"/>
        </w:rPr>
        <w:t>n</w:t>
      </w:r>
      <w:r w:rsidR="008B3AED" w:rsidRPr="008B3AED">
        <w:rPr>
          <w:rFonts w:ascii="Arial" w:eastAsia="Arial" w:hAnsi="Arial" w:cs="Arial"/>
          <w:color w:val="auto"/>
          <w:sz w:val="20"/>
          <w:szCs w:val="20"/>
        </w:rPr>
        <w:t>a základě vaší cenové nabídky ze dne</w:t>
      </w:r>
      <w:r w:rsidR="00F1010B">
        <w:rPr>
          <w:rFonts w:ascii="Arial" w:eastAsia="Arial" w:hAnsi="Arial" w:cs="Arial"/>
          <w:color w:val="auto"/>
          <w:sz w:val="20"/>
          <w:szCs w:val="20"/>
        </w:rPr>
        <w:t xml:space="preserve"> </w:t>
      </w:r>
      <w:proofErr w:type="gramStart"/>
      <w:r w:rsidR="00411D13">
        <w:rPr>
          <w:rFonts w:ascii="Arial" w:eastAsia="Arial" w:hAnsi="Arial" w:cs="Arial"/>
          <w:color w:val="auto"/>
          <w:sz w:val="20"/>
          <w:szCs w:val="20"/>
        </w:rPr>
        <w:t>16.8.</w:t>
      </w:r>
      <w:r w:rsidR="00074B8B">
        <w:rPr>
          <w:rFonts w:ascii="Arial" w:eastAsia="Arial" w:hAnsi="Arial" w:cs="Arial"/>
          <w:color w:val="auto"/>
          <w:sz w:val="20"/>
          <w:szCs w:val="20"/>
        </w:rPr>
        <w:t>2023</w:t>
      </w:r>
      <w:proofErr w:type="gramEnd"/>
      <w:r w:rsidR="00F1010B">
        <w:rPr>
          <w:rFonts w:ascii="Arial" w:eastAsia="Arial" w:hAnsi="Arial" w:cs="Arial"/>
          <w:color w:val="auto"/>
          <w:sz w:val="20"/>
          <w:szCs w:val="20"/>
        </w:rPr>
        <w:t xml:space="preserve"> o</w:t>
      </w:r>
      <w:r w:rsidR="008B3AED" w:rsidRPr="008B3AED">
        <w:rPr>
          <w:rFonts w:ascii="Arial" w:eastAsia="Arial" w:hAnsi="Arial" w:cs="Arial"/>
          <w:color w:val="auto"/>
          <w:sz w:val="20"/>
          <w:szCs w:val="20"/>
        </w:rPr>
        <w:t xml:space="preserve">bjednáváme u vás </w:t>
      </w:r>
      <w:r w:rsidR="00411D13">
        <w:rPr>
          <w:rFonts w:ascii="Arial" w:eastAsia="Arial" w:hAnsi="Arial" w:cs="Arial"/>
          <w:color w:val="auto"/>
          <w:sz w:val="20"/>
          <w:szCs w:val="20"/>
        </w:rPr>
        <w:t>službu administrace veřejné zakázky na dodávku stravy pro klienty Centra 83, zadávané v nadlimitním režimu.</w:t>
      </w:r>
    </w:p>
    <w:p w14:paraId="0C4A2472" w14:textId="00E07A7A" w:rsidR="00411D13" w:rsidRDefault="00411D13" w:rsidP="00323863">
      <w:pPr>
        <w:spacing w:before="120" w:after="0"/>
        <w:rPr>
          <w:rFonts w:ascii="Arial" w:eastAsia="Arial" w:hAnsi="Arial" w:cs="Arial"/>
          <w:color w:val="auto"/>
          <w:sz w:val="20"/>
          <w:szCs w:val="20"/>
        </w:rPr>
      </w:pPr>
      <w:r w:rsidRPr="00B24A88">
        <w:rPr>
          <w:rFonts w:ascii="Arial" w:eastAsia="Arial" w:hAnsi="Arial" w:cs="Arial"/>
          <w:b/>
          <w:color w:val="auto"/>
          <w:sz w:val="20"/>
          <w:szCs w:val="20"/>
        </w:rPr>
        <w:t>Součástí poskytované služby je zejména:</w:t>
      </w:r>
      <w:r w:rsidR="00A02D64">
        <w:rPr>
          <w:rFonts w:ascii="Arial" w:eastAsia="Arial" w:hAnsi="Arial" w:cs="Arial"/>
          <w:color w:val="auto"/>
          <w:sz w:val="20"/>
          <w:szCs w:val="20"/>
        </w:rPr>
        <w:t xml:space="preserve"> příprava zadávacích podmínek, komplexní zajištění procesu zadávacího řízení vč. návrhu smlouvy, zveřejnění dle ZZVZ, příprava protokolů a zpráv, formální ukončení zadávacího řízení.</w:t>
      </w:r>
    </w:p>
    <w:p w14:paraId="7A004DC2" w14:textId="77777777" w:rsidR="00323863" w:rsidRDefault="00323863" w:rsidP="00323863">
      <w:pPr>
        <w:tabs>
          <w:tab w:val="num" w:pos="567"/>
        </w:tabs>
        <w:spacing w:line="240" w:lineRule="auto"/>
        <w:rPr>
          <w:rFonts w:ascii="Arial" w:eastAsia="Arial" w:hAnsi="Arial" w:cs="Arial"/>
          <w:b/>
          <w:color w:val="FF0000"/>
          <w:sz w:val="20"/>
          <w:szCs w:val="20"/>
        </w:rPr>
      </w:pPr>
    </w:p>
    <w:p w14:paraId="1E4763E8" w14:textId="736B7A6C" w:rsidR="007420C7" w:rsidRPr="00323863" w:rsidRDefault="007420C7" w:rsidP="00323863">
      <w:pPr>
        <w:tabs>
          <w:tab w:val="num" w:pos="567"/>
        </w:tabs>
        <w:spacing w:line="240" w:lineRule="auto"/>
        <w:ind w:left="2410" w:hanging="2410"/>
        <w:rPr>
          <w:color w:val="auto"/>
          <w:sz w:val="24"/>
        </w:rPr>
      </w:pPr>
      <w:r w:rsidRPr="005F3AB5">
        <w:rPr>
          <w:rFonts w:ascii="Arial" w:eastAsia="Arial" w:hAnsi="Arial" w:cs="Arial"/>
          <w:b/>
          <w:color w:val="auto"/>
          <w:sz w:val="20"/>
          <w:szCs w:val="20"/>
        </w:rPr>
        <w:t xml:space="preserve">Termín dokončení plnění: </w:t>
      </w:r>
      <w:proofErr w:type="gramStart"/>
      <w:r w:rsidR="00536FCB">
        <w:rPr>
          <w:rFonts w:ascii="Arial" w:eastAsia="Arial" w:hAnsi="Arial" w:cs="Arial"/>
          <w:color w:val="auto"/>
          <w:sz w:val="20"/>
          <w:szCs w:val="20"/>
        </w:rPr>
        <w:t>28</w:t>
      </w:r>
      <w:r w:rsidR="00323863" w:rsidRPr="00323863">
        <w:rPr>
          <w:rFonts w:ascii="Arial" w:eastAsia="Arial" w:hAnsi="Arial" w:cs="Arial"/>
          <w:color w:val="auto"/>
          <w:sz w:val="20"/>
          <w:szCs w:val="20"/>
        </w:rPr>
        <w:t>.12.2023</w:t>
      </w:r>
      <w:proofErr w:type="gramEnd"/>
      <w:r w:rsidR="00323863" w:rsidRPr="00323863">
        <w:rPr>
          <w:rFonts w:ascii="Arial" w:eastAsia="Arial" w:hAnsi="Arial" w:cs="Arial"/>
          <w:color w:val="auto"/>
          <w:sz w:val="20"/>
          <w:szCs w:val="20"/>
        </w:rPr>
        <w:t xml:space="preserve"> (termín je stanoven jako předpokládaný, plnění bude fakticky dokončeno výběrem vhodného dodavatele a ukončením zadávacího řízení)</w:t>
      </w:r>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7420C7">
        <w:trPr>
          <w:trHeight w:val="351"/>
        </w:trPr>
        <w:tc>
          <w:tcPr>
            <w:tcW w:w="3681" w:type="dxa"/>
          </w:tcPr>
          <w:p w14:paraId="33D07B0C" w14:textId="73596095"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r w:rsidR="00411D13">
              <w:rPr>
                <w:rFonts w:ascii="Arial" w:eastAsia="Arial" w:hAnsi="Arial" w:cs="Arial"/>
                <w:color w:val="auto"/>
                <w:sz w:val="20"/>
                <w:szCs w:val="20"/>
              </w:rPr>
              <w:t xml:space="preserve"> v Kč</w:t>
            </w:r>
          </w:p>
        </w:tc>
        <w:tc>
          <w:tcPr>
            <w:tcW w:w="1984" w:type="dxa"/>
          </w:tcPr>
          <w:p w14:paraId="781A9343" w14:textId="2587D666"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Výše DPH v %</w:t>
            </w:r>
          </w:p>
        </w:tc>
        <w:tc>
          <w:tcPr>
            <w:tcW w:w="3964" w:type="dxa"/>
          </w:tcPr>
          <w:p w14:paraId="7258C198" w14:textId="394CB83F"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w:t>
            </w:r>
            <w:r w:rsidR="00411D13">
              <w:rPr>
                <w:rFonts w:ascii="Arial" w:eastAsia="Arial" w:hAnsi="Arial" w:cs="Arial"/>
                <w:b/>
                <w:bCs/>
                <w:color w:val="auto"/>
                <w:sz w:val="20"/>
                <w:szCs w:val="20"/>
              </w:rPr>
              <w:t> </w:t>
            </w:r>
            <w:r w:rsidRPr="00F76249">
              <w:rPr>
                <w:rFonts w:ascii="Arial" w:eastAsia="Arial" w:hAnsi="Arial" w:cs="Arial"/>
                <w:b/>
                <w:bCs/>
                <w:color w:val="auto"/>
                <w:sz w:val="20"/>
                <w:szCs w:val="20"/>
              </w:rPr>
              <w:t>DPH</w:t>
            </w:r>
            <w:r w:rsidR="00411D13">
              <w:rPr>
                <w:rFonts w:ascii="Arial" w:eastAsia="Arial" w:hAnsi="Arial" w:cs="Arial"/>
                <w:b/>
                <w:bCs/>
                <w:color w:val="auto"/>
                <w:sz w:val="20"/>
                <w:szCs w:val="20"/>
              </w:rPr>
              <w:t xml:space="preserve"> v Kč</w:t>
            </w:r>
          </w:p>
        </w:tc>
      </w:tr>
      <w:tr w:rsidR="007420C7" w:rsidRPr="00F76249" w14:paraId="119C7207" w14:textId="77777777" w:rsidTr="007420C7">
        <w:trPr>
          <w:trHeight w:val="332"/>
        </w:trPr>
        <w:tc>
          <w:tcPr>
            <w:tcW w:w="3681" w:type="dxa"/>
          </w:tcPr>
          <w:p w14:paraId="114092AD" w14:textId="14070545" w:rsidR="007420C7" w:rsidRPr="00F76249" w:rsidRDefault="00411D13" w:rsidP="001A064B">
            <w:pPr>
              <w:rPr>
                <w:rFonts w:ascii="Calibri" w:eastAsia="Times New Roman" w:hAnsi="Calibri" w:cs="Calibri"/>
                <w:b/>
                <w:color w:val="auto"/>
              </w:rPr>
            </w:pPr>
            <w:r>
              <w:rPr>
                <w:rFonts w:ascii="Arial" w:eastAsia="Times New Roman" w:hAnsi="Arial" w:cs="Arial"/>
                <w:bCs/>
                <w:color w:val="auto"/>
                <w:sz w:val="20"/>
                <w:szCs w:val="20"/>
              </w:rPr>
              <w:t>100 000,-</w:t>
            </w:r>
          </w:p>
        </w:tc>
        <w:tc>
          <w:tcPr>
            <w:tcW w:w="1984" w:type="dxa"/>
          </w:tcPr>
          <w:p w14:paraId="5916270E" w14:textId="0543A63A" w:rsidR="007420C7" w:rsidRPr="00F76249" w:rsidRDefault="00411D13" w:rsidP="007420C7">
            <w:pPr>
              <w:rPr>
                <w:rFonts w:ascii="Arial" w:eastAsia="Times New Roman" w:hAnsi="Arial" w:cs="Arial"/>
                <w:bCs/>
                <w:color w:val="auto"/>
                <w:sz w:val="20"/>
                <w:szCs w:val="20"/>
              </w:rPr>
            </w:pPr>
            <w:r>
              <w:rPr>
                <w:rFonts w:ascii="Arial" w:eastAsia="Times New Roman" w:hAnsi="Arial" w:cs="Arial"/>
                <w:bCs/>
                <w:color w:val="auto"/>
                <w:sz w:val="20"/>
                <w:szCs w:val="20"/>
              </w:rPr>
              <w:t>21</w:t>
            </w:r>
          </w:p>
        </w:tc>
        <w:tc>
          <w:tcPr>
            <w:tcW w:w="3964" w:type="dxa"/>
          </w:tcPr>
          <w:p w14:paraId="41E537DA" w14:textId="2406B842" w:rsidR="007420C7" w:rsidRPr="00F76249" w:rsidRDefault="00411D13"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121 000,-</w:t>
            </w:r>
          </w:p>
        </w:tc>
      </w:tr>
    </w:tbl>
    <w:p w14:paraId="39CF2320" w14:textId="77777777" w:rsidR="007420C7" w:rsidRPr="00F76249" w:rsidRDefault="007420C7" w:rsidP="007420C7">
      <w:pPr>
        <w:numPr>
          <w:ilvl w:val="0"/>
          <w:numId w:val="6"/>
        </w:numPr>
        <w:tabs>
          <w:tab w:val="clear" w:pos="0"/>
          <w:tab w:val="num" w:pos="142"/>
        </w:tabs>
        <w:suppressAutoHyphens/>
        <w:spacing w:after="0" w:line="240" w:lineRule="auto"/>
        <w:ind w:left="142" w:firstLine="0"/>
        <w:rPr>
          <w:color w:val="auto"/>
          <w:sz w:val="24"/>
        </w:rPr>
      </w:pPr>
    </w:p>
    <w:p w14:paraId="36DC7017" w14:textId="737D9AE7" w:rsidR="00455040" w:rsidRDefault="007420C7" w:rsidP="007420C7">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074B8B">
        <w:rPr>
          <w:rFonts w:ascii="Arial" w:eastAsia="Arial" w:hAnsi="Arial" w:cs="Arial"/>
          <w:color w:val="auto"/>
          <w:sz w:val="20"/>
          <w:szCs w:val="20"/>
        </w:rPr>
        <w:t xml:space="preserve"> 01</w:t>
      </w:r>
      <w:r w:rsidR="00411D13">
        <w:rPr>
          <w:rFonts w:ascii="Arial" w:eastAsia="Arial" w:hAnsi="Arial" w:cs="Arial"/>
          <w:color w:val="auto"/>
          <w:sz w:val="20"/>
          <w:szCs w:val="20"/>
        </w:rPr>
        <w:t>9</w:t>
      </w:r>
      <w:r w:rsidR="00074B8B">
        <w:rPr>
          <w:rFonts w:ascii="Arial" w:eastAsia="Arial" w:hAnsi="Arial" w:cs="Arial"/>
          <w:color w:val="auto"/>
          <w:sz w:val="20"/>
          <w:szCs w:val="20"/>
        </w:rPr>
        <w:t>3/00874680/2023</w:t>
      </w:r>
      <w:r w:rsidRPr="00F76249">
        <w:rPr>
          <w:rFonts w:ascii="Arial" w:eastAsia="Arial" w:hAnsi="Arial" w:cs="Arial"/>
          <w:color w:val="auto"/>
          <w:sz w:val="20"/>
          <w:szCs w:val="20"/>
        </w:rPr>
        <w:t xml:space="preserve"> ze dne </w:t>
      </w:r>
      <w:proofErr w:type="gramStart"/>
      <w:r w:rsidR="00536FCB">
        <w:rPr>
          <w:rFonts w:ascii="Arial" w:eastAsia="Arial" w:hAnsi="Arial" w:cs="Arial"/>
          <w:color w:val="auto"/>
          <w:sz w:val="20"/>
          <w:szCs w:val="20"/>
        </w:rPr>
        <w:t>1.9.</w:t>
      </w:r>
      <w:r w:rsidR="00074B8B">
        <w:rPr>
          <w:rFonts w:ascii="Arial" w:eastAsia="Arial" w:hAnsi="Arial" w:cs="Arial"/>
          <w:color w:val="auto"/>
          <w:sz w:val="20"/>
          <w:szCs w:val="20"/>
        </w:rPr>
        <w:t>2023</w:t>
      </w:r>
      <w:proofErr w:type="gramEnd"/>
      <w:r w:rsidRPr="00F76249">
        <w:rPr>
          <w:rFonts w:ascii="Arial" w:eastAsia="Arial" w:hAnsi="Arial" w:cs="Arial"/>
          <w:color w:val="auto"/>
          <w:sz w:val="20"/>
          <w:szCs w:val="20"/>
        </w:rPr>
        <w:t xml:space="preserve"> za </w:t>
      </w:r>
      <w:r w:rsidR="00A02D64">
        <w:rPr>
          <w:rFonts w:ascii="Arial" w:eastAsia="Arial" w:hAnsi="Arial" w:cs="Arial"/>
          <w:color w:val="auto"/>
          <w:sz w:val="20"/>
          <w:szCs w:val="20"/>
        </w:rPr>
        <w:t>administraci veřejné zakázky na dodávku stravy pro klienty Centra 83.</w:t>
      </w:r>
    </w:p>
    <w:p w14:paraId="6492A4C5" w14:textId="77777777" w:rsidR="00323863" w:rsidRDefault="00323863" w:rsidP="00323863">
      <w:pPr>
        <w:tabs>
          <w:tab w:val="num" w:pos="142"/>
        </w:tabs>
        <w:ind w:left="142"/>
        <w:jc w:val="center"/>
        <w:rPr>
          <w:rFonts w:ascii="Arial" w:hAnsi="Arial" w:cs="Arial"/>
          <w:color w:val="auto"/>
          <w:sz w:val="20"/>
          <w:szCs w:val="20"/>
        </w:rPr>
      </w:pPr>
    </w:p>
    <w:p w14:paraId="52C25EBD" w14:textId="3FE60257" w:rsidR="00323863" w:rsidRDefault="00323863" w:rsidP="00323863">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za objednatele: </w:t>
      </w:r>
      <w:proofErr w:type="gramStart"/>
      <w:r w:rsidR="00024A40">
        <w:rPr>
          <w:rFonts w:ascii="Arial" w:hAnsi="Arial" w:cs="Arial"/>
          <w:color w:val="auto"/>
          <w:sz w:val="20"/>
          <w:szCs w:val="20"/>
        </w:rPr>
        <w:t>1.9.2023</w:t>
      </w:r>
      <w:proofErr w:type="gramEnd"/>
      <w:r w:rsidRPr="00F76249">
        <w:rPr>
          <w:rFonts w:ascii="Arial" w:hAnsi="Arial" w:cs="Arial"/>
          <w:color w:val="auto"/>
          <w:sz w:val="20"/>
          <w:szCs w:val="20"/>
        </w:rPr>
        <w:t>………….………………………………</w:t>
      </w:r>
    </w:p>
    <w:p w14:paraId="05B9501B" w14:textId="380E326C" w:rsidR="00323863" w:rsidRDefault="00B24A88" w:rsidP="00323863">
      <w:pPr>
        <w:tabs>
          <w:tab w:val="num" w:pos="142"/>
        </w:tabs>
        <w:ind w:left="142"/>
        <w:jc w:val="center"/>
        <w:rPr>
          <w:rFonts w:ascii="Arial" w:hAnsi="Arial" w:cs="Arial"/>
          <w:color w:val="auto"/>
          <w:sz w:val="20"/>
          <w:szCs w:val="20"/>
        </w:rPr>
      </w:pPr>
      <w:r w:rsidRPr="00F76249">
        <w:rPr>
          <w:rFonts w:ascii="Arial" w:hAnsi="Arial" w:cs="Arial"/>
          <w:noProof/>
          <w:color w:val="auto"/>
          <w:sz w:val="20"/>
          <w:szCs w:val="20"/>
        </w:rPr>
        <mc:AlternateContent>
          <mc:Choice Requires="wps">
            <w:drawing>
              <wp:anchor distT="0" distB="0" distL="114300" distR="114300" simplePos="0" relativeHeight="251658240" behindDoc="0" locked="0" layoutInCell="1" allowOverlap="1" wp14:anchorId="4160AEF6" wp14:editId="66D32892">
                <wp:simplePos x="0" y="0"/>
                <wp:positionH relativeFrom="column">
                  <wp:posOffset>94615</wp:posOffset>
                </wp:positionH>
                <wp:positionV relativeFrom="paragraph">
                  <wp:posOffset>266065</wp:posOffset>
                </wp:positionV>
                <wp:extent cx="5760720" cy="1905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anchor>
            </w:drawing>
          </mc:Choice>
          <mc:Fallback>
            <w:pict>
              <v:rect w14:anchorId="5179A8BF" id="Rectangle 3" o:spid="_x0000_s1026" style="position:absolute;margin-left:7.45pt;margin-top:20.95pt;width:453.6pt;height:1.5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" fillcolor="#a0a0a0" stroked="f" strokecolor="#3465a4">
                <v:stroke joinstyle="round"/>
              </v:rect>
            </w:pict>
          </mc:Fallback>
        </mc:AlternateContent>
      </w:r>
      <w:r w:rsidR="00323863">
        <w:rPr>
          <w:rFonts w:ascii="Arial" w:hAnsi="Arial" w:cs="Arial"/>
          <w:color w:val="auto"/>
          <w:sz w:val="20"/>
          <w:szCs w:val="20"/>
        </w:rPr>
        <w:tab/>
      </w:r>
      <w:r w:rsidR="00323863">
        <w:rPr>
          <w:rFonts w:ascii="Arial" w:hAnsi="Arial" w:cs="Arial"/>
          <w:color w:val="auto"/>
          <w:sz w:val="20"/>
          <w:szCs w:val="20"/>
        </w:rPr>
        <w:tab/>
      </w:r>
      <w:r w:rsidR="00323863">
        <w:rPr>
          <w:rFonts w:ascii="Arial" w:hAnsi="Arial" w:cs="Arial"/>
          <w:color w:val="auto"/>
          <w:sz w:val="20"/>
          <w:szCs w:val="20"/>
        </w:rPr>
        <w:tab/>
      </w:r>
      <w:r w:rsidR="00323863">
        <w:rPr>
          <w:rFonts w:ascii="Arial" w:hAnsi="Arial" w:cs="Arial"/>
          <w:color w:val="auto"/>
          <w:sz w:val="20"/>
          <w:szCs w:val="20"/>
        </w:rPr>
        <w:tab/>
        <w:t xml:space="preserve">                                     Mgr. Luďka Jiránková, ředitelka</w:t>
      </w:r>
    </w:p>
    <w:p w14:paraId="5135D19C" w14:textId="5162FB84" w:rsidR="00323863" w:rsidRPr="00B24A88" w:rsidRDefault="00323863" w:rsidP="00B24A88">
      <w:pPr>
        <w:tabs>
          <w:tab w:val="num" w:pos="142"/>
        </w:tabs>
        <w:spacing w:before="240" w:after="0"/>
        <w:ind w:left="142"/>
        <w:jc w:val="center"/>
        <w:rPr>
          <w:rFonts w:ascii="Arial" w:hAnsi="Arial" w:cs="Arial"/>
          <w:color w:val="auto"/>
          <w:sz w:val="16"/>
        </w:rPr>
      </w:pPr>
      <w:r w:rsidRPr="00B24A88">
        <w:rPr>
          <w:rFonts w:ascii="Arial" w:hAnsi="Arial" w:cs="Arial"/>
          <w:bCs/>
          <w:color w:val="auto"/>
          <w:sz w:val="16"/>
          <w:szCs w:val="20"/>
        </w:rPr>
        <w:t>Fakturu prosím zašlete na adresu:</w:t>
      </w:r>
      <w:r w:rsidR="00B24A88">
        <w:rPr>
          <w:rFonts w:ascii="Arial" w:hAnsi="Arial" w:cs="Arial"/>
          <w:bCs/>
          <w:color w:val="auto"/>
          <w:sz w:val="16"/>
          <w:szCs w:val="20"/>
        </w:rPr>
        <w:t xml:space="preserve"> </w:t>
      </w:r>
      <w:r w:rsidRPr="00B24A88">
        <w:rPr>
          <w:rFonts w:ascii="Arial" w:hAnsi="Arial" w:cs="Arial"/>
          <w:color w:val="auto"/>
          <w:sz w:val="16"/>
          <w:szCs w:val="20"/>
        </w:rPr>
        <w:t xml:space="preserve">Centrum 83, poskytovatel sociálních služeb, Václavkova 950, 293 01 Mladá Boleslav, nebo na e-mail </w:t>
      </w:r>
      <w:hyperlink r:id="rId8" w:history="1">
        <w:r w:rsidRPr="00B24A88">
          <w:rPr>
            <w:rStyle w:val="Hypertextovodkaz"/>
            <w:rFonts w:ascii="Arial" w:hAnsi="Arial" w:cs="Arial"/>
            <w:color w:val="auto"/>
            <w:sz w:val="16"/>
            <w:szCs w:val="20"/>
          </w:rPr>
          <w:t>fakturace@centrum83.cz</w:t>
        </w:r>
      </w:hyperlink>
    </w:p>
    <w:p w14:paraId="18B73D65" w14:textId="52B29307" w:rsidR="00323863" w:rsidRDefault="00B24A88" w:rsidP="00B24A88">
      <w:pPr>
        <w:tabs>
          <w:tab w:val="num" w:pos="142"/>
        </w:tabs>
        <w:spacing w:before="240"/>
        <w:ind w:left="142" w:right="-284"/>
        <w:jc w:val="both"/>
        <w:rPr>
          <w:rFonts w:ascii="Arial" w:hAnsi="Arial" w:cs="Arial"/>
          <w:i/>
          <w:iCs/>
          <w:color w:val="auto"/>
        </w:rPr>
      </w:pPr>
      <w:r w:rsidRPr="00B24A88">
        <w:rPr>
          <w:rFonts w:ascii="Arial" w:hAnsi="Arial" w:cs="Arial"/>
          <w:noProof/>
          <w:color w:val="auto"/>
          <w:sz w:val="16"/>
        </w:rPr>
        <mc:AlternateContent>
          <mc:Choice Requires="wps">
            <w:drawing>
              <wp:anchor distT="0" distB="0" distL="114300" distR="114300" simplePos="0" relativeHeight="251659264" behindDoc="0" locked="0" layoutInCell="1" allowOverlap="1" wp14:anchorId="0A411A32" wp14:editId="355AE5DC">
                <wp:simplePos x="0" y="0"/>
                <wp:positionH relativeFrom="column">
                  <wp:posOffset>94615</wp:posOffset>
                </wp:positionH>
                <wp:positionV relativeFrom="paragraph">
                  <wp:posOffset>35560</wp:posOffset>
                </wp:positionV>
                <wp:extent cx="5760720" cy="1905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anchor>
            </w:drawing>
          </mc:Choice>
          <mc:Fallback>
            <w:pict>
              <v:rect w14:anchorId="3FAB7CB0" id="Rectangle 4" o:spid="_x0000_s1026" style="position:absolute;margin-left:7.45pt;margin-top:2.8pt;width:453.6pt;height:1.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" fillcolor="#a0a0a0" stroked="f" strokecolor="#3465a4">
                <v:stroke joinstyle="round"/>
              </v:rect>
            </w:pict>
          </mc:Fallback>
        </mc:AlternateContent>
      </w:r>
      <w:r w:rsidR="00323863" w:rsidRPr="00F76249">
        <w:rPr>
          <w:rFonts w:ascii="Arial" w:hAnsi="Arial" w:cs="Arial"/>
          <w:i/>
          <w:iCs/>
          <w:color w:val="auto"/>
          <w:sz w:val="16"/>
        </w:rPr>
        <w:t xml:space="preserve">Dodavatel souhlasí se zveřejněním celého obsahu objednávky </w:t>
      </w:r>
      <w:r w:rsidR="00323863">
        <w:rPr>
          <w:rFonts w:ascii="Arial" w:hAnsi="Arial" w:cs="Arial"/>
          <w:i/>
          <w:iCs/>
          <w:color w:val="auto"/>
          <w:sz w:val="16"/>
        </w:rPr>
        <w:t xml:space="preserve">v Registru smluv </w:t>
      </w:r>
      <w:r w:rsidR="00323863"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00323863" w:rsidRPr="00F76249">
        <w:rPr>
          <w:rFonts w:ascii="Arial" w:hAnsi="Arial" w:cs="Arial"/>
          <w:i/>
          <w:iCs/>
          <w:color w:val="auto"/>
        </w:rPr>
        <w:t>.</w:t>
      </w:r>
    </w:p>
    <w:p w14:paraId="4C10B362" w14:textId="77777777" w:rsidR="00323863" w:rsidRDefault="00323863" w:rsidP="00323863">
      <w:pPr>
        <w:tabs>
          <w:tab w:val="num" w:pos="142"/>
        </w:tabs>
        <w:ind w:left="142"/>
        <w:rPr>
          <w:rFonts w:ascii="Arial" w:hAnsi="Arial" w:cs="Arial"/>
          <w:color w:val="auto"/>
          <w:sz w:val="20"/>
          <w:szCs w:val="20"/>
        </w:rPr>
      </w:pPr>
    </w:p>
    <w:p w14:paraId="48BAF880" w14:textId="1F8D4942" w:rsidR="00323863" w:rsidRDefault="00323863" w:rsidP="00323863">
      <w:pPr>
        <w:tabs>
          <w:tab w:val="num" w:pos="142"/>
        </w:tabs>
        <w:ind w:left="142"/>
        <w:rPr>
          <w:rFonts w:ascii="Arial" w:hAnsi="Arial" w:cs="Arial"/>
          <w:color w:val="auto"/>
          <w:sz w:val="20"/>
          <w:szCs w:val="20"/>
        </w:rPr>
      </w:pPr>
      <w:r w:rsidRPr="001149D8">
        <w:rPr>
          <w:rFonts w:ascii="Arial" w:hAnsi="Arial" w:cs="Arial"/>
          <w:color w:val="auto"/>
          <w:sz w:val="20"/>
          <w:szCs w:val="20"/>
        </w:rPr>
        <w:t>Potvrzení přijetí objednávky dodavatelem dne</w:t>
      </w:r>
      <w:r w:rsidR="00024A40">
        <w:rPr>
          <w:rFonts w:ascii="Arial" w:hAnsi="Arial" w:cs="Arial"/>
          <w:color w:val="auto"/>
          <w:sz w:val="20"/>
          <w:szCs w:val="20"/>
        </w:rPr>
        <w:t xml:space="preserve"> </w:t>
      </w:r>
      <w:proofErr w:type="gramStart"/>
      <w:r w:rsidR="00024A40">
        <w:rPr>
          <w:rFonts w:ascii="Arial" w:hAnsi="Arial" w:cs="Arial"/>
          <w:color w:val="auto"/>
          <w:sz w:val="20"/>
          <w:szCs w:val="20"/>
        </w:rPr>
        <w:t>1.9.2023</w:t>
      </w:r>
      <w:proofErr w:type="gramEnd"/>
      <w:r>
        <w:rPr>
          <w:rFonts w:ascii="Arial" w:hAnsi="Arial" w:cs="Arial"/>
          <w:color w:val="auto"/>
          <w:sz w:val="20"/>
          <w:szCs w:val="20"/>
        </w:rPr>
        <w:tab/>
      </w:r>
      <w:r>
        <w:rPr>
          <w:rFonts w:ascii="Arial" w:hAnsi="Arial" w:cs="Arial"/>
          <w:color w:val="auto"/>
          <w:sz w:val="20"/>
          <w:szCs w:val="20"/>
        </w:rPr>
        <w:tab/>
        <w:t>…………………………….</w:t>
      </w:r>
    </w:p>
    <w:p w14:paraId="783635FF" w14:textId="37BE831B" w:rsidR="00323863" w:rsidRDefault="00323863" w:rsidP="00323863">
      <w:pPr>
        <w:tabs>
          <w:tab w:val="num" w:pos="142"/>
        </w:tabs>
        <w:ind w:left="142"/>
        <w:rPr>
          <w:rFonts w:ascii="Arial" w:eastAsia="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Podpis dodavatele</w:t>
      </w:r>
      <w:bookmarkStart w:id="0" w:name="_GoBack"/>
      <w:bookmarkEnd w:id="0"/>
    </w:p>
    <w:sectPr w:rsidR="00323863" w:rsidSect="00C644A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30B2" w14:textId="77777777" w:rsidR="007C2D11" w:rsidRDefault="007C2D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77777777" w:rsidR="00855CF1" w:rsidRPr="007C2D11" w:rsidRDefault="00855CF1" w:rsidP="007C2D11">
    <w:pPr>
      <w:pStyle w:val="Zpat"/>
    </w:pPr>
    <w:r w:rsidRPr="007C2D1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7C2D11" w:rsidRDefault="00855CF1" w:rsidP="007C2D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23F26" w14:textId="77777777" w:rsidR="007C2D11" w:rsidRDefault="007C2D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ABDAD" w14:textId="77777777" w:rsidR="007C2D11" w:rsidRDefault="007C2D1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7C2D11" w:rsidRDefault="00855CF1" w:rsidP="007C2D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24A40"/>
    <w:rsid w:val="0004419F"/>
    <w:rsid w:val="00047B96"/>
    <w:rsid w:val="0005104C"/>
    <w:rsid w:val="00067CEF"/>
    <w:rsid w:val="00074B8B"/>
    <w:rsid w:val="00092E6D"/>
    <w:rsid w:val="000B51A8"/>
    <w:rsid w:val="000C5FE6"/>
    <w:rsid w:val="000D6086"/>
    <w:rsid w:val="000E3E4B"/>
    <w:rsid w:val="000F00AA"/>
    <w:rsid w:val="000F0CD3"/>
    <w:rsid w:val="000F54BB"/>
    <w:rsid w:val="001149D8"/>
    <w:rsid w:val="00123F5F"/>
    <w:rsid w:val="00146EDB"/>
    <w:rsid w:val="00172866"/>
    <w:rsid w:val="00197621"/>
    <w:rsid w:val="001A3E91"/>
    <w:rsid w:val="001B0EDA"/>
    <w:rsid w:val="001B15BA"/>
    <w:rsid w:val="001C5D26"/>
    <w:rsid w:val="002209B8"/>
    <w:rsid w:val="002C1A58"/>
    <w:rsid w:val="002C5CBB"/>
    <w:rsid w:val="002E30C5"/>
    <w:rsid w:val="002E7F28"/>
    <w:rsid w:val="002F458C"/>
    <w:rsid w:val="002F68F5"/>
    <w:rsid w:val="003019F4"/>
    <w:rsid w:val="00321128"/>
    <w:rsid w:val="00323863"/>
    <w:rsid w:val="003327E5"/>
    <w:rsid w:val="00351932"/>
    <w:rsid w:val="003519C2"/>
    <w:rsid w:val="00360654"/>
    <w:rsid w:val="003718E1"/>
    <w:rsid w:val="003756BD"/>
    <w:rsid w:val="003813B3"/>
    <w:rsid w:val="00382101"/>
    <w:rsid w:val="00391592"/>
    <w:rsid w:val="003A4C74"/>
    <w:rsid w:val="003B6C4C"/>
    <w:rsid w:val="003D5E7A"/>
    <w:rsid w:val="003F53A3"/>
    <w:rsid w:val="00400479"/>
    <w:rsid w:val="00411D13"/>
    <w:rsid w:val="00413AA5"/>
    <w:rsid w:val="00437877"/>
    <w:rsid w:val="00455040"/>
    <w:rsid w:val="004566C4"/>
    <w:rsid w:val="00462FD1"/>
    <w:rsid w:val="0049116B"/>
    <w:rsid w:val="004B4F41"/>
    <w:rsid w:val="004C286D"/>
    <w:rsid w:val="004E512E"/>
    <w:rsid w:val="005078AF"/>
    <w:rsid w:val="0050795B"/>
    <w:rsid w:val="005109D5"/>
    <w:rsid w:val="00536FCB"/>
    <w:rsid w:val="005449DC"/>
    <w:rsid w:val="00544BEA"/>
    <w:rsid w:val="00571658"/>
    <w:rsid w:val="00591283"/>
    <w:rsid w:val="0059222E"/>
    <w:rsid w:val="00595BBB"/>
    <w:rsid w:val="005A1CA5"/>
    <w:rsid w:val="005B3D92"/>
    <w:rsid w:val="005C15FD"/>
    <w:rsid w:val="005F3AB5"/>
    <w:rsid w:val="0064693F"/>
    <w:rsid w:val="00676D88"/>
    <w:rsid w:val="00680693"/>
    <w:rsid w:val="0069142F"/>
    <w:rsid w:val="00694B2E"/>
    <w:rsid w:val="006B0D0A"/>
    <w:rsid w:val="006C377A"/>
    <w:rsid w:val="006D3B94"/>
    <w:rsid w:val="00716E84"/>
    <w:rsid w:val="007420C7"/>
    <w:rsid w:val="00747748"/>
    <w:rsid w:val="0076636D"/>
    <w:rsid w:val="0078777E"/>
    <w:rsid w:val="007B04B7"/>
    <w:rsid w:val="007C2D11"/>
    <w:rsid w:val="007D7F08"/>
    <w:rsid w:val="007F27F0"/>
    <w:rsid w:val="007F3842"/>
    <w:rsid w:val="00821A13"/>
    <w:rsid w:val="00841E7F"/>
    <w:rsid w:val="00843B0A"/>
    <w:rsid w:val="008467E7"/>
    <w:rsid w:val="008539D7"/>
    <w:rsid w:val="00855CF1"/>
    <w:rsid w:val="00870562"/>
    <w:rsid w:val="0089098B"/>
    <w:rsid w:val="008B3AED"/>
    <w:rsid w:val="008C2D2D"/>
    <w:rsid w:val="0090326E"/>
    <w:rsid w:val="009230A8"/>
    <w:rsid w:val="0093335A"/>
    <w:rsid w:val="00945EBC"/>
    <w:rsid w:val="00985FEB"/>
    <w:rsid w:val="009954A7"/>
    <w:rsid w:val="009A752A"/>
    <w:rsid w:val="009A7E42"/>
    <w:rsid w:val="009D07D3"/>
    <w:rsid w:val="009E3F2D"/>
    <w:rsid w:val="00A02D64"/>
    <w:rsid w:val="00A24E25"/>
    <w:rsid w:val="00A4412F"/>
    <w:rsid w:val="00A5791E"/>
    <w:rsid w:val="00A875C6"/>
    <w:rsid w:val="00A97A49"/>
    <w:rsid w:val="00AA54E5"/>
    <w:rsid w:val="00AD2EF4"/>
    <w:rsid w:val="00AF3967"/>
    <w:rsid w:val="00B0750E"/>
    <w:rsid w:val="00B24929"/>
    <w:rsid w:val="00B24A88"/>
    <w:rsid w:val="00B265FA"/>
    <w:rsid w:val="00B321B3"/>
    <w:rsid w:val="00B4281F"/>
    <w:rsid w:val="00B43288"/>
    <w:rsid w:val="00B5246E"/>
    <w:rsid w:val="00B76265"/>
    <w:rsid w:val="00B82398"/>
    <w:rsid w:val="00BB04DD"/>
    <w:rsid w:val="00BD0980"/>
    <w:rsid w:val="00C118CD"/>
    <w:rsid w:val="00C3686C"/>
    <w:rsid w:val="00C45846"/>
    <w:rsid w:val="00C459C5"/>
    <w:rsid w:val="00C5477F"/>
    <w:rsid w:val="00C644A9"/>
    <w:rsid w:val="00C86F00"/>
    <w:rsid w:val="00C9243A"/>
    <w:rsid w:val="00CA58EC"/>
    <w:rsid w:val="00CC1826"/>
    <w:rsid w:val="00CF175A"/>
    <w:rsid w:val="00CF7106"/>
    <w:rsid w:val="00D14924"/>
    <w:rsid w:val="00D1746F"/>
    <w:rsid w:val="00D54516"/>
    <w:rsid w:val="00D778AC"/>
    <w:rsid w:val="00DA6A68"/>
    <w:rsid w:val="00DB2124"/>
    <w:rsid w:val="00DB21FA"/>
    <w:rsid w:val="00DB695F"/>
    <w:rsid w:val="00DD05A2"/>
    <w:rsid w:val="00DE1C9B"/>
    <w:rsid w:val="00E141A2"/>
    <w:rsid w:val="00E322A1"/>
    <w:rsid w:val="00E32B68"/>
    <w:rsid w:val="00E50EB4"/>
    <w:rsid w:val="00E67CFA"/>
    <w:rsid w:val="00E9044D"/>
    <w:rsid w:val="00EC21E1"/>
    <w:rsid w:val="00ED7A72"/>
    <w:rsid w:val="00F1010B"/>
    <w:rsid w:val="00F10FA4"/>
    <w:rsid w:val="00F14751"/>
    <w:rsid w:val="00F348AB"/>
    <w:rsid w:val="00F47BA8"/>
    <w:rsid w:val="00F51598"/>
    <w:rsid w:val="00F53649"/>
    <w:rsid w:val="00F556BE"/>
    <w:rsid w:val="00F5646C"/>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ext-center">
    <w:name w:val="text-center"/>
    <w:basedOn w:val="Standardnpsmoodstavce"/>
    <w:rsid w:val="00F1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1792E-C0FD-44F3-885D-956CEC9F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1774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2023-08-29T08:59:00Z</dcterms:created>
  <dcterms:modified xsi:type="dcterms:W3CDTF">2023-09-01T11:33:00Z</dcterms:modified>
</cp:coreProperties>
</file>