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0586" w14:textId="77777777" w:rsidR="00775D3D" w:rsidRDefault="00117E0D" w:rsidP="00775D3D">
      <w:pPr>
        <w:ind w:left="5664" w:firstLine="708"/>
        <w:rPr>
          <w:rStyle w:val="Siln"/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>Smlouva č. 3010J123</w:t>
      </w:r>
      <w:r w:rsidR="00CB7B8E">
        <w:rPr>
          <w:rStyle w:val="Siln"/>
          <w:rFonts w:ascii="Arial" w:hAnsi="Arial" w:cs="Arial"/>
          <w:sz w:val="20"/>
          <w:szCs w:val="20"/>
        </w:rPr>
        <w:t>053</w:t>
      </w:r>
    </w:p>
    <w:p w14:paraId="050CA479" w14:textId="77777777" w:rsidR="007D6EFB" w:rsidRDefault="006B3F34" w:rsidP="00775D3D">
      <w:pPr>
        <w:ind w:left="5664" w:firstLine="708"/>
        <w:rPr>
          <w:rStyle w:val="Siln"/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>č</w:t>
      </w:r>
      <w:r w:rsidR="00117E0D">
        <w:rPr>
          <w:rStyle w:val="Siln"/>
          <w:rFonts w:ascii="Arial" w:hAnsi="Arial" w:cs="Arial"/>
          <w:sz w:val="20"/>
          <w:szCs w:val="20"/>
        </w:rPr>
        <w:t>.j. NPÚ-430/</w:t>
      </w:r>
      <w:r w:rsidR="00CB7B8E">
        <w:rPr>
          <w:rStyle w:val="Siln"/>
          <w:rFonts w:ascii="Arial" w:hAnsi="Arial" w:cs="Arial"/>
          <w:sz w:val="20"/>
          <w:szCs w:val="20"/>
        </w:rPr>
        <w:t>71558</w:t>
      </w:r>
      <w:r w:rsidR="00117E0D">
        <w:rPr>
          <w:rStyle w:val="Siln"/>
          <w:rFonts w:ascii="Arial" w:hAnsi="Arial" w:cs="Arial"/>
          <w:sz w:val="20"/>
          <w:szCs w:val="20"/>
        </w:rPr>
        <w:t>/2023</w:t>
      </w:r>
      <w:r w:rsidR="00AA6CC1">
        <w:rPr>
          <w:rStyle w:val="Siln"/>
          <w:rFonts w:ascii="Arial" w:hAnsi="Arial" w:cs="Arial"/>
          <w:sz w:val="20"/>
          <w:szCs w:val="20"/>
        </w:rPr>
        <w:tab/>
      </w:r>
    </w:p>
    <w:p w14:paraId="510E71AD" w14:textId="77777777" w:rsidR="00324F57" w:rsidRDefault="00324F57" w:rsidP="00217FA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322BCAC5" w14:textId="77777777" w:rsidR="00324F57" w:rsidRDefault="00324F57" w:rsidP="00217FA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550EC800" w14:textId="77777777"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 xml:space="preserve">Národní památkový ústav </w:t>
      </w:r>
    </w:p>
    <w:p w14:paraId="331B7913" w14:textId="77777777"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b w:val="0"/>
          <w:sz w:val="20"/>
          <w:szCs w:val="20"/>
        </w:rPr>
        <w:t xml:space="preserve">státní příspěvková organizace, zřízená rozhodnutím MK ČR č. j. 11617/2002 </w:t>
      </w:r>
    </w:p>
    <w:p w14:paraId="400095E9" w14:textId="77777777"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75032333, DIČ: CZ75032333, </w:t>
      </w:r>
    </w:p>
    <w:p w14:paraId="7183D479" w14:textId="77777777"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Valdštejnské nám. 3, PSČ 118 01 Praha 1 – Malá Strana </w:t>
      </w:r>
    </w:p>
    <w:p w14:paraId="697B1513" w14:textId="77777777"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kterou zastupuje </w:t>
      </w:r>
      <w:r>
        <w:rPr>
          <w:rFonts w:ascii="Arial" w:hAnsi="Arial" w:cs="Arial"/>
          <w:b/>
          <w:sz w:val="20"/>
          <w:szCs w:val="20"/>
        </w:rPr>
        <w:t xml:space="preserve">územní památková správa v Českých Budějovicích </w:t>
      </w:r>
    </w:p>
    <w:p w14:paraId="31E46221" w14:textId="77777777" w:rsidR="00117E0D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 sídlem nám. Přemysla Otakara II. čp. 34, 370 21 České Budějovice </w:t>
      </w:r>
    </w:p>
    <w:p w14:paraId="219558DE" w14:textId="77777777"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vedoucím správ</w:t>
      </w:r>
      <w:r w:rsidR="006444AA">
        <w:rPr>
          <w:rFonts w:ascii="Arial" w:hAnsi="Arial" w:cs="Arial"/>
          <w:sz w:val="20"/>
          <w:szCs w:val="20"/>
        </w:rPr>
        <w:t>y</w:t>
      </w:r>
      <w:r w:rsidR="00117E0D">
        <w:rPr>
          <w:rFonts w:ascii="Arial" w:hAnsi="Arial" w:cs="Arial"/>
          <w:sz w:val="20"/>
          <w:szCs w:val="20"/>
        </w:rPr>
        <w:t xml:space="preserve"> SZ Třeboň Erikou Suchanovou, </w:t>
      </w:r>
      <w:proofErr w:type="spellStart"/>
      <w:r w:rsidR="00117E0D">
        <w:rPr>
          <w:rFonts w:ascii="Arial" w:hAnsi="Arial" w:cs="Arial"/>
          <w:sz w:val="20"/>
          <w:szCs w:val="20"/>
        </w:rPr>
        <w:t>DiS</w:t>
      </w:r>
      <w:proofErr w:type="spellEnd"/>
      <w:r w:rsidR="00117E0D">
        <w:rPr>
          <w:rFonts w:ascii="Arial" w:hAnsi="Arial" w:cs="Arial"/>
          <w:sz w:val="20"/>
          <w:szCs w:val="20"/>
        </w:rPr>
        <w:t>.</w:t>
      </w:r>
    </w:p>
    <w:p w14:paraId="797EFE0F" w14:textId="77777777"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</w:t>
      </w:r>
      <w:r w:rsidR="0045032A">
        <w:rPr>
          <w:rFonts w:ascii="Arial" w:hAnsi="Arial" w:cs="Arial"/>
          <w:sz w:val="20"/>
          <w:szCs w:val="20"/>
        </w:rPr>
        <w:t xml:space="preserve">ovní spojení: Česká národní banka, </w:t>
      </w:r>
      <w:proofErr w:type="spellStart"/>
      <w:r w:rsidR="0045032A">
        <w:rPr>
          <w:rFonts w:ascii="Arial" w:hAnsi="Arial" w:cs="Arial"/>
          <w:sz w:val="20"/>
          <w:szCs w:val="20"/>
        </w:rPr>
        <w:t>č.ú</w:t>
      </w:r>
      <w:proofErr w:type="spellEnd"/>
      <w:r w:rsidR="0045032A">
        <w:rPr>
          <w:rFonts w:ascii="Arial" w:hAnsi="Arial" w:cs="Arial"/>
          <w:sz w:val="20"/>
          <w:szCs w:val="20"/>
        </w:rPr>
        <w:t>. 300003-60039011/0710</w:t>
      </w:r>
    </w:p>
    <w:p w14:paraId="17E5753F" w14:textId="77777777"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58CFA5A9" w14:textId="77777777"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Doručovací adresa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11331F1" w14:textId="77777777"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Národní památkový ústav, správa zámku Třeboň</w:t>
      </w:r>
    </w:p>
    <w:p w14:paraId="486FB375" w14:textId="77777777"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 Zámek 115, 379 01 Třeboň</w:t>
      </w:r>
    </w:p>
    <w:p w14:paraId="00445F3B" w14:textId="77777777"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„pronajímatel“)</w:t>
      </w:r>
    </w:p>
    <w:p w14:paraId="5A061819" w14:textId="77777777" w:rsidR="007D6EFB" w:rsidRDefault="007D6EFB" w:rsidP="007D6EFB">
      <w:r>
        <w:t>a</w:t>
      </w:r>
    </w:p>
    <w:p w14:paraId="36D763BB" w14:textId="77777777" w:rsidR="007D6EFB" w:rsidRDefault="007D6EFB" w:rsidP="007D6EFB"/>
    <w:p w14:paraId="0019CD56" w14:textId="77777777" w:rsidR="007D6EFB" w:rsidRDefault="00DF79F6" w:rsidP="007D6E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Okolo Třeboně</w:t>
      </w:r>
      <w:r w:rsidR="00CB7B8E">
        <w:rPr>
          <w:rFonts w:ascii="Arial" w:hAnsi="Arial" w:cs="Arial"/>
          <w:b/>
          <w:sz w:val="20"/>
          <w:szCs w:val="20"/>
        </w:rPr>
        <w:t>, z</w:t>
      </w:r>
      <w:r w:rsidR="007D6EF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D6EFB">
        <w:rPr>
          <w:rFonts w:ascii="Arial" w:hAnsi="Arial" w:cs="Arial"/>
          <w:b/>
          <w:sz w:val="20"/>
          <w:szCs w:val="20"/>
        </w:rPr>
        <w:t>s.</w:t>
      </w:r>
    </w:p>
    <w:p w14:paraId="78E70BE5" w14:textId="0B5CB789" w:rsidR="007D6EFB" w:rsidRDefault="007D6EFB" w:rsidP="007D6E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</w:t>
      </w:r>
      <w:r w:rsidR="00DF79F6">
        <w:rPr>
          <w:rFonts w:ascii="Arial" w:hAnsi="Arial" w:cs="Arial"/>
          <w:sz w:val="20"/>
          <w:szCs w:val="20"/>
        </w:rPr>
        <w:t>upené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42B83">
        <w:rPr>
          <w:rFonts w:ascii="Arial" w:hAnsi="Arial" w:cs="Arial"/>
          <w:b/>
          <w:sz w:val="20"/>
          <w:szCs w:val="20"/>
        </w:rPr>
        <w:t>XXXXXXXXXXX</w:t>
      </w:r>
    </w:p>
    <w:p w14:paraId="52C03E1D" w14:textId="77777777" w:rsidR="007D6EFB" w:rsidRDefault="007D6EFB" w:rsidP="007D6E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proofErr w:type="gramStart"/>
      <w:r>
        <w:rPr>
          <w:rFonts w:ascii="Arial" w:hAnsi="Arial" w:cs="Arial"/>
          <w:sz w:val="20"/>
          <w:szCs w:val="20"/>
        </w:rPr>
        <w:t xml:space="preserve">sídlem:  </w:t>
      </w:r>
      <w:r w:rsidR="00DF79F6">
        <w:rPr>
          <w:rFonts w:ascii="Arial" w:hAnsi="Arial" w:cs="Arial"/>
          <w:b/>
          <w:sz w:val="20"/>
          <w:szCs w:val="20"/>
        </w:rPr>
        <w:t>Komenského</w:t>
      </w:r>
      <w:proofErr w:type="gramEnd"/>
      <w:r w:rsidR="00DF79F6">
        <w:rPr>
          <w:rFonts w:ascii="Arial" w:hAnsi="Arial" w:cs="Arial"/>
          <w:b/>
          <w:sz w:val="20"/>
          <w:szCs w:val="20"/>
        </w:rPr>
        <w:t xml:space="preserve"> 875, 379 01 </w:t>
      </w:r>
      <w:r w:rsidR="00275D37">
        <w:rPr>
          <w:rFonts w:ascii="Arial" w:hAnsi="Arial" w:cs="Arial"/>
          <w:b/>
          <w:sz w:val="20"/>
          <w:szCs w:val="20"/>
        </w:rPr>
        <w:t>Třeboň</w:t>
      </w:r>
    </w:p>
    <w:p w14:paraId="341BB1A2" w14:textId="77777777" w:rsidR="007D6EFB" w:rsidRDefault="00DF79F6" w:rsidP="007D6EFB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IČ</w:t>
      </w:r>
      <w:r w:rsidR="007D6EFB">
        <w:rPr>
          <w:rFonts w:ascii="Arial" w:hAnsi="Arial" w:cs="Arial"/>
          <w:b/>
          <w:sz w:val="20"/>
          <w:szCs w:val="20"/>
        </w:rPr>
        <w:t>:  27010961</w:t>
      </w:r>
      <w:proofErr w:type="gramEnd"/>
    </w:p>
    <w:p w14:paraId="257A5830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</w:p>
    <w:p w14:paraId="6195F616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</w:p>
    <w:p w14:paraId="510EA33A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>“)</w:t>
      </w:r>
    </w:p>
    <w:p w14:paraId="3998BDDD" w14:textId="77777777" w:rsidR="007D6EFB" w:rsidRDefault="007D6EFB" w:rsidP="007D6EFB">
      <w:pPr>
        <w:pStyle w:val="Normln0"/>
        <w:rPr>
          <w:rFonts w:ascii="Arial" w:hAnsi="Arial" w:cs="Arial"/>
          <w:sz w:val="20"/>
        </w:rPr>
      </w:pPr>
    </w:p>
    <w:p w14:paraId="33B8A04D" w14:textId="77777777" w:rsidR="00FA7600" w:rsidRDefault="00FA7600" w:rsidP="00FA7600">
      <w:pPr>
        <w:pStyle w:val="Normln0"/>
        <w:jc w:val="center"/>
        <w:rPr>
          <w:rFonts w:ascii="Arial" w:hAnsi="Arial" w:cs="Arial"/>
          <w:sz w:val="28"/>
          <w:szCs w:val="28"/>
        </w:rPr>
      </w:pPr>
    </w:p>
    <w:p w14:paraId="4CEA7BB8" w14:textId="77777777" w:rsidR="007D6EFB" w:rsidRPr="00FA7600" w:rsidRDefault="007D6EFB" w:rsidP="00FA7600">
      <w:pPr>
        <w:pStyle w:val="Normln0"/>
        <w:jc w:val="center"/>
        <w:rPr>
          <w:rFonts w:ascii="Arial" w:hAnsi="Arial" w:cs="Arial"/>
          <w:szCs w:val="24"/>
        </w:rPr>
      </w:pPr>
      <w:r w:rsidRPr="00FA7600">
        <w:rPr>
          <w:rFonts w:ascii="Arial" w:hAnsi="Arial" w:cs="Arial"/>
          <w:szCs w:val="24"/>
        </w:rPr>
        <w:t xml:space="preserve">jako smluvní strany uzavřely níže uvedeného dne, měsíce a roku tuto </w:t>
      </w:r>
    </w:p>
    <w:p w14:paraId="5A992233" w14:textId="77777777" w:rsidR="007D6EFB" w:rsidRPr="00FA7600" w:rsidRDefault="007D6EFB" w:rsidP="007D6EFB">
      <w:pPr>
        <w:pStyle w:val="Normln0"/>
        <w:jc w:val="center"/>
        <w:rPr>
          <w:rFonts w:ascii="Arial" w:hAnsi="Arial" w:cs="Arial"/>
          <w:b/>
          <w:sz w:val="28"/>
          <w:szCs w:val="28"/>
        </w:rPr>
      </w:pPr>
      <w:r w:rsidRPr="00FA7600">
        <w:rPr>
          <w:rFonts w:ascii="Arial" w:hAnsi="Arial" w:cs="Arial"/>
          <w:b/>
          <w:sz w:val="28"/>
          <w:szCs w:val="28"/>
        </w:rPr>
        <w:t>smlouvu o ná</w:t>
      </w:r>
      <w:r w:rsidR="00117E0D">
        <w:rPr>
          <w:rFonts w:ascii="Arial" w:hAnsi="Arial" w:cs="Arial"/>
          <w:b/>
          <w:sz w:val="28"/>
          <w:szCs w:val="28"/>
        </w:rPr>
        <w:t>jmu pozemku</w:t>
      </w:r>
    </w:p>
    <w:p w14:paraId="3FC1EEFF" w14:textId="77777777" w:rsidR="00117E0D" w:rsidRDefault="00117E0D" w:rsidP="00266AC6">
      <w:pPr>
        <w:pStyle w:val="Normln0"/>
        <w:rPr>
          <w:rFonts w:ascii="Arial" w:hAnsi="Arial" w:cs="Arial"/>
          <w:b/>
          <w:sz w:val="20"/>
        </w:rPr>
      </w:pPr>
    </w:p>
    <w:p w14:paraId="0DFA78C4" w14:textId="77777777" w:rsidR="0008173E" w:rsidRDefault="0008173E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14:paraId="5CF7BFA8" w14:textId="77777777" w:rsidR="007D6EFB" w:rsidRDefault="007D6EFB" w:rsidP="00FA7600">
      <w:pPr>
        <w:pStyle w:val="Nadpis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Článek. I</w:t>
      </w:r>
    </w:p>
    <w:p w14:paraId="278082AC" w14:textId="77777777" w:rsidR="008A1659" w:rsidRDefault="007D6EFB" w:rsidP="00FA76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je příslušný hospodařit s těmito pozemky:</w:t>
      </w:r>
    </w:p>
    <w:p w14:paraId="0821D6E1" w14:textId="77777777" w:rsidR="004D0828" w:rsidRDefault="007D6EFB" w:rsidP="008A16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DC7C2F">
        <w:rPr>
          <w:rFonts w:ascii="Arial" w:hAnsi="Arial" w:cs="Arial"/>
          <w:b/>
          <w:sz w:val="20"/>
          <w:szCs w:val="20"/>
        </w:rPr>
        <w:t xml:space="preserve"> </w:t>
      </w:r>
      <w:r w:rsidR="00117E0D">
        <w:rPr>
          <w:rFonts w:ascii="Arial" w:hAnsi="Arial" w:cs="Arial"/>
          <w:b/>
          <w:sz w:val="20"/>
          <w:szCs w:val="20"/>
        </w:rPr>
        <w:t xml:space="preserve">pozemek </w:t>
      </w:r>
      <w:proofErr w:type="spellStart"/>
      <w:r w:rsidR="00117E0D">
        <w:rPr>
          <w:rFonts w:ascii="Arial" w:hAnsi="Arial" w:cs="Arial"/>
          <w:b/>
          <w:sz w:val="20"/>
          <w:szCs w:val="20"/>
        </w:rPr>
        <w:t>parc.č</w:t>
      </w:r>
      <w:proofErr w:type="spellEnd"/>
      <w:r w:rsidR="00117E0D">
        <w:rPr>
          <w:rFonts w:ascii="Arial" w:hAnsi="Arial" w:cs="Arial"/>
          <w:b/>
          <w:sz w:val="20"/>
          <w:szCs w:val="20"/>
        </w:rPr>
        <w:t>. 21</w:t>
      </w:r>
      <w:r w:rsidR="008A1659">
        <w:rPr>
          <w:rFonts w:ascii="Arial" w:hAnsi="Arial" w:cs="Arial"/>
          <w:b/>
          <w:sz w:val="20"/>
          <w:szCs w:val="20"/>
        </w:rPr>
        <w:t xml:space="preserve"> (</w:t>
      </w:r>
      <w:r w:rsidR="002F1873">
        <w:rPr>
          <w:rFonts w:ascii="Arial" w:hAnsi="Arial" w:cs="Arial"/>
          <w:b/>
          <w:sz w:val="20"/>
          <w:szCs w:val="20"/>
        </w:rPr>
        <w:t xml:space="preserve">tj. </w:t>
      </w:r>
      <w:r w:rsidR="00117E0D">
        <w:rPr>
          <w:rFonts w:ascii="Arial" w:hAnsi="Arial" w:cs="Arial"/>
          <w:b/>
          <w:sz w:val="20"/>
          <w:szCs w:val="20"/>
        </w:rPr>
        <w:t>zámecký park – sekce „C“</w:t>
      </w:r>
      <w:r w:rsidR="008A1659">
        <w:rPr>
          <w:rFonts w:ascii="Arial" w:hAnsi="Arial" w:cs="Arial"/>
          <w:b/>
          <w:sz w:val="20"/>
          <w:szCs w:val="20"/>
        </w:rPr>
        <w:t xml:space="preserve">) – zapsané </w:t>
      </w:r>
      <w:r w:rsidR="008D751C">
        <w:rPr>
          <w:rFonts w:ascii="Arial" w:hAnsi="Arial" w:cs="Arial"/>
          <w:b/>
          <w:sz w:val="20"/>
          <w:szCs w:val="20"/>
        </w:rPr>
        <w:t xml:space="preserve">na listu </w:t>
      </w:r>
      <w:proofErr w:type="spellStart"/>
      <w:r w:rsidR="008D751C">
        <w:rPr>
          <w:rFonts w:ascii="Arial" w:hAnsi="Arial" w:cs="Arial"/>
          <w:b/>
          <w:sz w:val="20"/>
          <w:szCs w:val="20"/>
        </w:rPr>
        <w:t>vl</w:t>
      </w:r>
      <w:proofErr w:type="spellEnd"/>
      <w:r w:rsidR="008D751C">
        <w:rPr>
          <w:rFonts w:ascii="Arial" w:hAnsi="Arial" w:cs="Arial"/>
          <w:b/>
          <w:sz w:val="20"/>
          <w:szCs w:val="20"/>
        </w:rPr>
        <w:t>.</w:t>
      </w:r>
      <w:r w:rsidR="008A1659">
        <w:rPr>
          <w:rFonts w:ascii="Arial" w:hAnsi="Arial" w:cs="Arial"/>
          <w:b/>
          <w:sz w:val="20"/>
          <w:szCs w:val="20"/>
        </w:rPr>
        <w:t xml:space="preserve"> č. 295 pro KÚ Třeboň</w:t>
      </w:r>
    </w:p>
    <w:p w14:paraId="153D39C7" w14:textId="77777777" w:rsidR="00065D4E" w:rsidRPr="008A1659" w:rsidRDefault="00065D4E" w:rsidP="008A1659">
      <w:pPr>
        <w:jc w:val="both"/>
        <w:rPr>
          <w:rFonts w:ascii="Arial" w:hAnsi="Arial" w:cs="Arial"/>
          <w:b/>
          <w:sz w:val="20"/>
          <w:szCs w:val="20"/>
        </w:rPr>
      </w:pPr>
    </w:p>
    <w:p w14:paraId="68DE3812" w14:textId="77777777" w:rsidR="007D6EFB" w:rsidRDefault="007D6EFB" w:rsidP="007D6E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 Uvedený pozemek pronajímatel dočasně nepotřebuje k plnění funkcí státu nebo jiných úkolů v rámci své působnosti nebo stanoveného předmětu činnosti</w:t>
      </w:r>
    </w:p>
    <w:p w14:paraId="3019EDE5" w14:textId="77777777" w:rsidR="007D6EFB" w:rsidRDefault="007D6EFB" w:rsidP="007D6EFB">
      <w:pPr>
        <w:jc w:val="both"/>
        <w:rPr>
          <w:rFonts w:ascii="Arial" w:hAnsi="Arial" w:cs="Arial"/>
          <w:sz w:val="20"/>
          <w:szCs w:val="20"/>
        </w:rPr>
      </w:pPr>
    </w:p>
    <w:p w14:paraId="6DC83E7C" w14:textId="77777777" w:rsidR="007D6EFB" w:rsidRDefault="00147D47" w:rsidP="007D6EFB">
      <w:pPr>
        <w:pStyle w:val="Zkladntext"/>
        <w:rPr>
          <w:sz w:val="20"/>
          <w:szCs w:val="20"/>
        </w:rPr>
      </w:pPr>
      <w:proofErr w:type="gramStart"/>
      <w:r>
        <w:rPr>
          <w:sz w:val="20"/>
          <w:szCs w:val="20"/>
        </w:rPr>
        <w:t>1.2.  Pronáj</w:t>
      </w:r>
      <w:r w:rsidR="00117E0D">
        <w:rPr>
          <w:sz w:val="20"/>
          <w:szCs w:val="20"/>
        </w:rPr>
        <w:t>mem</w:t>
      </w:r>
      <w:proofErr w:type="gramEnd"/>
      <w:r w:rsidR="00117E0D">
        <w:rPr>
          <w:sz w:val="20"/>
          <w:szCs w:val="20"/>
        </w:rPr>
        <w:t xml:space="preserve"> pozemků </w:t>
      </w:r>
      <w:r w:rsidR="007D6EFB">
        <w:rPr>
          <w:sz w:val="20"/>
          <w:szCs w:val="20"/>
        </w:rPr>
        <w:t>bude dosaženo účelnějšího nebo hospodárnějšího využití věci při zachování hlavního účelu, ke kterému organizační složce slouží.</w:t>
      </w:r>
    </w:p>
    <w:p w14:paraId="36120226" w14:textId="77777777" w:rsidR="007D6EFB" w:rsidRDefault="007D6EFB" w:rsidP="007D6EFB">
      <w:pPr>
        <w:jc w:val="both"/>
        <w:rPr>
          <w:rFonts w:ascii="Arial" w:hAnsi="Arial" w:cs="Arial"/>
          <w:sz w:val="20"/>
          <w:szCs w:val="20"/>
        </w:rPr>
      </w:pPr>
    </w:p>
    <w:p w14:paraId="6BE9433E" w14:textId="77777777" w:rsidR="00D030ED" w:rsidRDefault="00D030ED" w:rsidP="00D030E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se dohodly, v souladu s příslušnými ustanoveními obecně závazných právních předpisů, a to zejména zákona č. 89/2012 Sb., občanský zákoník ve znění pozdějších předpisů a zákona č. 219/2000 Sb. o majetku České republiky a jejím vystupování v právních vztazích v platném znění na této nájemní smlouvě.</w:t>
      </w:r>
    </w:p>
    <w:p w14:paraId="6EC5A0C0" w14:textId="77777777" w:rsidR="007D6EFB" w:rsidRDefault="007D6EFB" w:rsidP="007D6EFB">
      <w:pPr>
        <w:pStyle w:val="Zkladntext3"/>
        <w:ind w:firstLine="709"/>
        <w:rPr>
          <w:rFonts w:ascii="Arial" w:hAnsi="Arial" w:cs="Arial"/>
          <w:sz w:val="20"/>
        </w:rPr>
      </w:pPr>
    </w:p>
    <w:p w14:paraId="2EB4D013" w14:textId="77777777" w:rsidR="004143FD" w:rsidRDefault="004143FD" w:rsidP="007F7A20">
      <w:pPr>
        <w:pStyle w:val="Zkladntext3"/>
        <w:rPr>
          <w:rFonts w:ascii="Arial" w:hAnsi="Arial" w:cs="Arial"/>
          <w:sz w:val="20"/>
        </w:rPr>
      </w:pPr>
    </w:p>
    <w:p w14:paraId="699F3926" w14:textId="77777777" w:rsidR="007D6EFB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II.</w:t>
      </w:r>
    </w:p>
    <w:p w14:paraId="1C605540" w14:textId="77777777" w:rsidR="007D6EFB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36B3480D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</w:p>
    <w:p w14:paraId="16DFDF5C" w14:textId="77777777" w:rsidR="007F7A20" w:rsidRPr="00266AC6" w:rsidRDefault="007D6EFB" w:rsidP="00266AC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Pronajímatel přenechává nájemci do nájmu pozemky </w:t>
      </w:r>
      <w:r w:rsidR="00147D47">
        <w:rPr>
          <w:rFonts w:ascii="Arial" w:hAnsi="Arial" w:cs="Arial"/>
          <w:sz w:val="20"/>
          <w:szCs w:val="20"/>
        </w:rPr>
        <w:t xml:space="preserve">a prostory </w:t>
      </w:r>
      <w:r>
        <w:rPr>
          <w:rFonts w:ascii="Arial" w:hAnsi="Arial" w:cs="Arial"/>
          <w:sz w:val="20"/>
          <w:szCs w:val="20"/>
        </w:rPr>
        <w:t xml:space="preserve">specifikované v čl. I. této smlouvy a nájemce předmět nájmu podle této </w:t>
      </w:r>
      <w:r w:rsidR="007F7A20">
        <w:rPr>
          <w:rFonts w:ascii="Arial" w:hAnsi="Arial" w:cs="Arial"/>
          <w:sz w:val="20"/>
          <w:szCs w:val="20"/>
        </w:rPr>
        <w:t>smlouvy přijímá.</w:t>
      </w:r>
    </w:p>
    <w:p w14:paraId="25888E96" w14:textId="77777777" w:rsidR="007D6EFB" w:rsidRDefault="007D6EFB" w:rsidP="007D6EFB">
      <w:pPr>
        <w:pStyle w:val="Nadpis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14:paraId="02D2D2E2" w14:textId="77777777" w:rsidR="007D6EFB" w:rsidRDefault="007D6EFB" w:rsidP="00FA76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 nájmu</w:t>
      </w:r>
    </w:p>
    <w:p w14:paraId="6CF0D907" w14:textId="77777777" w:rsidR="00324F57" w:rsidRPr="00065D4E" w:rsidRDefault="007D6EFB" w:rsidP="007D6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 nájmu bude nájemce užívat výlučně k následujícím </w:t>
      </w:r>
      <w:proofErr w:type="gramStart"/>
      <w:r>
        <w:rPr>
          <w:rFonts w:ascii="Arial" w:hAnsi="Arial" w:cs="Arial"/>
          <w:sz w:val="20"/>
          <w:szCs w:val="20"/>
        </w:rPr>
        <w:t xml:space="preserve">činnostem: </w:t>
      </w:r>
      <w:r w:rsidR="001D30FB">
        <w:rPr>
          <w:rFonts w:ascii="Arial" w:hAnsi="Arial" w:cs="Arial"/>
          <w:b/>
          <w:sz w:val="20"/>
          <w:szCs w:val="20"/>
        </w:rPr>
        <w:t xml:space="preserve"> koncert</w:t>
      </w:r>
      <w:r w:rsidR="00117E0D">
        <w:rPr>
          <w:rFonts w:ascii="Arial" w:hAnsi="Arial" w:cs="Arial"/>
          <w:b/>
          <w:sz w:val="20"/>
          <w:szCs w:val="20"/>
        </w:rPr>
        <w:t>y</w:t>
      </w:r>
      <w:proofErr w:type="gramEnd"/>
      <w:r w:rsidR="00117E0D">
        <w:rPr>
          <w:rFonts w:ascii="Arial" w:hAnsi="Arial" w:cs="Arial"/>
          <w:b/>
          <w:sz w:val="20"/>
          <w:szCs w:val="20"/>
        </w:rPr>
        <w:t xml:space="preserve"> v rámci  festivalu Okolo Třeboně </w:t>
      </w:r>
      <w:r w:rsidR="00324F57">
        <w:rPr>
          <w:rFonts w:ascii="Arial" w:hAnsi="Arial" w:cs="Arial"/>
          <w:b/>
          <w:sz w:val="20"/>
          <w:szCs w:val="20"/>
        </w:rPr>
        <w:t xml:space="preserve"> </w:t>
      </w:r>
      <w:r w:rsidR="00324F57" w:rsidRPr="00324F57">
        <w:rPr>
          <w:rFonts w:ascii="Arial" w:hAnsi="Arial" w:cs="Arial"/>
          <w:sz w:val="20"/>
          <w:szCs w:val="20"/>
        </w:rPr>
        <w:t>dle níže vypsaného termínového a časového harmonogramu</w:t>
      </w:r>
      <w:r w:rsidR="00324F57">
        <w:rPr>
          <w:rFonts w:ascii="Arial" w:hAnsi="Arial" w:cs="Arial"/>
          <w:sz w:val="20"/>
          <w:szCs w:val="20"/>
        </w:rPr>
        <w:t>.</w:t>
      </w:r>
    </w:p>
    <w:p w14:paraId="6EC2D2D6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707"/>
        <w:gridCol w:w="4350"/>
        <w:gridCol w:w="3005"/>
      </w:tblGrid>
      <w:tr w:rsidR="008C466B" w14:paraId="45093BB7" w14:textId="77777777" w:rsidTr="007D6EF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EDF" w14:textId="77777777" w:rsidR="008C466B" w:rsidRDefault="00266AC6" w:rsidP="00173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24.8.2023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D6D7" w14:textId="77777777" w:rsidR="008C466B" w:rsidRDefault="00266AC6" w:rsidP="00173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Petr Špaček </w:t>
            </w:r>
            <w:r>
              <w:rPr>
                <w:rFonts w:ascii="Verdana" w:hAnsi="Verdana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band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CA2C" w14:textId="77777777" w:rsidR="008C466B" w:rsidRDefault="00266AC6" w:rsidP="00173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Zámecký park</w:t>
            </w:r>
          </w:p>
          <w:p w14:paraId="34B1F28C" w14:textId="77777777" w:rsidR="00266AC6" w:rsidRDefault="00266AC6" w:rsidP="001735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2A24D" w14:textId="77777777" w:rsidR="00266AC6" w:rsidRDefault="00266AC6" w:rsidP="001735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66B" w14:paraId="52BE0D3C" w14:textId="77777777" w:rsidTr="007D6EF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A9DC" w14:textId="77777777" w:rsidR="008C466B" w:rsidRDefault="00266AC6" w:rsidP="00AA6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25.8.2023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103F" w14:textId="77777777" w:rsidR="008C466B" w:rsidRDefault="00266AC6" w:rsidP="00DF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Bratři Ebenové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2AFC" w14:textId="77777777" w:rsidR="008C466B" w:rsidRDefault="00266AC6" w:rsidP="00D57D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Zámecký park</w:t>
            </w:r>
          </w:p>
          <w:p w14:paraId="1D26E72E" w14:textId="77777777" w:rsidR="00266AC6" w:rsidRDefault="00266AC6" w:rsidP="00D57D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F9D2F" w14:textId="77777777" w:rsidR="00266AC6" w:rsidRDefault="00266AC6" w:rsidP="00D57D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E85B2" w14:textId="77777777" w:rsidR="007D6EFB" w:rsidRDefault="007D6EFB" w:rsidP="007D6EFB">
      <w:pPr>
        <w:rPr>
          <w:rFonts w:ascii="Arial" w:hAnsi="Arial" w:cs="Arial"/>
          <w:b/>
          <w:sz w:val="20"/>
          <w:szCs w:val="20"/>
        </w:rPr>
      </w:pPr>
    </w:p>
    <w:p w14:paraId="282BE1C5" w14:textId="77777777" w:rsidR="00065D4E" w:rsidRDefault="00065D4E" w:rsidP="007D6EFB">
      <w:pPr>
        <w:jc w:val="center"/>
        <w:rPr>
          <w:rFonts w:ascii="Arial" w:hAnsi="Arial" w:cs="Arial"/>
          <w:b/>
          <w:sz w:val="20"/>
          <w:szCs w:val="20"/>
        </w:rPr>
      </w:pPr>
    </w:p>
    <w:p w14:paraId="36810FD2" w14:textId="77777777" w:rsidR="00065D4E" w:rsidRDefault="00065D4E" w:rsidP="007D6EFB">
      <w:pPr>
        <w:jc w:val="center"/>
        <w:rPr>
          <w:rFonts w:ascii="Arial" w:hAnsi="Arial" w:cs="Arial"/>
          <w:b/>
          <w:sz w:val="20"/>
          <w:szCs w:val="20"/>
        </w:rPr>
      </w:pPr>
    </w:p>
    <w:p w14:paraId="1048A92F" w14:textId="77777777" w:rsidR="007D6EFB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IV.</w:t>
      </w:r>
    </w:p>
    <w:p w14:paraId="4E8F24E6" w14:textId="77777777" w:rsidR="00AB67BF" w:rsidRDefault="007D6EFB" w:rsidP="00AB67B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Nájemné </w:t>
      </w:r>
    </w:p>
    <w:p w14:paraId="64876791" w14:textId="77777777" w:rsidR="007D6EFB" w:rsidRPr="00AB67BF" w:rsidRDefault="007D6EFB" w:rsidP="00AB67BF">
      <w:pPr>
        <w:pStyle w:val="Odstavecseseznamem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AB67BF">
        <w:rPr>
          <w:rFonts w:ascii="Arial" w:hAnsi="Arial" w:cs="Arial"/>
          <w:sz w:val="20"/>
          <w:szCs w:val="20"/>
        </w:rPr>
        <w:t>Nájemné za pronájem pozemku</w:t>
      </w:r>
      <w:r w:rsidR="00C77289" w:rsidRPr="00AB67BF">
        <w:rPr>
          <w:rFonts w:ascii="Arial" w:hAnsi="Arial" w:cs="Arial"/>
          <w:sz w:val="20"/>
          <w:szCs w:val="20"/>
        </w:rPr>
        <w:t>, či objektu</w:t>
      </w:r>
      <w:r w:rsidRPr="00AB67BF">
        <w:rPr>
          <w:rFonts w:ascii="Arial" w:hAnsi="Arial" w:cs="Arial"/>
          <w:sz w:val="20"/>
          <w:szCs w:val="20"/>
        </w:rPr>
        <w:t xml:space="preserve"> je stanoveno smluvně na základě </w:t>
      </w:r>
      <w:r w:rsidR="00C77289" w:rsidRPr="00AB67BF">
        <w:rPr>
          <w:rFonts w:ascii="Arial" w:hAnsi="Arial" w:cs="Arial"/>
          <w:sz w:val="20"/>
          <w:szCs w:val="20"/>
        </w:rPr>
        <w:t xml:space="preserve">platného </w:t>
      </w:r>
      <w:r w:rsidRPr="00AB67BF">
        <w:rPr>
          <w:rFonts w:ascii="Arial" w:hAnsi="Arial" w:cs="Arial"/>
          <w:sz w:val="20"/>
          <w:szCs w:val="20"/>
        </w:rPr>
        <w:t>c</w:t>
      </w:r>
      <w:r w:rsidR="004D0828" w:rsidRPr="00AB67BF">
        <w:rPr>
          <w:rFonts w:ascii="Arial" w:hAnsi="Arial" w:cs="Arial"/>
          <w:sz w:val="20"/>
          <w:szCs w:val="20"/>
        </w:rPr>
        <w:t>eníku objektu na částku ve výši</w:t>
      </w:r>
      <w:r w:rsidR="00C77289" w:rsidRPr="00AB67BF">
        <w:rPr>
          <w:rFonts w:ascii="Arial" w:hAnsi="Arial" w:cs="Arial"/>
          <w:sz w:val="20"/>
          <w:szCs w:val="20"/>
        </w:rPr>
        <w:t xml:space="preserve"> při zohlednění náročnosti</w:t>
      </w:r>
      <w:r w:rsidRPr="00AB67BF">
        <w:rPr>
          <w:rFonts w:ascii="Arial" w:hAnsi="Arial" w:cs="Arial"/>
          <w:sz w:val="20"/>
          <w:szCs w:val="20"/>
        </w:rPr>
        <w:t>:</w:t>
      </w:r>
      <w:r w:rsidR="006C5CE8" w:rsidRPr="00AB67BF">
        <w:rPr>
          <w:rFonts w:ascii="Arial" w:hAnsi="Arial" w:cs="Arial"/>
          <w:sz w:val="20"/>
          <w:szCs w:val="20"/>
        </w:rPr>
        <w:br/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824"/>
        <w:gridCol w:w="2238"/>
      </w:tblGrid>
      <w:tr w:rsidR="007D6EFB" w14:paraId="44021EDB" w14:textId="77777777" w:rsidTr="00705FCC">
        <w:trPr>
          <w:trHeight w:val="483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D019D" w14:textId="77777777" w:rsidR="007D6EFB" w:rsidRDefault="006C5C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Prostory a využití:</w:t>
            </w:r>
          </w:p>
          <w:p w14:paraId="5753B901" w14:textId="77777777" w:rsidR="005061A4" w:rsidRDefault="00506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ED3474" w14:textId="77777777" w:rsidR="007D6EFB" w:rsidRDefault="007D6E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sazba</w:t>
            </w:r>
          </w:p>
        </w:tc>
      </w:tr>
      <w:tr w:rsidR="007D6EFB" w14:paraId="2261C915" w14:textId="77777777" w:rsidTr="00705FCC">
        <w:trPr>
          <w:trHeight w:val="740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93CC" w14:textId="77777777" w:rsidR="004D0828" w:rsidRDefault="00B627EC" w:rsidP="005129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Zámecký park – akce s návštěvností do 1.200</w:t>
            </w:r>
            <w:r w:rsidR="00705F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osob s uzavřením areálu pro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veřejnost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denní bezhlučná příprava v ceně</w:t>
            </w:r>
          </w:p>
          <w:p w14:paraId="1A40C397" w14:textId="77777777" w:rsidR="005061A4" w:rsidRDefault="005061A4" w:rsidP="005129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4076" w14:textId="77777777" w:rsidR="004D0828" w:rsidRDefault="00B627E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25.000,-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Kč / den</w:t>
            </w:r>
            <w:r w:rsidR="005061A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</w:tr>
      <w:tr w:rsidR="007D6EFB" w14:paraId="142E3264" w14:textId="77777777" w:rsidTr="00705FCC">
        <w:trPr>
          <w:trHeight w:val="483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F8C8" w14:textId="77777777" w:rsidR="007D6EFB" w:rsidRDefault="00B627EC" w:rsidP="00DC7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Úklid, demontáž scény po 24.hodině</w:t>
            </w:r>
            <w:r w:rsidR="005061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D570" w14:textId="77777777" w:rsidR="0008173E" w:rsidRDefault="00B627EC" w:rsidP="00F81EC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500,- Kč / 30 min.</w:t>
            </w:r>
          </w:p>
          <w:p w14:paraId="60902026" w14:textId="77777777" w:rsidR="006C5CE8" w:rsidRDefault="006C5CE8" w:rsidP="00F81EC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7C2F" w14:paraId="2B003013" w14:textId="77777777" w:rsidTr="00705FCC">
        <w:trPr>
          <w:trHeight w:val="499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DEF9" w14:textId="77777777" w:rsidR="006C5CE8" w:rsidRDefault="00B627EC" w:rsidP="00DC7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Příprava a úklid židlí zaměstnanci zámku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C95" w14:textId="77777777" w:rsidR="006C5CE8" w:rsidRDefault="00B627E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500,- Kč + DPH / </w:t>
            </w:r>
            <w:r w:rsidR="00705FCC">
              <w:rPr>
                <w:rFonts w:ascii="Arial" w:hAnsi="Arial" w:cs="Arial"/>
                <w:b/>
                <w:color w:val="000000"/>
                <w:sz w:val="20"/>
                <w:szCs w:val="20"/>
              </w:rPr>
              <w:t>den</w:t>
            </w:r>
            <w:r w:rsidR="005061A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</w:tr>
      <w:tr w:rsidR="005061A4" w14:paraId="64347818" w14:textId="77777777" w:rsidTr="00705FCC">
        <w:trPr>
          <w:trHeight w:val="483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A9D" w14:textId="77777777" w:rsidR="005061A4" w:rsidRDefault="00705F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Občerstvení – gastronomie </w:t>
            </w:r>
          </w:p>
          <w:p w14:paraId="77410E56" w14:textId="77777777" w:rsidR="005061A4" w:rsidRDefault="00506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E943" w14:textId="77777777" w:rsidR="005061A4" w:rsidRDefault="00705FCC" w:rsidP="00F81EC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700,- Kč / den</w:t>
            </w:r>
            <w:r w:rsidR="007B425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/ stánek</w:t>
            </w:r>
          </w:p>
        </w:tc>
      </w:tr>
    </w:tbl>
    <w:p w14:paraId="4BF018DE" w14:textId="77777777" w:rsidR="00F81ECD" w:rsidRDefault="00F81ECD" w:rsidP="00F81ECD">
      <w:pPr>
        <w:rPr>
          <w:rFonts w:ascii="Arial" w:hAnsi="Arial" w:cs="Arial"/>
          <w:color w:val="000000"/>
          <w:sz w:val="20"/>
          <w:szCs w:val="20"/>
        </w:rPr>
      </w:pPr>
    </w:p>
    <w:p w14:paraId="54F6E8EB" w14:textId="77777777" w:rsidR="006C5CE8" w:rsidRPr="006C5CE8" w:rsidRDefault="006C5CE8" w:rsidP="006C5CE8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6C5CE8">
        <w:rPr>
          <w:rFonts w:ascii="Arial" w:hAnsi="Arial" w:cs="Arial"/>
          <w:i/>
          <w:sz w:val="20"/>
          <w:szCs w:val="20"/>
        </w:rPr>
        <w:t>U pronájmu pozemku v parku se jedná o plnění osvobozené od daně bez nároku na odpočet daně dle § 51 ods</w:t>
      </w:r>
      <w:r w:rsidR="00705FCC">
        <w:rPr>
          <w:rFonts w:ascii="Arial" w:hAnsi="Arial" w:cs="Arial"/>
          <w:i/>
          <w:sz w:val="20"/>
          <w:szCs w:val="20"/>
        </w:rPr>
        <w:t xml:space="preserve">t. 4 </w:t>
      </w:r>
      <w:proofErr w:type="spellStart"/>
      <w:r w:rsidR="00705FCC">
        <w:rPr>
          <w:rFonts w:ascii="Arial" w:hAnsi="Arial" w:cs="Arial"/>
          <w:i/>
          <w:sz w:val="20"/>
          <w:szCs w:val="20"/>
        </w:rPr>
        <w:t>zák.č</w:t>
      </w:r>
      <w:proofErr w:type="spellEnd"/>
      <w:r w:rsidR="00705FCC">
        <w:rPr>
          <w:rFonts w:ascii="Arial" w:hAnsi="Arial" w:cs="Arial"/>
          <w:i/>
          <w:sz w:val="20"/>
          <w:szCs w:val="20"/>
        </w:rPr>
        <w:t>. 235/2004 Sb. o DPH</w:t>
      </w:r>
    </w:p>
    <w:p w14:paraId="1F526B45" w14:textId="77777777" w:rsidR="006C5CE8" w:rsidRDefault="006C5CE8" w:rsidP="00F81ECD">
      <w:pPr>
        <w:rPr>
          <w:rFonts w:ascii="Arial" w:hAnsi="Arial" w:cs="Arial"/>
          <w:sz w:val="20"/>
          <w:szCs w:val="20"/>
        </w:rPr>
      </w:pPr>
    </w:p>
    <w:p w14:paraId="37E9FF1F" w14:textId="77777777" w:rsidR="006C5CE8" w:rsidRDefault="007D6EFB" w:rsidP="00C7728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částka k úhradě bude vyčíslena s ohledem na skutečnost a objektivní okolnosti konání jednotlivých koncertů.</w:t>
      </w:r>
      <w:r w:rsidR="006C5CE8">
        <w:rPr>
          <w:rFonts w:ascii="Arial" w:hAnsi="Arial" w:cs="Arial"/>
          <w:b/>
          <w:sz w:val="20"/>
          <w:szCs w:val="20"/>
        </w:rPr>
        <w:t xml:space="preserve"> </w:t>
      </w:r>
    </w:p>
    <w:p w14:paraId="26ED25ED" w14:textId="77777777" w:rsidR="00C77289" w:rsidRDefault="00C77289" w:rsidP="00C7728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2D4AA85" w14:textId="77777777" w:rsidR="00FA7600" w:rsidRPr="00AB67BF" w:rsidRDefault="007D6EFB" w:rsidP="00AB67BF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sz w:val="20"/>
          <w:szCs w:val="20"/>
        </w:rPr>
      </w:pPr>
      <w:r w:rsidRPr="00AB67BF">
        <w:rPr>
          <w:rFonts w:ascii="Arial" w:hAnsi="Arial" w:cs="Arial"/>
          <w:sz w:val="20"/>
          <w:szCs w:val="20"/>
        </w:rPr>
        <w:t xml:space="preserve">Úhrada za pronájem bude </w:t>
      </w:r>
      <w:r w:rsidRPr="00AB67BF">
        <w:rPr>
          <w:rFonts w:ascii="Arial" w:hAnsi="Arial" w:cs="Arial"/>
          <w:b/>
          <w:sz w:val="20"/>
          <w:szCs w:val="20"/>
        </w:rPr>
        <w:t>fakturována</w:t>
      </w:r>
      <w:r w:rsidR="00C77289" w:rsidRPr="00AB67BF">
        <w:rPr>
          <w:rFonts w:ascii="Arial" w:hAnsi="Arial" w:cs="Arial"/>
          <w:b/>
          <w:sz w:val="20"/>
          <w:szCs w:val="20"/>
        </w:rPr>
        <w:t xml:space="preserve"> správou</w:t>
      </w:r>
      <w:r w:rsidR="00065D4E">
        <w:rPr>
          <w:rFonts w:ascii="Arial" w:hAnsi="Arial" w:cs="Arial"/>
          <w:b/>
          <w:sz w:val="20"/>
          <w:szCs w:val="20"/>
        </w:rPr>
        <w:t xml:space="preserve"> SZ Třeboň po skončení obou koncertů,</w:t>
      </w:r>
      <w:r w:rsidR="009F3BED" w:rsidRPr="00AB67BF">
        <w:rPr>
          <w:rFonts w:ascii="Arial" w:hAnsi="Arial" w:cs="Arial"/>
          <w:sz w:val="20"/>
          <w:szCs w:val="20"/>
        </w:rPr>
        <w:t xml:space="preserve"> </w:t>
      </w:r>
      <w:r w:rsidR="00BA2AB5" w:rsidRPr="00AB67BF">
        <w:rPr>
          <w:rFonts w:ascii="Arial" w:hAnsi="Arial" w:cs="Arial"/>
          <w:sz w:val="20"/>
          <w:szCs w:val="20"/>
        </w:rPr>
        <w:t>v</w:t>
      </w:r>
      <w:r w:rsidRPr="00AB67BF">
        <w:rPr>
          <w:rFonts w:ascii="Arial" w:hAnsi="Arial" w:cs="Arial"/>
          <w:sz w:val="20"/>
          <w:szCs w:val="20"/>
        </w:rPr>
        <w:t> případě prodlení s platbami nájemného či služeb zaplatí dlužník</w:t>
      </w:r>
      <w:r w:rsidR="009F3BED" w:rsidRPr="00AB67BF">
        <w:rPr>
          <w:rFonts w:ascii="Arial" w:hAnsi="Arial" w:cs="Arial"/>
          <w:sz w:val="20"/>
          <w:szCs w:val="20"/>
        </w:rPr>
        <w:t xml:space="preserve"> smluvní pokutu ve výši 0,05 % </w:t>
      </w:r>
      <w:r w:rsidRPr="00AB67BF">
        <w:rPr>
          <w:rFonts w:ascii="Arial" w:hAnsi="Arial" w:cs="Arial"/>
          <w:sz w:val="20"/>
          <w:szCs w:val="20"/>
        </w:rPr>
        <w:t xml:space="preserve">z dlužné částky za každý započatý den prodlení. Počínaje třicátým dnem prodlení dlužníka se smluvní pokuta navyšuje na částku </w:t>
      </w:r>
      <w:proofErr w:type="gramStart"/>
      <w:r w:rsidRPr="00AB67BF">
        <w:rPr>
          <w:rFonts w:ascii="Arial" w:hAnsi="Arial" w:cs="Arial"/>
          <w:sz w:val="20"/>
          <w:szCs w:val="20"/>
        </w:rPr>
        <w:t>0,05%</w:t>
      </w:r>
      <w:proofErr w:type="gramEnd"/>
      <w:r w:rsidRPr="00AB67BF">
        <w:rPr>
          <w:rFonts w:ascii="Arial" w:hAnsi="Arial" w:cs="Arial"/>
          <w:sz w:val="20"/>
          <w:szCs w:val="20"/>
        </w:rPr>
        <w:t xml:space="preserve"> za každý započatý den prodlení se zaplacením nájemného. </w:t>
      </w:r>
    </w:p>
    <w:p w14:paraId="639E9DB6" w14:textId="77777777" w:rsidR="007D6EFB" w:rsidRPr="00AB67BF" w:rsidRDefault="007D6EFB" w:rsidP="00AB67BF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sz w:val="20"/>
          <w:szCs w:val="20"/>
        </w:rPr>
      </w:pPr>
      <w:r w:rsidRPr="00AB67BF">
        <w:rPr>
          <w:rFonts w:ascii="Arial" w:hAnsi="Arial" w:cs="Arial"/>
          <w:sz w:val="20"/>
          <w:szCs w:val="20"/>
        </w:rPr>
        <w:t xml:space="preserve">V případě ukončení nájemního poměru se nájemné hradí až do okamžiku vyklizení a předání předmětu nájmu.  </w:t>
      </w:r>
    </w:p>
    <w:p w14:paraId="57153073" w14:textId="77777777" w:rsidR="007D6EFB" w:rsidRPr="00AB67BF" w:rsidRDefault="007D6EFB" w:rsidP="00AB67BF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sz w:val="20"/>
          <w:szCs w:val="20"/>
        </w:rPr>
      </w:pPr>
      <w:r w:rsidRPr="00AB67BF">
        <w:rPr>
          <w:rFonts w:ascii="Arial" w:hAnsi="Arial" w:cs="Arial"/>
          <w:sz w:val="20"/>
          <w:szCs w:val="20"/>
        </w:rPr>
        <w:t>Nájemné bylo ujednáno vzhledem k povinnostem nájemce podle čl. VII., IX. této smlouvy, po skončení nájmu nebude nájemce po pronajímateli požadovat žádnou úhradu ani plnění.</w:t>
      </w:r>
    </w:p>
    <w:p w14:paraId="62F083BE" w14:textId="77777777" w:rsidR="0008173E" w:rsidRPr="00654886" w:rsidRDefault="0013599F" w:rsidP="00654886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 dispozici k zapůjčení je tento </w:t>
      </w:r>
      <w:r w:rsidR="008D751C" w:rsidRPr="00AB67BF">
        <w:rPr>
          <w:rFonts w:ascii="Arial" w:hAnsi="Arial" w:cs="Arial"/>
          <w:b/>
          <w:sz w:val="20"/>
          <w:szCs w:val="20"/>
        </w:rPr>
        <w:t>sed</w:t>
      </w:r>
      <w:r>
        <w:rPr>
          <w:rFonts w:ascii="Arial" w:hAnsi="Arial" w:cs="Arial"/>
          <w:b/>
          <w:sz w:val="20"/>
          <w:szCs w:val="20"/>
        </w:rPr>
        <w:t xml:space="preserve">ací </w:t>
      </w:r>
      <w:proofErr w:type="gramStart"/>
      <w:r>
        <w:rPr>
          <w:rFonts w:ascii="Arial" w:hAnsi="Arial" w:cs="Arial"/>
          <w:b/>
          <w:sz w:val="20"/>
          <w:szCs w:val="20"/>
        </w:rPr>
        <w:t>nábytek</w:t>
      </w:r>
      <w:r w:rsidR="00705FCC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705FCC">
        <w:rPr>
          <w:rFonts w:ascii="Arial" w:hAnsi="Arial" w:cs="Arial"/>
          <w:b/>
          <w:sz w:val="20"/>
          <w:szCs w:val="20"/>
        </w:rPr>
        <w:t xml:space="preserve"> v případě venkovní produkce 238</w:t>
      </w:r>
      <w:r w:rsidR="008D751C" w:rsidRPr="00AB67BF">
        <w:rPr>
          <w:rFonts w:ascii="Arial" w:hAnsi="Arial" w:cs="Arial"/>
          <w:b/>
          <w:sz w:val="20"/>
          <w:szCs w:val="20"/>
        </w:rPr>
        <w:t xml:space="preserve"> ks hnědých zahradních plastových židlí.</w:t>
      </w:r>
      <w:r w:rsidR="00B42922" w:rsidRPr="00B42922">
        <w:rPr>
          <w:rFonts w:ascii="Arial" w:hAnsi="Arial" w:cs="Arial"/>
          <w:b/>
          <w:sz w:val="20"/>
          <w:szCs w:val="20"/>
        </w:rPr>
        <w:t xml:space="preserve"> </w:t>
      </w:r>
      <w:r w:rsidR="00B42922">
        <w:rPr>
          <w:rFonts w:ascii="Arial" w:hAnsi="Arial" w:cs="Arial"/>
          <w:b/>
          <w:sz w:val="20"/>
          <w:szCs w:val="20"/>
        </w:rPr>
        <w:t xml:space="preserve">Za zapůjčení </w:t>
      </w:r>
      <w:proofErr w:type="gramStart"/>
      <w:r w:rsidR="00B42922">
        <w:rPr>
          <w:rFonts w:ascii="Arial" w:hAnsi="Arial" w:cs="Arial"/>
          <w:b/>
          <w:sz w:val="20"/>
          <w:szCs w:val="20"/>
        </w:rPr>
        <w:t xml:space="preserve">židlí </w:t>
      </w:r>
      <w:r w:rsidR="00B42922" w:rsidRPr="00B42922">
        <w:rPr>
          <w:rFonts w:ascii="Arial" w:hAnsi="Arial" w:cs="Arial"/>
          <w:b/>
          <w:sz w:val="20"/>
          <w:szCs w:val="20"/>
        </w:rPr>
        <w:t xml:space="preserve"> bude</w:t>
      </w:r>
      <w:proofErr w:type="gramEnd"/>
      <w:r w:rsidR="00B42922" w:rsidRPr="00B42922">
        <w:rPr>
          <w:rFonts w:ascii="Arial" w:hAnsi="Arial" w:cs="Arial"/>
          <w:b/>
          <w:sz w:val="20"/>
          <w:szCs w:val="20"/>
        </w:rPr>
        <w:t xml:space="preserve"> účtováno 5,- Kč / den / </w:t>
      </w:r>
      <w:r w:rsidR="00B42922">
        <w:rPr>
          <w:rFonts w:ascii="Arial" w:hAnsi="Arial" w:cs="Arial"/>
          <w:b/>
          <w:sz w:val="20"/>
          <w:szCs w:val="20"/>
        </w:rPr>
        <w:t>kus.</w:t>
      </w:r>
      <w:r w:rsidR="008D751C" w:rsidRPr="00AB67BF">
        <w:rPr>
          <w:rFonts w:ascii="Arial" w:hAnsi="Arial" w:cs="Arial"/>
          <w:b/>
          <w:sz w:val="20"/>
          <w:szCs w:val="20"/>
        </w:rPr>
        <w:t xml:space="preserve"> V případě nevratného poničení či ztráty bude po pořadateli vymáhána úhrada škody ve </w:t>
      </w:r>
      <w:r w:rsidR="00B42922">
        <w:rPr>
          <w:rFonts w:ascii="Arial" w:hAnsi="Arial" w:cs="Arial"/>
          <w:b/>
          <w:sz w:val="20"/>
          <w:szCs w:val="20"/>
        </w:rPr>
        <w:t>výši nákupní ceny.</w:t>
      </w:r>
    </w:p>
    <w:p w14:paraId="3FFAF34E" w14:textId="77777777" w:rsidR="00FA7600" w:rsidRDefault="00FA7600" w:rsidP="007D6EFB">
      <w:pPr>
        <w:jc w:val="center"/>
        <w:rPr>
          <w:rFonts w:ascii="Arial" w:hAnsi="Arial" w:cs="Arial"/>
          <w:b/>
          <w:sz w:val="20"/>
          <w:szCs w:val="20"/>
        </w:rPr>
      </w:pPr>
    </w:p>
    <w:p w14:paraId="1954C4AA" w14:textId="77777777" w:rsidR="007D6EFB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V.</w:t>
      </w:r>
    </w:p>
    <w:p w14:paraId="6409729D" w14:textId="77777777" w:rsidR="007D6EFB" w:rsidRPr="00FA7600" w:rsidRDefault="007D6EFB" w:rsidP="00FA76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Služby související s nájemním vztahem a jejich cena</w:t>
      </w:r>
    </w:p>
    <w:p w14:paraId="597EEE77" w14:textId="77777777" w:rsidR="007D6EFB" w:rsidRDefault="007D6EFB" w:rsidP="00FA7600">
      <w:pPr>
        <w:pStyle w:val="Nadpis1"/>
        <w:keepNext w:val="0"/>
        <w:widowControl w:val="0"/>
        <w:ind w:left="0" w:firstLine="0"/>
        <w:jc w:val="both"/>
        <w:rPr>
          <w:rFonts w:ascii="Arial" w:hAnsi="Arial" w:cs="Arial"/>
          <w:sz w:val="20"/>
        </w:rPr>
      </w:pPr>
      <w:bookmarkStart w:id="0" w:name="OLE_LINK4"/>
      <w:r>
        <w:rPr>
          <w:rFonts w:ascii="Arial" w:hAnsi="Arial" w:cs="Arial"/>
          <w:sz w:val="20"/>
        </w:rPr>
        <w:t>V souvislosti s pronájmem poskytuje pronajímatel nájemci tyto služby</w:t>
      </w:r>
      <w:r w:rsidR="00FA7600">
        <w:rPr>
          <w:rFonts w:ascii="Arial" w:hAnsi="Arial" w:cs="Arial"/>
          <w:sz w:val="20"/>
        </w:rPr>
        <w:t xml:space="preserve"> a způsob vyúčtování:</w:t>
      </w:r>
    </w:p>
    <w:p w14:paraId="758F279D" w14:textId="77777777" w:rsidR="007D6EFB" w:rsidRPr="00FA7600" w:rsidRDefault="00FA7600" w:rsidP="007D6EFB">
      <w:pPr>
        <w:ind w:left="426"/>
        <w:rPr>
          <w:rFonts w:ascii="Arial" w:hAnsi="Arial" w:cs="Arial"/>
          <w:b/>
          <w:sz w:val="20"/>
          <w:szCs w:val="20"/>
        </w:rPr>
      </w:pPr>
      <w:r w:rsidRPr="00FA7600">
        <w:rPr>
          <w:rFonts w:ascii="Arial" w:hAnsi="Arial" w:cs="Arial"/>
          <w:b/>
          <w:sz w:val="20"/>
          <w:szCs w:val="20"/>
        </w:rPr>
        <w:t xml:space="preserve">     </w:t>
      </w:r>
      <w:r w:rsidR="007D6EFB" w:rsidRPr="00FA7600">
        <w:rPr>
          <w:rFonts w:ascii="Arial" w:hAnsi="Arial" w:cs="Arial"/>
          <w:b/>
          <w:sz w:val="20"/>
          <w:szCs w:val="20"/>
        </w:rPr>
        <w:t>- el. energie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A7600">
        <w:rPr>
          <w:rFonts w:ascii="Arial" w:hAnsi="Arial" w:cs="Arial"/>
          <w:b/>
          <w:sz w:val="20"/>
          <w:szCs w:val="20"/>
        </w:rPr>
        <w:t>paušál / přeúčtování skutečnosti dle elektroměru</w:t>
      </w:r>
    </w:p>
    <w:p w14:paraId="0FEFB0D1" w14:textId="77777777" w:rsidR="007D6EFB" w:rsidRPr="00FA7600" w:rsidRDefault="007D6EFB" w:rsidP="007D6EFB">
      <w:pPr>
        <w:ind w:left="6"/>
        <w:rPr>
          <w:rFonts w:ascii="Arial" w:hAnsi="Arial" w:cs="Arial"/>
          <w:b/>
          <w:sz w:val="20"/>
          <w:szCs w:val="20"/>
        </w:rPr>
      </w:pPr>
      <w:r w:rsidRPr="00FA7600">
        <w:rPr>
          <w:rFonts w:ascii="Arial" w:hAnsi="Arial" w:cs="Arial"/>
          <w:b/>
          <w:sz w:val="20"/>
          <w:szCs w:val="20"/>
        </w:rPr>
        <w:t xml:space="preserve">       </w:t>
      </w:r>
      <w:r w:rsidR="00FA7600" w:rsidRPr="00FA7600">
        <w:rPr>
          <w:rFonts w:ascii="Arial" w:hAnsi="Arial" w:cs="Arial"/>
          <w:b/>
          <w:sz w:val="20"/>
          <w:szCs w:val="20"/>
        </w:rPr>
        <w:tab/>
      </w:r>
      <w:r w:rsidRPr="00FA7600">
        <w:rPr>
          <w:rFonts w:ascii="Arial" w:hAnsi="Arial" w:cs="Arial"/>
          <w:b/>
          <w:sz w:val="20"/>
          <w:szCs w:val="20"/>
        </w:rPr>
        <w:t xml:space="preserve">- voda                      </w:t>
      </w:r>
      <w:r w:rsidR="00FA7600">
        <w:rPr>
          <w:rFonts w:ascii="Arial" w:hAnsi="Arial" w:cs="Arial"/>
          <w:b/>
          <w:sz w:val="20"/>
          <w:szCs w:val="20"/>
        </w:rPr>
        <w:tab/>
      </w:r>
      <w:r w:rsidR="00280866" w:rsidRPr="00FA7600">
        <w:rPr>
          <w:rFonts w:ascii="Arial" w:hAnsi="Arial" w:cs="Arial"/>
          <w:b/>
          <w:sz w:val="20"/>
          <w:szCs w:val="20"/>
        </w:rPr>
        <w:t xml:space="preserve">nejsou </w:t>
      </w:r>
      <w:r w:rsidRPr="00FA7600">
        <w:rPr>
          <w:rFonts w:ascii="Arial" w:hAnsi="Arial" w:cs="Arial"/>
          <w:b/>
          <w:sz w:val="20"/>
          <w:szCs w:val="20"/>
        </w:rPr>
        <w:t>poskytovány</w:t>
      </w:r>
    </w:p>
    <w:bookmarkEnd w:id="0"/>
    <w:p w14:paraId="795F0249" w14:textId="77777777" w:rsidR="00FA7600" w:rsidRDefault="00FA7600" w:rsidP="00E507DF">
      <w:pPr>
        <w:rPr>
          <w:rFonts w:ascii="Arial" w:hAnsi="Arial" w:cs="Arial"/>
          <w:b/>
          <w:sz w:val="20"/>
          <w:szCs w:val="20"/>
        </w:rPr>
      </w:pPr>
    </w:p>
    <w:p w14:paraId="4CE7ABD8" w14:textId="77777777" w:rsidR="00324F57" w:rsidRDefault="00324F57" w:rsidP="00E507DF">
      <w:pPr>
        <w:rPr>
          <w:rFonts w:ascii="Arial" w:hAnsi="Arial" w:cs="Arial"/>
          <w:b/>
          <w:sz w:val="20"/>
          <w:szCs w:val="20"/>
        </w:rPr>
      </w:pPr>
    </w:p>
    <w:p w14:paraId="6EB86B16" w14:textId="77777777" w:rsidR="007D6EFB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VI.</w:t>
      </w:r>
    </w:p>
    <w:p w14:paraId="33F1213B" w14:textId="77777777" w:rsidR="007D6EFB" w:rsidRPr="00FA7600" w:rsidRDefault="007D6EFB" w:rsidP="00FA76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Podnájem</w:t>
      </w:r>
    </w:p>
    <w:p w14:paraId="4494A030" w14:textId="77777777" w:rsidR="007D6EFB" w:rsidRDefault="007D6EFB" w:rsidP="007D6EF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není oprávněn přenechat předmět nájmu ani jeho část do podnájmu další osobě, s výjimkou případu předchozího písemného souhlasu pronajímatele a MKČR.</w:t>
      </w:r>
    </w:p>
    <w:p w14:paraId="14D21D6B" w14:textId="77777777" w:rsidR="007D6EFB" w:rsidRDefault="007D6EFB" w:rsidP="00FA7600">
      <w:pPr>
        <w:rPr>
          <w:rFonts w:ascii="Arial" w:hAnsi="Arial" w:cs="Arial"/>
          <w:b/>
          <w:sz w:val="20"/>
          <w:szCs w:val="20"/>
        </w:rPr>
      </w:pPr>
    </w:p>
    <w:p w14:paraId="5BBF4C64" w14:textId="77777777" w:rsidR="00324F57" w:rsidRDefault="00324F57" w:rsidP="00FA7600">
      <w:pPr>
        <w:rPr>
          <w:rFonts w:ascii="Arial" w:hAnsi="Arial" w:cs="Arial"/>
          <w:b/>
          <w:sz w:val="20"/>
          <w:szCs w:val="20"/>
        </w:rPr>
      </w:pPr>
    </w:p>
    <w:p w14:paraId="54E26CD9" w14:textId="77777777" w:rsidR="007D6EFB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VII.</w:t>
      </w:r>
    </w:p>
    <w:p w14:paraId="0D76967A" w14:textId="77777777" w:rsidR="007D6EFB" w:rsidRDefault="007D6EFB" w:rsidP="00FA76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Úpravy pozemků a prostor</w:t>
      </w:r>
    </w:p>
    <w:p w14:paraId="19779167" w14:textId="77777777" w:rsidR="007D6EFB" w:rsidRDefault="007D6EFB" w:rsidP="007D6EFB">
      <w:pPr>
        <w:pStyle w:val="Zkladntext3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 xml:space="preserve">Jakékoliv úpravy a změny předmětu nájmu může nájemce uskutečnit pouze na základě předchozího písemného souhlasu pronajímatele. To se </w:t>
      </w:r>
      <w:r w:rsidR="00324F57">
        <w:rPr>
          <w:rFonts w:ascii="Arial" w:hAnsi="Arial" w:cs="Arial"/>
          <w:sz w:val="20"/>
        </w:rPr>
        <w:t>týká i kácení a výsadby porostů, ořezu větví, změně veřejného sezení.</w:t>
      </w:r>
    </w:p>
    <w:p w14:paraId="1B11D00C" w14:textId="77777777" w:rsidR="00AB67BF" w:rsidRPr="00AB67BF" w:rsidRDefault="007D6EFB" w:rsidP="00654886">
      <w:pPr>
        <w:pStyle w:val="Zkladntext3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2. </w:t>
      </w:r>
      <w:r>
        <w:rPr>
          <w:rFonts w:ascii="Arial" w:hAnsi="Arial" w:cs="Arial"/>
          <w:sz w:val="20"/>
        </w:rPr>
        <w:tab/>
      </w:r>
      <w:r w:rsidRPr="001B74E5">
        <w:rPr>
          <w:rFonts w:ascii="Arial" w:hAnsi="Arial" w:cs="Arial"/>
          <w:b/>
          <w:sz w:val="20"/>
        </w:rPr>
        <w:t>Souhlasu pronajímatele je zapotřebí rovněž pro umístění jakékoliv reklamy či informačního zařízení (informačního štítu, tabulky a podobně).</w:t>
      </w:r>
    </w:p>
    <w:p w14:paraId="1567159C" w14:textId="77777777" w:rsidR="007D6EFB" w:rsidRDefault="007D6EFB" w:rsidP="007D6EFB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>Nedohodnou-li se smluvní strany jinak, je nájemce povinen po skončení nájemního vztahu odevzdat předmět nájmu v takovém stavu, v jakém mu byl předán a odstranit veškeré změny a úpravy, které provedl.</w:t>
      </w:r>
    </w:p>
    <w:p w14:paraId="2EB4AC75" w14:textId="77777777" w:rsidR="004950D8" w:rsidRDefault="004950D8" w:rsidP="007F7A20">
      <w:pPr>
        <w:rPr>
          <w:rFonts w:ascii="Arial" w:hAnsi="Arial" w:cs="Arial"/>
          <w:b/>
          <w:sz w:val="20"/>
          <w:szCs w:val="20"/>
        </w:rPr>
      </w:pPr>
    </w:p>
    <w:p w14:paraId="6448D37A" w14:textId="77777777" w:rsidR="00324F57" w:rsidRDefault="00324F57" w:rsidP="007F7A20">
      <w:pPr>
        <w:rPr>
          <w:rFonts w:ascii="Arial" w:hAnsi="Arial" w:cs="Arial"/>
          <w:b/>
          <w:sz w:val="20"/>
          <w:szCs w:val="20"/>
        </w:rPr>
      </w:pPr>
    </w:p>
    <w:p w14:paraId="58E5DA64" w14:textId="77777777" w:rsidR="00654886" w:rsidRDefault="00654886" w:rsidP="007F7A20">
      <w:pPr>
        <w:rPr>
          <w:rFonts w:ascii="Arial" w:hAnsi="Arial" w:cs="Arial"/>
          <w:b/>
          <w:sz w:val="20"/>
          <w:szCs w:val="20"/>
        </w:rPr>
      </w:pPr>
    </w:p>
    <w:p w14:paraId="04F81DD3" w14:textId="77777777" w:rsidR="00654886" w:rsidRDefault="00654886" w:rsidP="007F7A20">
      <w:pPr>
        <w:rPr>
          <w:rFonts w:ascii="Arial" w:hAnsi="Arial" w:cs="Arial"/>
          <w:b/>
          <w:sz w:val="20"/>
          <w:szCs w:val="20"/>
        </w:rPr>
      </w:pPr>
    </w:p>
    <w:p w14:paraId="3D9CE5EB" w14:textId="77777777" w:rsidR="00CB7B8E" w:rsidRDefault="00CB7B8E" w:rsidP="007D6EFB">
      <w:pPr>
        <w:jc w:val="center"/>
        <w:rPr>
          <w:rFonts w:ascii="Arial" w:hAnsi="Arial" w:cs="Arial"/>
          <w:b/>
          <w:sz w:val="20"/>
          <w:szCs w:val="20"/>
        </w:rPr>
      </w:pPr>
    </w:p>
    <w:p w14:paraId="472D4009" w14:textId="77777777" w:rsidR="00CB7B8E" w:rsidRDefault="00CB7B8E" w:rsidP="007D6EFB">
      <w:pPr>
        <w:jc w:val="center"/>
        <w:rPr>
          <w:rFonts w:ascii="Arial" w:hAnsi="Arial" w:cs="Arial"/>
          <w:b/>
          <w:sz w:val="20"/>
          <w:szCs w:val="20"/>
        </w:rPr>
      </w:pPr>
    </w:p>
    <w:p w14:paraId="2DFE870A" w14:textId="77777777" w:rsidR="007D6EFB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VIII.</w:t>
      </w:r>
    </w:p>
    <w:p w14:paraId="188F6872" w14:textId="77777777" w:rsidR="007D6EFB" w:rsidRPr="00FA7600" w:rsidRDefault="007D6EFB" w:rsidP="00FA76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pronajímatele</w:t>
      </w:r>
    </w:p>
    <w:p w14:paraId="50A6A0C6" w14:textId="77777777" w:rsidR="007D6EFB" w:rsidRDefault="007D6EFB" w:rsidP="007D6EFB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>Pronajímatel je povinen zajistit řádný výkon nájemních práv nájemce po celou dobu nájemního vztahu, aby bylo možno dosáhnout účelu užívání předmětu této smlouvy.</w:t>
      </w:r>
    </w:p>
    <w:p w14:paraId="2372B116" w14:textId="7BF70785" w:rsidR="007D6EFB" w:rsidRDefault="007D6EFB" w:rsidP="007D6EFB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Pověření pracovníci pronajímatele nebo jiné jím pověřené osoby jsou oprávněny vstupovat na pronajatý pozemek a do pronajatých prostor, zejména z důvodu kontroly dodržování</w:t>
      </w:r>
      <w:r w:rsidR="00324F57">
        <w:rPr>
          <w:rFonts w:ascii="Arial" w:hAnsi="Arial" w:cs="Arial"/>
          <w:sz w:val="20"/>
          <w:szCs w:val="20"/>
        </w:rPr>
        <w:t xml:space="preserve"> po</w:t>
      </w:r>
      <w:r w:rsidR="00654886">
        <w:rPr>
          <w:rFonts w:ascii="Arial" w:hAnsi="Arial" w:cs="Arial"/>
          <w:sz w:val="20"/>
          <w:szCs w:val="20"/>
        </w:rPr>
        <w:t xml:space="preserve">dmínek této smlouvy nájemcem – </w:t>
      </w:r>
      <w:r w:rsidR="00C42B83">
        <w:rPr>
          <w:rFonts w:ascii="Arial" w:hAnsi="Arial" w:cs="Arial"/>
          <w:sz w:val="20"/>
          <w:szCs w:val="20"/>
        </w:rPr>
        <w:t>XXXXXXXX</w:t>
      </w:r>
      <w:r w:rsidR="00654886">
        <w:rPr>
          <w:rFonts w:ascii="Arial" w:hAnsi="Arial" w:cs="Arial"/>
          <w:sz w:val="20"/>
          <w:szCs w:val="20"/>
        </w:rPr>
        <w:t xml:space="preserve">, </w:t>
      </w:r>
      <w:r w:rsidR="00C42B83">
        <w:rPr>
          <w:rFonts w:ascii="Arial" w:hAnsi="Arial" w:cs="Arial"/>
          <w:sz w:val="20"/>
          <w:szCs w:val="20"/>
        </w:rPr>
        <w:t>XXXXXXXX</w:t>
      </w:r>
      <w:r w:rsidR="00654886">
        <w:rPr>
          <w:rFonts w:ascii="Arial" w:hAnsi="Arial" w:cs="Arial"/>
          <w:sz w:val="20"/>
          <w:szCs w:val="20"/>
        </w:rPr>
        <w:t>,</w:t>
      </w:r>
      <w:r w:rsidR="001B74E5">
        <w:rPr>
          <w:rFonts w:ascii="Arial" w:hAnsi="Arial" w:cs="Arial"/>
          <w:sz w:val="20"/>
          <w:szCs w:val="20"/>
        </w:rPr>
        <w:t xml:space="preserve"> </w:t>
      </w:r>
      <w:r w:rsidR="00C42B83">
        <w:rPr>
          <w:rFonts w:ascii="Arial" w:hAnsi="Arial" w:cs="Arial"/>
          <w:sz w:val="20"/>
          <w:szCs w:val="20"/>
        </w:rPr>
        <w:t>XXXXXXXX</w:t>
      </w:r>
    </w:p>
    <w:p w14:paraId="020054B7" w14:textId="77777777" w:rsidR="00492320" w:rsidRPr="001B74E5" w:rsidRDefault="00492320" w:rsidP="007D6EFB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</w:r>
      <w:r w:rsidRPr="001B74E5">
        <w:rPr>
          <w:rFonts w:ascii="Arial" w:hAnsi="Arial" w:cs="Arial"/>
          <w:b/>
          <w:sz w:val="20"/>
          <w:szCs w:val="20"/>
        </w:rPr>
        <w:t>Pronajímatel neposky</w:t>
      </w:r>
      <w:r w:rsidR="00654886">
        <w:rPr>
          <w:rFonts w:ascii="Arial" w:hAnsi="Arial" w:cs="Arial"/>
          <w:b/>
          <w:sz w:val="20"/>
          <w:szCs w:val="20"/>
        </w:rPr>
        <w:t xml:space="preserve">tuje parkovací místa. </w:t>
      </w:r>
      <w:r w:rsidR="0013599F">
        <w:rPr>
          <w:rFonts w:ascii="Arial" w:hAnsi="Arial" w:cs="Arial"/>
          <w:b/>
          <w:sz w:val="20"/>
          <w:szCs w:val="20"/>
        </w:rPr>
        <w:t xml:space="preserve">Do parku bude povoleno vjet pouze dvěma osobním automobilům k parkování za pódiem. </w:t>
      </w:r>
    </w:p>
    <w:p w14:paraId="61BE9B0A" w14:textId="77777777" w:rsidR="007D6EFB" w:rsidRDefault="007D6EFB" w:rsidP="004950D8">
      <w:pPr>
        <w:pStyle w:val="Nadpis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14:paraId="684EAF11" w14:textId="77777777" w:rsidR="00AB67BF" w:rsidRDefault="007D6EFB" w:rsidP="00AB67BF">
      <w:pPr>
        <w:pStyle w:val="Nadpis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Práva a povinnosti nájemce</w:t>
      </w:r>
    </w:p>
    <w:p w14:paraId="2D9F0741" w14:textId="77777777" w:rsidR="00AB67BF" w:rsidRDefault="00AB67BF" w:rsidP="00AB67BF">
      <w:pPr>
        <w:pStyle w:val="Nadpis41"/>
        <w:rPr>
          <w:rFonts w:ascii="Arial" w:hAnsi="Arial" w:cs="Arial"/>
          <w:sz w:val="20"/>
        </w:rPr>
      </w:pPr>
    </w:p>
    <w:p w14:paraId="48E6078E" w14:textId="77777777" w:rsidR="00AB67BF" w:rsidRPr="00AB67BF" w:rsidRDefault="007D6EFB" w:rsidP="00AB67BF">
      <w:pPr>
        <w:pStyle w:val="Nadpis41"/>
        <w:numPr>
          <w:ilvl w:val="0"/>
          <w:numId w:val="8"/>
        </w:numPr>
        <w:jc w:val="left"/>
        <w:rPr>
          <w:rFonts w:ascii="Arial" w:hAnsi="Arial" w:cs="Arial"/>
          <w:b w:val="0"/>
          <w:sz w:val="20"/>
        </w:rPr>
      </w:pPr>
      <w:r w:rsidRPr="00AB67BF">
        <w:rPr>
          <w:rFonts w:ascii="Arial" w:hAnsi="Arial" w:cs="Arial"/>
          <w:b w:val="0"/>
          <w:sz w:val="20"/>
        </w:rPr>
        <w:t>Nájemce je oprávněn užívat pronajatý pozemek a pronajaté prostory v rozsahu a k účelu dle této smlouvy, a to po celou dobu nájemního vztahu.</w:t>
      </w:r>
    </w:p>
    <w:p w14:paraId="3BBC9C3E" w14:textId="662B814F" w:rsidR="00ED0953" w:rsidRPr="00ED0953" w:rsidRDefault="007D6EFB" w:rsidP="00ED0953">
      <w:pPr>
        <w:pStyle w:val="Nadpis41"/>
        <w:numPr>
          <w:ilvl w:val="0"/>
          <w:numId w:val="8"/>
        </w:numPr>
        <w:jc w:val="left"/>
        <w:rPr>
          <w:rFonts w:ascii="Arial" w:hAnsi="Arial" w:cs="Arial"/>
          <w:sz w:val="20"/>
        </w:rPr>
      </w:pPr>
      <w:r w:rsidRPr="00AB67BF">
        <w:rPr>
          <w:rFonts w:ascii="Arial" w:hAnsi="Arial" w:cs="Arial"/>
          <w:b w:val="0"/>
          <w:sz w:val="20"/>
        </w:rPr>
        <w:t>Nájemce bere na vědomí, že předmět nájmu je součástí národní kulturní pa</w:t>
      </w:r>
      <w:r w:rsidR="00280866" w:rsidRPr="00AB67BF">
        <w:rPr>
          <w:rFonts w:ascii="Arial" w:hAnsi="Arial" w:cs="Arial"/>
          <w:b w:val="0"/>
          <w:sz w:val="20"/>
        </w:rPr>
        <w:t xml:space="preserve">mátky a zavazuje se   dodržovat </w:t>
      </w:r>
      <w:r w:rsidRPr="00AB67BF">
        <w:rPr>
          <w:rFonts w:ascii="Arial" w:hAnsi="Arial" w:cs="Arial"/>
          <w:b w:val="0"/>
          <w:sz w:val="20"/>
        </w:rPr>
        <w:t xml:space="preserve">všechny obecně závazné právní předpisy, zejména předpisy na úseku </w:t>
      </w:r>
      <w:proofErr w:type="gramStart"/>
      <w:r w:rsidRPr="00AB67BF">
        <w:rPr>
          <w:rFonts w:ascii="Arial" w:hAnsi="Arial" w:cs="Arial"/>
          <w:b w:val="0"/>
          <w:sz w:val="20"/>
        </w:rPr>
        <w:t>památkové  péče</w:t>
      </w:r>
      <w:proofErr w:type="gramEnd"/>
      <w:r w:rsidRPr="00AB67BF">
        <w:rPr>
          <w:rFonts w:ascii="Arial" w:hAnsi="Arial" w:cs="Arial"/>
          <w:b w:val="0"/>
          <w:sz w:val="20"/>
        </w:rPr>
        <w:t xml:space="preserve">. V pronajatém prostoru za plnění úkolů na úseku požární </w:t>
      </w:r>
      <w:r w:rsidR="009F3BED" w:rsidRPr="00AB67BF">
        <w:rPr>
          <w:rFonts w:ascii="Arial" w:hAnsi="Arial" w:cs="Arial"/>
          <w:b w:val="0"/>
          <w:sz w:val="20"/>
        </w:rPr>
        <w:t>ochrany odpovídá nájemce a bude</w:t>
      </w:r>
      <w:r w:rsidRPr="00AB67BF">
        <w:rPr>
          <w:rFonts w:ascii="Arial" w:hAnsi="Arial" w:cs="Arial"/>
          <w:b w:val="0"/>
          <w:sz w:val="20"/>
        </w:rPr>
        <w:t xml:space="preserve"> dodržovat povinnosti vyplývající ze zákona č. </w:t>
      </w:r>
      <w:r w:rsidR="009F3BED" w:rsidRPr="00AB67BF">
        <w:rPr>
          <w:rFonts w:ascii="Arial" w:hAnsi="Arial" w:cs="Arial"/>
          <w:b w:val="0"/>
          <w:sz w:val="20"/>
        </w:rPr>
        <w:t>133/1985 Sb., o požární ochraně</w:t>
      </w:r>
      <w:r w:rsidRPr="00AB67BF">
        <w:rPr>
          <w:rFonts w:ascii="Arial" w:hAnsi="Arial" w:cs="Arial"/>
          <w:b w:val="0"/>
          <w:sz w:val="20"/>
        </w:rPr>
        <w:t>, ve znění pozdějších předpisů a z vyhlášky č. 246/2001 Sb., o stanovení podmínek požární bezpečnosti a výkonu státního požárního dozoru (vyhláška o požární prevenci), dále Nařízení Jihočeského kraje č. 2/2002, kterým se stanoví zabezpečení požární ochrany v budovách zvláštního významu a Nařízení Jihoče</w:t>
      </w:r>
      <w:r w:rsidR="009F3BED" w:rsidRPr="00AB67BF">
        <w:rPr>
          <w:rFonts w:ascii="Arial" w:hAnsi="Arial" w:cs="Arial"/>
          <w:b w:val="0"/>
          <w:sz w:val="20"/>
        </w:rPr>
        <w:t xml:space="preserve">ského </w:t>
      </w:r>
      <w:r w:rsidRPr="00AB67BF">
        <w:rPr>
          <w:rFonts w:ascii="Arial" w:hAnsi="Arial" w:cs="Arial"/>
          <w:b w:val="0"/>
          <w:sz w:val="20"/>
        </w:rPr>
        <w:t>k</w:t>
      </w:r>
      <w:r w:rsidR="009F3BED" w:rsidRPr="00AB67BF">
        <w:rPr>
          <w:rFonts w:ascii="Arial" w:hAnsi="Arial" w:cs="Arial"/>
          <w:b w:val="0"/>
          <w:sz w:val="20"/>
        </w:rPr>
        <w:t xml:space="preserve">raje č. 3/2002 ze dne 4. 6. 2002, </w:t>
      </w:r>
      <w:r w:rsidRPr="00AB67BF">
        <w:rPr>
          <w:rFonts w:ascii="Arial" w:hAnsi="Arial" w:cs="Arial"/>
          <w:b w:val="0"/>
          <w:sz w:val="20"/>
        </w:rPr>
        <w:t>kterým se stanoví podmínky k zabezpečení požární ochra</w:t>
      </w:r>
      <w:r w:rsidR="009F3BED" w:rsidRPr="00AB67BF">
        <w:rPr>
          <w:rFonts w:ascii="Arial" w:hAnsi="Arial" w:cs="Arial"/>
          <w:b w:val="0"/>
          <w:sz w:val="20"/>
        </w:rPr>
        <w:t xml:space="preserve">ny při akcích s účastí většího </w:t>
      </w:r>
      <w:r w:rsidRPr="00AB67BF">
        <w:rPr>
          <w:rFonts w:ascii="Arial" w:hAnsi="Arial" w:cs="Arial"/>
          <w:b w:val="0"/>
          <w:sz w:val="20"/>
        </w:rPr>
        <w:t xml:space="preserve">počtu osob. Osobou odborně způsobilou je </w:t>
      </w:r>
      <w:r w:rsidR="00F1118A" w:rsidRPr="00F1118A">
        <w:rPr>
          <w:rFonts w:ascii="Arial" w:hAnsi="Arial" w:cs="Arial"/>
          <w:b w:val="0"/>
          <w:bCs/>
          <w:sz w:val="20"/>
        </w:rPr>
        <w:t>XXXXXXXXX</w:t>
      </w:r>
      <w:r w:rsidR="00F1118A">
        <w:rPr>
          <w:rFonts w:ascii="Arial" w:hAnsi="Arial" w:cs="Arial"/>
          <w:b w:val="0"/>
          <w:bCs/>
          <w:sz w:val="20"/>
        </w:rPr>
        <w:t>.</w:t>
      </w:r>
    </w:p>
    <w:p w14:paraId="4DC2BF34" w14:textId="77777777" w:rsidR="00AB67BF" w:rsidRPr="00AB67BF" w:rsidRDefault="007D6EFB" w:rsidP="00AB67BF">
      <w:pPr>
        <w:pStyle w:val="Nadpis41"/>
        <w:numPr>
          <w:ilvl w:val="0"/>
          <w:numId w:val="8"/>
        </w:numPr>
        <w:jc w:val="left"/>
        <w:rPr>
          <w:rFonts w:ascii="Arial" w:hAnsi="Arial" w:cs="Arial"/>
          <w:b w:val="0"/>
          <w:sz w:val="20"/>
        </w:rPr>
      </w:pPr>
      <w:r w:rsidRPr="00AB67BF">
        <w:rPr>
          <w:rFonts w:ascii="Arial" w:hAnsi="Arial" w:cs="Arial"/>
          <w:b w:val="0"/>
          <w:sz w:val="20"/>
        </w:rPr>
        <w:t xml:space="preserve">Nájemce bude dodržovat předpisy BOZP pro daný objekt, se kterými je povinen se seznámit.    </w:t>
      </w:r>
    </w:p>
    <w:p w14:paraId="432E0F13" w14:textId="77777777" w:rsidR="00AB67BF" w:rsidRPr="00AB67BF" w:rsidRDefault="007D6EFB" w:rsidP="00AB67BF">
      <w:pPr>
        <w:pStyle w:val="Nadpis41"/>
        <w:numPr>
          <w:ilvl w:val="0"/>
          <w:numId w:val="8"/>
        </w:numPr>
        <w:jc w:val="left"/>
        <w:rPr>
          <w:rFonts w:ascii="Arial" w:hAnsi="Arial" w:cs="Arial"/>
          <w:b w:val="0"/>
          <w:sz w:val="20"/>
        </w:rPr>
      </w:pPr>
      <w:r w:rsidRPr="00AB67BF">
        <w:rPr>
          <w:rFonts w:ascii="Arial" w:hAnsi="Arial" w:cs="Arial"/>
          <w:b w:val="0"/>
          <w:sz w:val="20"/>
        </w:rPr>
        <w:t>Nájemce je povinen na své náklady zajišťovat pronajatý pozemek a prost</w:t>
      </w:r>
      <w:r w:rsidR="009F3BED" w:rsidRPr="00AB67BF">
        <w:rPr>
          <w:rFonts w:ascii="Arial" w:hAnsi="Arial" w:cs="Arial"/>
          <w:b w:val="0"/>
          <w:sz w:val="20"/>
        </w:rPr>
        <w:t xml:space="preserve">ory v náležitém stavu, zejména </w:t>
      </w:r>
      <w:r w:rsidRPr="00AB67BF">
        <w:rPr>
          <w:rFonts w:ascii="Arial" w:hAnsi="Arial" w:cs="Arial"/>
          <w:b w:val="0"/>
          <w:sz w:val="20"/>
        </w:rPr>
        <w:t xml:space="preserve">s přihlédnutím k určení jeho využití. </w:t>
      </w:r>
    </w:p>
    <w:p w14:paraId="590515EE" w14:textId="77777777" w:rsidR="00AB67BF" w:rsidRDefault="007D6EFB" w:rsidP="00AB67BF">
      <w:pPr>
        <w:pStyle w:val="Nadpis41"/>
        <w:numPr>
          <w:ilvl w:val="0"/>
          <w:numId w:val="8"/>
        </w:numPr>
        <w:jc w:val="left"/>
        <w:rPr>
          <w:rFonts w:ascii="Arial" w:hAnsi="Arial" w:cs="Arial"/>
          <w:b w:val="0"/>
          <w:sz w:val="20"/>
        </w:rPr>
      </w:pPr>
      <w:r w:rsidRPr="00AB67BF">
        <w:rPr>
          <w:rFonts w:ascii="Arial" w:hAnsi="Arial" w:cs="Arial"/>
          <w:b w:val="0"/>
          <w:sz w:val="20"/>
        </w:rPr>
        <w:t>Dojde-li v souvislosti s konáním akce ke škodám nebo ztrátám na majetku objek</w:t>
      </w:r>
      <w:r w:rsidR="009F3BED" w:rsidRPr="00AB67BF">
        <w:rPr>
          <w:rFonts w:ascii="Arial" w:hAnsi="Arial" w:cs="Arial"/>
          <w:b w:val="0"/>
          <w:sz w:val="20"/>
        </w:rPr>
        <w:t xml:space="preserve">tu, tyto odstraní nájemce podle pokynů </w:t>
      </w:r>
      <w:proofErr w:type="spellStart"/>
      <w:r w:rsidR="009F3BED" w:rsidRPr="00AB67BF">
        <w:rPr>
          <w:rFonts w:ascii="Arial" w:hAnsi="Arial" w:cs="Arial"/>
          <w:b w:val="0"/>
          <w:sz w:val="20"/>
        </w:rPr>
        <w:t>pronajimatele</w:t>
      </w:r>
      <w:proofErr w:type="spellEnd"/>
      <w:r w:rsidR="009F3BED" w:rsidRPr="00AB67BF">
        <w:rPr>
          <w:rFonts w:ascii="Arial" w:hAnsi="Arial" w:cs="Arial"/>
          <w:b w:val="0"/>
          <w:sz w:val="20"/>
        </w:rPr>
        <w:t xml:space="preserve"> </w:t>
      </w:r>
      <w:r w:rsidRPr="00AB67BF">
        <w:rPr>
          <w:rFonts w:ascii="Arial" w:hAnsi="Arial" w:cs="Arial"/>
          <w:b w:val="0"/>
          <w:sz w:val="20"/>
        </w:rPr>
        <w:t xml:space="preserve">na svůj náklad, případně je </w:t>
      </w:r>
      <w:proofErr w:type="spellStart"/>
      <w:r w:rsidRPr="00AB67BF">
        <w:rPr>
          <w:rFonts w:ascii="Arial" w:hAnsi="Arial" w:cs="Arial"/>
          <w:b w:val="0"/>
          <w:sz w:val="20"/>
        </w:rPr>
        <w:t>pronajimatel</w:t>
      </w:r>
      <w:r w:rsidR="00233EC2" w:rsidRPr="00AB67BF">
        <w:rPr>
          <w:rFonts w:ascii="Arial" w:hAnsi="Arial" w:cs="Arial"/>
          <w:b w:val="0"/>
          <w:sz w:val="20"/>
        </w:rPr>
        <w:t>i</w:t>
      </w:r>
      <w:proofErr w:type="spellEnd"/>
      <w:r w:rsidR="00233EC2" w:rsidRPr="00AB67BF">
        <w:rPr>
          <w:rFonts w:ascii="Arial" w:hAnsi="Arial" w:cs="Arial"/>
          <w:b w:val="0"/>
          <w:sz w:val="20"/>
        </w:rPr>
        <w:t xml:space="preserve"> uhradí na základě</w:t>
      </w:r>
      <w:r w:rsidR="009F3BED" w:rsidRPr="00AB67BF">
        <w:rPr>
          <w:rFonts w:ascii="Arial" w:hAnsi="Arial" w:cs="Arial"/>
          <w:b w:val="0"/>
          <w:sz w:val="20"/>
        </w:rPr>
        <w:t xml:space="preserve"> konečného </w:t>
      </w:r>
      <w:r w:rsidRPr="00AB67BF">
        <w:rPr>
          <w:rFonts w:ascii="Arial" w:hAnsi="Arial" w:cs="Arial"/>
          <w:b w:val="0"/>
          <w:sz w:val="20"/>
        </w:rPr>
        <w:t xml:space="preserve">vyúčtování akce. Rovněž tak uhradí </w:t>
      </w:r>
      <w:proofErr w:type="spellStart"/>
      <w:r w:rsidRPr="00AB67BF">
        <w:rPr>
          <w:rFonts w:ascii="Arial" w:hAnsi="Arial" w:cs="Arial"/>
          <w:b w:val="0"/>
          <w:sz w:val="20"/>
        </w:rPr>
        <w:t>pronajimateli</w:t>
      </w:r>
      <w:proofErr w:type="spellEnd"/>
      <w:r w:rsidRPr="00AB67BF">
        <w:rPr>
          <w:rFonts w:ascii="Arial" w:hAnsi="Arial" w:cs="Arial"/>
          <w:b w:val="0"/>
          <w:sz w:val="20"/>
        </w:rPr>
        <w:t xml:space="preserve"> případné zvýš</w:t>
      </w:r>
      <w:r w:rsidR="009F3BED" w:rsidRPr="00AB67BF">
        <w:rPr>
          <w:rFonts w:ascii="Arial" w:hAnsi="Arial" w:cs="Arial"/>
          <w:b w:val="0"/>
          <w:sz w:val="20"/>
        </w:rPr>
        <w:t xml:space="preserve">ené provozní náklady a výdaje, </w:t>
      </w:r>
      <w:r w:rsidRPr="00AB67BF">
        <w:rPr>
          <w:rFonts w:ascii="Arial" w:hAnsi="Arial" w:cs="Arial"/>
          <w:b w:val="0"/>
          <w:sz w:val="20"/>
        </w:rPr>
        <w:t>které v souvislosti s konáním předmětné akce vzniknou správě objektu.</w:t>
      </w:r>
      <w:r w:rsidR="009F3BED" w:rsidRPr="00AB67BF">
        <w:rPr>
          <w:rFonts w:ascii="Arial" w:hAnsi="Arial" w:cs="Arial"/>
          <w:b w:val="0"/>
          <w:sz w:val="20"/>
        </w:rPr>
        <w:t xml:space="preserve"> Eventuální vzniklé </w:t>
      </w:r>
      <w:r w:rsidR="00324F57" w:rsidRPr="00AB67BF">
        <w:rPr>
          <w:rFonts w:ascii="Arial" w:hAnsi="Arial" w:cs="Arial"/>
          <w:b w:val="0"/>
          <w:sz w:val="20"/>
        </w:rPr>
        <w:t>škody oznámí pronají</w:t>
      </w:r>
      <w:r w:rsidRPr="00AB67BF">
        <w:rPr>
          <w:rFonts w:ascii="Arial" w:hAnsi="Arial" w:cs="Arial"/>
          <w:b w:val="0"/>
          <w:sz w:val="20"/>
        </w:rPr>
        <w:t>matel nájemci bezprostředně po zjištění.</w:t>
      </w:r>
    </w:p>
    <w:p w14:paraId="332736FC" w14:textId="77777777" w:rsidR="00AB67BF" w:rsidRDefault="00065D4E" w:rsidP="00CB7B8E">
      <w:pPr>
        <w:pStyle w:val="Nadpis41"/>
        <w:numPr>
          <w:ilvl w:val="0"/>
          <w:numId w:val="8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 uzavření parku</w:t>
      </w:r>
      <w:r w:rsidR="00C165B8" w:rsidRPr="00AB67BF">
        <w:rPr>
          <w:rFonts w:ascii="Arial" w:hAnsi="Arial" w:cs="Arial"/>
          <w:sz w:val="20"/>
        </w:rPr>
        <w:t xml:space="preserve"> </w:t>
      </w:r>
      <w:r w:rsidR="007D6EFB" w:rsidRPr="00AB67BF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ro veřejnost dojde</w:t>
      </w:r>
      <w:r w:rsidR="00CB7B8E">
        <w:rPr>
          <w:rFonts w:ascii="Arial" w:hAnsi="Arial" w:cs="Arial"/>
          <w:sz w:val="20"/>
        </w:rPr>
        <w:t xml:space="preserve"> v dané dny</w:t>
      </w:r>
      <w:r>
        <w:rPr>
          <w:rFonts w:ascii="Arial" w:hAnsi="Arial" w:cs="Arial"/>
          <w:sz w:val="20"/>
        </w:rPr>
        <w:t xml:space="preserve"> nejdříve v 18.0</w:t>
      </w:r>
      <w:r w:rsidR="007D6EFB" w:rsidRPr="00AB67BF">
        <w:rPr>
          <w:rFonts w:ascii="Arial" w:hAnsi="Arial" w:cs="Arial"/>
          <w:sz w:val="20"/>
        </w:rPr>
        <w:t>0 hod.</w:t>
      </w:r>
    </w:p>
    <w:p w14:paraId="02752E21" w14:textId="77777777" w:rsidR="00ED0953" w:rsidRPr="00ED0953" w:rsidRDefault="00ED0953" w:rsidP="00ED0953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poskytne pronajímateli 10 vstupenek na každý koncert pro zaměstnance SZ Třeboň.</w:t>
      </w:r>
    </w:p>
    <w:p w14:paraId="64774D87" w14:textId="77777777" w:rsidR="00ED0953" w:rsidRPr="00ED0953" w:rsidRDefault="007D6EFB" w:rsidP="00ED0953">
      <w:pPr>
        <w:pStyle w:val="Nadpis41"/>
        <w:numPr>
          <w:ilvl w:val="0"/>
          <w:numId w:val="8"/>
        </w:numPr>
        <w:jc w:val="left"/>
        <w:rPr>
          <w:rFonts w:ascii="Arial" w:hAnsi="Arial" w:cs="Arial"/>
          <w:b w:val="0"/>
          <w:sz w:val="20"/>
        </w:rPr>
      </w:pPr>
      <w:r w:rsidRPr="00AB67BF">
        <w:rPr>
          <w:rFonts w:ascii="Arial" w:hAnsi="Arial" w:cs="Arial"/>
          <w:b w:val="0"/>
          <w:sz w:val="20"/>
        </w:rPr>
        <w:t>Náj</w:t>
      </w:r>
      <w:r w:rsidR="00065D4E">
        <w:rPr>
          <w:rFonts w:ascii="Arial" w:hAnsi="Arial" w:cs="Arial"/>
          <w:b w:val="0"/>
          <w:sz w:val="20"/>
        </w:rPr>
        <w:t xml:space="preserve">emce zajistí řádný úklid </w:t>
      </w:r>
      <w:r w:rsidR="007F7A20" w:rsidRPr="00AB67BF">
        <w:rPr>
          <w:rFonts w:ascii="Arial" w:hAnsi="Arial" w:cs="Arial"/>
          <w:b w:val="0"/>
          <w:sz w:val="20"/>
        </w:rPr>
        <w:t xml:space="preserve">parku od odpadků po koncertu </w:t>
      </w:r>
      <w:r w:rsidRPr="00AB67BF">
        <w:rPr>
          <w:rFonts w:ascii="Arial" w:hAnsi="Arial" w:cs="Arial"/>
          <w:b w:val="0"/>
          <w:sz w:val="20"/>
        </w:rPr>
        <w:t>a jejich průchodnost</w:t>
      </w:r>
      <w:r w:rsidR="00492320" w:rsidRPr="00AB67BF">
        <w:rPr>
          <w:rFonts w:ascii="Arial" w:hAnsi="Arial" w:cs="Arial"/>
          <w:b w:val="0"/>
          <w:sz w:val="20"/>
        </w:rPr>
        <w:t xml:space="preserve"> </w:t>
      </w:r>
      <w:r w:rsidR="00233EC2" w:rsidRPr="00AB67BF">
        <w:rPr>
          <w:rFonts w:ascii="Arial" w:hAnsi="Arial" w:cs="Arial"/>
          <w:b w:val="0"/>
          <w:sz w:val="20"/>
        </w:rPr>
        <w:t xml:space="preserve">nejpozději do </w:t>
      </w:r>
      <w:r w:rsidR="00492320" w:rsidRPr="00AB67BF">
        <w:rPr>
          <w:rFonts w:ascii="Arial" w:hAnsi="Arial" w:cs="Arial"/>
          <w:b w:val="0"/>
          <w:sz w:val="20"/>
        </w:rPr>
        <w:t>8.0</w:t>
      </w:r>
      <w:r w:rsidR="00233EC2" w:rsidRPr="00AB67BF">
        <w:rPr>
          <w:rFonts w:ascii="Arial" w:hAnsi="Arial" w:cs="Arial"/>
          <w:b w:val="0"/>
          <w:sz w:val="20"/>
        </w:rPr>
        <w:t xml:space="preserve">0 hod. následujícího </w:t>
      </w:r>
      <w:r w:rsidR="007F7A20" w:rsidRPr="00AB67BF">
        <w:rPr>
          <w:rFonts w:ascii="Arial" w:hAnsi="Arial" w:cs="Arial"/>
          <w:b w:val="0"/>
          <w:sz w:val="20"/>
        </w:rPr>
        <w:t xml:space="preserve">dne. </w:t>
      </w:r>
      <w:r w:rsidRPr="00AB67BF">
        <w:rPr>
          <w:rFonts w:ascii="Arial" w:hAnsi="Arial" w:cs="Arial"/>
          <w:b w:val="0"/>
          <w:sz w:val="20"/>
        </w:rPr>
        <w:t>Při nedodržen</w:t>
      </w:r>
      <w:r w:rsidR="00492320" w:rsidRPr="00AB67BF">
        <w:rPr>
          <w:rFonts w:ascii="Arial" w:hAnsi="Arial" w:cs="Arial"/>
          <w:b w:val="0"/>
          <w:sz w:val="20"/>
        </w:rPr>
        <w:t xml:space="preserve">í této podmínky bude účtováno </w:t>
      </w:r>
      <w:r w:rsidR="0008173E" w:rsidRPr="00AB67BF">
        <w:rPr>
          <w:rFonts w:ascii="Arial" w:hAnsi="Arial" w:cs="Arial"/>
          <w:b w:val="0"/>
          <w:sz w:val="20"/>
        </w:rPr>
        <w:t xml:space="preserve">penále ve výši </w:t>
      </w:r>
      <w:proofErr w:type="gramStart"/>
      <w:r w:rsidR="0008173E" w:rsidRPr="00AB67BF">
        <w:rPr>
          <w:rFonts w:ascii="Arial" w:hAnsi="Arial" w:cs="Arial"/>
          <w:b w:val="0"/>
          <w:sz w:val="20"/>
        </w:rPr>
        <w:t>5.000,-</w:t>
      </w:r>
      <w:proofErr w:type="gramEnd"/>
      <w:r w:rsidR="0008173E" w:rsidRPr="00AB67BF">
        <w:rPr>
          <w:rFonts w:ascii="Arial" w:hAnsi="Arial" w:cs="Arial"/>
          <w:b w:val="0"/>
          <w:sz w:val="20"/>
        </w:rPr>
        <w:t xml:space="preserve"> Kč</w:t>
      </w:r>
      <w:r w:rsidR="007F7A20" w:rsidRPr="00AB67BF">
        <w:rPr>
          <w:rFonts w:ascii="Arial" w:hAnsi="Arial" w:cs="Arial"/>
          <w:b w:val="0"/>
          <w:sz w:val="20"/>
        </w:rPr>
        <w:t xml:space="preserve"> / den</w:t>
      </w:r>
      <w:r w:rsidR="0008173E" w:rsidRPr="00AB67BF">
        <w:rPr>
          <w:rFonts w:ascii="Arial" w:hAnsi="Arial" w:cs="Arial"/>
          <w:b w:val="0"/>
          <w:sz w:val="20"/>
        </w:rPr>
        <w:t>.</w:t>
      </w:r>
    </w:p>
    <w:p w14:paraId="4FE60DF5" w14:textId="77777777" w:rsidR="00AB67BF" w:rsidRPr="00AB67BF" w:rsidRDefault="007D6EFB" w:rsidP="00AB67BF">
      <w:pPr>
        <w:pStyle w:val="Nadpis41"/>
        <w:numPr>
          <w:ilvl w:val="0"/>
          <w:numId w:val="8"/>
        </w:numPr>
        <w:jc w:val="left"/>
        <w:rPr>
          <w:rFonts w:ascii="Arial" w:hAnsi="Arial" w:cs="Arial"/>
          <w:b w:val="0"/>
          <w:sz w:val="20"/>
        </w:rPr>
      </w:pPr>
      <w:r w:rsidRPr="00AB67BF">
        <w:rPr>
          <w:rFonts w:ascii="Arial" w:hAnsi="Arial" w:cs="Arial"/>
          <w:b w:val="0"/>
          <w:sz w:val="20"/>
        </w:rPr>
        <w:t>Nájemce zajistí dostatečnou pořadatelskou službou bezpečn</w:t>
      </w:r>
      <w:r w:rsidR="00775D3D">
        <w:rPr>
          <w:rFonts w:ascii="Arial" w:hAnsi="Arial" w:cs="Arial"/>
          <w:b w:val="0"/>
          <w:sz w:val="20"/>
        </w:rPr>
        <w:t xml:space="preserve">ost osob a ochranu státního    </w:t>
      </w:r>
      <w:r w:rsidRPr="00AB67BF">
        <w:rPr>
          <w:rFonts w:ascii="Arial" w:hAnsi="Arial" w:cs="Arial"/>
          <w:b w:val="0"/>
          <w:sz w:val="20"/>
        </w:rPr>
        <w:t>majetku a majetku cizích fyzických či právnických osob.</w:t>
      </w:r>
      <w:r w:rsidR="00492320" w:rsidRPr="00AB67BF">
        <w:rPr>
          <w:rFonts w:ascii="Arial" w:hAnsi="Arial" w:cs="Arial"/>
          <w:sz w:val="20"/>
        </w:rPr>
        <w:t xml:space="preserve"> Není povoleno na brány areálu instalovat vlastní visací zámky, a to i s ohledem na požární ochranu a přístup </w:t>
      </w:r>
      <w:r w:rsidR="00065D4E">
        <w:rPr>
          <w:rFonts w:ascii="Arial" w:hAnsi="Arial" w:cs="Arial"/>
          <w:sz w:val="20"/>
        </w:rPr>
        <w:t xml:space="preserve">IZS. </w:t>
      </w:r>
    </w:p>
    <w:p w14:paraId="47B25FA6" w14:textId="77777777" w:rsidR="00AB67BF" w:rsidRDefault="007D6EFB" w:rsidP="00AB67BF">
      <w:pPr>
        <w:pStyle w:val="Nadpis41"/>
        <w:numPr>
          <w:ilvl w:val="0"/>
          <w:numId w:val="8"/>
        </w:numPr>
        <w:jc w:val="left"/>
        <w:rPr>
          <w:rFonts w:ascii="Arial" w:hAnsi="Arial" w:cs="Arial"/>
          <w:b w:val="0"/>
          <w:sz w:val="20"/>
        </w:rPr>
      </w:pPr>
      <w:r w:rsidRPr="00AB67BF">
        <w:rPr>
          <w:rFonts w:ascii="Arial" w:hAnsi="Arial" w:cs="Arial"/>
          <w:b w:val="0"/>
          <w:sz w:val="20"/>
        </w:rPr>
        <w:t xml:space="preserve">V případě veřejného provozování autorských děl (živě nebo z nosičů) nájemcem je nájemce   </w:t>
      </w:r>
    </w:p>
    <w:p w14:paraId="210C2F82" w14:textId="77777777" w:rsidR="00ED0953" w:rsidRPr="00ED0953" w:rsidRDefault="007D6EFB" w:rsidP="00ED0953">
      <w:pPr>
        <w:pStyle w:val="Nadpis41"/>
        <w:ind w:left="720"/>
        <w:jc w:val="left"/>
        <w:rPr>
          <w:rFonts w:ascii="Arial" w:hAnsi="Arial" w:cs="Arial"/>
          <w:b w:val="0"/>
          <w:sz w:val="20"/>
        </w:rPr>
      </w:pPr>
      <w:r w:rsidRPr="00AB67BF">
        <w:rPr>
          <w:rFonts w:ascii="Arial" w:hAnsi="Arial" w:cs="Arial"/>
          <w:b w:val="0"/>
          <w:sz w:val="20"/>
        </w:rPr>
        <w:t>povinen uzavřít s příslušným správcem autorských práv smlouvu o u</w:t>
      </w:r>
      <w:r w:rsidR="00AB67BF">
        <w:rPr>
          <w:rFonts w:ascii="Arial" w:hAnsi="Arial" w:cs="Arial"/>
          <w:b w:val="0"/>
          <w:sz w:val="20"/>
        </w:rPr>
        <w:t xml:space="preserve">žití díla (licenční </w:t>
      </w:r>
      <w:r w:rsidR="00AB67BF" w:rsidRPr="00AB67BF">
        <w:rPr>
          <w:rFonts w:ascii="Arial" w:hAnsi="Arial" w:cs="Arial"/>
          <w:b w:val="0"/>
          <w:sz w:val="20"/>
        </w:rPr>
        <w:t xml:space="preserve">smlouvu) a </w:t>
      </w:r>
      <w:r w:rsidRPr="00AB67BF">
        <w:rPr>
          <w:rFonts w:ascii="Arial" w:hAnsi="Arial" w:cs="Arial"/>
          <w:b w:val="0"/>
          <w:sz w:val="20"/>
        </w:rPr>
        <w:t>uhradit tomuto správci autorských práv poplatky dle platnýc</w:t>
      </w:r>
      <w:r w:rsidR="00AB67BF">
        <w:rPr>
          <w:rFonts w:ascii="Arial" w:hAnsi="Arial" w:cs="Arial"/>
          <w:b w:val="0"/>
          <w:sz w:val="20"/>
        </w:rPr>
        <w:t>h sazebníků příslušného správce.</w:t>
      </w:r>
    </w:p>
    <w:p w14:paraId="6B875DA6" w14:textId="77777777" w:rsidR="00492320" w:rsidRDefault="00492320" w:rsidP="00492320">
      <w:pPr>
        <w:ind w:left="-360" w:hanging="426"/>
        <w:jc w:val="both"/>
        <w:rPr>
          <w:rFonts w:ascii="Arial" w:hAnsi="Arial" w:cs="Arial"/>
          <w:sz w:val="20"/>
          <w:szCs w:val="20"/>
        </w:rPr>
      </w:pPr>
    </w:p>
    <w:p w14:paraId="432097D3" w14:textId="77777777" w:rsidR="001B74E5" w:rsidRDefault="001B74E5" w:rsidP="00492320">
      <w:pPr>
        <w:ind w:left="-360" w:hanging="426"/>
        <w:jc w:val="both"/>
        <w:rPr>
          <w:rFonts w:ascii="Arial" w:hAnsi="Arial" w:cs="Arial"/>
          <w:sz w:val="20"/>
          <w:szCs w:val="20"/>
        </w:rPr>
      </w:pPr>
    </w:p>
    <w:p w14:paraId="546D507E" w14:textId="77777777" w:rsidR="007D6EFB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X.</w:t>
      </w:r>
    </w:p>
    <w:p w14:paraId="00B5DF9F" w14:textId="77777777" w:rsidR="00654886" w:rsidRDefault="007D6EFB" w:rsidP="007F7A20">
      <w:pPr>
        <w:pStyle w:val="Nadpis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Trvání smlouvy</w:t>
      </w:r>
    </w:p>
    <w:p w14:paraId="5C50952D" w14:textId="77777777" w:rsidR="007D6EFB" w:rsidRDefault="007D6EFB" w:rsidP="007F7A20">
      <w:pPr>
        <w:pStyle w:val="Nadpis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1A77C4F4" w14:textId="77777777" w:rsidR="007D6EFB" w:rsidRPr="007F7A20" w:rsidRDefault="00654886" w:rsidP="004143F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7D6EFB">
        <w:rPr>
          <w:rFonts w:ascii="Arial" w:hAnsi="Arial" w:cs="Arial"/>
          <w:sz w:val="20"/>
          <w:szCs w:val="20"/>
        </w:rPr>
        <w:t xml:space="preserve">Tato smlouva se uzavírá na dobu určitou, a to </w:t>
      </w:r>
      <w:r>
        <w:rPr>
          <w:rFonts w:ascii="Arial" w:hAnsi="Arial" w:cs="Arial"/>
          <w:b/>
          <w:sz w:val="20"/>
          <w:szCs w:val="20"/>
        </w:rPr>
        <w:t>na 24. - 25.8.2023</w:t>
      </w:r>
    </w:p>
    <w:p w14:paraId="7FCB8F44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</w:p>
    <w:p w14:paraId="3F44209C" w14:textId="77777777" w:rsidR="001B74E5" w:rsidRDefault="001B74E5" w:rsidP="007D6EFB">
      <w:pPr>
        <w:rPr>
          <w:rFonts w:ascii="Arial" w:hAnsi="Arial" w:cs="Arial"/>
          <w:sz w:val="20"/>
          <w:szCs w:val="20"/>
        </w:rPr>
      </w:pPr>
    </w:p>
    <w:p w14:paraId="33A3D2B8" w14:textId="77777777" w:rsidR="007D6EFB" w:rsidRDefault="007D6EFB" w:rsidP="007F7A20">
      <w:pPr>
        <w:pStyle w:val="Nadpis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 XI.</w:t>
      </w:r>
    </w:p>
    <w:p w14:paraId="2ED7B2B7" w14:textId="77777777" w:rsidR="007D6EFB" w:rsidRDefault="007D6EFB" w:rsidP="007D6EFB">
      <w:pPr>
        <w:pStyle w:val="Nadpis41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1. </w:t>
      </w:r>
      <w:r>
        <w:rPr>
          <w:rFonts w:ascii="Arial" w:hAnsi="Arial" w:cs="Arial"/>
          <w:b w:val="0"/>
          <w:sz w:val="20"/>
        </w:rPr>
        <w:tab/>
        <w:t>Pronajímatel je oprávněn od smlouvy písemně odstoupit v těchto případech:</w:t>
      </w:r>
    </w:p>
    <w:p w14:paraId="23EFD01A" w14:textId="77777777" w:rsidR="007D6EFB" w:rsidRDefault="007D6EFB" w:rsidP="007D6EF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nájemce poruší svoje povinnosti uvedené v čl. VI., VII. a IX., odst. 2.,</w:t>
      </w:r>
    </w:p>
    <w:p w14:paraId="420F4312" w14:textId="77777777" w:rsidR="007D6EFB" w:rsidRDefault="007D6EFB" w:rsidP="007D6EF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nájemce bude v prodlení s placením nájemného a služeb spojených s nájmem po dobu delší 15 dnů.</w:t>
      </w:r>
    </w:p>
    <w:p w14:paraId="5E8CEA45" w14:textId="77777777" w:rsidR="007D6EFB" w:rsidRDefault="007D6EFB" w:rsidP="007D6EF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má rovněž o možnost ukončit nájemní vztah odstoupením od smlouvy, pokud uživatel neplní řádně a včas své povinnosti anebo pokud přestanou být plněny</w:t>
      </w:r>
      <w:r w:rsidR="00233EC2">
        <w:rPr>
          <w:rFonts w:ascii="Arial" w:hAnsi="Arial" w:cs="Arial"/>
          <w:sz w:val="20"/>
          <w:szCs w:val="20"/>
        </w:rPr>
        <w:t xml:space="preserve"> podmínky podle odstavce I. 1.1 </w:t>
      </w:r>
      <w:r>
        <w:rPr>
          <w:rFonts w:ascii="Arial" w:hAnsi="Arial" w:cs="Arial"/>
          <w:sz w:val="20"/>
          <w:szCs w:val="20"/>
        </w:rPr>
        <w:t>a 1.2</w:t>
      </w:r>
    </w:p>
    <w:p w14:paraId="5F044603" w14:textId="77777777" w:rsidR="007D6EFB" w:rsidRDefault="007D6EFB" w:rsidP="007D6EFB">
      <w:pPr>
        <w:ind w:left="786"/>
        <w:jc w:val="both"/>
        <w:rPr>
          <w:rFonts w:ascii="Arial" w:hAnsi="Arial" w:cs="Arial"/>
          <w:sz w:val="20"/>
          <w:szCs w:val="20"/>
        </w:rPr>
      </w:pPr>
    </w:p>
    <w:p w14:paraId="41FEBEFA" w14:textId="77777777" w:rsidR="007D6EFB" w:rsidRDefault="007D6EFB" w:rsidP="007D6EFB">
      <w:pPr>
        <w:numPr>
          <w:ilvl w:val="1"/>
          <w:numId w:val="3"/>
        </w:numPr>
        <w:tabs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 zaniká dnem následujícím po doručení písemného odstoupení nájemci.</w:t>
      </w:r>
    </w:p>
    <w:p w14:paraId="64F14726" w14:textId="77777777" w:rsidR="00775D3D" w:rsidRDefault="00775D3D" w:rsidP="00775D3D">
      <w:pPr>
        <w:jc w:val="both"/>
        <w:rPr>
          <w:rFonts w:ascii="Arial" w:hAnsi="Arial" w:cs="Arial"/>
          <w:sz w:val="20"/>
          <w:szCs w:val="20"/>
        </w:rPr>
      </w:pPr>
    </w:p>
    <w:p w14:paraId="17435DD7" w14:textId="77777777" w:rsidR="00654886" w:rsidRDefault="00654886" w:rsidP="00775D3D">
      <w:pPr>
        <w:jc w:val="both"/>
        <w:rPr>
          <w:rFonts w:ascii="Arial" w:hAnsi="Arial" w:cs="Arial"/>
          <w:sz w:val="20"/>
          <w:szCs w:val="20"/>
        </w:rPr>
      </w:pPr>
    </w:p>
    <w:p w14:paraId="0E73BD34" w14:textId="77777777" w:rsidR="00654886" w:rsidRDefault="00654886" w:rsidP="00775D3D">
      <w:pPr>
        <w:jc w:val="both"/>
        <w:rPr>
          <w:rFonts w:ascii="Arial" w:hAnsi="Arial" w:cs="Arial"/>
          <w:sz w:val="20"/>
          <w:szCs w:val="20"/>
        </w:rPr>
      </w:pPr>
    </w:p>
    <w:p w14:paraId="092E1AEF" w14:textId="77777777" w:rsidR="00654886" w:rsidRDefault="00654886" w:rsidP="00775D3D">
      <w:pPr>
        <w:jc w:val="both"/>
        <w:rPr>
          <w:rFonts w:ascii="Arial" w:hAnsi="Arial" w:cs="Arial"/>
          <w:sz w:val="20"/>
          <w:szCs w:val="20"/>
        </w:rPr>
      </w:pPr>
    </w:p>
    <w:p w14:paraId="48CBE84A" w14:textId="77777777" w:rsidR="00654886" w:rsidRDefault="00654886" w:rsidP="00775D3D">
      <w:pPr>
        <w:jc w:val="both"/>
        <w:rPr>
          <w:rFonts w:ascii="Arial" w:hAnsi="Arial" w:cs="Arial"/>
          <w:sz w:val="20"/>
          <w:szCs w:val="20"/>
        </w:rPr>
      </w:pPr>
    </w:p>
    <w:p w14:paraId="519B31D4" w14:textId="77777777" w:rsidR="007D6EFB" w:rsidRDefault="007D6EFB" w:rsidP="007D6EFB">
      <w:pPr>
        <w:numPr>
          <w:ilvl w:val="1"/>
          <w:numId w:val="3"/>
        </w:numPr>
        <w:tabs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je povinen předmět nájmu vyklidit a předat nejpozději den následující po ukončení nájemního vztahu s tím, že o předání bude v případě požadavku pronajímatelem vypracován písemný zápis.</w:t>
      </w:r>
      <w:r w:rsidR="007F7A20">
        <w:rPr>
          <w:rFonts w:ascii="Arial" w:hAnsi="Arial" w:cs="Arial"/>
          <w:sz w:val="20"/>
          <w:szCs w:val="20"/>
        </w:rPr>
        <w:t xml:space="preserve"> V </w:t>
      </w:r>
      <w:r>
        <w:rPr>
          <w:rFonts w:ascii="Arial" w:hAnsi="Arial" w:cs="Arial"/>
          <w:sz w:val="20"/>
          <w:szCs w:val="20"/>
        </w:rPr>
        <w:t xml:space="preserve">případě prodlení se splněním povinnosti vyklidit a předat předmět nájmu nebo jeho část, uhradí nájemce smluvní pokutu </w:t>
      </w:r>
      <w:proofErr w:type="gramStart"/>
      <w:r>
        <w:rPr>
          <w:rFonts w:ascii="Arial" w:hAnsi="Arial" w:cs="Arial"/>
          <w:sz w:val="20"/>
          <w:szCs w:val="20"/>
        </w:rPr>
        <w:t>1.000,-</w:t>
      </w:r>
      <w:proofErr w:type="gramEnd"/>
      <w:r>
        <w:rPr>
          <w:rFonts w:ascii="Arial" w:hAnsi="Arial" w:cs="Arial"/>
          <w:sz w:val="20"/>
          <w:szCs w:val="20"/>
        </w:rPr>
        <w:t xml:space="preserve"> Kč za každý den prodlení se splněním této povinnosti a to bez ohledu na jeho zavinění.</w:t>
      </w:r>
    </w:p>
    <w:p w14:paraId="49D36EC7" w14:textId="77777777" w:rsidR="004950D8" w:rsidRDefault="004950D8" w:rsidP="007D6EFB">
      <w:pPr>
        <w:rPr>
          <w:rFonts w:ascii="Arial" w:hAnsi="Arial" w:cs="Arial"/>
          <w:sz w:val="20"/>
          <w:szCs w:val="20"/>
        </w:rPr>
      </w:pPr>
    </w:p>
    <w:p w14:paraId="4F4D9D30" w14:textId="77777777" w:rsidR="00AB67BF" w:rsidRDefault="00AB67BF" w:rsidP="007D6EFB">
      <w:pPr>
        <w:rPr>
          <w:rFonts w:ascii="Arial" w:hAnsi="Arial" w:cs="Arial"/>
          <w:sz w:val="20"/>
          <w:szCs w:val="20"/>
        </w:rPr>
      </w:pPr>
    </w:p>
    <w:p w14:paraId="6F940C8E" w14:textId="77777777" w:rsidR="007D6EFB" w:rsidRDefault="007D6EFB" w:rsidP="007D6EFB">
      <w:pPr>
        <w:pStyle w:val="Nadpis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 XII.</w:t>
      </w:r>
    </w:p>
    <w:p w14:paraId="1DB2A6CA" w14:textId="77777777" w:rsidR="007D6EFB" w:rsidRDefault="007D6EFB" w:rsidP="007F7A20">
      <w:pPr>
        <w:pStyle w:val="Nadpis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Ustanovení přechodná a závěrečná </w:t>
      </w:r>
    </w:p>
    <w:p w14:paraId="69B548F4" w14:textId="77777777" w:rsidR="007D6EFB" w:rsidRDefault="007D6EFB" w:rsidP="007D6EF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Tato smlouva byla sepsána v</w:t>
      </w:r>
      <w:r w:rsidR="006444AA">
        <w:rPr>
          <w:sz w:val="20"/>
          <w:szCs w:val="20"/>
        </w:rPr>
        <w:t xml:space="preserve">e dvou </w:t>
      </w:r>
      <w:r w:rsidR="00233EC2">
        <w:rPr>
          <w:sz w:val="20"/>
          <w:szCs w:val="20"/>
        </w:rPr>
        <w:t xml:space="preserve">vyhotoveních o </w:t>
      </w:r>
      <w:r w:rsidR="00775D3D">
        <w:rPr>
          <w:sz w:val="20"/>
          <w:szCs w:val="20"/>
        </w:rPr>
        <w:t>pěti</w:t>
      </w:r>
      <w:r w:rsidR="00233EC2">
        <w:rPr>
          <w:sz w:val="20"/>
          <w:szCs w:val="20"/>
        </w:rPr>
        <w:t xml:space="preserve"> stranách </w:t>
      </w:r>
      <w:r>
        <w:rPr>
          <w:sz w:val="20"/>
          <w:szCs w:val="20"/>
        </w:rPr>
        <w:t>v jazyce českém, který je pro výklad smlouvy autentickým. Každá ze smluvních stran obdržela po dvou totožných vyhotoveních.</w:t>
      </w:r>
    </w:p>
    <w:p w14:paraId="6ABCB3F8" w14:textId="77777777" w:rsidR="007D6EFB" w:rsidRDefault="007D6EFB" w:rsidP="007D6EFB">
      <w:pPr>
        <w:pStyle w:val="Zkladntext"/>
        <w:rPr>
          <w:b/>
          <w:bCs/>
          <w:sz w:val="20"/>
          <w:szCs w:val="20"/>
        </w:rPr>
      </w:pPr>
      <w:r>
        <w:rPr>
          <w:sz w:val="20"/>
          <w:szCs w:val="20"/>
        </w:rPr>
        <w:t>Smlouvu je možno měnit či doplňovat výhradně v písemné formě písemnými číslovanými dodatky, obsaženými na jedné listině. Platnost a účinnost takových dodatků nastává, pok</w:t>
      </w:r>
      <w:r w:rsidR="00233EC2">
        <w:rPr>
          <w:sz w:val="20"/>
          <w:szCs w:val="20"/>
        </w:rPr>
        <w:t xml:space="preserve">ud se strany nedohodnou jinak, </w:t>
      </w:r>
      <w:r>
        <w:rPr>
          <w:sz w:val="20"/>
          <w:szCs w:val="20"/>
        </w:rPr>
        <w:t xml:space="preserve">podpisem oprávněných zástupců obou smluvních stran. </w:t>
      </w:r>
    </w:p>
    <w:p w14:paraId="6451308B" w14:textId="77777777" w:rsidR="007D6EFB" w:rsidRDefault="007D6EFB" w:rsidP="007D6EFB">
      <w:pPr>
        <w:pStyle w:val="Zkladntext"/>
        <w:rPr>
          <w:sz w:val="20"/>
          <w:szCs w:val="20"/>
        </w:rPr>
      </w:pPr>
    </w:p>
    <w:p w14:paraId="19C04394" w14:textId="77777777" w:rsidR="007D6EFB" w:rsidRDefault="007D6EFB" w:rsidP="007D6EFB">
      <w:pPr>
        <w:pStyle w:val="Zkladntext"/>
        <w:rPr>
          <w:b/>
          <w:bCs/>
          <w:sz w:val="20"/>
          <w:szCs w:val="20"/>
        </w:rPr>
      </w:pPr>
      <w:r>
        <w:rPr>
          <w:sz w:val="20"/>
          <w:szCs w:val="20"/>
        </w:rPr>
        <w:t>Účastní</w:t>
      </w:r>
      <w:r w:rsidR="00233EC2">
        <w:rPr>
          <w:sz w:val="20"/>
          <w:szCs w:val="20"/>
        </w:rPr>
        <w:t xml:space="preserve">ci prohlašují, že tuto smlouvu </w:t>
      </w:r>
      <w:r>
        <w:rPr>
          <w:sz w:val="20"/>
          <w:szCs w:val="20"/>
        </w:rPr>
        <w:t xml:space="preserve">uzavřeli podle své pravé a svobodné vůle prosté omylů, nikoliv v tísni či za nápadně nevýhodných podmínek. Smlouva je pro obě smluvní strany určitá a srozumitelná </w:t>
      </w:r>
    </w:p>
    <w:p w14:paraId="7FED3AA3" w14:textId="77777777" w:rsidR="007D6EFB" w:rsidRDefault="007D6EFB" w:rsidP="007D6EFB">
      <w:pPr>
        <w:pStyle w:val="Zkladntext"/>
        <w:rPr>
          <w:sz w:val="20"/>
          <w:szCs w:val="20"/>
        </w:rPr>
      </w:pPr>
    </w:p>
    <w:p w14:paraId="4AEF700E" w14:textId="77777777" w:rsidR="007D6EFB" w:rsidRDefault="007D6EFB" w:rsidP="007D6EF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Na důkaz tohoto prohlášení k ní připojují své podpisy.</w:t>
      </w:r>
    </w:p>
    <w:p w14:paraId="5EAAB834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</w:p>
    <w:p w14:paraId="56698B0A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</w:p>
    <w:p w14:paraId="2A07EAE8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</w:p>
    <w:p w14:paraId="0CCB8BD1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Třeboni, dne </w:t>
      </w:r>
      <w:bookmarkStart w:id="1" w:name="Text21"/>
      <w:r w:rsidR="00654886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.</w:t>
      </w:r>
      <w:r w:rsidR="00233EC2">
        <w:rPr>
          <w:rFonts w:ascii="Arial" w:hAnsi="Arial" w:cs="Arial"/>
          <w:sz w:val="20"/>
          <w:szCs w:val="20"/>
        </w:rPr>
        <w:t xml:space="preserve"> </w:t>
      </w:r>
      <w:r w:rsidR="0065488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233E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bookmarkEnd w:id="1"/>
      <w:r w:rsidR="00654886">
        <w:rPr>
          <w:rFonts w:ascii="Arial" w:hAnsi="Arial" w:cs="Arial"/>
          <w:sz w:val="20"/>
          <w:szCs w:val="20"/>
        </w:rPr>
        <w:t>23</w:t>
      </w:r>
      <w:r w:rsidR="00C165B8">
        <w:rPr>
          <w:rFonts w:ascii="Arial" w:hAnsi="Arial" w:cs="Arial"/>
          <w:sz w:val="20"/>
          <w:szCs w:val="20"/>
        </w:rPr>
        <w:tab/>
      </w:r>
      <w:r w:rsidR="00C165B8">
        <w:rPr>
          <w:rFonts w:ascii="Arial" w:hAnsi="Arial" w:cs="Arial"/>
          <w:sz w:val="20"/>
          <w:szCs w:val="20"/>
        </w:rPr>
        <w:tab/>
      </w:r>
      <w:r w:rsidR="00C165B8">
        <w:rPr>
          <w:rFonts w:ascii="Arial" w:hAnsi="Arial" w:cs="Arial"/>
          <w:sz w:val="20"/>
          <w:szCs w:val="20"/>
        </w:rPr>
        <w:tab/>
      </w:r>
      <w:r w:rsidR="00C165B8">
        <w:rPr>
          <w:rFonts w:ascii="Arial" w:hAnsi="Arial" w:cs="Arial"/>
          <w:sz w:val="20"/>
          <w:szCs w:val="20"/>
        </w:rPr>
        <w:tab/>
      </w:r>
      <w:r w:rsidR="00C165B8">
        <w:rPr>
          <w:rFonts w:ascii="Arial" w:hAnsi="Arial" w:cs="Arial"/>
          <w:sz w:val="20"/>
          <w:szCs w:val="20"/>
        </w:rPr>
        <w:tab/>
        <w:t>V Třeboni, dne</w:t>
      </w:r>
      <w:r w:rsidR="00FA7600">
        <w:rPr>
          <w:rFonts w:ascii="Arial" w:hAnsi="Arial" w:cs="Arial"/>
          <w:sz w:val="20"/>
          <w:szCs w:val="20"/>
        </w:rPr>
        <w:t xml:space="preserve"> </w:t>
      </w:r>
      <w:r w:rsidR="00654886">
        <w:rPr>
          <w:rFonts w:ascii="Arial" w:hAnsi="Arial" w:cs="Arial"/>
          <w:sz w:val="20"/>
          <w:szCs w:val="20"/>
        </w:rPr>
        <w:t>2</w:t>
      </w:r>
      <w:r w:rsidR="00AB67BF">
        <w:rPr>
          <w:rFonts w:ascii="Arial" w:hAnsi="Arial" w:cs="Arial"/>
          <w:sz w:val="20"/>
          <w:szCs w:val="20"/>
        </w:rPr>
        <w:t>1</w:t>
      </w:r>
      <w:r w:rsidR="006444AA">
        <w:rPr>
          <w:rFonts w:ascii="Arial" w:hAnsi="Arial" w:cs="Arial"/>
          <w:sz w:val="20"/>
          <w:szCs w:val="20"/>
        </w:rPr>
        <w:t>.</w:t>
      </w:r>
      <w:r w:rsidR="00FA7600">
        <w:rPr>
          <w:rFonts w:ascii="Arial" w:hAnsi="Arial" w:cs="Arial"/>
          <w:sz w:val="20"/>
          <w:szCs w:val="20"/>
        </w:rPr>
        <w:t xml:space="preserve"> </w:t>
      </w:r>
      <w:r w:rsidR="00654886">
        <w:rPr>
          <w:rFonts w:ascii="Arial" w:hAnsi="Arial" w:cs="Arial"/>
          <w:sz w:val="20"/>
          <w:szCs w:val="20"/>
        </w:rPr>
        <w:t>8</w:t>
      </w:r>
      <w:r w:rsidR="00853DC0">
        <w:rPr>
          <w:rFonts w:ascii="Arial" w:hAnsi="Arial" w:cs="Arial"/>
          <w:sz w:val="20"/>
          <w:szCs w:val="20"/>
        </w:rPr>
        <w:t>.</w:t>
      </w:r>
      <w:r w:rsidR="00FA7600">
        <w:rPr>
          <w:rFonts w:ascii="Arial" w:hAnsi="Arial" w:cs="Arial"/>
          <w:sz w:val="20"/>
          <w:szCs w:val="20"/>
        </w:rPr>
        <w:t xml:space="preserve"> </w:t>
      </w:r>
      <w:r w:rsidR="00654886">
        <w:rPr>
          <w:rFonts w:ascii="Arial" w:hAnsi="Arial" w:cs="Arial"/>
          <w:sz w:val="20"/>
          <w:szCs w:val="20"/>
        </w:rPr>
        <w:t>2023</w:t>
      </w:r>
    </w:p>
    <w:p w14:paraId="77BF99FA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</w:p>
    <w:p w14:paraId="0C830FD9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</w:p>
    <w:p w14:paraId="1B03AD69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</w:p>
    <w:p w14:paraId="772043BF" w14:textId="77777777" w:rsidR="00FA7600" w:rsidRDefault="00FA7600" w:rsidP="007D6EFB">
      <w:pPr>
        <w:rPr>
          <w:rFonts w:ascii="Arial" w:hAnsi="Arial" w:cs="Arial"/>
          <w:sz w:val="20"/>
          <w:szCs w:val="20"/>
        </w:rPr>
      </w:pPr>
    </w:p>
    <w:p w14:paraId="2BD3F5D7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</w:p>
    <w:p w14:paraId="7D8B11E4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…………………………………………..</w:t>
      </w:r>
    </w:p>
    <w:p w14:paraId="5B3A6165" w14:textId="77777777" w:rsidR="007D6EFB" w:rsidRDefault="007D6EFB" w:rsidP="007D6EFB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pronajímatele)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>podpis nájemce)</w:t>
      </w:r>
    </w:p>
    <w:p w14:paraId="69B74C69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</w:p>
    <w:p w14:paraId="37FB477D" w14:textId="77777777" w:rsidR="00D362B2" w:rsidRDefault="00D362B2" w:rsidP="007D6EFB">
      <w:pPr>
        <w:rPr>
          <w:rFonts w:ascii="Arial" w:hAnsi="Arial" w:cs="Arial"/>
          <w:sz w:val="20"/>
          <w:szCs w:val="20"/>
        </w:rPr>
      </w:pPr>
    </w:p>
    <w:p w14:paraId="3DF25D1A" w14:textId="77777777" w:rsidR="00C111CF" w:rsidRPr="00C111CF" w:rsidRDefault="007D6EFB" w:rsidP="00C111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C111CF">
        <w:rPr>
          <w:rFonts w:ascii="Arial" w:hAnsi="Arial" w:cs="Arial"/>
          <w:sz w:val="20"/>
          <w:szCs w:val="20"/>
        </w:rPr>
        <w:t xml:space="preserve">                         </w:t>
      </w:r>
    </w:p>
    <w:p w14:paraId="15EA8E5B" w14:textId="77777777" w:rsidR="00FD5D91" w:rsidRDefault="00FD5D91" w:rsidP="00C111CF"/>
    <w:sectPr w:rsidR="00FD5D91" w:rsidSect="00C77289">
      <w:footerReference w:type="default" r:id="rId8"/>
      <w:pgSz w:w="11906" w:h="16838"/>
      <w:pgMar w:top="539" w:right="1417" w:bottom="142" w:left="1417" w:header="284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E801" w14:textId="77777777" w:rsidR="00B260E2" w:rsidRDefault="00B260E2" w:rsidP="00C77289">
      <w:r>
        <w:separator/>
      </w:r>
    </w:p>
  </w:endnote>
  <w:endnote w:type="continuationSeparator" w:id="0">
    <w:p w14:paraId="1BB1A78E" w14:textId="77777777" w:rsidR="00B260E2" w:rsidRDefault="00B260E2" w:rsidP="00C7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9120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CC55D7" w14:textId="77777777" w:rsidR="00C77289" w:rsidRDefault="00C7728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6676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6676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405CC34" w14:textId="77777777" w:rsidR="00C77289" w:rsidRDefault="00C772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FFB7" w14:textId="77777777" w:rsidR="00B260E2" w:rsidRDefault="00B260E2" w:rsidP="00C77289">
      <w:r>
        <w:separator/>
      </w:r>
    </w:p>
  </w:footnote>
  <w:footnote w:type="continuationSeparator" w:id="0">
    <w:p w14:paraId="498B4D73" w14:textId="77777777" w:rsidR="00B260E2" w:rsidRDefault="00B260E2" w:rsidP="00C7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82D"/>
    <w:multiLevelType w:val="hybridMultilevel"/>
    <w:tmpl w:val="9F061110"/>
    <w:lvl w:ilvl="0" w:tplc="044A0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F4D81"/>
    <w:multiLevelType w:val="hybridMultilevel"/>
    <w:tmpl w:val="03BA5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672A"/>
    <w:multiLevelType w:val="hybridMultilevel"/>
    <w:tmpl w:val="086EB70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7E201770">
      <w:start w:val="2"/>
      <w:numFmt w:val="decimal"/>
      <w:lvlText w:val="%2."/>
      <w:lvlJc w:val="left"/>
      <w:pPr>
        <w:tabs>
          <w:tab w:val="num" w:pos="1926"/>
        </w:tabs>
        <w:ind w:left="1926" w:hanging="42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44620"/>
    <w:multiLevelType w:val="hybridMultilevel"/>
    <w:tmpl w:val="3F96D910"/>
    <w:lvl w:ilvl="0" w:tplc="E9888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6D8"/>
    <w:multiLevelType w:val="hybridMultilevel"/>
    <w:tmpl w:val="ED009B60"/>
    <w:lvl w:ilvl="0" w:tplc="E4867DB4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7706F2"/>
    <w:multiLevelType w:val="hybridMultilevel"/>
    <w:tmpl w:val="EA04483E"/>
    <w:lvl w:ilvl="0" w:tplc="8F88CF5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2D9066F"/>
    <w:multiLevelType w:val="hybridMultilevel"/>
    <w:tmpl w:val="49162860"/>
    <w:lvl w:ilvl="0" w:tplc="D1D4623E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92C1DA6"/>
    <w:multiLevelType w:val="hybridMultilevel"/>
    <w:tmpl w:val="3E7C93AE"/>
    <w:lvl w:ilvl="0" w:tplc="C6DA3F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FB"/>
    <w:rsid w:val="0002742D"/>
    <w:rsid w:val="0004479D"/>
    <w:rsid w:val="0005113D"/>
    <w:rsid w:val="00065D4E"/>
    <w:rsid w:val="00066765"/>
    <w:rsid w:val="0008173E"/>
    <w:rsid w:val="000D5A13"/>
    <w:rsid w:val="001015C1"/>
    <w:rsid w:val="00117E0D"/>
    <w:rsid w:val="0013599F"/>
    <w:rsid w:val="00147D47"/>
    <w:rsid w:val="00155595"/>
    <w:rsid w:val="001B3CC8"/>
    <w:rsid w:val="001B74E5"/>
    <w:rsid w:val="001D30FB"/>
    <w:rsid w:val="001D48B4"/>
    <w:rsid w:val="001E4D19"/>
    <w:rsid w:val="001F1110"/>
    <w:rsid w:val="00217FA7"/>
    <w:rsid w:val="00233EC2"/>
    <w:rsid w:val="00266330"/>
    <w:rsid w:val="00266AC6"/>
    <w:rsid w:val="002713EC"/>
    <w:rsid w:val="00275D37"/>
    <w:rsid w:val="00280866"/>
    <w:rsid w:val="002B073E"/>
    <w:rsid w:val="002C30DB"/>
    <w:rsid w:val="002E3B42"/>
    <w:rsid w:val="002F1873"/>
    <w:rsid w:val="002F51D2"/>
    <w:rsid w:val="003005EF"/>
    <w:rsid w:val="00320D3E"/>
    <w:rsid w:val="00324F57"/>
    <w:rsid w:val="00355A55"/>
    <w:rsid w:val="0036247F"/>
    <w:rsid w:val="003867E8"/>
    <w:rsid w:val="003947C2"/>
    <w:rsid w:val="003A49DA"/>
    <w:rsid w:val="003B7A76"/>
    <w:rsid w:val="003C50BA"/>
    <w:rsid w:val="004143FD"/>
    <w:rsid w:val="0045032A"/>
    <w:rsid w:val="00492320"/>
    <w:rsid w:val="004950D8"/>
    <w:rsid w:val="004A7547"/>
    <w:rsid w:val="004D0828"/>
    <w:rsid w:val="00504EC4"/>
    <w:rsid w:val="005061A4"/>
    <w:rsid w:val="005129B4"/>
    <w:rsid w:val="00520BE8"/>
    <w:rsid w:val="005355B4"/>
    <w:rsid w:val="005517B9"/>
    <w:rsid w:val="005853B3"/>
    <w:rsid w:val="005A33D4"/>
    <w:rsid w:val="00631801"/>
    <w:rsid w:val="00633954"/>
    <w:rsid w:val="006444AA"/>
    <w:rsid w:val="006452EA"/>
    <w:rsid w:val="00654886"/>
    <w:rsid w:val="00657830"/>
    <w:rsid w:val="00666150"/>
    <w:rsid w:val="00671BBE"/>
    <w:rsid w:val="006733F4"/>
    <w:rsid w:val="006841BD"/>
    <w:rsid w:val="006A6809"/>
    <w:rsid w:val="006B3F34"/>
    <w:rsid w:val="006C5CE8"/>
    <w:rsid w:val="00705FCC"/>
    <w:rsid w:val="007556F9"/>
    <w:rsid w:val="00775D3D"/>
    <w:rsid w:val="007A25B7"/>
    <w:rsid w:val="007B425B"/>
    <w:rsid w:val="007D6EFB"/>
    <w:rsid w:val="007F7A20"/>
    <w:rsid w:val="00806B1C"/>
    <w:rsid w:val="008367D1"/>
    <w:rsid w:val="00853DC0"/>
    <w:rsid w:val="00857C2C"/>
    <w:rsid w:val="008616A3"/>
    <w:rsid w:val="00897159"/>
    <w:rsid w:val="008A1659"/>
    <w:rsid w:val="008B59DE"/>
    <w:rsid w:val="008C466B"/>
    <w:rsid w:val="008C4E8C"/>
    <w:rsid w:val="008D751C"/>
    <w:rsid w:val="008E254D"/>
    <w:rsid w:val="009D3B55"/>
    <w:rsid w:val="009F0407"/>
    <w:rsid w:val="009F07DD"/>
    <w:rsid w:val="009F3BED"/>
    <w:rsid w:val="009F641F"/>
    <w:rsid w:val="00A03D12"/>
    <w:rsid w:val="00A6161D"/>
    <w:rsid w:val="00A914DB"/>
    <w:rsid w:val="00AA038D"/>
    <w:rsid w:val="00AA0BB2"/>
    <w:rsid w:val="00AA10C5"/>
    <w:rsid w:val="00AA6CC1"/>
    <w:rsid w:val="00AB67BF"/>
    <w:rsid w:val="00B1067C"/>
    <w:rsid w:val="00B260E2"/>
    <w:rsid w:val="00B42922"/>
    <w:rsid w:val="00B46A2F"/>
    <w:rsid w:val="00B57B04"/>
    <w:rsid w:val="00B627EC"/>
    <w:rsid w:val="00B759E2"/>
    <w:rsid w:val="00B92489"/>
    <w:rsid w:val="00BA0784"/>
    <w:rsid w:val="00BA2AB5"/>
    <w:rsid w:val="00BB616A"/>
    <w:rsid w:val="00BF11C6"/>
    <w:rsid w:val="00C111CF"/>
    <w:rsid w:val="00C165B8"/>
    <w:rsid w:val="00C36E29"/>
    <w:rsid w:val="00C42B83"/>
    <w:rsid w:val="00C61CF7"/>
    <w:rsid w:val="00C77289"/>
    <w:rsid w:val="00CB7B8E"/>
    <w:rsid w:val="00CC34DC"/>
    <w:rsid w:val="00CC5307"/>
    <w:rsid w:val="00CD43D4"/>
    <w:rsid w:val="00CE7828"/>
    <w:rsid w:val="00CF054D"/>
    <w:rsid w:val="00D030ED"/>
    <w:rsid w:val="00D325BE"/>
    <w:rsid w:val="00D362B2"/>
    <w:rsid w:val="00D57D20"/>
    <w:rsid w:val="00D622CB"/>
    <w:rsid w:val="00DC7C2F"/>
    <w:rsid w:val="00DF2D3E"/>
    <w:rsid w:val="00DF79F6"/>
    <w:rsid w:val="00E02BEF"/>
    <w:rsid w:val="00E0747E"/>
    <w:rsid w:val="00E238AD"/>
    <w:rsid w:val="00E457DB"/>
    <w:rsid w:val="00E507DF"/>
    <w:rsid w:val="00E867E0"/>
    <w:rsid w:val="00EC72F8"/>
    <w:rsid w:val="00ED0953"/>
    <w:rsid w:val="00EE0647"/>
    <w:rsid w:val="00F03DC3"/>
    <w:rsid w:val="00F1118A"/>
    <w:rsid w:val="00F32507"/>
    <w:rsid w:val="00F70485"/>
    <w:rsid w:val="00F7662D"/>
    <w:rsid w:val="00F81ECD"/>
    <w:rsid w:val="00FA7600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0EEF"/>
  <w15:docId w15:val="{A83FACD8-6CED-414E-B62E-4093824B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6EFB"/>
    <w:pPr>
      <w:keepNext/>
      <w:ind w:left="1416" w:firstLine="708"/>
      <w:outlineLvl w:val="0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D6E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EF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D6EF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D6EF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7D6EFB"/>
    <w:rPr>
      <w:rFonts w:ascii="Arial" w:eastAsia="Times New Roman" w:hAnsi="Arial" w:cs="Arial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D6EFB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7D6E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41">
    <w:name w:val="Nadpis 41"/>
    <w:basedOn w:val="Normln"/>
    <w:next w:val="Normln"/>
    <w:rsid w:val="007D6EFB"/>
    <w:pPr>
      <w:widowControl w:val="0"/>
      <w:jc w:val="center"/>
    </w:pPr>
    <w:rPr>
      <w:b/>
      <w:szCs w:val="20"/>
    </w:rPr>
  </w:style>
  <w:style w:type="paragraph" w:customStyle="1" w:styleId="Normln0">
    <w:name w:val="Normální~"/>
    <w:basedOn w:val="Normln"/>
    <w:rsid w:val="007D6EFB"/>
    <w:pPr>
      <w:widowControl w:val="0"/>
    </w:pPr>
    <w:rPr>
      <w:szCs w:val="20"/>
    </w:rPr>
  </w:style>
  <w:style w:type="table" w:styleId="Mkatabulky">
    <w:name w:val="Table Grid"/>
    <w:basedOn w:val="Normlntabulka"/>
    <w:rsid w:val="007D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D6EFB"/>
    <w:rPr>
      <w:b/>
      <w:bCs/>
    </w:rPr>
  </w:style>
  <w:style w:type="character" w:styleId="Zdraznn">
    <w:name w:val="Emphasis"/>
    <w:basedOn w:val="Standardnpsmoodstavce"/>
    <w:qFormat/>
    <w:rsid w:val="007D6EF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867E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F11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7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7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5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5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11518-7C41-4C0A-9159-E7370295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1463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pichova</dc:creator>
  <cp:lastModifiedBy>frankova</cp:lastModifiedBy>
  <cp:revision>5</cp:revision>
  <cp:lastPrinted>2023-08-21T12:31:00Z</cp:lastPrinted>
  <dcterms:created xsi:type="dcterms:W3CDTF">2023-09-01T10:59:00Z</dcterms:created>
  <dcterms:modified xsi:type="dcterms:W3CDTF">2023-09-01T11:06:00Z</dcterms:modified>
</cp:coreProperties>
</file>