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5220300244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Želivská</w:t>
      </w:r>
      <w:r>
        <w:rPr>
          <w:spacing w:val="-8"/>
        </w:rPr>
        <w:t> </w:t>
      </w:r>
      <w:r>
        <w:rPr/>
        <w:t>provozní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spacing w:line="237" w:lineRule="auto" w:before="3"/>
        <w:ind w:left="382" w:right="1245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obchodním</w:t>
      </w:r>
      <w:r>
        <w:rPr>
          <w:spacing w:val="-6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3"/>
        </w:rPr>
        <w:t> </w:t>
      </w:r>
      <w:r>
        <w:rPr/>
        <w:t>Městským</w:t>
      </w:r>
      <w:r>
        <w:rPr>
          <w:spacing w:val="-4"/>
        </w:rPr>
        <w:t> </w:t>
      </w:r>
      <w:r>
        <w:rPr/>
        <w:t>soudem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Praze, oddíl B, vložka 19766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Praha</w:t>
      </w:r>
      <w:r>
        <w:rPr>
          <w:spacing w:val="-6"/>
        </w:rPr>
        <w:t> </w:t>
      </w:r>
      <w:r>
        <w:rPr/>
        <w:t>10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Hostivař,</w:t>
      </w:r>
      <w:r>
        <w:rPr>
          <w:spacing w:val="-2"/>
        </w:rPr>
        <w:t> </w:t>
      </w:r>
      <w:r>
        <w:rPr/>
        <w:t>K</w:t>
      </w:r>
      <w:r>
        <w:rPr>
          <w:spacing w:val="-5"/>
        </w:rPr>
        <w:t> </w:t>
      </w:r>
      <w:r>
        <w:rPr/>
        <w:t>Horkám</w:t>
      </w:r>
      <w:r>
        <w:rPr>
          <w:spacing w:val="-7"/>
        </w:rPr>
        <w:t> </w:t>
      </w:r>
      <w:r>
        <w:rPr/>
        <w:t>16/23,</w:t>
      </w:r>
      <w:r>
        <w:rPr>
          <w:spacing w:val="-5"/>
        </w:rPr>
        <w:t> </w:t>
      </w:r>
      <w:r>
        <w:rPr/>
        <w:t>102</w:t>
      </w:r>
      <w:r>
        <w:rPr>
          <w:spacing w:val="-2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5"/>
        </w:rPr>
        <w:t> 10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  <w:t>291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>
          <w:spacing w:val="-5"/>
        </w:rPr>
        <w:t>804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4"/>
        </w:rPr>
        <w:t> </w:t>
      </w:r>
      <w:r>
        <w:rPr/>
        <w:t>Markem</w:t>
      </w:r>
      <w:r>
        <w:rPr>
          <w:spacing w:val="-5"/>
        </w:rPr>
        <w:t> </w:t>
      </w:r>
      <w:r>
        <w:rPr/>
        <w:t>R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předsedou</w:t>
      </w:r>
      <w:r>
        <w:rPr>
          <w:spacing w:val="-3"/>
        </w:rPr>
        <w:t> </w:t>
      </w:r>
      <w:r>
        <w:rPr/>
        <w:t>představenstva</w:t>
      </w:r>
      <w:r>
        <w:rPr>
          <w:spacing w:val="-3"/>
        </w:rPr>
        <w:t> </w:t>
      </w:r>
      <w:r>
        <w:rPr>
          <w:spacing w:val="-10"/>
        </w:rPr>
        <w:t>a</w:t>
      </w:r>
    </w:p>
    <w:p>
      <w:pPr>
        <w:pStyle w:val="BodyText"/>
        <w:spacing w:before="1"/>
        <w:ind w:left="3262"/>
      </w:pPr>
      <w:r>
        <w:rPr/>
        <w:t>Mgr.</w:t>
      </w:r>
      <w:r>
        <w:rPr>
          <w:spacing w:val="-3"/>
        </w:rPr>
        <w:t> </w:t>
      </w:r>
      <w:r>
        <w:rPr/>
        <w:t>Luďkem</w:t>
      </w:r>
      <w:r>
        <w:rPr>
          <w:spacing w:val="-5"/>
        </w:rPr>
        <w:t> </w:t>
      </w:r>
      <w:r>
        <w:rPr/>
        <w:t>J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t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1"/>
        </w:rPr>
        <w:t> </w:t>
      </w:r>
      <w:r>
        <w:rPr/>
        <w:t>1.</w:t>
      </w:r>
      <w:r>
        <w:rPr>
          <w:spacing w:val="-3"/>
        </w:rPr>
        <w:t> </w:t>
      </w:r>
      <w:r>
        <w:rPr/>
        <w:t>místopředsedou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43"/>
      </w:pPr>
      <w:r>
        <w:rPr/>
        <w:t>číslo účtu:</w:t>
        <w:tab/>
      </w:r>
      <w:r>
        <w:rPr>
          <w:spacing w:val="-2"/>
        </w:rPr>
        <w:t>107-1280550297/0100 </w:t>
      </w:r>
      <w:r>
        <w:rPr/>
        <w:t>(dále jen „příjemce podpory")</w:t>
      </w:r>
    </w:p>
    <w:p>
      <w:pPr>
        <w:pStyle w:val="BodyText"/>
        <w:spacing w:before="2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2"/>
          <w:sz w:val="20"/>
        </w:rPr>
        <w:t> </w:t>
      </w:r>
      <w:r>
        <w:rPr>
          <w:sz w:val="20"/>
        </w:rPr>
        <w:t>prostředí</w:t>
      </w:r>
      <w:r>
        <w:rPr>
          <w:spacing w:val="21"/>
          <w:sz w:val="20"/>
        </w:rPr>
        <w:t> </w:t>
      </w:r>
      <w:r>
        <w:rPr>
          <w:sz w:val="20"/>
        </w:rPr>
        <w:t>České</w:t>
      </w:r>
      <w:r>
        <w:rPr>
          <w:spacing w:val="21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5220300244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78"/>
        <w:jc w:val="left"/>
      </w:pPr>
      <w:r>
        <w:rPr/>
        <w:t>„Želivská</w:t>
      </w:r>
      <w:r>
        <w:rPr>
          <w:spacing w:val="-6"/>
        </w:rPr>
        <w:t> </w:t>
      </w:r>
      <w:r>
        <w:rPr/>
        <w:t>provozní</w:t>
      </w:r>
      <w:r>
        <w:rPr>
          <w:spacing w:val="-6"/>
        </w:rPr>
        <w:t> </w:t>
      </w:r>
      <w:r>
        <w:rPr/>
        <w:t>a.s.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udržitelná</w:t>
      </w:r>
      <w:r>
        <w:rPr>
          <w:spacing w:val="-6"/>
        </w:rPr>
        <w:t> </w:t>
      </w:r>
      <w:r>
        <w:rPr/>
        <w:t>městská</w:t>
      </w:r>
      <w:r>
        <w:rPr>
          <w:spacing w:val="-6"/>
        </w:rPr>
        <w:t> </w:t>
      </w:r>
      <w:r>
        <w:rPr/>
        <w:t>doprava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mobilita“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741" w:right="174"/>
      </w:pPr>
      <w:r>
        <w:rPr/>
        <w:t>18.</w:t>
      </w:r>
      <w:r>
        <w:rPr>
          <w:spacing w:val="40"/>
        </w:rPr>
        <w:t> </w:t>
      </w:r>
      <w:r>
        <w:rPr/>
        <w:t>prosince</w:t>
      </w:r>
      <w:r>
        <w:rPr>
          <w:spacing w:val="40"/>
        </w:rPr>
        <w:t> </w:t>
      </w:r>
      <w:r>
        <w:rPr/>
        <w:t>2013</w:t>
      </w:r>
      <w:r>
        <w:rPr>
          <w:spacing w:val="40"/>
        </w:rPr>
        <w:t> </w:t>
      </w:r>
      <w:r>
        <w:rPr/>
        <w:t>o použití</w:t>
      </w:r>
      <w:r>
        <w:rPr>
          <w:spacing w:val="40"/>
        </w:rPr>
        <w:t> </w:t>
      </w:r>
      <w:r>
        <w:rPr/>
        <w:t>článků</w:t>
      </w:r>
      <w:r>
        <w:rPr>
          <w:spacing w:val="40"/>
        </w:rPr>
        <w:t> </w:t>
      </w:r>
      <w:r>
        <w:rPr/>
        <w:t>107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108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fungování</w:t>
      </w:r>
      <w:r>
        <w:rPr>
          <w:spacing w:val="40"/>
        </w:rPr>
        <w:t> </w:t>
      </w:r>
      <w:r>
        <w:rPr/>
        <w:t>Evropské</w:t>
      </w:r>
      <w:r>
        <w:rPr>
          <w:spacing w:val="40"/>
        </w:rPr>
        <w:t> </w:t>
      </w:r>
      <w:r>
        <w:rPr/>
        <w:t>unie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podporu</w:t>
      </w:r>
      <w:r>
        <w:rPr>
          <w:spacing w:val="80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453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271,00 Kč </w:t>
      </w:r>
      <w:r>
        <w:rPr>
          <w:sz w:val="20"/>
        </w:rPr>
        <w:t>(slovy: čtyři sta padesát tři tisíc dvě stě sedmdesát jedna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</w:t>
      </w:r>
      <w:r>
        <w:rPr>
          <w:spacing w:val="29"/>
          <w:sz w:val="20"/>
        </w:rPr>
        <w:t> </w:t>
      </w:r>
      <w:r>
        <w:rPr>
          <w:sz w:val="20"/>
        </w:rPr>
        <w:t>bankovního účtu Fondu na</w:t>
      </w:r>
      <w:r>
        <w:rPr>
          <w:spacing w:val="4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51"/>
              <w:rPr>
                <w:sz w:val="20"/>
              </w:rPr>
            </w:pPr>
            <w:r>
              <w:rPr>
                <w:sz w:val="20"/>
              </w:rPr>
              <w:t>453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271,00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7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0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8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9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Želivská</w:t>
      </w:r>
      <w:r>
        <w:rPr>
          <w:spacing w:val="-5"/>
          <w:sz w:val="20"/>
        </w:rPr>
        <w:t> </w:t>
      </w:r>
      <w:r>
        <w:rPr>
          <w:sz w:val="20"/>
        </w:rPr>
        <w:t>provozní</w:t>
      </w:r>
      <w:r>
        <w:rPr>
          <w:spacing w:val="-5"/>
          <w:sz w:val="20"/>
        </w:rPr>
        <w:t> </w:t>
      </w:r>
      <w:r>
        <w:rPr>
          <w:sz w:val="20"/>
        </w:rPr>
        <w:t>a.s.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udržitelná</w:t>
      </w:r>
      <w:r>
        <w:rPr>
          <w:spacing w:val="-5"/>
          <w:sz w:val="20"/>
        </w:rPr>
        <w:t> </w:t>
      </w:r>
      <w:r>
        <w:rPr>
          <w:sz w:val="20"/>
        </w:rPr>
        <w:t>městská</w:t>
      </w:r>
      <w:r>
        <w:rPr>
          <w:spacing w:val="-5"/>
          <w:sz w:val="20"/>
        </w:rPr>
        <w:t> </w:t>
      </w:r>
      <w:r>
        <w:rPr>
          <w:sz w:val="20"/>
        </w:rPr>
        <w:t>doprava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mobilita</w:t>
      </w:r>
      <w:r>
        <w:rPr>
          <w:spacing w:val="-5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 žádostí 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10.</w:t>
      </w:r>
      <w:r>
        <w:rPr>
          <w:spacing w:val="-5"/>
          <w:sz w:val="20"/>
        </w:rPr>
        <w:t> </w:t>
      </w:r>
      <w:r>
        <w:rPr>
          <w:sz w:val="20"/>
        </w:rPr>
        <w:t>3.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6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 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2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</w:t>
      </w:r>
      <w:r>
        <w:rPr>
          <w:spacing w:val="-1"/>
          <w:sz w:val="20"/>
        </w:rPr>
        <w:t> </w:t>
      </w:r>
      <w:r>
        <w:rPr>
          <w:sz w:val="20"/>
        </w:rPr>
        <w:t>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5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ind w:left="382"/>
      </w:pPr>
      <w:r>
        <w:rPr>
          <w:spacing w:val="-5"/>
        </w:rPr>
        <w:t>V: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3"/>
        <w:ind w:left="0"/>
        <w:rPr>
          <w:sz w:val="27"/>
        </w:rPr>
      </w:pPr>
    </w:p>
    <w:p>
      <w:pPr>
        <w:pStyle w:val="BodyText"/>
        <w:ind w:left="38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3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244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2023-09-01T08:39:21Z</dcterms:created>
  <dcterms:modified xsi:type="dcterms:W3CDTF">2023-09-01T08:39:21Z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