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57136A3C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4F0F89">
              <w:t>BRYVECASTA s.r.o., Holická 1173/49a, 779 00 Olomouc</w:t>
            </w:r>
          </w:p>
          <w:p w14:paraId="6B0DA968" w14:textId="3D341A2A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</w:t>
            </w:r>
            <w:r w:rsidR="00760F5A">
              <w:t xml:space="preserve">Oblastní inspektorát práce pro </w:t>
            </w:r>
            <w:r w:rsidR="00D633CD">
              <w:t>Královéhradecký kraj a Pardubický kraj, Říční 1195, 501 01 Hradec Králové</w:t>
            </w:r>
            <w:r w:rsidR="00D633CD">
              <w:br/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3007A370" w:rsidR="00787015" w:rsidRDefault="00D633CD" w:rsidP="00B46B6B">
            <w:pPr>
              <w:spacing w:line="252" w:lineRule="auto"/>
            </w:pPr>
            <w:r>
              <w:t>90 145,00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3DE74660" w:rsidR="00787015" w:rsidRDefault="00D633CD" w:rsidP="00B46B6B">
            <w:pPr>
              <w:spacing w:line="252" w:lineRule="auto"/>
            </w:pPr>
            <w:r>
              <w:t>109 075,45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DF2B8D2" w:rsidR="00787015" w:rsidRDefault="004F0F89" w:rsidP="0068280C">
            <w:pPr>
              <w:spacing w:line="252" w:lineRule="auto"/>
            </w:pPr>
            <w:r>
              <w:t>1</w:t>
            </w:r>
            <w:r w:rsidR="00787015">
              <w:t xml:space="preserve">. </w:t>
            </w:r>
            <w:r>
              <w:t>9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41C890A" w:rsidR="00787015" w:rsidRDefault="009E0931">
            <w:pPr>
              <w:spacing w:line="252" w:lineRule="auto"/>
            </w:pPr>
            <w:r>
              <w:t xml:space="preserve">ID: </w:t>
            </w:r>
            <w:r w:rsidR="004F0F89">
              <w:t>23709059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7219A"/>
    <w:rsid w:val="003C7511"/>
    <w:rsid w:val="004F0F89"/>
    <w:rsid w:val="005355F9"/>
    <w:rsid w:val="0068280C"/>
    <w:rsid w:val="00760F5A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D633CD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2023-09-01T08:21:00Z</dcterms:modified>
</cp:coreProperties>
</file>