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5A" w:rsidRPr="00144E38" w:rsidRDefault="003B6A5A" w:rsidP="003B6A5A">
      <w:pPr>
        <w:pStyle w:val="Zkladntext2"/>
        <w:pBdr>
          <w:bottom w:val="single" w:sz="6" w:space="0" w:color="auto"/>
        </w:pBdr>
        <w:spacing w:before="120"/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DE0CEA" w:rsidRDefault="003B6A5A" w:rsidP="003B6A5A">
      <w:pPr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Příloha č. 2: </w:t>
      </w:r>
      <w:r w:rsidR="00DE0CEA">
        <w:rPr>
          <w:rFonts w:ascii="Gill Sans MT" w:hAnsi="Gill Sans MT"/>
          <w:b/>
          <w:sz w:val="22"/>
          <w:szCs w:val="22"/>
        </w:rPr>
        <w:t>Rozpis ceny plnění</w:t>
      </w:r>
    </w:p>
    <w:p w:rsidR="00DE0CEA" w:rsidRDefault="00DE0CEA" w:rsidP="003B6A5A">
      <w:pPr>
        <w:jc w:val="both"/>
        <w:rPr>
          <w:rFonts w:ascii="Gill Sans MT" w:hAnsi="Gill Sans MT"/>
          <w:b/>
          <w:sz w:val="22"/>
          <w:szCs w:val="22"/>
        </w:rPr>
      </w:pPr>
    </w:p>
    <w:p w:rsidR="00DE0CEA" w:rsidRDefault="00DE0CEA" w:rsidP="003B6A5A">
      <w:pPr>
        <w:jc w:val="both"/>
        <w:rPr>
          <w:rFonts w:ascii="Gill Sans MT" w:hAnsi="Gill Sans MT"/>
          <w:b/>
          <w:sz w:val="22"/>
          <w:szCs w:val="22"/>
        </w:rPr>
      </w:pPr>
    </w:p>
    <w:p w:rsidR="00DE0CEA" w:rsidRDefault="003B6A5A" w:rsidP="003B6A5A">
      <w:pPr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Cena ostatních služeb dodávky plynu </w:t>
      </w:r>
    </w:p>
    <w:p w:rsidR="00DE0CEA" w:rsidRDefault="00DE0CEA" w:rsidP="003B6A5A">
      <w:pPr>
        <w:jc w:val="both"/>
        <w:rPr>
          <w:rFonts w:ascii="Gill Sans MT" w:hAnsi="Gill Sans MT"/>
          <w:b/>
          <w:sz w:val="22"/>
          <w:szCs w:val="22"/>
        </w:rPr>
      </w:pPr>
    </w:p>
    <w:p w:rsidR="003B6A5A" w:rsidRDefault="003B6A5A" w:rsidP="003B6A5A">
      <w:pPr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</w:t>
      </w:r>
      <w:r w:rsidR="0095790F">
        <w:rPr>
          <w:rFonts w:ascii="Gill Sans MT" w:hAnsi="Gill Sans MT"/>
          <w:b/>
          <w:sz w:val="22"/>
          <w:szCs w:val="22"/>
        </w:rPr>
        <w:t>ALOODBĚR</w:t>
      </w:r>
    </w:p>
    <w:p w:rsidR="00BD6BAE" w:rsidRDefault="00BD6BAE" w:rsidP="00BD6BAE">
      <w:pPr>
        <w:rPr>
          <w:rFonts w:ascii="Gill Sans MT" w:hAnsi="Gill Sans MT"/>
          <w:b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 xml:space="preserve"> </w:t>
      </w:r>
    </w:p>
    <w:p w:rsidR="00DE0CEA" w:rsidRDefault="00DE0CEA" w:rsidP="00BD6BAE">
      <w:pPr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Cena za distribuci, cena operátora trhu:</w:t>
      </w:r>
    </w:p>
    <w:p w:rsidR="00DE0CEA" w:rsidRPr="00DE0CEA" w:rsidRDefault="00DE0CEA" w:rsidP="00DE0CEA">
      <w:pPr>
        <w:jc w:val="both"/>
        <w:rPr>
          <w:rFonts w:ascii="Gill Sans MT" w:hAnsi="Gill Sans MT"/>
          <w:sz w:val="22"/>
          <w:szCs w:val="22"/>
        </w:rPr>
      </w:pPr>
      <w:r w:rsidRPr="00DE0CEA">
        <w:rPr>
          <w:rFonts w:ascii="Gill Sans MT" w:hAnsi="Gill Sans MT"/>
          <w:sz w:val="22"/>
          <w:szCs w:val="22"/>
        </w:rPr>
        <w:t>Cena za distribuci bude účtována v souladu s platným cenovým rozhodnutím ERU pro distribuční soustavu a příslušné kategorie a způsob napojení konečného zákazníka. Cena za operátora trhu s plynem bude účtována v souladu s platným cenovým rozhodnutím ERU.</w:t>
      </w:r>
    </w:p>
    <w:p w:rsidR="003B6A5A" w:rsidRDefault="003B6A5A" w:rsidP="003B6A5A">
      <w:pPr>
        <w:spacing w:before="120"/>
        <w:jc w:val="both"/>
        <w:rPr>
          <w:rFonts w:ascii="Gill Sans MT" w:hAnsi="Gill Sans MT"/>
          <w:b/>
          <w:sz w:val="22"/>
          <w:szCs w:val="22"/>
        </w:rPr>
      </w:pPr>
      <w:r w:rsidRPr="00C3569C">
        <w:rPr>
          <w:rFonts w:ascii="Gill Sans MT" w:hAnsi="Gill Sans MT"/>
          <w:b/>
          <w:sz w:val="22"/>
          <w:szCs w:val="22"/>
        </w:rPr>
        <w:t>Cena</w:t>
      </w:r>
      <w:r w:rsidR="0018330C">
        <w:rPr>
          <w:rFonts w:ascii="Gill Sans MT" w:hAnsi="Gill Sans MT"/>
          <w:b/>
          <w:sz w:val="22"/>
          <w:szCs w:val="22"/>
        </w:rPr>
        <w:t xml:space="preserve"> ostatních služeb dodávky plynu:</w:t>
      </w:r>
    </w:p>
    <w:p w:rsidR="003B6A5A" w:rsidRDefault="003B6A5A" w:rsidP="003B6A5A">
      <w:p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Smluvní strany sjednávají </w:t>
      </w:r>
      <w:r w:rsidRPr="008D093D">
        <w:rPr>
          <w:rFonts w:ascii="Gill Sans MT" w:hAnsi="Gill Sans MT"/>
          <w:sz w:val="22"/>
          <w:szCs w:val="22"/>
        </w:rPr>
        <w:t>jedno</w:t>
      </w:r>
      <w:r>
        <w:rPr>
          <w:rFonts w:ascii="Gill Sans MT" w:hAnsi="Gill Sans MT"/>
          <w:sz w:val="22"/>
          <w:szCs w:val="22"/>
        </w:rPr>
        <w:t xml:space="preserve">složkovou cenu za dodaný plyn v podobě pevné komoditní ceny </w:t>
      </w:r>
      <w:r w:rsidRPr="00952C34">
        <w:rPr>
          <w:rFonts w:ascii="Gill Sans MT" w:hAnsi="Gill Sans MT"/>
          <w:sz w:val="22"/>
          <w:szCs w:val="22"/>
        </w:rPr>
        <w:t>v Kč/</w:t>
      </w:r>
      <w:proofErr w:type="spellStart"/>
      <w:r w:rsidRPr="00952C34">
        <w:rPr>
          <w:rFonts w:ascii="Gill Sans MT" w:hAnsi="Gill Sans MT"/>
          <w:sz w:val="22"/>
          <w:szCs w:val="22"/>
        </w:rPr>
        <w:t>MWh</w:t>
      </w:r>
      <w:proofErr w:type="spellEnd"/>
      <w:r w:rsidRPr="00952C34">
        <w:rPr>
          <w:rFonts w:ascii="Gill Sans MT" w:hAnsi="Gill Sans MT"/>
          <w:sz w:val="22"/>
          <w:szCs w:val="22"/>
        </w:rPr>
        <w:t xml:space="preserve">. Tato </w:t>
      </w:r>
      <w:r>
        <w:rPr>
          <w:rFonts w:ascii="Gill Sans MT" w:hAnsi="Gill Sans MT"/>
          <w:sz w:val="22"/>
          <w:szCs w:val="22"/>
        </w:rPr>
        <w:t>pevná</w:t>
      </w:r>
      <w:r w:rsidRPr="00952C34">
        <w:rPr>
          <w:rFonts w:ascii="Gill Sans MT" w:hAnsi="Gill Sans MT"/>
          <w:sz w:val="22"/>
          <w:szCs w:val="22"/>
        </w:rPr>
        <w:t xml:space="preserve"> cena zahrnuje cenu vlastní komodity zemního plynu, cenu za přepravu plynu (kapacitní i komoditní část) a službu strukturování (kapacitní i komoditní část) bez DPH.</w:t>
      </w:r>
    </w:p>
    <w:p w:rsidR="0018330C" w:rsidRDefault="0018330C" w:rsidP="003B6A5A">
      <w:pPr>
        <w:spacing w:before="120"/>
        <w:jc w:val="both"/>
        <w:rPr>
          <w:rFonts w:ascii="Gill Sans MT" w:hAnsi="Gill Sans MT"/>
          <w:b/>
          <w:sz w:val="22"/>
          <w:szCs w:val="22"/>
        </w:rPr>
      </w:pPr>
      <w:r w:rsidRPr="0018330C">
        <w:rPr>
          <w:rFonts w:ascii="Gill Sans MT" w:hAnsi="Gill Sans MT"/>
          <w:b/>
          <w:sz w:val="22"/>
          <w:szCs w:val="22"/>
        </w:rPr>
        <w:t xml:space="preserve">Výše této pevné jednosložkové ceny je: </w:t>
      </w:r>
      <w:r w:rsidR="00C3343B">
        <w:rPr>
          <w:rFonts w:ascii="Gill Sans MT" w:hAnsi="Gill Sans MT"/>
          <w:b/>
          <w:sz w:val="22"/>
          <w:szCs w:val="22"/>
        </w:rPr>
        <w:t xml:space="preserve">449,99 </w:t>
      </w:r>
      <w:r w:rsidRPr="0018330C">
        <w:rPr>
          <w:rFonts w:ascii="Gill Sans MT" w:hAnsi="Gill Sans MT"/>
          <w:b/>
          <w:sz w:val="22"/>
          <w:szCs w:val="22"/>
        </w:rPr>
        <w:t>Kč/</w:t>
      </w:r>
      <w:proofErr w:type="spellStart"/>
      <w:r w:rsidRPr="0018330C">
        <w:rPr>
          <w:rFonts w:ascii="Gill Sans MT" w:hAnsi="Gill Sans MT"/>
          <w:b/>
          <w:sz w:val="22"/>
          <w:szCs w:val="22"/>
        </w:rPr>
        <w:t>MWh</w:t>
      </w:r>
      <w:proofErr w:type="spellEnd"/>
      <w:r w:rsidR="00CB6A81">
        <w:rPr>
          <w:rFonts w:ascii="Gill Sans MT" w:hAnsi="Gill Sans MT"/>
          <w:b/>
          <w:sz w:val="22"/>
          <w:szCs w:val="22"/>
        </w:rPr>
        <w:t>.</w:t>
      </w:r>
    </w:p>
    <w:p w:rsidR="00CB6A81" w:rsidRPr="0018330C" w:rsidRDefault="00CB6A81" w:rsidP="003B6A5A">
      <w:pPr>
        <w:spacing w:before="12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Konečná výše </w:t>
      </w:r>
      <w:r w:rsidR="000A282E">
        <w:rPr>
          <w:rFonts w:ascii="Gill Sans MT" w:hAnsi="Gill Sans MT"/>
          <w:b/>
          <w:sz w:val="22"/>
          <w:szCs w:val="22"/>
        </w:rPr>
        <w:t xml:space="preserve">ceny </w:t>
      </w:r>
      <w:r>
        <w:rPr>
          <w:rFonts w:ascii="Gill Sans MT" w:hAnsi="Gill Sans MT"/>
          <w:b/>
          <w:sz w:val="22"/>
          <w:szCs w:val="22"/>
        </w:rPr>
        <w:t xml:space="preserve">bude upravena v závislosti na výsledku el. </w:t>
      </w:r>
      <w:proofErr w:type="gramStart"/>
      <w:r>
        <w:rPr>
          <w:rFonts w:ascii="Gill Sans MT" w:hAnsi="Gill Sans MT"/>
          <w:b/>
          <w:sz w:val="22"/>
          <w:szCs w:val="22"/>
        </w:rPr>
        <w:t>aukce</w:t>
      </w:r>
      <w:proofErr w:type="gramEnd"/>
    </w:p>
    <w:p w:rsidR="003B6A5A" w:rsidRPr="00E35FAC" w:rsidRDefault="003B6A5A" w:rsidP="003B6A5A">
      <w:pPr>
        <w:spacing w:before="120"/>
        <w:jc w:val="both"/>
        <w:rPr>
          <w:rFonts w:ascii="Gill Sans MT" w:hAnsi="Gill Sans MT"/>
          <w:sz w:val="22"/>
          <w:szCs w:val="22"/>
        </w:rPr>
      </w:pPr>
      <w:r w:rsidRPr="00952C34">
        <w:rPr>
          <w:rFonts w:ascii="Gill Sans MT" w:hAnsi="Gill Sans MT"/>
          <w:sz w:val="22"/>
          <w:szCs w:val="22"/>
        </w:rPr>
        <w:t xml:space="preserve">Cena neobsahuje daň ze zemního plynu, ostatní </w:t>
      </w:r>
      <w:r w:rsidRPr="00E35FAC">
        <w:rPr>
          <w:rFonts w:ascii="Gill Sans MT" w:hAnsi="Gill Sans MT"/>
          <w:sz w:val="22"/>
          <w:szCs w:val="22"/>
        </w:rPr>
        <w:t>daně a poplatky, nezahrnuje regulované platby za distribuci, platby za služby operátora trhu s plynem a obdobné poplatky</w:t>
      </w:r>
      <w:r w:rsidRPr="00E35FAC">
        <w:rPr>
          <w:rFonts w:ascii="Calibri" w:hAnsi="Calibri"/>
          <w:sz w:val="22"/>
          <w:szCs w:val="22"/>
        </w:rPr>
        <w:t>, které jsou k ceně připočítávány v souladu s obecně závaznými právními předpisy.</w:t>
      </w:r>
    </w:p>
    <w:p w:rsidR="0018330C" w:rsidRPr="0018330C" w:rsidRDefault="0018330C" w:rsidP="003B6A5A">
      <w:pPr>
        <w:spacing w:before="12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Termín dodávek:</w:t>
      </w:r>
      <w:r w:rsidR="003B6A5A" w:rsidRPr="00B6276B">
        <w:rPr>
          <w:rFonts w:ascii="Gill Sans MT" w:hAnsi="Gill Sans MT"/>
          <w:sz w:val="22"/>
          <w:szCs w:val="22"/>
        </w:rPr>
        <w:t xml:space="preserve"> </w:t>
      </w:r>
      <w:r w:rsidR="003B6A5A" w:rsidRPr="0018330C">
        <w:rPr>
          <w:rFonts w:ascii="Gill Sans MT" w:hAnsi="Gill Sans MT"/>
          <w:b/>
          <w:sz w:val="22"/>
          <w:szCs w:val="22"/>
        </w:rPr>
        <w:t>od 1.</w:t>
      </w:r>
      <w:r w:rsidR="00B6276B" w:rsidRPr="0018330C">
        <w:rPr>
          <w:rFonts w:ascii="Gill Sans MT" w:hAnsi="Gill Sans MT"/>
          <w:b/>
          <w:sz w:val="22"/>
          <w:szCs w:val="22"/>
        </w:rPr>
        <w:t xml:space="preserve"> 7</w:t>
      </w:r>
      <w:r w:rsidR="003B6A5A" w:rsidRPr="0018330C">
        <w:rPr>
          <w:rFonts w:ascii="Gill Sans MT" w:hAnsi="Gill Sans MT"/>
          <w:b/>
          <w:sz w:val="22"/>
          <w:szCs w:val="22"/>
        </w:rPr>
        <w:t>.</w:t>
      </w:r>
      <w:r w:rsidR="00B6276B" w:rsidRPr="0018330C">
        <w:rPr>
          <w:rFonts w:ascii="Gill Sans MT" w:hAnsi="Gill Sans MT"/>
          <w:b/>
          <w:sz w:val="22"/>
          <w:szCs w:val="22"/>
        </w:rPr>
        <w:t xml:space="preserve"> </w:t>
      </w:r>
      <w:r w:rsidR="003B6A5A" w:rsidRPr="0018330C">
        <w:rPr>
          <w:rFonts w:ascii="Gill Sans MT" w:hAnsi="Gill Sans MT"/>
          <w:b/>
          <w:sz w:val="22"/>
          <w:szCs w:val="22"/>
        </w:rPr>
        <w:t>201</w:t>
      </w:r>
      <w:r w:rsidR="00B6276B" w:rsidRPr="0018330C">
        <w:rPr>
          <w:rFonts w:ascii="Gill Sans MT" w:hAnsi="Gill Sans MT"/>
          <w:b/>
          <w:sz w:val="22"/>
          <w:szCs w:val="22"/>
        </w:rPr>
        <w:t>7</w:t>
      </w:r>
      <w:r w:rsidR="003B6A5A" w:rsidRPr="0018330C">
        <w:rPr>
          <w:rFonts w:ascii="Gill Sans MT" w:hAnsi="Gill Sans MT"/>
          <w:b/>
          <w:sz w:val="22"/>
          <w:szCs w:val="22"/>
        </w:rPr>
        <w:t xml:space="preserve"> od 6:00 hod. do 1.</w:t>
      </w:r>
      <w:r w:rsidR="00B6276B" w:rsidRPr="0018330C">
        <w:rPr>
          <w:rFonts w:ascii="Gill Sans MT" w:hAnsi="Gill Sans MT"/>
          <w:b/>
          <w:sz w:val="22"/>
          <w:szCs w:val="22"/>
        </w:rPr>
        <w:t xml:space="preserve"> 7</w:t>
      </w:r>
      <w:r w:rsidR="003B6A5A" w:rsidRPr="0018330C">
        <w:rPr>
          <w:rFonts w:ascii="Gill Sans MT" w:hAnsi="Gill Sans MT"/>
          <w:b/>
          <w:sz w:val="22"/>
          <w:szCs w:val="22"/>
        </w:rPr>
        <w:t>.</w:t>
      </w:r>
      <w:r w:rsidR="00B6276B" w:rsidRPr="0018330C">
        <w:rPr>
          <w:rFonts w:ascii="Gill Sans MT" w:hAnsi="Gill Sans MT"/>
          <w:b/>
          <w:sz w:val="22"/>
          <w:szCs w:val="22"/>
        </w:rPr>
        <w:t xml:space="preserve"> </w:t>
      </w:r>
      <w:r w:rsidR="003B6A5A" w:rsidRPr="0018330C">
        <w:rPr>
          <w:rFonts w:ascii="Gill Sans MT" w:hAnsi="Gill Sans MT"/>
          <w:b/>
          <w:sz w:val="22"/>
          <w:szCs w:val="22"/>
        </w:rPr>
        <w:t>201</w:t>
      </w:r>
      <w:r w:rsidR="00B6276B" w:rsidRPr="0018330C">
        <w:rPr>
          <w:rFonts w:ascii="Gill Sans MT" w:hAnsi="Gill Sans MT"/>
          <w:b/>
          <w:sz w:val="22"/>
          <w:szCs w:val="22"/>
        </w:rPr>
        <w:t>8</w:t>
      </w:r>
      <w:r w:rsidR="003B6A5A" w:rsidRPr="0018330C">
        <w:rPr>
          <w:rFonts w:ascii="Gill Sans MT" w:hAnsi="Gill Sans MT"/>
          <w:b/>
          <w:sz w:val="22"/>
          <w:szCs w:val="22"/>
        </w:rPr>
        <w:t xml:space="preserve"> do 6:00</w:t>
      </w:r>
      <w:r w:rsidRPr="0018330C">
        <w:rPr>
          <w:rFonts w:ascii="Gill Sans MT" w:hAnsi="Gill Sans MT"/>
          <w:b/>
          <w:sz w:val="22"/>
          <w:szCs w:val="22"/>
        </w:rPr>
        <w:t>.</w:t>
      </w:r>
    </w:p>
    <w:p w:rsidR="0018330C" w:rsidRDefault="0018330C" w:rsidP="003B6A5A">
      <w:pPr>
        <w:spacing w:before="120"/>
        <w:jc w:val="both"/>
        <w:rPr>
          <w:rFonts w:ascii="Gill Sans MT" w:hAnsi="Gill Sans MT"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2763C0" w:rsidRDefault="002763C0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2763C0" w:rsidRDefault="002763C0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sectPr w:rsidR="002763C0" w:rsidSect="004A6BA2"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51" w:rsidRDefault="001F0B51">
      <w:r>
        <w:separator/>
      </w:r>
    </w:p>
  </w:endnote>
  <w:endnote w:type="continuationSeparator" w:id="0">
    <w:p w:rsidR="001F0B51" w:rsidRDefault="001F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51" w:rsidRDefault="001F0B51">
      <w:r>
        <w:separator/>
      </w:r>
    </w:p>
  </w:footnote>
  <w:footnote w:type="continuationSeparator" w:id="0">
    <w:p w:rsidR="001F0B51" w:rsidRDefault="001F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928"/>
    <w:multiLevelType w:val="hybridMultilevel"/>
    <w:tmpl w:val="F54E3B86"/>
    <w:lvl w:ilvl="0" w:tplc="ECBA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0CF4">
      <w:numFmt w:val="none"/>
      <w:lvlText w:val=""/>
      <w:lvlJc w:val="left"/>
      <w:pPr>
        <w:tabs>
          <w:tab w:val="num" w:pos="360"/>
        </w:tabs>
      </w:pPr>
    </w:lvl>
    <w:lvl w:ilvl="2" w:tplc="658C0D98">
      <w:numFmt w:val="none"/>
      <w:lvlText w:val=""/>
      <w:lvlJc w:val="left"/>
      <w:pPr>
        <w:tabs>
          <w:tab w:val="num" w:pos="360"/>
        </w:tabs>
      </w:pPr>
    </w:lvl>
    <w:lvl w:ilvl="3" w:tplc="D4A44A1A">
      <w:numFmt w:val="none"/>
      <w:lvlText w:val=""/>
      <w:lvlJc w:val="left"/>
      <w:pPr>
        <w:tabs>
          <w:tab w:val="num" w:pos="360"/>
        </w:tabs>
      </w:pPr>
    </w:lvl>
    <w:lvl w:ilvl="4" w:tplc="35402416">
      <w:numFmt w:val="none"/>
      <w:lvlText w:val=""/>
      <w:lvlJc w:val="left"/>
      <w:pPr>
        <w:tabs>
          <w:tab w:val="num" w:pos="360"/>
        </w:tabs>
      </w:pPr>
    </w:lvl>
    <w:lvl w:ilvl="5" w:tplc="E4E6CE10">
      <w:numFmt w:val="none"/>
      <w:lvlText w:val=""/>
      <w:lvlJc w:val="left"/>
      <w:pPr>
        <w:tabs>
          <w:tab w:val="num" w:pos="360"/>
        </w:tabs>
      </w:pPr>
    </w:lvl>
    <w:lvl w:ilvl="6" w:tplc="FA66E582">
      <w:numFmt w:val="none"/>
      <w:lvlText w:val=""/>
      <w:lvlJc w:val="left"/>
      <w:pPr>
        <w:tabs>
          <w:tab w:val="num" w:pos="360"/>
        </w:tabs>
      </w:pPr>
    </w:lvl>
    <w:lvl w:ilvl="7" w:tplc="5FF0FC0E">
      <w:numFmt w:val="none"/>
      <w:lvlText w:val=""/>
      <w:lvlJc w:val="left"/>
      <w:pPr>
        <w:tabs>
          <w:tab w:val="num" w:pos="360"/>
        </w:tabs>
      </w:pPr>
    </w:lvl>
    <w:lvl w:ilvl="8" w:tplc="4336F6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41901"/>
    <w:multiLevelType w:val="hybridMultilevel"/>
    <w:tmpl w:val="D9DA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AE"/>
    <w:rsid w:val="00014354"/>
    <w:rsid w:val="00041E30"/>
    <w:rsid w:val="00085C63"/>
    <w:rsid w:val="00094ADF"/>
    <w:rsid w:val="000A282E"/>
    <w:rsid w:val="000A568D"/>
    <w:rsid w:val="000A57DE"/>
    <w:rsid w:val="000C5F5A"/>
    <w:rsid w:val="00112FA1"/>
    <w:rsid w:val="001625E1"/>
    <w:rsid w:val="0018330C"/>
    <w:rsid w:val="001A3474"/>
    <w:rsid w:val="001A6CE8"/>
    <w:rsid w:val="001C0978"/>
    <w:rsid w:val="001D2629"/>
    <w:rsid w:val="001E0C7F"/>
    <w:rsid w:val="001F0B51"/>
    <w:rsid w:val="00205579"/>
    <w:rsid w:val="002371F2"/>
    <w:rsid w:val="00237C8C"/>
    <w:rsid w:val="0025216D"/>
    <w:rsid w:val="00274867"/>
    <w:rsid w:val="002763C0"/>
    <w:rsid w:val="00297000"/>
    <w:rsid w:val="002A0609"/>
    <w:rsid w:val="0034173A"/>
    <w:rsid w:val="00363BFB"/>
    <w:rsid w:val="003A78C2"/>
    <w:rsid w:val="003B6A5A"/>
    <w:rsid w:val="003F423A"/>
    <w:rsid w:val="004069BA"/>
    <w:rsid w:val="00451241"/>
    <w:rsid w:val="00452C80"/>
    <w:rsid w:val="004629B0"/>
    <w:rsid w:val="004A6BA2"/>
    <w:rsid w:val="004C2F15"/>
    <w:rsid w:val="00531AB6"/>
    <w:rsid w:val="005627FB"/>
    <w:rsid w:val="00564D19"/>
    <w:rsid w:val="00567235"/>
    <w:rsid w:val="005819A5"/>
    <w:rsid w:val="00585790"/>
    <w:rsid w:val="005B47FE"/>
    <w:rsid w:val="005D3510"/>
    <w:rsid w:val="006019CF"/>
    <w:rsid w:val="00602E80"/>
    <w:rsid w:val="00622428"/>
    <w:rsid w:val="00633E64"/>
    <w:rsid w:val="00641576"/>
    <w:rsid w:val="00666C75"/>
    <w:rsid w:val="006901CB"/>
    <w:rsid w:val="006B749A"/>
    <w:rsid w:val="006C589C"/>
    <w:rsid w:val="0070522C"/>
    <w:rsid w:val="00727F69"/>
    <w:rsid w:val="00733FA5"/>
    <w:rsid w:val="007E2905"/>
    <w:rsid w:val="007E4780"/>
    <w:rsid w:val="00863CCF"/>
    <w:rsid w:val="008800C6"/>
    <w:rsid w:val="008814F4"/>
    <w:rsid w:val="0088685E"/>
    <w:rsid w:val="00894A51"/>
    <w:rsid w:val="00897864"/>
    <w:rsid w:val="008A023C"/>
    <w:rsid w:val="008D53F3"/>
    <w:rsid w:val="008E1E96"/>
    <w:rsid w:val="008F455F"/>
    <w:rsid w:val="009037BC"/>
    <w:rsid w:val="00911FD1"/>
    <w:rsid w:val="00943666"/>
    <w:rsid w:val="009535D4"/>
    <w:rsid w:val="0095790F"/>
    <w:rsid w:val="00980E7F"/>
    <w:rsid w:val="00993BB5"/>
    <w:rsid w:val="009D2128"/>
    <w:rsid w:val="009E1398"/>
    <w:rsid w:val="009E378C"/>
    <w:rsid w:val="00A07D74"/>
    <w:rsid w:val="00A77BB9"/>
    <w:rsid w:val="00A87130"/>
    <w:rsid w:val="00AC2E2C"/>
    <w:rsid w:val="00AC52B4"/>
    <w:rsid w:val="00AE3B79"/>
    <w:rsid w:val="00B06A86"/>
    <w:rsid w:val="00B252C2"/>
    <w:rsid w:val="00B6276B"/>
    <w:rsid w:val="00BA1C53"/>
    <w:rsid w:val="00BC3299"/>
    <w:rsid w:val="00BD6BAE"/>
    <w:rsid w:val="00BF2BE8"/>
    <w:rsid w:val="00C139B1"/>
    <w:rsid w:val="00C31F6B"/>
    <w:rsid w:val="00C3343B"/>
    <w:rsid w:val="00CB57DA"/>
    <w:rsid w:val="00CB6A81"/>
    <w:rsid w:val="00CE3623"/>
    <w:rsid w:val="00D16E1A"/>
    <w:rsid w:val="00D64935"/>
    <w:rsid w:val="00DA2A33"/>
    <w:rsid w:val="00DD0118"/>
    <w:rsid w:val="00DE0CEA"/>
    <w:rsid w:val="00E03021"/>
    <w:rsid w:val="00E21F31"/>
    <w:rsid w:val="00E27960"/>
    <w:rsid w:val="00E32F82"/>
    <w:rsid w:val="00E60DB8"/>
    <w:rsid w:val="00EC54A4"/>
    <w:rsid w:val="00EC7BB7"/>
    <w:rsid w:val="00EF59B6"/>
    <w:rsid w:val="00F017B1"/>
    <w:rsid w:val="00F13943"/>
    <w:rsid w:val="00F57273"/>
    <w:rsid w:val="00F625B7"/>
    <w:rsid w:val="00F83B11"/>
    <w:rsid w:val="00FA55C3"/>
    <w:rsid w:val="00FB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rsid w:val="003B6A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B6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  <w:style w:type="paragraph" w:styleId="Zkladntext2">
    <w:name w:val="Body Text 2"/>
    <w:basedOn w:val="Normln"/>
    <w:link w:val="Zkladntext2Char"/>
    <w:rsid w:val="003B6A5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B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40213-324D-4C93-9B94-673D9941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PP a.s.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Petr.Dvorak@ppas.cz</dc:creator>
  <cp:lastModifiedBy>MěK Jihlava-Útvar ekonomicko-správní</cp:lastModifiedBy>
  <cp:revision>2</cp:revision>
  <cp:lastPrinted>2017-03-24T12:32:00Z</cp:lastPrinted>
  <dcterms:created xsi:type="dcterms:W3CDTF">2017-06-15T12:29:00Z</dcterms:created>
  <dcterms:modified xsi:type="dcterms:W3CDTF">2017-06-15T12:29:00Z</dcterms:modified>
</cp:coreProperties>
</file>