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8370" w14:textId="5A72420B" w:rsidR="00BB1CFE" w:rsidRDefault="00A64C2F" w:rsidP="00645337">
      <w:pPr>
        <w:pStyle w:val="Smlouva-slo"/>
        <w:jc w:val="center"/>
      </w:pPr>
      <w:r>
        <w:t>SMLOUVA O DÍLO</w:t>
      </w:r>
    </w:p>
    <w:p w14:paraId="3C973003" w14:textId="77777777" w:rsidR="00BB1CFE" w:rsidRDefault="00BB1CFE">
      <w:pPr>
        <w:pStyle w:val="Smlouva-slo"/>
        <w:widowControl/>
        <w:spacing w:before="0" w:line="240" w:lineRule="auto"/>
        <w:ind w:right="-144"/>
        <w:jc w:val="center"/>
        <w:rPr>
          <w:sz w:val="22"/>
          <w:szCs w:val="22"/>
        </w:rPr>
      </w:pPr>
    </w:p>
    <w:p w14:paraId="0F19B224" w14:textId="51F0C585" w:rsidR="00BB1CFE" w:rsidRDefault="00A64C2F" w:rsidP="00645337">
      <w:pPr>
        <w:pStyle w:val="Smlouva-slo"/>
        <w:widowControl/>
        <w:tabs>
          <w:tab w:val="left" w:pos="5387"/>
        </w:tabs>
        <w:spacing w:before="0" w:line="240" w:lineRule="auto"/>
        <w:ind w:right="-286"/>
        <w:jc w:val="center"/>
        <w:rPr>
          <w:sz w:val="22"/>
          <w:szCs w:val="22"/>
        </w:rPr>
      </w:pPr>
      <w:r>
        <w:rPr>
          <w:sz w:val="22"/>
          <w:szCs w:val="22"/>
        </w:rPr>
        <w:t>„</w:t>
      </w:r>
      <w:r w:rsidR="00645337">
        <w:rPr>
          <w:sz w:val="22"/>
          <w:szCs w:val="22"/>
        </w:rPr>
        <w:t>Rekonstrukce oplocení</w:t>
      </w:r>
      <w:r>
        <w:rPr>
          <w:sz w:val="22"/>
          <w:szCs w:val="22"/>
        </w:rPr>
        <w:t>“</w:t>
      </w:r>
    </w:p>
    <w:p w14:paraId="67D3DAC1" w14:textId="77777777" w:rsidR="00BB1CFE" w:rsidRDefault="00A64C2F">
      <w:pPr>
        <w:pStyle w:val="Smlouva-slo"/>
        <w:widowControl/>
        <w:tabs>
          <w:tab w:val="left" w:pos="5387"/>
        </w:tabs>
        <w:spacing w:before="0" w:line="240" w:lineRule="auto"/>
        <w:ind w:right="-286"/>
        <w:jc w:val="center"/>
      </w:pPr>
      <w:r>
        <w:rPr>
          <w:sz w:val="22"/>
          <w:szCs w:val="22"/>
        </w:rPr>
        <w:t>(dále jen „</w:t>
      </w:r>
      <w:r>
        <w:rPr>
          <w:b/>
          <w:bCs/>
          <w:i/>
          <w:iCs/>
          <w:sz w:val="22"/>
          <w:szCs w:val="22"/>
        </w:rPr>
        <w:t>smlouva</w:t>
      </w:r>
      <w:r>
        <w:rPr>
          <w:sz w:val="22"/>
          <w:szCs w:val="22"/>
        </w:rPr>
        <w:t>“)</w:t>
      </w:r>
    </w:p>
    <w:p w14:paraId="457C097C" w14:textId="77777777" w:rsidR="00BB1CFE" w:rsidRDefault="00BB1CFE">
      <w:pPr>
        <w:pStyle w:val="Zpat"/>
        <w:tabs>
          <w:tab w:val="left" w:pos="708"/>
        </w:tabs>
        <w:rPr>
          <w:rFonts w:ascii="Times New Roman" w:hAnsi="Times New Roman"/>
        </w:rPr>
      </w:pPr>
    </w:p>
    <w:p w14:paraId="4284BF0D" w14:textId="77777777" w:rsidR="00BB1CFE" w:rsidRDefault="00A64C2F">
      <w:pPr>
        <w:jc w:val="center"/>
        <w:rPr>
          <w:rFonts w:ascii="Times New Roman" w:hAnsi="Times New Roman"/>
          <w:b/>
        </w:rPr>
      </w:pPr>
      <w:r>
        <w:rPr>
          <w:rFonts w:ascii="Times New Roman" w:hAnsi="Times New Roman"/>
          <w:b/>
        </w:rPr>
        <w:t>I.</w:t>
      </w:r>
    </w:p>
    <w:p w14:paraId="79A229DD" w14:textId="77777777" w:rsidR="00BB1CFE" w:rsidRDefault="00A64C2F">
      <w:pPr>
        <w:pStyle w:val="Nadpis3"/>
      </w:pPr>
      <w:r>
        <w:rPr>
          <w:sz w:val="22"/>
          <w:szCs w:val="22"/>
        </w:rPr>
        <w:t>Smluvní strany</w:t>
      </w:r>
    </w:p>
    <w:p w14:paraId="5D2D02D0" w14:textId="77777777" w:rsidR="00BB1CFE" w:rsidRDefault="00A64C2F">
      <w:pPr>
        <w:tabs>
          <w:tab w:val="left" w:pos="360"/>
          <w:tab w:val="left" w:pos="2127"/>
          <w:tab w:val="left" w:pos="2410"/>
        </w:tabs>
        <w:jc w:val="both"/>
        <w:rPr>
          <w:rFonts w:ascii="Times New Roman" w:hAnsi="Times New Roman"/>
          <w:b/>
        </w:rPr>
      </w:pPr>
      <w:r>
        <w:rPr>
          <w:rFonts w:ascii="Times New Roman" w:hAnsi="Times New Roman"/>
          <w:b/>
        </w:rPr>
        <w:t>Objednatel:</w:t>
      </w:r>
      <w:r>
        <w:rPr>
          <w:rFonts w:ascii="Times New Roman" w:hAnsi="Times New Roman"/>
          <w:b/>
        </w:rPr>
        <w:tab/>
        <w:t>Statutární město Ostrava</w:t>
      </w:r>
    </w:p>
    <w:p w14:paraId="22D1C566"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se sídlem Prokešovo náměstí 1803/8, 729 30 Ostrava-Moravská Ostrava</w:t>
      </w:r>
    </w:p>
    <w:p w14:paraId="648E99BE"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IČO: 00845451</w:t>
      </w:r>
    </w:p>
    <w:p w14:paraId="4DACF6FF"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DIČ: CZ 00845451 (plátce DPH)</w:t>
      </w:r>
    </w:p>
    <w:p w14:paraId="7F8C80D4" w14:textId="77777777" w:rsidR="00BB1CFE" w:rsidRDefault="00BB1CFE">
      <w:pPr>
        <w:tabs>
          <w:tab w:val="left" w:pos="360"/>
          <w:tab w:val="left" w:pos="2127"/>
          <w:tab w:val="left" w:pos="2410"/>
        </w:tabs>
        <w:jc w:val="both"/>
        <w:rPr>
          <w:rFonts w:ascii="Times New Roman" w:hAnsi="Times New Roman"/>
        </w:rPr>
      </w:pPr>
    </w:p>
    <w:p w14:paraId="4C37504F" w14:textId="77777777" w:rsidR="00BB1CFE" w:rsidRDefault="00A64C2F">
      <w:pPr>
        <w:tabs>
          <w:tab w:val="left" w:pos="360"/>
          <w:tab w:val="left" w:pos="2127"/>
          <w:tab w:val="left" w:pos="2410"/>
        </w:tabs>
        <w:jc w:val="both"/>
      </w:pPr>
      <w:r>
        <w:rPr>
          <w:rFonts w:ascii="Times New Roman" w:hAnsi="Times New Roman"/>
        </w:rPr>
        <w:tab/>
      </w:r>
      <w:r>
        <w:rPr>
          <w:rFonts w:ascii="Times New Roman" w:hAnsi="Times New Roman"/>
        </w:rPr>
        <w:tab/>
      </w:r>
      <w:r>
        <w:rPr>
          <w:rFonts w:ascii="Times New Roman" w:hAnsi="Times New Roman"/>
          <w:b/>
        </w:rPr>
        <w:t>městský obvod Vítkovice</w:t>
      </w:r>
    </w:p>
    <w:p w14:paraId="0110B3F4"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Mírové náměstí č. 1, 703 79 Ostrava-Vítkovice</w:t>
      </w:r>
    </w:p>
    <w:p w14:paraId="78D45587"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zastoupený starostou panem Richardem Čermákem ve věcech smluvních</w:t>
      </w:r>
    </w:p>
    <w:p w14:paraId="04E21D99"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 xml:space="preserve">a Bc. Markem </w:t>
      </w:r>
      <w:proofErr w:type="spellStart"/>
      <w:r>
        <w:rPr>
          <w:rFonts w:ascii="Times New Roman" w:hAnsi="Times New Roman"/>
        </w:rPr>
        <w:t>Niedelským</w:t>
      </w:r>
      <w:proofErr w:type="spellEnd"/>
      <w:r>
        <w:rPr>
          <w:rFonts w:ascii="Times New Roman" w:hAnsi="Times New Roman"/>
        </w:rPr>
        <w:t xml:space="preserve"> ve věcech technických, vedoucí odboru </w:t>
      </w:r>
      <w:proofErr w:type="spellStart"/>
      <w:r>
        <w:rPr>
          <w:rFonts w:ascii="Times New Roman" w:hAnsi="Times New Roman"/>
        </w:rPr>
        <w:t>KSaHS</w:t>
      </w:r>
      <w:proofErr w:type="spellEnd"/>
      <w:r>
        <w:rPr>
          <w:rFonts w:ascii="Times New Roman" w:hAnsi="Times New Roman"/>
        </w:rPr>
        <w:tab/>
      </w:r>
      <w:r>
        <w:rPr>
          <w:rFonts w:ascii="Times New Roman" w:hAnsi="Times New Roman"/>
        </w:rPr>
        <w:tab/>
        <w:t>Bankovní spojení: Česká spořitelna a.s.,</w:t>
      </w:r>
    </w:p>
    <w:p w14:paraId="719637D8"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t>Číslo účtu: 27 - 1649309349/0800</w:t>
      </w:r>
    </w:p>
    <w:p w14:paraId="2AE93B54" w14:textId="77777777" w:rsidR="00BB1CFE" w:rsidRDefault="00A64C2F">
      <w:pPr>
        <w:tabs>
          <w:tab w:val="left" w:pos="360"/>
          <w:tab w:val="left" w:pos="2127"/>
          <w:tab w:val="left" w:pos="2410"/>
        </w:tabs>
        <w:jc w:val="both"/>
        <w:rPr>
          <w:rFonts w:ascii="Times New Roman" w:hAnsi="Times New Roman"/>
        </w:rPr>
      </w:pPr>
      <w:r>
        <w:rPr>
          <w:rFonts w:ascii="Times New Roman" w:hAnsi="Times New Roman"/>
        </w:rPr>
        <w:tab/>
      </w:r>
      <w:r>
        <w:rPr>
          <w:rFonts w:ascii="Times New Roman" w:hAnsi="Times New Roman"/>
        </w:rPr>
        <w:tab/>
      </w:r>
    </w:p>
    <w:p w14:paraId="5095C1AF" w14:textId="77777777" w:rsidR="00BB1CFE" w:rsidRDefault="00BB1CFE">
      <w:pPr>
        <w:tabs>
          <w:tab w:val="left" w:pos="360"/>
          <w:tab w:val="left" w:pos="2127"/>
          <w:tab w:val="left" w:pos="2410"/>
        </w:tabs>
        <w:jc w:val="both"/>
        <w:rPr>
          <w:rFonts w:ascii="Times New Roman" w:hAnsi="Times New Roman"/>
        </w:rPr>
      </w:pPr>
    </w:p>
    <w:p w14:paraId="1C342AF2" w14:textId="77777777" w:rsidR="00BB1CFE" w:rsidRPr="00C8262C" w:rsidRDefault="00A64C2F">
      <w:pPr>
        <w:tabs>
          <w:tab w:val="left" w:pos="360"/>
          <w:tab w:val="left" w:pos="2127"/>
          <w:tab w:val="left" w:pos="2410"/>
        </w:tabs>
        <w:jc w:val="both"/>
      </w:pPr>
      <w:r w:rsidRPr="00C8262C">
        <w:rPr>
          <w:rFonts w:ascii="Times New Roman" w:hAnsi="Times New Roman"/>
        </w:rPr>
        <w:t>(dále jen „</w:t>
      </w:r>
      <w:r w:rsidRPr="00C8262C">
        <w:rPr>
          <w:rFonts w:ascii="Times New Roman" w:hAnsi="Times New Roman"/>
          <w:b/>
          <w:bCs/>
          <w:i/>
          <w:iCs/>
        </w:rPr>
        <w:t>objednatel</w:t>
      </w:r>
      <w:r w:rsidRPr="00C8262C">
        <w:rPr>
          <w:rFonts w:ascii="Times New Roman" w:hAnsi="Times New Roman"/>
        </w:rPr>
        <w:t>“) na straně jedné</w:t>
      </w:r>
    </w:p>
    <w:p w14:paraId="18604DA0" w14:textId="77777777" w:rsidR="00BB1CFE" w:rsidRPr="00C8262C" w:rsidRDefault="00BB1CFE">
      <w:pPr>
        <w:tabs>
          <w:tab w:val="left" w:pos="2410"/>
        </w:tabs>
        <w:rPr>
          <w:rFonts w:ascii="Times New Roman" w:hAnsi="Times New Roman"/>
          <w:iCs/>
        </w:rPr>
      </w:pPr>
    </w:p>
    <w:p w14:paraId="418EA015" w14:textId="510192C8" w:rsidR="00BB1CFE" w:rsidRPr="00C8262C" w:rsidRDefault="00A64C2F" w:rsidP="00C8262C">
      <w:pPr>
        <w:rPr>
          <w:rFonts w:ascii="Times New Roman" w:hAnsi="Times New Roman"/>
        </w:rPr>
      </w:pPr>
      <w:r w:rsidRPr="00C8262C">
        <w:rPr>
          <w:rFonts w:ascii="Times New Roman" w:hAnsi="Times New Roman"/>
        </w:rPr>
        <w:t xml:space="preserve">Zhotovitel :                 </w:t>
      </w:r>
      <w:r w:rsidR="00C8262C">
        <w:rPr>
          <w:rFonts w:ascii="Times New Roman" w:hAnsi="Times New Roman"/>
        </w:rPr>
        <w:t>KIRK, spol. s.r.o.</w:t>
      </w:r>
      <w:r w:rsidRPr="00C8262C">
        <w:rPr>
          <w:rFonts w:ascii="Times New Roman" w:hAnsi="Times New Roman"/>
        </w:rPr>
        <w:t xml:space="preserve">  </w:t>
      </w:r>
    </w:p>
    <w:p w14:paraId="17A01EDF" w14:textId="0053BAA4" w:rsidR="00BB1CFE" w:rsidRPr="00C8262C" w:rsidRDefault="00A64C2F" w:rsidP="00C8262C">
      <w:pPr>
        <w:rPr>
          <w:rFonts w:ascii="Times New Roman" w:hAnsi="Times New Roman"/>
        </w:rPr>
      </w:pPr>
      <w:r w:rsidRPr="00C8262C">
        <w:rPr>
          <w:rFonts w:ascii="Times New Roman" w:hAnsi="Times New Roman"/>
        </w:rPr>
        <w:t xml:space="preserve">Sídlo:                          </w:t>
      </w:r>
      <w:r w:rsidR="00C8262C">
        <w:rPr>
          <w:rFonts w:ascii="Times New Roman" w:hAnsi="Times New Roman"/>
        </w:rPr>
        <w:t>Rudná 1117/30a, 703 00, Ostrava-Vítkovice</w:t>
      </w:r>
      <w:r w:rsidRPr="00C8262C">
        <w:rPr>
          <w:rFonts w:ascii="Times New Roman" w:hAnsi="Times New Roman"/>
        </w:rPr>
        <w:t xml:space="preserve">    </w:t>
      </w:r>
      <w:r w:rsidRPr="00C8262C">
        <w:rPr>
          <w:rFonts w:ascii="Times New Roman" w:hAnsi="Times New Roman"/>
        </w:rPr>
        <w:tab/>
      </w:r>
    </w:p>
    <w:p w14:paraId="74CD114C" w14:textId="2E0F3047" w:rsidR="00BB1CFE" w:rsidRPr="00C8262C" w:rsidRDefault="00A64C2F" w:rsidP="00C8262C">
      <w:pPr>
        <w:rPr>
          <w:rFonts w:ascii="Times New Roman" w:hAnsi="Times New Roman"/>
        </w:rPr>
      </w:pPr>
      <w:r w:rsidRPr="00C8262C">
        <w:rPr>
          <w:rFonts w:ascii="Times New Roman" w:hAnsi="Times New Roman"/>
        </w:rPr>
        <w:t xml:space="preserve">tel :              </w:t>
      </w:r>
      <w:r w:rsidRPr="00C8262C">
        <w:rPr>
          <w:rFonts w:ascii="Times New Roman" w:hAnsi="Times New Roman"/>
        </w:rPr>
        <w:tab/>
      </w:r>
      <w:r w:rsidR="00C8262C">
        <w:rPr>
          <w:rFonts w:ascii="Times New Roman" w:hAnsi="Times New Roman"/>
        </w:rPr>
        <w:t xml:space="preserve">          </w:t>
      </w:r>
      <w:r w:rsidRPr="00C8262C">
        <w:rPr>
          <w:rFonts w:ascii="Times New Roman" w:hAnsi="Times New Roman"/>
        </w:rPr>
        <w:tab/>
      </w:r>
    </w:p>
    <w:p w14:paraId="7A1D8AF7" w14:textId="77777777" w:rsidR="00BB1CFE" w:rsidRPr="00C8262C" w:rsidRDefault="00A64C2F" w:rsidP="00C8262C">
      <w:pPr>
        <w:rPr>
          <w:rFonts w:ascii="Times New Roman" w:hAnsi="Times New Roman"/>
        </w:rPr>
      </w:pPr>
      <w:r w:rsidRPr="00C8262C">
        <w:rPr>
          <w:rFonts w:ascii="Times New Roman" w:hAnsi="Times New Roman"/>
        </w:rPr>
        <w:t xml:space="preserve">fax:        </w:t>
      </w:r>
      <w:r w:rsidRPr="00C8262C">
        <w:rPr>
          <w:rFonts w:ascii="Times New Roman" w:hAnsi="Times New Roman"/>
        </w:rPr>
        <w:tab/>
      </w:r>
      <w:r w:rsidRPr="00C8262C">
        <w:rPr>
          <w:rFonts w:ascii="Times New Roman" w:hAnsi="Times New Roman"/>
        </w:rPr>
        <w:tab/>
      </w:r>
    </w:p>
    <w:p w14:paraId="5A691765" w14:textId="32D25B2D" w:rsidR="00BB1CFE" w:rsidRPr="00C8262C" w:rsidRDefault="00A64C2F" w:rsidP="00C8262C">
      <w:pPr>
        <w:rPr>
          <w:rFonts w:ascii="Times New Roman" w:hAnsi="Times New Roman"/>
        </w:rPr>
      </w:pPr>
      <w:r w:rsidRPr="00C8262C">
        <w:rPr>
          <w:rFonts w:ascii="Times New Roman" w:hAnsi="Times New Roman"/>
        </w:rPr>
        <w:t xml:space="preserve">zastoupen :    </w:t>
      </w:r>
      <w:r w:rsidRPr="00C8262C">
        <w:rPr>
          <w:rFonts w:ascii="Times New Roman" w:hAnsi="Times New Roman"/>
        </w:rPr>
        <w:tab/>
      </w:r>
      <w:r w:rsidR="00C8262C">
        <w:rPr>
          <w:rFonts w:ascii="Times New Roman" w:hAnsi="Times New Roman"/>
        </w:rPr>
        <w:t xml:space="preserve">          Novotný Zdeněk, jednatel</w:t>
      </w:r>
      <w:r w:rsidRPr="00C8262C">
        <w:rPr>
          <w:rFonts w:ascii="Times New Roman" w:hAnsi="Times New Roman"/>
        </w:rPr>
        <w:tab/>
      </w:r>
    </w:p>
    <w:p w14:paraId="0CB36CAA" w14:textId="77777777" w:rsidR="00BB1CFE" w:rsidRPr="00C8262C" w:rsidRDefault="00A64C2F" w:rsidP="00C8262C">
      <w:pPr>
        <w:rPr>
          <w:rFonts w:ascii="Times New Roman" w:hAnsi="Times New Roman"/>
        </w:rPr>
      </w:pPr>
      <w:r w:rsidRPr="00C8262C">
        <w:rPr>
          <w:rFonts w:ascii="Times New Roman" w:hAnsi="Times New Roman"/>
        </w:rPr>
        <w:t xml:space="preserve">             </w:t>
      </w:r>
      <w:r w:rsidRPr="00C8262C">
        <w:rPr>
          <w:rFonts w:ascii="Times New Roman" w:hAnsi="Times New Roman"/>
        </w:rPr>
        <w:tab/>
      </w:r>
      <w:r w:rsidRPr="00C8262C">
        <w:rPr>
          <w:rFonts w:ascii="Times New Roman" w:hAnsi="Times New Roman"/>
        </w:rPr>
        <w:tab/>
      </w:r>
    </w:p>
    <w:p w14:paraId="5A5C699B" w14:textId="569CA131" w:rsidR="00BB1CFE" w:rsidRPr="00C8262C" w:rsidRDefault="00A64C2F" w:rsidP="00C8262C">
      <w:pPr>
        <w:rPr>
          <w:rFonts w:ascii="Times New Roman" w:hAnsi="Times New Roman"/>
        </w:rPr>
      </w:pPr>
      <w:r w:rsidRPr="00C8262C">
        <w:rPr>
          <w:rFonts w:ascii="Times New Roman" w:hAnsi="Times New Roman"/>
        </w:rPr>
        <w:t>ve věcech smluvních:</w:t>
      </w:r>
      <w:r w:rsidRPr="00C8262C">
        <w:rPr>
          <w:rFonts w:ascii="Times New Roman" w:hAnsi="Times New Roman"/>
        </w:rPr>
        <w:tab/>
      </w:r>
      <w:r w:rsidRPr="00C8262C">
        <w:rPr>
          <w:rFonts w:ascii="Times New Roman" w:hAnsi="Times New Roman"/>
        </w:rPr>
        <w:tab/>
      </w:r>
      <w:r w:rsidR="00C8262C">
        <w:rPr>
          <w:rFonts w:ascii="Times New Roman" w:hAnsi="Times New Roman"/>
        </w:rPr>
        <w:t>Novotný Zdeněk</w:t>
      </w:r>
      <w:r w:rsidRPr="00C8262C">
        <w:rPr>
          <w:rFonts w:ascii="Times New Roman" w:hAnsi="Times New Roman"/>
        </w:rPr>
        <w:t xml:space="preserve"> </w:t>
      </w:r>
    </w:p>
    <w:p w14:paraId="264C53D3" w14:textId="628C77C0" w:rsidR="00BB1CFE" w:rsidRPr="00C8262C" w:rsidRDefault="00A64C2F" w:rsidP="00C8262C">
      <w:pPr>
        <w:rPr>
          <w:rFonts w:ascii="Times New Roman" w:hAnsi="Times New Roman"/>
        </w:rPr>
      </w:pPr>
      <w:r w:rsidRPr="00C8262C">
        <w:rPr>
          <w:rFonts w:ascii="Times New Roman" w:hAnsi="Times New Roman"/>
        </w:rPr>
        <w:t xml:space="preserve">ve věcech technických:  </w:t>
      </w:r>
      <w:r w:rsidR="00C8262C">
        <w:rPr>
          <w:rFonts w:ascii="Times New Roman" w:hAnsi="Times New Roman"/>
        </w:rPr>
        <w:t xml:space="preserve">            Novotný Zdeněk</w:t>
      </w:r>
    </w:p>
    <w:p w14:paraId="59388A6F" w14:textId="22788292" w:rsidR="00BB1CFE" w:rsidRPr="00C8262C" w:rsidRDefault="00A64C2F" w:rsidP="00C8262C">
      <w:pPr>
        <w:rPr>
          <w:rFonts w:ascii="Times New Roman" w:hAnsi="Times New Roman"/>
        </w:rPr>
      </w:pPr>
      <w:r w:rsidRPr="00C8262C">
        <w:rPr>
          <w:rFonts w:ascii="Times New Roman" w:hAnsi="Times New Roman"/>
        </w:rPr>
        <w:t xml:space="preserve">IČO :    </w:t>
      </w:r>
      <w:r w:rsidRPr="00C8262C">
        <w:rPr>
          <w:rFonts w:ascii="Times New Roman" w:hAnsi="Times New Roman"/>
        </w:rPr>
        <w:tab/>
      </w:r>
      <w:r w:rsidRPr="00C8262C">
        <w:rPr>
          <w:rFonts w:ascii="Times New Roman" w:hAnsi="Times New Roman"/>
        </w:rPr>
        <w:tab/>
      </w:r>
      <w:r w:rsidRPr="00C8262C">
        <w:rPr>
          <w:rFonts w:ascii="Times New Roman" w:hAnsi="Times New Roman"/>
        </w:rPr>
        <w:tab/>
      </w:r>
      <w:r w:rsidR="00C8262C">
        <w:rPr>
          <w:rFonts w:ascii="Times New Roman" w:hAnsi="Times New Roman"/>
        </w:rPr>
        <w:t>42867941</w:t>
      </w:r>
    </w:p>
    <w:p w14:paraId="6923BAC9" w14:textId="692E9B42" w:rsidR="00BB1CFE" w:rsidRPr="00C8262C" w:rsidRDefault="00A64C2F" w:rsidP="00C8262C">
      <w:pPr>
        <w:rPr>
          <w:rFonts w:ascii="Times New Roman" w:hAnsi="Times New Roman"/>
        </w:rPr>
      </w:pPr>
      <w:r w:rsidRPr="00C8262C">
        <w:rPr>
          <w:rFonts w:ascii="Times New Roman" w:hAnsi="Times New Roman"/>
        </w:rPr>
        <w:t xml:space="preserve">DIČ:  </w:t>
      </w:r>
      <w:r w:rsidRPr="00C8262C">
        <w:rPr>
          <w:rFonts w:ascii="Times New Roman" w:hAnsi="Times New Roman"/>
        </w:rPr>
        <w:tab/>
        <w:t xml:space="preserve">        </w:t>
      </w:r>
      <w:r w:rsidRPr="00C8262C">
        <w:rPr>
          <w:rFonts w:ascii="Times New Roman" w:hAnsi="Times New Roman"/>
        </w:rPr>
        <w:tab/>
      </w:r>
      <w:r w:rsidRPr="00C8262C">
        <w:rPr>
          <w:rFonts w:ascii="Times New Roman" w:hAnsi="Times New Roman"/>
        </w:rPr>
        <w:tab/>
      </w:r>
      <w:r w:rsidR="00C8262C">
        <w:rPr>
          <w:rFonts w:ascii="Times New Roman" w:hAnsi="Times New Roman"/>
        </w:rPr>
        <w:t xml:space="preserve">             CZ42867941</w:t>
      </w:r>
    </w:p>
    <w:p w14:paraId="1AC19188" w14:textId="18D813B1" w:rsidR="00BB1CFE" w:rsidRPr="00C8262C" w:rsidRDefault="00A64C2F" w:rsidP="00C8262C">
      <w:pPr>
        <w:rPr>
          <w:rFonts w:ascii="Times New Roman" w:hAnsi="Times New Roman"/>
        </w:rPr>
      </w:pPr>
      <w:r w:rsidRPr="00C8262C">
        <w:rPr>
          <w:rFonts w:ascii="Times New Roman" w:hAnsi="Times New Roman"/>
        </w:rPr>
        <w:t xml:space="preserve">zapsán v obch. </w:t>
      </w:r>
      <w:proofErr w:type="spellStart"/>
      <w:r w:rsidRPr="00C8262C">
        <w:rPr>
          <w:rFonts w:ascii="Times New Roman" w:hAnsi="Times New Roman"/>
        </w:rPr>
        <w:t>rejstř</w:t>
      </w:r>
      <w:proofErr w:type="spellEnd"/>
      <w:r w:rsidRPr="00C8262C">
        <w:rPr>
          <w:rFonts w:ascii="Times New Roman" w:hAnsi="Times New Roman"/>
        </w:rPr>
        <w:t>.:</w:t>
      </w:r>
      <w:r w:rsidRPr="00C8262C">
        <w:rPr>
          <w:rFonts w:ascii="Times New Roman" w:hAnsi="Times New Roman"/>
        </w:rPr>
        <w:tab/>
        <w:t xml:space="preserve"> </w:t>
      </w:r>
      <w:r w:rsidR="00C8262C">
        <w:rPr>
          <w:rFonts w:ascii="Times New Roman" w:hAnsi="Times New Roman"/>
        </w:rPr>
        <w:t xml:space="preserve">           KS v Ostravě oddíl C </w:t>
      </w:r>
      <w:proofErr w:type="spellStart"/>
      <w:r w:rsidR="00C8262C">
        <w:rPr>
          <w:rFonts w:ascii="Times New Roman" w:hAnsi="Times New Roman"/>
        </w:rPr>
        <w:t>vl</w:t>
      </w:r>
      <w:proofErr w:type="spellEnd"/>
      <w:r w:rsidR="00C8262C">
        <w:rPr>
          <w:rFonts w:ascii="Times New Roman" w:hAnsi="Times New Roman"/>
        </w:rPr>
        <w:t>. 1864</w:t>
      </w:r>
    </w:p>
    <w:p w14:paraId="0EF8C016" w14:textId="38566340" w:rsidR="00BB1CFE" w:rsidRDefault="00A64C2F" w:rsidP="00C8262C">
      <w:r w:rsidRPr="00C8262C">
        <w:rPr>
          <w:rFonts w:ascii="Times New Roman" w:hAnsi="Times New Roman"/>
        </w:rPr>
        <w:t>bankovní spojení :</w:t>
      </w:r>
      <w:r w:rsidRPr="00C8262C">
        <w:rPr>
          <w:rFonts w:ascii="Times New Roman" w:hAnsi="Times New Roman"/>
        </w:rPr>
        <w:tab/>
      </w:r>
      <w:r>
        <w:rPr>
          <w:rFonts w:ascii="Times New Roman" w:hAnsi="Times New Roman"/>
        </w:rPr>
        <w:tab/>
      </w:r>
      <w:r w:rsidR="00C8262C">
        <w:rPr>
          <w:rFonts w:ascii="Times New Roman" w:hAnsi="Times New Roman"/>
        </w:rPr>
        <w:t>RB, a.s. 537553/5500</w:t>
      </w:r>
      <w:r>
        <w:rPr>
          <w:rFonts w:ascii="Times New Roman" w:hAnsi="Times New Roman"/>
        </w:rPr>
        <w:tab/>
      </w:r>
    </w:p>
    <w:p w14:paraId="77EDCFE0" w14:textId="77777777" w:rsidR="00BB1CFE" w:rsidRDefault="00A64C2F">
      <w:pPr>
        <w:tabs>
          <w:tab w:val="left" w:pos="360"/>
          <w:tab w:val="left" w:pos="2127"/>
          <w:tab w:val="left" w:pos="2410"/>
        </w:tabs>
        <w:jc w:val="both"/>
      </w:pPr>
      <w:r>
        <w:rPr>
          <w:rFonts w:ascii="Times New Roman" w:hAnsi="Times New Roman"/>
        </w:rPr>
        <w:t>(dále jen „</w:t>
      </w:r>
      <w:r>
        <w:rPr>
          <w:rFonts w:ascii="Times New Roman" w:hAnsi="Times New Roman"/>
          <w:b/>
          <w:bCs/>
          <w:i/>
          <w:iCs/>
        </w:rPr>
        <w:t>zhotovitel</w:t>
      </w:r>
      <w:r>
        <w:rPr>
          <w:rFonts w:ascii="Times New Roman" w:hAnsi="Times New Roman"/>
        </w:rPr>
        <w:t>“) na straně druhé</w:t>
      </w:r>
    </w:p>
    <w:p w14:paraId="794CB3F1" w14:textId="77777777" w:rsidR="00BB1CFE" w:rsidRDefault="00BB1CFE">
      <w:pPr>
        <w:pStyle w:val="Zkladntext2"/>
        <w:tabs>
          <w:tab w:val="left" w:pos="360"/>
          <w:tab w:val="left" w:pos="2127"/>
          <w:tab w:val="left" w:pos="2410"/>
        </w:tabs>
        <w:spacing w:after="0" w:line="240" w:lineRule="auto"/>
        <w:rPr>
          <w:rFonts w:ascii="Times New Roman" w:hAnsi="Times New Roman"/>
        </w:rPr>
      </w:pPr>
    </w:p>
    <w:p w14:paraId="0EA0103A" w14:textId="77777777" w:rsidR="00BB1CFE" w:rsidRDefault="00A64C2F">
      <w:pPr>
        <w:pStyle w:val="Zkladntext2"/>
        <w:tabs>
          <w:tab w:val="left" w:pos="360"/>
          <w:tab w:val="left" w:pos="2127"/>
          <w:tab w:val="left" w:pos="2410"/>
        </w:tabs>
        <w:spacing w:after="0" w:line="240" w:lineRule="auto"/>
      </w:pPr>
      <w:r>
        <w:rPr>
          <w:rFonts w:ascii="Times New Roman" w:hAnsi="Times New Roman"/>
        </w:rPr>
        <w:t>(objednatel a zhotovitel společně také jako „</w:t>
      </w:r>
      <w:r>
        <w:rPr>
          <w:rFonts w:ascii="Times New Roman" w:hAnsi="Times New Roman"/>
          <w:b/>
          <w:bCs/>
          <w:i/>
          <w:iCs/>
        </w:rPr>
        <w:t>smluvní strany</w:t>
      </w:r>
      <w:r>
        <w:rPr>
          <w:rFonts w:ascii="Times New Roman" w:hAnsi="Times New Roman"/>
        </w:rPr>
        <w:t>“)</w:t>
      </w:r>
      <w:r>
        <w:rPr>
          <w:rFonts w:ascii="Times New Roman" w:hAnsi="Times New Roman"/>
        </w:rPr>
        <w:tab/>
        <w:t xml:space="preserve"> </w:t>
      </w:r>
    </w:p>
    <w:p w14:paraId="2D9B354C" w14:textId="77777777" w:rsidR="00BB1CFE" w:rsidRDefault="00BB1CFE">
      <w:pPr>
        <w:pStyle w:val="Smlouva2"/>
        <w:rPr>
          <w:sz w:val="22"/>
          <w:szCs w:val="22"/>
        </w:rPr>
      </w:pPr>
    </w:p>
    <w:p w14:paraId="36586F3D" w14:textId="77777777" w:rsidR="00BB1CFE" w:rsidRDefault="00BB1CFE">
      <w:pPr>
        <w:pStyle w:val="Smlouva2"/>
        <w:rPr>
          <w:sz w:val="22"/>
          <w:szCs w:val="22"/>
        </w:rPr>
      </w:pPr>
    </w:p>
    <w:p w14:paraId="79B04DB3" w14:textId="77777777" w:rsidR="00BB1CFE" w:rsidRDefault="00A64C2F">
      <w:pPr>
        <w:pStyle w:val="Smlouva2"/>
        <w:rPr>
          <w:sz w:val="22"/>
          <w:szCs w:val="22"/>
        </w:rPr>
      </w:pPr>
      <w:r>
        <w:rPr>
          <w:sz w:val="22"/>
          <w:szCs w:val="22"/>
        </w:rPr>
        <w:t>II.</w:t>
      </w:r>
    </w:p>
    <w:p w14:paraId="7BA1C45C" w14:textId="77777777" w:rsidR="00BB1CFE" w:rsidRDefault="00A64C2F">
      <w:pPr>
        <w:pStyle w:val="Smlouva2"/>
        <w:rPr>
          <w:sz w:val="22"/>
          <w:szCs w:val="22"/>
        </w:rPr>
      </w:pPr>
      <w:r>
        <w:rPr>
          <w:sz w:val="22"/>
          <w:szCs w:val="22"/>
        </w:rPr>
        <w:t>Základní ustanovení</w:t>
      </w:r>
    </w:p>
    <w:p w14:paraId="07F6F2D7" w14:textId="77777777" w:rsidR="00BB1CFE" w:rsidRDefault="00A64C2F">
      <w:pPr>
        <w:pStyle w:val="Smlouva-slo"/>
        <w:numPr>
          <w:ilvl w:val="0"/>
          <w:numId w:val="2"/>
        </w:numPr>
        <w:tabs>
          <w:tab w:val="left" w:pos="284"/>
          <w:tab w:val="left" w:pos="360"/>
        </w:tabs>
        <w:spacing w:before="0"/>
        <w:ind w:left="284" w:hanging="284"/>
        <w:rPr>
          <w:sz w:val="22"/>
          <w:szCs w:val="22"/>
        </w:rPr>
      </w:pPr>
      <w:r>
        <w:rPr>
          <w:sz w:val="22"/>
          <w:szCs w:val="22"/>
        </w:rPr>
        <w:t>Tato smlouva o dílo je uzavřena podle zákona č. 89/2012 Sb., občanský zákoník (dále jen „OZ“).</w:t>
      </w:r>
    </w:p>
    <w:p w14:paraId="27CEC77F" w14:textId="77777777"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t>Smluvní strany prohlašují, že údaje uvedené v čl. I. smlouvy a taktéž oprávnění k podnikání jsou v souladu se skutečností v době uzavření smlouvy. Smluvní strany se zavazují, že změny dotčených údajů oznámí bez prodlení druhé smluvní straně.</w:t>
      </w:r>
    </w:p>
    <w:p w14:paraId="42C81F1D" w14:textId="77777777" w:rsidR="00BB1CFE" w:rsidRDefault="00A64C2F">
      <w:pPr>
        <w:pStyle w:val="Smlouva-slo"/>
        <w:numPr>
          <w:ilvl w:val="0"/>
          <w:numId w:val="1"/>
        </w:numPr>
        <w:tabs>
          <w:tab w:val="left" w:pos="284"/>
          <w:tab w:val="left" w:pos="360"/>
        </w:tabs>
        <w:spacing w:before="0"/>
        <w:ind w:left="284" w:hanging="284"/>
      </w:pPr>
      <w:r>
        <w:rPr>
          <w:sz w:val="22"/>
          <w:szCs w:val="22"/>
        </w:rPr>
        <w:t xml:space="preserve">Zhotovitel se zavazuje, že po celou dobu </w:t>
      </w:r>
      <w:r>
        <w:rPr>
          <w:iCs/>
          <w:sz w:val="22"/>
          <w:szCs w:val="22"/>
        </w:rPr>
        <w:t>platnosti</w:t>
      </w:r>
      <w:r>
        <w:rPr>
          <w:sz w:val="22"/>
          <w:szCs w:val="22"/>
        </w:rPr>
        <w:t xml:space="preserve"> této smlouvy bude mít sjednánu pojistnou smlouvu pro případ způsobení škody, kterou kdykoliv na požádání předloží zástupci objednatele k nahlédnutí.</w:t>
      </w:r>
    </w:p>
    <w:p w14:paraId="125E7C6C" w14:textId="77777777"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t>Zhotovitel potvrzuje, že se seznámil s rozsahem a povahou díla, že jsou mu známy veškeré technické, kvalitativní a jiné podmínky nezbytné k realizaci díla a že disponuje takovými kapacitami a odbornými znalostmi, které jsou pro provedení díla nezbytné.</w:t>
      </w:r>
    </w:p>
    <w:p w14:paraId="4DD7E964" w14:textId="7B991703"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t>Účelem uzavření této smlouvy je provedení stavby „</w:t>
      </w:r>
      <w:r w:rsidR="00645337">
        <w:rPr>
          <w:sz w:val="22"/>
          <w:szCs w:val="22"/>
        </w:rPr>
        <w:t>Rekonstrukce oplocení</w:t>
      </w:r>
      <w:r>
        <w:rPr>
          <w:sz w:val="22"/>
          <w:szCs w:val="22"/>
        </w:rPr>
        <w:t>“ v Ostravě-Vítkovicích.</w:t>
      </w:r>
    </w:p>
    <w:p w14:paraId="6F2176F8" w14:textId="77777777"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t xml:space="preserve">Smluvní strany tímto prohlašují, že skutečnosti uvedené v této smlouvě nepovažují za obchodní tajemství ve smyslu § 504 OZ a udělují svolení k jejich využití a zveřejnění bez stanovení jakýchkoli dalších podmínek. </w:t>
      </w:r>
    </w:p>
    <w:p w14:paraId="71DDF988" w14:textId="77777777"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lastRenderedPageBreak/>
        <w:t>Zhotovitel bere na vědomí, že objednatel může být povinen zveřejnit či zpřístupnit obsah této smlouvy či další související informace na základě příslušných právních předpisů.</w:t>
      </w:r>
    </w:p>
    <w:p w14:paraId="6BBAD6E8" w14:textId="77777777" w:rsidR="00BB1CFE" w:rsidRDefault="00A64C2F">
      <w:pPr>
        <w:pStyle w:val="Smlouva-slo"/>
        <w:numPr>
          <w:ilvl w:val="0"/>
          <w:numId w:val="1"/>
        </w:numPr>
        <w:tabs>
          <w:tab w:val="left" w:pos="284"/>
          <w:tab w:val="left" w:pos="360"/>
        </w:tabs>
        <w:spacing w:before="0"/>
        <w:ind w:left="284" w:hanging="284"/>
        <w:rPr>
          <w:sz w:val="22"/>
          <w:szCs w:val="22"/>
        </w:rPr>
      </w:pPr>
      <w:r>
        <w:rPr>
          <w:sz w:val="22"/>
          <w:szCs w:val="22"/>
        </w:rPr>
        <w:t>Smluvní strany prohlašují, že osoby podepisující tuto smlouvu jsou k tomuto jednání oprávněny.</w:t>
      </w:r>
    </w:p>
    <w:p w14:paraId="79D36FE6" w14:textId="77777777" w:rsidR="00BB1CFE" w:rsidRDefault="00BB1CFE">
      <w:pPr>
        <w:pStyle w:val="Smlouva-slo"/>
        <w:spacing w:before="0"/>
        <w:rPr>
          <w:sz w:val="22"/>
          <w:szCs w:val="22"/>
        </w:rPr>
      </w:pPr>
    </w:p>
    <w:p w14:paraId="3F78C0DE" w14:textId="77777777" w:rsidR="00BB1CFE" w:rsidRDefault="00BB1CFE">
      <w:pPr>
        <w:rPr>
          <w:rFonts w:ascii="Times New Roman" w:hAnsi="Times New Roman"/>
        </w:rPr>
      </w:pPr>
    </w:p>
    <w:p w14:paraId="168BD74C" w14:textId="77777777" w:rsidR="00BB1CFE" w:rsidRDefault="00A64C2F">
      <w:pPr>
        <w:jc w:val="center"/>
        <w:rPr>
          <w:rFonts w:ascii="Times New Roman" w:hAnsi="Times New Roman"/>
          <w:b/>
        </w:rPr>
      </w:pPr>
      <w:r>
        <w:rPr>
          <w:rFonts w:ascii="Times New Roman" w:hAnsi="Times New Roman"/>
          <w:b/>
        </w:rPr>
        <w:t>III.</w:t>
      </w:r>
    </w:p>
    <w:p w14:paraId="0DCF3F80" w14:textId="77777777" w:rsidR="00BB1CFE" w:rsidRDefault="00A64C2F">
      <w:pPr>
        <w:pStyle w:val="Smlouva2"/>
        <w:widowControl/>
        <w:rPr>
          <w:sz w:val="22"/>
          <w:szCs w:val="22"/>
        </w:rPr>
      </w:pPr>
      <w:r>
        <w:rPr>
          <w:sz w:val="22"/>
          <w:szCs w:val="22"/>
        </w:rPr>
        <w:t>Předmět plnění smlouvy</w:t>
      </w:r>
    </w:p>
    <w:p w14:paraId="62C3D083" w14:textId="0BADEF28" w:rsidR="00BB1CFE" w:rsidRDefault="00A64C2F">
      <w:pPr>
        <w:numPr>
          <w:ilvl w:val="0"/>
          <w:numId w:val="3"/>
        </w:numPr>
        <w:tabs>
          <w:tab w:val="left" w:pos="-284"/>
          <w:tab w:val="left" w:pos="-208"/>
        </w:tabs>
        <w:jc w:val="both"/>
      </w:pPr>
      <w:r>
        <w:rPr>
          <w:rFonts w:ascii="Times New Roman" w:hAnsi="Times New Roman"/>
        </w:rPr>
        <w:t>Předmětem plnění této smlouvy je provedení stavby „</w:t>
      </w:r>
      <w:r w:rsidR="00645337">
        <w:rPr>
          <w:rFonts w:ascii="Times New Roman" w:hAnsi="Times New Roman"/>
        </w:rPr>
        <w:t>Rekonstrukce oplocení</w:t>
      </w:r>
      <w:r>
        <w:rPr>
          <w:rFonts w:ascii="Times New Roman" w:hAnsi="Times New Roman"/>
        </w:rPr>
        <w:t>“ v Ostravě-Vítkovicích dle projektové dokumentace stavby a v rozsahu zadávací dokumentace.</w:t>
      </w:r>
    </w:p>
    <w:p w14:paraId="0D232894" w14:textId="77777777" w:rsidR="00BB1CFE" w:rsidRDefault="00A64C2F">
      <w:pPr>
        <w:numPr>
          <w:ilvl w:val="0"/>
          <w:numId w:val="3"/>
        </w:numPr>
        <w:tabs>
          <w:tab w:val="left" w:pos="-284"/>
          <w:tab w:val="left" w:pos="-208"/>
        </w:tabs>
        <w:jc w:val="both"/>
        <w:rPr>
          <w:rFonts w:ascii="Times New Roman" w:hAnsi="Times New Roman"/>
        </w:rPr>
      </w:pPr>
      <w:r>
        <w:rPr>
          <w:rFonts w:ascii="Times New Roman" w:hAnsi="Times New Roman"/>
        </w:rPr>
        <w:t>Smluvní strany se dohodly, že součástí plnění předmětu této smlouvy je dále:</w:t>
      </w:r>
    </w:p>
    <w:p w14:paraId="18D87A54"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rPr>
          <w:rFonts w:ascii="Times New Roman" w:hAnsi="Times New Roman"/>
        </w:rPr>
      </w:pPr>
      <w:r>
        <w:rPr>
          <w:rFonts w:ascii="Times New Roman" w:hAnsi="Times New Roman"/>
        </w:rPr>
        <w:t>zajištění souhlasů (rozhodnutí) ke zvláštnímu užívání veřejného prostranství a komunikací, zajištění vydání příkazu na dočasné dopravní značení dle platných předpisů. Zabezpečení plnění veškerých podmínek uvedených v povolení zvláštního užívání, využití veškerých komunikací jen v souladu s platnými předpisy a povoleními,</w:t>
      </w:r>
    </w:p>
    <w:p w14:paraId="43D9A3B6"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rPr>
          <w:rFonts w:ascii="Times New Roman" w:hAnsi="Times New Roman"/>
        </w:rPr>
      </w:pPr>
      <w:r>
        <w:rPr>
          <w:rFonts w:ascii="Times New Roman" w:hAnsi="Times New Roman"/>
        </w:rPr>
        <w:t>ochrana zachovaných dřevin před poškozením. Ve vzdálenosti 2,5 m od paty kmene stromů nesmí být pojížděno těžkými mechanismy a měněna výšková úroveň terénu, prováděny výkopové práce, skladována výkopová zemina a stavební materiál,</w:t>
      </w:r>
    </w:p>
    <w:p w14:paraId="0F6A43A1"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pPr>
      <w:r>
        <w:rPr>
          <w:rFonts w:ascii="Times New Roman" w:hAnsi="Times New Roman"/>
          <w:spacing w:val="-2"/>
        </w:rPr>
        <w:t>zajištění skládek a deponií, předložení dokladů o nakládání s odpady dle zákona o odpadech v platném znění</w:t>
      </w:r>
      <w:r>
        <w:rPr>
          <w:rFonts w:ascii="Times New Roman" w:hAnsi="Times New Roman"/>
          <w:color w:val="000000"/>
          <w:spacing w:val="-2"/>
        </w:rPr>
        <w:t>,</w:t>
      </w:r>
    </w:p>
    <w:p w14:paraId="7AB1280A"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pPr>
      <w:r>
        <w:rPr>
          <w:rFonts w:ascii="Times New Roman" w:hAnsi="Times New Roman"/>
        </w:rPr>
        <w:t>zajištění trasy pro dopravu materiálu na stavbu a jeho odvoz ze stavby mimo obvod staveniště, včetně její údržby po dobu provádění díla a uložení materiálu a výkopků pro stavbu tak, aby nevznikly žádné újmy na sousedních pozemcích,</w:t>
      </w:r>
    </w:p>
    <w:p w14:paraId="7959FC71"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pPr>
      <w:r>
        <w:rPr>
          <w:rFonts w:ascii="Times New Roman" w:hAnsi="Times New Roman"/>
        </w:rPr>
        <w:t xml:space="preserve">průběžné odstraňování nečistot vzniklých při provádění díla ze společných prostor, příp. příjezdových komunikací ke staveništi po celou dobu provádění díla, </w:t>
      </w:r>
    </w:p>
    <w:p w14:paraId="0C368226"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pPr>
      <w:r>
        <w:rPr>
          <w:rFonts w:ascii="Times New Roman" w:hAnsi="Times New Roman"/>
        </w:rPr>
        <w:t>provádění díla tak, aby okolí nebylo zatěžováno nadměrným hlukem, prašností a znečištěním vozovek,</w:t>
      </w:r>
    </w:p>
    <w:p w14:paraId="222BB277"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rPr>
          <w:rFonts w:ascii="Times New Roman" w:hAnsi="Times New Roman"/>
        </w:rPr>
      </w:pPr>
      <w:r>
        <w:rPr>
          <w:rFonts w:ascii="Times New Roman" w:hAnsi="Times New Roman"/>
        </w:rPr>
        <w:t>provedení předepsaných zkoušek, úspěšné provedení těchto zkoušek je podmínkou převzetí díla, zpracování a předání dokladů o výsledcích předepsaných zkoušek, atestů, revizí, záručních listů v jazyce českém a zpracování provozních řádů technologických zařízení,</w:t>
      </w:r>
    </w:p>
    <w:p w14:paraId="016A3DBA" w14:textId="77777777" w:rsidR="00BB1CFE" w:rsidRDefault="00A64C2F">
      <w:pPr>
        <w:pStyle w:val="Zkladntextodsazen"/>
        <w:numPr>
          <w:ilvl w:val="1"/>
          <w:numId w:val="3"/>
        </w:numPr>
        <w:tabs>
          <w:tab w:val="left" w:pos="284"/>
          <w:tab w:val="left" w:pos="567"/>
          <w:tab w:val="left" w:pos="644"/>
        </w:tabs>
        <w:overflowPunct w:val="0"/>
        <w:autoSpaceDE w:val="0"/>
        <w:spacing w:after="0"/>
        <w:ind w:left="567" w:hanging="283"/>
        <w:jc w:val="both"/>
      </w:pPr>
      <w:r>
        <w:rPr>
          <w:rFonts w:ascii="Times New Roman" w:hAnsi="Times New Roman"/>
        </w:rPr>
        <w:t>řádné předání díla objednateli včetně všech dokladů a náležitostí.</w:t>
      </w:r>
    </w:p>
    <w:p w14:paraId="63CEA86A" w14:textId="77777777" w:rsidR="00BB1CFE" w:rsidRDefault="00A64C2F">
      <w:pPr>
        <w:numPr>
          <w:ilvl w:val="0"/>
          <w:numId w:val="3"/>
        </w:numPr>
        <w:tabs>
          <w:tab w:val="left" w:pos="-284"/>
          <w:tab w:val="left" w:pos="-208"/>
        </w:tabs>
        <w:jc w:val="both"/>
        <w:rPr>
          <w:rFonts w:ascii="Times New Roman" w:hAnsi="Times New Roman"/>
        </w:rPr>
      </w:pPr>
      <w:r>
        <w:rPr>
          <w:rFonts w:ascii="Times New Roman" w:hAnsi="Times New Roman"/>
        </w:rPr>
        <w:t xml:space="preserve">Zhotovitel prohlašuje, že byl seznámen s projektovou dokumentací a s příslušnými správními rozhodnutími vztahujícími se k provádění díla. Dílo bude realizováno v souladu s předpisy upravujícími provádění stavebních děl, ustanoveními této smlouvy, zadávací dokumentací k této veřejné zakázce, nabídkou zhotovitele a projektovou dokumentací uvedenou v odst. 1 tohoto článku a souvisejícími rozhodnutími. </w:t>
      </w:r>
    </w:p>
    <w:p w14:paraId="0A1FCBEB" w14:textId="77777777" w:rsidR="00BB1CFE" w:rsidRDefault="00A64C2F">
      <w:pPr>
        <w:numPr>
          <w:ilvl w:val="0"/>
          <w:numId w:val="3"/>
        </w:numPr>
        <w:tabs>
          <w:tab w:val="left" w:pos="-284"/>
          <w:tab w:val="left" w:pos="-208"/>
        </w:tabs>
        <w:jc w:val="both"/>
        <w:rPr>
          <w:rFonts w:ascii="Times New Roman" w:hAnsi="Times New Roman"/>
        </w:rPr>
      </w:pPr>
      <w:r>
        <w:rPr>
          <w:rFonts w:ascii="Times New Roman" w:hAnsi="Times New Roman"/>
        </w:rPr>
        <w:t>Objednatel se zavazuje dílo převzít bez vad a nedodělků v době předání a zaplatit za něj zhotoviteli cenu podle této smlouvy a podmínek dohodnutých v této smlouvě.</w:t>
      </w:r>
    </w:p>
    <w:p w14:paraId="00DEBA69" w14:textId="77777777" w:rsidR="00BB1CFE" w:rsidRDefault="00A64C2F">
      <w:pPr>
        <w:numPr>
          <w:ilvl w:val="0"/>
          <w:numId w:val="3"/>
        </w:numPr>
        <w:tabs>
          <w:tab w:val="left" w:pos="-284"/>
          <w:tab w:val="left" w:pos="-208"/>
        </w:tabs>
        <w:jc w:val="both"/>
        <w:rPr>
          <w:rFonts w:ascii="Times New Roman" w:hAnsi="Times New Roman"/>
        </w:rPr>
      </w:pPr>
      <w:r>
        <w:rPr>
          <w:rFonts w:ascii="Times New Roman" w:hAnsi="Times New Roman"/>
        </w:rPr>
        <w:t>Smluvní strany prohlašují, že předmět smlouvy není plněním nemožným a že smlouvu uzavírají po pečlivém zvážení všech možných důsledků.</w:t>
      </w:r>
    </w:p>
    <w:p w14:paraId="7BA1FEEB" w14:textId="77777777" w:rsidR="00BB1CFE" w:rsidRDefault="00BB1CFE">
      <w:pPr>
        <w:ind w:left="284"/>
        <w:jc w:val="both"/>
        <w:rPr>
          <w:rFonts w:ascii="Times New Roman" w:hAnsi="Times New Roman"/>
        </w:rPr>
      </w:pPr>
    </w:p>
    <w:p w14:paraId="10BD8718" w14:textId="77777777" w:rsidR="00BB1CFE" w:rsidRDefault="00BB1CFE">
      <w:pPr>
        <w:ind w:left="284"/>
        <w:jc w:val="both"/>
        <w:rPr>
          <w:rFonts w:ascii="Times New Roman" w:hAnsi="Times New Roman"/>
        </w:rPr>
      </w:pPr>
    </w:p>
    <w:p w14:paraId="51F45D30" w14:textId="77777777" w:rsidR="00BB1CFE" w:rsidRDefault="00A64C2F">
      <w:pPr>
        <w:jc w:val="center"/>
        <w:rPr>
          <w:rFonts w:ascii="Times New Roman" w:hAnsi="Times New Roman"/>
          <w:b/>
        </w:rPr>
      </w:pPr>
      <w:r>
        <w:rPr>
          <w:rFonts w:ascii="Times New Roman" w:hAnsi="Times New Roman"/>
          <w:b/>
        </w:rPr>
        <w:t>IV.</w:t>
      </w:r>
    </w:p>
    <w:p w14:paraId="26A7E07E" w14:textId="77777777" w:rsidR="00BB1CFE" w:rsidRDefault="00A64C2F">
      <w:pPr>
        <w:ind w:left="142" w:hanging="142"/>
        <w:jc w:val="center"/>
        <w:rPr>
          <w:rFonts w:ascii="Times New Roman" w:hAnsi="Times New Roman"/>
          <w:b/>
        </w:rPr>
      </w:pPr>
      <w:r>
        <w:rPr>
          <w:rFonts w:ascii="Times New Roman" w:hAnsi="Times New Roman"/>
          <w:b/>
        </w:rPr>
        <w:t>Místo plnění</w:t>
      </w:r>
    </w:p>
    <w:p w14:paraId="115C0463" w14:textId="6F7DC2A8" w:rsidR="00BB1CFE" w:rsidRDefault="00A64C2F">
      <w:pPr>
        <w:tabs>
          <w:tab w:val="left" w:pos="284"/>
        </w:tabs>
        <w:ind w:left="284"/>
        <w:rPr>
          <w:rFonts w:ascii="Times New Roman" w:hAnsi="Times New Roman"/>
        </w:rPr>
      </w:pPr>
      <w:r>
        <w:rPr>
          <w:rFonts w:ascii="Times New Roman" w:hAnsi="Times New Roman"/>
        </w:rPr>
        <w:t>Místem provedení díla je místo stavby</w:t>
      </w:r>
      <w:r w:rsidR="007830ED">
        <w:rPr>
          <w:rFonts w:ascii="Times New Roman" w:hAnsi="Times New Roman"/>
        </w:rPr>
        <w:t xml:space="preserve">: </w:t>
      </w:r>
      <w:proofErr w:type="spellStart"/>
      <w:r w:rsidR="00970BD8">
        <w:rPr>
          <w:rFonts w:ascii="Times New Roman" w:hAnsi="Times New Roman"/>
        </w:rPr>
        <w:t>parc</w:t>
      </w:r>
      <w:proofErr w:type="spellEnd"/>
      <w:r w:rsidR="00970BD8">
        <w:rPr>
          <w:rFonts w:ascii="Times New Roman" w:hAnsi="Times New Roman"/>
        </w:rPr>
        <w:t xml:space="preserve">. č.194/1, k. </w:t>
      </w:r>
      <w:proofErr w:type="spellStart"/>
      <w:r w:rsidR="00970BD8">
        <w:rPr>
          <w:rFonts w:ascii="Times New Roman" w:hAnsi="Times New Roman"/>
        </w:rPr>
        <w:t>ú.</w:t>
      </w:r>
      <w:proofErr w:type="spellEnd"/>
      <w:r w:rsidR="00970BD8">
        <w:rPr>
          <w:rFonts w:ascii="Times New Roman" w:hAnsi="Times New Roman"/>
        </w:rPr>
        <w:t xml:space="preserve"> Vítkovice</w:t>
      </w:r>
    </w:p>
    <w:p w14:paraId="12210FCD" w14:textId="77777777" w:rsidR="00BB1CFE" w:rsidRDefault="00BB1CFE">
      <w:pPr>
        <w:pStyle w:val="Smlouva2"/>
        <w:widowControl/>
        <w:rPr>
          <w:sz w:val="22"/>
          <w:szCs w:val="22"/>
        </w:rPr>
      </w:pPr>
    </w:p>
    <w:p w14:paraId="1967EA0A" w14:textId="77777777" w:rsidR="00BB1CFE" w:rsidRDefault="00BB1CFE">
      <w:pPr>
        <w:pStyle w:val="Smlouva2"/>
        <w:widowControl/>
        <w:rPr>
          <w:sz w:val="22"/>
          <w:szCs w:val="22"/>
        </w:rPr>
      </w:pPr>
    </w:p>
    <w:p w14:paraId="428A4ECF" w14:textId="77777777" w:rsidR="00BB1CFE" w:rsidRDefault="00A64C2F">
      <w:pPr>
        <w:pStyle w:val="Smlouva2"/>
        <w:widowControl/>
        <w:rPr>
          <w:sz w:val="22"/>
          <w:szCs w:val="22"/>
        </w:rPr>
      </w:pPr>
      <w:r>
        <w:rPr>
          <w:sz w:val="22"/>
          <w:szCs w:val="22"/>
        </w:rPr>
        <w:t>V.</w:t>
      </w:r>
    </w:p>
    <w:p w14:paraId="4EFE387C" w14:textId="77777777" w:rsidR="00BB1CFE" w:rsidRDefault="00A64C2F">
      <w:pPr>
        <w:pStyle w:val="Smlouva2"/>
        <w:widowControl/>
        <w:rPr>
          <w:sz w:val="22"/>
          <w:szCs w:val="22"/>
        </w:rPr>
      </w:pPr>
      <w:r>
        <w:rPr>
          <w:sz w:val="22"/>
          <w:szCs w:val="22"/>
        </w:rPr>
        <w:t>Doba plnění</w:t>
      </w:r>
    </w:p>
    <w:p w14:paraId="09C9CC5C" w14:textId="49C1CA9F" w:rsidR="00BB1CFE" w:rsidRDefault="00A64C2F">
      <w:pPr>
        <w:pStyle w:val="Smlouva-slo"/>
        <w:numPr>
          <w:ilvl w:val="0"/>
          <w:numId w:val="4"/>
        </w:numPr>
        <w:tabs>
          <w:tab w:val="left" w:pos="284"/>
          <w:tab w:val="left" w:pos="7023"/>
        </w:tabs>
        <w:spacing w:before="0"/>
        <w:ind w:left="284" w:hanging="284"/>
      </w:pPr>
      <w:r>
        <w:rPr>
          <w:sz w:val="22"/>
          <w:szCs w:val="22"/>
        </w:rPr>
        <w:t xml:space="preserve">Provádění díla bude zhotovitelem zahájeno nejpozději do </w:t>
      </w:r>
      <w:r w:rsidR="00532EFD">
        <w:rPr>
          <w:sz w:val="22"/>
          <w:szCs w:val="22"/>
        </w:rPr>
        <w:t>5</w:t>
      </w:r>
      <w:r>
        <w:rPr>
          <w:sz w:val="22"/>
          <w:szCs w:val="22"/>
        </w:rPr>
        <w:t xml:space="preserve"> (</w:t>
      </w:r>
      <w:r w:rsidR="00532EFD">
        <w:rPr>
          <w:sz w:val="22"/>
          <w:szCs w:val="22"/>
        </w:rPr>
        <w:t>pěti</w:t>
      </w:r>
      <w:r>
        <w:rPr>
          <w:sz w:val="22"/>
          <w:szCs w:val="22"/>
        </w:rPr>
        <w:t xml:space="preserve">) dnů ode dne předání staveniště objednatelem zhotoviteli. </w:t>
      </w:r>
      <w:r w:rsidR="00532EFD">
        <w:rPr>
          <w:sz w:val="22"/>
          <w:szCs w:val="22"/>
        </w:rPr>
        <w:t xml:space="preserve">Předpokládaný termín předání staveniště zhotoviteli je nejpozději do 31.8.2023. </w:t>
      </w:r>
      <w:r>
        <w:rPr>
          <w:sz w:val="22"/>
          <w:szCs w:val="22"/>
        </w:rPr>
        <w:t>O předání staveniště se smluvní strany zavazuj</w:t>
      </w:r>
      <w:r w:rsidR="00532EFD">
        <w:rPr>
          <w:sz w:val="22"/>
          <w:szCs w:val="22"/>
        </w:rPr>
        <w:t>í</w:t>
      </w:r>
      <w:r>
        <w:rPr>
          <w:sz w:val="22"/>
          <w:szCs w:val="22"/>
        </w:rPr>
        <w:t xml:space="preserve"> sepsat protokol.</w:t>
      </w:r>
    </w:p>
    <w:p w14:paraId="1DB19AB3" w14:textId="29430135" w:rsidR="00BB1CFE" w:rsidRDefault="00A64C2F">
      <w:pPr>
        <w:pStyle w:val="Smlouva-slo"/>
        <w:numPr>
          <w:ilvl w:val="0"/>
          <w:numId w:val="4"/>
        </w:numPr>
        <w:tabs>
          <w:tab w:val="left" w:pos="284"/>
          <w:tab w:val="left" w:pos="7023"/>
        </w:tabs>
        <w:spacing w:before="0" w:line="240" w:lineRule="auto"/>
        <w:ind w:left="284" w:hanging="284"/>
      </w:pPr>
      <w:r>
        <w:rPr>
          <w:sz w:val="22"/>
          <w:szCs w:val="22"/>
        </w:rPr>
        <w:t>Zhotovitel se zavazuje dílo provést do</w:t>
      </w:r>
      <w:r>
        <w:rPr>
          <w:b/>
          <w:sz w:val="22"/>
          <w:szCs w:val="22"/>
        </w:rPr>
        <w:t xml:space="preserve"> </w:t>
      </w:r>
      <w:r w:rsidR="00325900">
        <w:rPr>
          <w:b/>
          <w:sz w:val="22"/>
          <w:szCs w:val="22"/>
        </w:rPr>
        <w:t>30.</w:t>
      </w:r>
      <w:r w:rsidR="00B65930">
        <w:rPr>
          <w:b/>
          <w:sz w:val="22"/>
          <w:szCs w:val="22"/>
        </w:rPr>
        <w:t>11</w:t>
      </w:r>
      <w:r w:rsidR="00325900">
        <w:rPr>
          <w:b/>
          <w:sz w:val="22"/>
          <w:szCs w:val="22"/>
        </w:rPr>
        <w:t>.2023</w:t>
      </w:r>
      <w:r>
        <w:rPr>
          <w:b/>
          <w:sz w:val="22"/>
          <w:szCs w:val="22"/>
        </w:rPr>
        <w:t>.</w:t>
      </w:r>
      <w:r>
        <w:rPr>
          <w:sz w:val="22"/>
          <w:szCs w:val="22"/>
        </w:rPr>
        <w:t xml:space="preserve"> </w:t>
      </w:r>
    </w:p>
    <w:p w14:paraId="2C5B54D6" w14:textId="77777777" w:rsidR="00BB1CFE" w:rsidRDefault="00A64C2F">
      <w:pPr>
        <w:pStyle w:val="Smlouva-slo"/>
        <w:numPr>
          <w:ilvl w:val="0"/>
          <w:numId w:val="4"/>
        </w:numPr>
        <w:tabs>
          <w:tab w:val="left" w:pos="284"/>
          <w:tab w:val="left" w:pos="7023"/>
        </w:tabs>
        <w:spacing w:before="0"/>
        <w:ind w:left="284" w:hanging="284"/>
      </w:pPr>
      <w:r>
        <w:rPr>
          <w:sz w:val="22"/>
          <w:szCs w:val="22"/>
        </w:rPr>
        <w:t>V případě omezení postupu prací na díle z důvodu na straně objednatele nebo zásahem třetí osoby bude jednáno o posunutí termínu realizace nebo rozsahu díla a tyto dohody budou řešeny oboustranně odsouhlasenými a postupně číslovanými dodatky k této smlouvě.</w:t>
      </w:r>
    </w:p>
    <w:p w14:paraId="46D26CF5" w14:textId="77777777" w:rsidR="00BB1CFE" w:rsidRDefault="00A64C2F">
      <w:pPr>
        <w:pStyle w:val="Smlouva-slo"/>
        <w:numPr>
          <w:ilvl w:val="0"/>
          <w:numId w:val="4"/>
        </w:numPr>
        <w:tabs>
          <w:tab w:val="left" w:pos="284"/>
          <w:tab w:val="left" w:pos="7023"/>
        </w:tabs>
        <w:spacing w:before="0"/>
        <w:ind w:left="284" w:hanging="284"/>
      </w:pPr>
      <w:r>
        <w:rPr>
          <w:sz w:val="22"/>
          <w:szCs w:val="22"/>
        </w:rPr>
        <w:lastRenderedPageBreak/>
        <w:t>V případě, že o to objednatel požádá, přeruší zhotovitel práce na díle. O tuto dobu se posunují termíny tím dotčené, za předpokladu, že přerušení nebylo způsobeno důvody ležícími na straně zhotovitele či zhotovitelovou činností či nečinností.</w:t>
      </w:r>
    </w:p>
    <w:p w14:paraId="11AADD55" w14:textId="77777777" w:rsidR="00BB1CFE" w:rsidRDefault="00A64C2F">
      <w:pPr>
        <w:pStyle w:val="Smlouva-slo"/>
        <w:numPr>
          <w:ilvl w:val="0"/>
          <w:numId w:val="4"/>
        </w:numPr>
        <w:tabs>
          <w:tab w:val="left" w:pos="284"/>
          <w:tab w:val="left" w:pos="7023"/>
        </w:tabs>
        <w:spacing w:before="0"/>
        <w:ind w:left="284" w:hanging="284"/>
      </w:pPr>
      <w:r>
        <w:rPr>
          <w:sz w:val="22"/>
          <w:szCs w:val="22"/>
        </w:rPr>
        <w:t xml:space="preserve">Pokud zhotovitel nebude schopen plynule pokračovat v provádění díla z důvodů technologických a nepříznivých klimatických podmínek, bude tato skutečnost zaznamenána do stavebního deníku a o tuto dobu budou prodlouženy termíny plnění díla. Za nepříznivé klimatické podmínky bude považován stav, kdy povětrnostní podmínky, to znamená srážky a venkovní teploty, neumožňují dle </w:t>
      </w:r>
      <w:proofErr w:type="spellStart"/>
      <w:r>
        <w:rPr>
          <w:sz w:val="22"/>
          <w:szCs w:val="22"/>
        </w:rPr>
        <w:t>technickokvalitativních</w:t>
      </w:r>
      <w:proofErr w:type="spellEnd"/>
      <w:r>
        <w:rPr>
          <w:sz w:val="22"/>
          <w:szCs w:val="22"/>
        </w:rPr>
        <w:t xml:space="preserve"> podmínek provádět dílo. </w:t>
      </w:r>
      <w:r>
        <w:t xml:space="preserve"> </w:t>
      </w:r>
    </w:p>
    <w:p w14:paraId="62F9AFB0" w14:textId="77777777" w:rsidR="00BB1CFE" w:rsidRDefault="00A64C2F">
      <w:pPr>
        <w:pStyle w:val="Smlouva-slo"/>
        <w:numPr>
          <w:ilvl w:val="0"/>
          <w:numId w:val="4"/>
        </w:numPr>
        <w:tabs>
          <w:tab w:val="left" w:pos="284"/>
          <w:tab w:val="left" w:pos="7023"/>
        </w:tabs>
        <w:spacing w:before="0"/>
        <w:ind w:left="284" w:hanging="284"/>
      </w:pPr>
      <w:r>
        <w:rPr>
          <w:spacing w:val="-2"/>
          <w:sz w:val="22"/>
          <w:szCs w:val="22"/>
        </w:rPr>
        <w:t>Zhotovitel splní svou povinnost provést dílo jeho řádným dokončením a předáním objednateli bez vad a nedodělků. O předání a převzetí díla jsou zhotovitel i objednatel povinni sepsat protokol (dále jen „</w:t>
      </w:r>
      <w:r>
        <w:rPr>
          <w:b/>
          <w:bCs/>
          <w:i/>
          <w:iCs/>
          <w:spacing w:val="-2"/>
          <w:sz w:val="22"/>
          <w:szCs w:val="22"/>
        </w:rPr>
        <w:t>předávací protokol</w:t>
      </w:r>
      <w:r>
        <w:rPr>
          <w:spacing w:val="-2"/>
          <w:sz w:val="22"/>
          <w:szCs w:val="22"/>
        </w:rPr>
        <w:t>“), v jehož závěru objednatel prohlásí, zda dílo přejímá nebo nepřejímá, a pokud ne, tak z jakých důvodů.</w:t>
      </w:r>
    </w:p>
    <w:p w14:paraId="6A28E86D" w14:textId="77777777" w:rsidR="00BB1CFE" w:rsidRDefault="00BB1CFE">
      <w:pPr>
        <w:pStyle w:val="Smlouva-slo"/>
        <w:spacing w:before="0"/>
        <w:rPr>
          <w:sz w:val="22"/>
          <w:szCs w:val="22"/>
        </w:rPr>
      </w:pPr>
    </w:p>
    <w:p w14:paraId="3E698839" w14:textId="77777777" w:rsidR="00BB1CFE" w:rsidRDefault="00BB1CFE">
      <w:pPr>
        <w:pStyle w:val="Smlouva-slo"/>
        <w:spacing w:before="0"/>
        <w:rPr>
          <w:sz w:val="22"/>
          <w:szCs w:val="22"/>
        </w:rPr>
      </w:pPr>
    </w:p>
    <w:p w14:paraId="719BB863" w14:textId="77777777" w:rsidR="00BB1CFE" w:rsidRDefault="00A64C2F">
      <w:pPr>
        <w:pStyle w:val="Smlouva-slo"/>
        <w:spacing w:before="0"/>
        <w:jc w:val="center"/>
      </w:pPr>
      <w:r>
        <w:rPr>
          <w:b/>
          <w:sz w:val="22"/>
          <w:szCs w:val="22"/>
        </w:rPr>
        <w:t>VI.</w:t>
      </w:r>
    </w:p>
    <w:p w14:paraId="7DFDAB51" w14:textId="77777777" w:rsidR="00BB1CFE" w:rsidRDefault="00A64C2F">
      <w:pPr>
        <w:pStyle w:val="Smlouva2"/>
        <w:widowControl/>
      </w:pPr>
      <w:r>
        <w:rPr>
          <w:sz w:val="22"/>
          <w:szCs w:val="22"/>
        </w:rPr>
        <w:t>Cena díla</w:t>
      </w:r>
    </w:p>
    <w:p w14:paraId="07A23E49" w14:textId="77777777" w:rsidR="00BB1CFE" w:rsidRDefault="00A64C2F">
      <w:pPr>
        <w:pStyle w:val="Smlouva-slo"/>
        <w:numPr>
          <w:ilvl w:val="0"/>
          <w:numId w:val="5"/>
        </w:numPr>
        <w:tabs>
          <w:tab w:val="left" w:pos="-142"/>
        </w:tabs>
        <w:spacing w:before="0"/>
        <w:ind w:left="284" w:hanging="284"/>
        <w:rPr>
          <w:sz w:val="22"/>
          <w:szCs w:val="22"/>
        </w:rPr>
      </w:pPr>
      <w:r>
        <w:rPr>
          <w:sz w:val="22"/>
          <w:szCs w:val="22"/>
        </w:rPr>
        <w:t>Cena za provedené dílo je stanovena dohodou smluvních stran v souladu s cenovou nabídkou zhotovitele ze dne                a činí:</w:t>
      </w:r>
    </w:p>
    <w:p w14:paraId="763C33BC" w14:textId="3C5A8B77" w:rsidR="00BB1CFE" w:rsidRPr="00C8262C" w:rsidRDefault="00C8262C" w:rsidP="00C8262C">
      <w:pPr>
        <w:rPr>
          <w:rFonts w:ascii="Times New Roman" w:hAnsi="Times New Roman"/>
        </w:rPr>
      </w:pPr>
      <w:r>
        <w:rPr>
          <w:rFonts w:ascii="Times New Roman" w:hAnsi="Times New Roman"/>
        </w:rPr>
        <w:tab/>
      </w:r>
      <w:r w:rsidR="00A64C2F" w:rsidRPr="00C8262C">
        <w:rPr>
          <w:rFonts w:ascii="Times New Roman" w:hAnsi="Times New Roman"/>
        </w:rPr>
        <w:t xml:space="preserve">Cena bez DPH          </w:t>
      </w:r>
      <w:r w:rsidR="00A64C2F" w:rsidRPr="00C8262C">
        <w:rPr>
          <w:rFonts w:ascii="Times New Roman" w:hAnsi="Times New Roman"/>
        </w:rPr>
        <w:tab/>
      </w:r>
      <w:r>
        <w:rPr>
          <w:rFonts w:ascii="Times New Roman" w:hAnsi="Times New Roman"/>
        </w:rPr>
        <w:t xml:space="preserve">652 151,58 </w:t>
      </w:r>
      <w:r w:rsidR="00A64C2F" w:rsidRPr="00C8262C">
        <w:rPr>
          <w:rFonts w:ascii="Times New Roman" w:hAnsi="Times New Roman"/>
        </w:rPr>
        <w:t xml:space="preserve">Kč  </w:t>
      </w:r>
    </w:p>
    <w:p w14:paraId="7E999C7E" w14:textId="06E68835" w:rsidR="00BB1CFE" w:rsidRPr="00C8262C" w:rsidRDefault="00C8262C" w:rsidP="00C8262C">
      <w:pPr>
        <w:rPr>
          <w:rFonts w:ascii="Times New Roman" w:hAnsi="Times New Roman"/>
        </w:rPr>
      </w:pPr>
      <w:r>
        <w:rPr>
          <w:rFonts w:ascii="Times New Roman" w:hAnsi="Times New Roman"/>
        </w:rPr>
        <w:tab/>
      </w:r>
      <w:r w:rsidR="00A64C2F" w:rsidRPr="00C8262C">
        <w:rPr>
          <w:rFonts w:ascii="Times New Roman" w:hAnsi="Times New Roman"/>
        </w:rPr>
        <w:t xml:space="preserve">DPH    </w:t>
      </w:r>
      <w:r w:rsidR="0062499C" w:rsidRPr="00C8262C">
        <w:rPr>
          <w:rFonts w:ascii="Times New Roman" w:hAnsi="Times New Roman"/>
        </w:rPr>
        <w:t>21</w:t>
      </w:r>
      <w:r w:rsidR="00A64C2F" w:rsidRPr="00C8262C">
        <w:rPr>
          <w:rFonts w:ascii="Times New Roman" w:hAnsi="Times New Roman"/>
        </w:rPr>
        <w:t xml:space="preserve"> %            </w:t>
      </w:r>
      <w:r w:rsidR="00A64C2F" w:rsidRPr="00C8262C">
        <w:rPr>
          <w:rFonts w:ascii="Times New Roman" w:hAnsi="Times New Roman"/>
        </w:rPr>
        <w:tab/>
      </w:r>
      <w:r>
        <w:rPr>
          <w:rFonts w:ascii="Times New Roman" w:hAnsi="Times New Roman"/>
        </w:rPr>
        <w:t xml:space="preserve">163 951,83 </w:t>
      </w:r>
      <w:r w:rsidR="00A64C2F" w:rsidRPr="00C8262C">
        <w:rPr>
          <w:rFonts w:ascii="Times New Roman" w:hAnsi="Times New Roman"/>
        </w:rPr>
        <w:t xml:space="preserve">Kč  </w:t>
      </w:r>
    </w:p>
    <w:p w14:paraId="66158EDF" w14:textId="7265202F" w:rsidR="00BB1CFE" w:rsidRPr="00C8262C" w:rsidRDefault="00C8262C" w:rsidP="00C8262C">
      <w:pPr>
        <w:rPr>
          <w:rFonts w:ascii="Times New Roman" w:hAnsi="Times New Roman"/>
        </w:rPr>
      </w:pPr>
      <w:r>
        <w:rPr>
          <w:rFonts w:ascii="Times New Roman" w:hAnsi="Times New Roman"/>
        </w:rPr>
        <w:tab/>
      </w:r>
      <w:r w:rsidR="00A64C2F" w:rsidRPr="00C8262C">
        <w:rPr>
          <w:rFonts w:ascii="Times New Roman" w:hAnsi="Times New Roman"/>
        </w:rPr>
        <w:t xml:space="preserve">Cena včetně DPH    </w:t>
      </w:r>
      <w:r w:rsidR="00A64C2F" w:rsidRPr="00C8262C">
        <w:rPr>
          <w:rFonts w:ascii="Times New Roman" w:hAnsi="Times New Roman"/>
        </w:rPr>
        <w:tab/>
      </w:r>
      <w:r>
        <w:rPr>
          <w:rFonts w:ascii="Times New Roman" w:hAnsi="Times New Roman"/>
        </w:rPr>
        <w:t xml:space="preserve">789 103,41 </w:t>
      </w:r>
      <w:r w:rsidR="00A64C2F" w:rsidRPr="00C8262C">
        <w:rPr>
          <w:rFonts w:ascii="Times New Roman" w:hAnsi="Times New Roman"/>
        </w:rPr>
        <w:t xml:space="preserve">Kč </w:t>
      </w:r>
    </w:p>
    <w:p w14:paraId="64170003" w14:textId="77777777" w:rsidR="00BB1CFE" w:rsidRDefault="00A64C2F">
      <w:pPr>
        <w:pStyle w:val="Smlouva-slo"/>
        <w:numPr>
          <w:ilvl w:val="0"/>
          <w:numId w:val="5"/>
        </w:numPr>
        <w:tabs>
          <w:tab w:val="left" w:pos="76"/>
          <w:tab w:val="left" w:pos="284"/>
        </w:tabs>
        <w:spacing w:before="0"/>
        <w:ind w:left="284" w:hanging="284"/>
        <w:rPr>
          <w:sz w:val="22"/>
          <w:szCs w:val="22"/>
        </w:rPr>
      </w:pPr>
      <w:r>
        <w:rPr>
          <w:sz w:val="22"/>
          <w:szCs w:val="22"/>
        </w:rPr>
        <w:t>Cena za dílo je dohodnuta jako cena nejvýše přípustná a platí po celou dobu platnosti smlouvy.</w:t>
      </w:r>
    </w:p>
    <w:p w14:paraId="4E0ABA4D" w14:textId="4043EF5E" w:rsidR="0062499C" w:rsidRDefault="0062499C" w:rsidP="0062499C">
      <w:pPr>
        <w:pStyle w:val="Zkladntextodsazen-slo"/>
        <w:numPr>
          <w:ilvl w:val="0"/>
          <w:numId w:val="5"/>
        </w:numPr>
        <w:tabs>
          <w:tab w:val="clear" w:pos="284"/>
          <w:tab w:val="left" w:pos="-589"/>
        </w:tabs>
        <w:ind w:left="284" w:hanging="284"/>
        <w:outlineLvl w:val="9"/>
      </w:pPr>
      <w:r>
        <w:t>Objednatel, příjemce plnění, prohlašuje, že plnění, které je předmětem smlouvy nepoužije pro svou ekonomickou činnost, ale výlučně pro účely související s jeho činností při výkonu veřejné správy, při níž se nepovažuje za osobu povinnou k dani (viz</w:t>
      </w:r>
      <w:r w:rsidR="003F263A">
        <w:t xml:space="preserve">. </w:t>
      </w:r>
      <w:proofErr w:type="spellStart"/>
      <w:r w:rsidR="003F263A">
        <w:t>ust</w:t>
      </w:r>
      <w:proofErr w:type="spellEnd"/>
      <w:r w:rsidR="003F263A">
        <w:t>.</w:t>
      </w:r>
      <w:r>
        <w:t xml:space="preserve"> </w:t>
      </w:r>
      <w:r w:rsidR="003F263A">
        <w:t xml:space="preserve">§ </w:t>
      </w:r>
      <w:r>
        <w:t>5 odst. 3 zákona o DPH). Z uvedeného důvodu se na toto plnění nevztahuje režim přenesení daňové povinnosti dle par. 92e uvedeného zákona a zhotovitelem bude vystavena faktura za předmětné plnění včetně daně z přidané hodnoty.</w:t>
      </w:r>
    </w:p>
    <w:p w14:paraId="7E6C7DCE" w14:textId="3116AD7F" w:rsidR="00BB1CFE" w:rsidRDefault="00A64C2F" w:rsidP="0062499C">
      <w:pPr>
        <w:pStyle w:val="Zkladntextodsazen-slo"/>
        <w:numPr>
          <w:ilvl w:val="0"/>
          <w:numId w:val="5"/>
        </w:numPr>
        <w:tabs>
          <w:tab w:val="clear" w:pos="284"/>
          <w:tab w:val="left" w:pos="-589"/>
        </w:tabs>
        <w:ind w:left="284" w:hanging="284"/>
        <w:outlineLvl w:val="9"/>
      </w:pPr>
      <w:r>
        <w:t>Smluvní strany se dohodly, že vylučují použití ustanovení §2620 OZ.</w:t>
      </w:r>
    </w:p>
    <w:p w14:paraId="2323366F" w14:textId="77777777" w:rsidR="00BB1CFE" w:rsidRDefault="00A64C2F">
      <w:pPr>
        <w:pStyle w:val="Smlouva-slo"/>
        <w:numPr>
          <w:ilvl w:val="0"/>
          <w:numId w:val="5"/>
        </w:numPr>
        <w:tabs>
          <w:tab w:val="left" w:pos="76"/>
          <w:tab w:val="left" w:pos="284"/>
        </w:tabs>
        <w:spacing w:before="0"/>
        <w:ind w:left="284" w:hanging="284"/>
        <w:rPr>
          <w:sz w:val="22"/>
          <w:szCs w:val="22"/>
        </w:rPr>
      </w:pPr>
      <w:r>
        <w:rPr>
          <w:sz w:val="22"/>
          <w:szCs w:val="22"/>
        </w:rPr>
        <w:t>V ceně jsou dále zahrnuty náklady zhotovitele nutné pro vybudování, provoz a demontáž zařízení staveniště.</w:t>
      </w:r>
    </w:p>
    <w:p w14:paraId="18EBF7B3" w14:textId="77777777" w:rsidR="00BB1CFE" w:rsidRDefault="00A64C2F">
      <w:pPr>
        <w:pStyle w:val="Smlouva-slo"/>
        <w:numPr>
          <w:ilvl w:val="0"/>
          <w:numId w:val="5"/>
        </w:numPr>
        <w:tabs>
          <w:tab w:val="left" w:pos="76"/>
          <w:tab w:val="left" w:pos="284"/>
        </w:tabs>
        <w:spacing w:before="0"/>
        <w:ind w:left="284" w:hanging="284"/>
        <w:rPr>
          <w:sz w:val="22"/>
          <w:szCs w:val="22"/>
        </w:rPr>
      </w:pPr>
      <w:r>
        <w:rPr>
          <w:sz w:val="22"/>
          <w:szCs w:val="22"/>
        </w:rPr>
        <w:t xml:space="preserve">Součástí sjednané ceny jsou veškeré práce a dodávky, poplatky za skladování a likvidaci odpadů a další náklady nezbytné pro řádné a úplné zhotovení díla. Součástí ceny jsou i práce a dodávky, které v dokumentaci, výzvě nebo této smlouvě uvedeny nejsou a zhotovitel jakožto odborník o nich vědět měl nebo mohl vědět. </w:t>
      </w:r>
    </w:p>
    <w:p w14:paraId="2F8A4A6C" w14:textId="77777777" w:rsidR="00BB1CFE" w:rsidRDefault="00A64C2F">
      <w:pPr>
        <w:pStyle w:val="Smlouva-slo"/>
        <w:numPr>
          <w:ilvl w:val="0"/>
          <w:numId w:val="5"/>
        </w:numPr>
        <w:tabs>
          <w:tab w:val="left" w:pos="76"/>
          <w:tab w:val="left" w:pos="284"/>
        </w:tabs>
        <w:spacing w:before="0"/>
        <w:ind w:left="284" w:hanging="284"/>
        <w:rPr>
          <w:sz w:val="22"/>
          <w:szCs w:val="22"/>
        </w:rPr>
      </w:pPr>
      <w:r>
        <w:rPr>
          <w:sz w:val="22"/>
          <w:szCs w:val="22"/>
        </w:rPr>
        <w:t>Cena obsahuje i případně zvýšené náklady spojené s vývojem cen vstupních nákladů, a to až do doby dokončení díla.</w:t>
      </w:r>
    </w:p>
    <w:p w14:paraId="6755D425" w14:textId="2F90C08A" w:rsidR="00BB1CFE" w:rsidRDefault="00A64C2F" w:rsidP="0062499C">
      <w:pPr>
        <w:pStyle w:val="Smlouva-slo"/>
        <w:numPr>
          <w:ilvl w:val="0"/>
          <w:numId w:val="5"/>
        </w:numPr>
        <w:tabs>
          <w:tab w:val="left" w:pos="76"/>
          <w:tab w:val="left" w:pos="284"/>
        </w:tabs>
        <w:spacing w:before="0"/>
        <w:ind w:left="284" w:hanging="284"/>
        <w:rPr>
          <w:sz w:val="22"/>
          <w:szCs w:val="22"/>
        </w:rPr>
      </w:pPr>
      <w:r>
        <w:rPr>
          <w:sz w:val="22"/>
          <w:szCs w:val="22"/>
        </w:rPr>
        <w:t>V případě, že dojde k prodlení s předáním díla z důvodů ležících na straně zhotovitele, je tato cena neměnná až do doby skutečného dokončení díla.</w:t>
      </w:r>
    </w:p>
    <w:p w14:paraId="62B87125" w14:textId="77777777" w:rsidR="00BB1CFE" w:rsidRDefault="00A64C2F" w:rsidP="0062499C">
      <w:pPr>
        <w:pStyle w:val="Smlouva-slo"/>
        <w:numPr>
          <w:ilvl w:val="0"/>
          <w:numId w:val="5"/>
        </w:numPr>
        <w:tabs>
          <w:tab w:val="left" w:pos="76"/>
          <w:tab w:val="left" w:pos="284"/>
        </w:tabs>
        <w:spacing w:before="0"/>
        <w:ind w:left="284" w:hanging="284"/>
        <w:rPr>
          <w:sz w:val="22"/>
          <w:szCs w:val="22"/>
        </w:rPr>
      </w:pPr>
      <w:r>
        <w:rPr>
          <w:sz w:val="22"/>
          <w:szCs w:val="22"/>
        </w:rPr>
        <w:t>Cena díla je dohodnuta na základě cenové nabídky zhotovitele. Pokud cenová kalkulace neobsahuje některou z položek, nemá tato skutečnost vliv na výši celkové ceny za dílo.</w:t>
      </w:r>
    </w:p>
    <w:p w14:paraId="58D9933F" w14:textId="77777777" w:rsidR="00BB1CFE" w:rsidRDefault="00BB1CFE">
      <w:pPr>
        <w:pStyle w:val="Smlouva2"/>
        <w:widowControl/>
        <w:rPr>
          <w:sz w:val="22"/>
          <w:szCs w:val="22"/>
        </w:rPr>
      </w:pPr>
    </w:p>
    <w:p w14:paraId="2DF2CCED" w14:textId="77777777" w:rsidR="00BB1CFE" w:rsidRDefault="00BB1CFE">
      <w:pPr>
        <w:pStyle w:val="Smlouva2"/>
        <w:widowControl/>
        <w:rPr>
          <w:sz w:val="22"/>
          <w:szCs w:val="22"/>
        </w:rPr>
      </w:pPr>
    </w:p>
    <w:p w14:paraId="56AC6F4C" w14:textId="77777777" w:rsidR="00BB1CFE" w:rsidRDefault="00A64C2F">
      <w:pPr>
        <w:pStyle w:val="Smlouva2"/>
        <w:widowControl/>
        <w:rPr>
          <w:sz w:val="22"/>
          <w:szCs w:val="22"/>
        </w:rPr>
      </w:pPr>
      <w:r>
        <w:rPr>
          <w:sz w:val="22"/>
          <w:szCs w:val="22"/>
        </w:rPr>
        <w:t>VII.</w:t>
      </w:r>
    </w:p>
    <w:p w14:paraId="3036903A" w14:textId="77777777" w:rsidR="00BB1CFE" w:rsidRDefault="00A64C2F">
      <w:pPr>
        <w:pStyle w:val="Smlouva2"/>
        <w:widowControl/>
      </w:pPr>
      <w:r>
        <w:rPr>
          <w:sz w:val="22"/>
          <w:szCs w:val="22"/>
        </w:rPr>
        <w:t>Platební podmínky</w:t>
      </w:r>
    </w:p>
    <w:p w14:paraId="3847BDD7" w14:textId="77777777" w:rsidR="00BB1CFE" w:rsidRDefault="00A64C2F">
      <w:pPr>
        <w:numPr>
          <w:ilvl w:val="0"/>
          <w:numId w:val="7"/>
        </w:numPr>
        <w:tabs>
          <w:tab w:val="left" w:pos="284"/>
          <w:tab w:val="left" w:pos="360"/>
        </w:tabs>
        <w:ind w:left="284" w:hanging="284"/>
        <w:jc w:val="both"/>
        <w:rPr>
          <w:rFonts w:ascii="Times New Roman" w:hAnsi="Times New Roman"/>
        </w:rPr>
      </w:pPr>
      <w:r>
        <w:rPr>
          <w:rFonts w:ascii="Times New Roman" w:hAnsi="Times New Roman"/>
        </w:rPr>
        <w:t>Zálohové platby nejsou sjednány.</w:t>
      </w:r>
    </w:p>
    <w:p w14:paraId="334AA07F" w14:textId="77777777" w:rsidR="00BB1CFE" w:rsidRDefault="00A64C2F">
      <w:pPr>
        <w:numPr>
          <w:ilvl w:val="0"/>
          <w:numId w:val="6"/>
        </w:numPr>
        <w:tabs>
          <w:tab w:val="left" w:pos="284"/>
          <w:tab w:val="left" w:pos="360"/>
        </w:tabs>
        <w:ind w:left="284" w:hanging="284"/>
        <w:jc w:val="both"/>
        <w:rPr>
          <w:rFonts w:ascii="Times New Roman" w:hAnsi="Times New Roman"/>
          <w:spacing w:val="-7"/>
        </w:rPr>
      </w:pPr>
      <w:r>
        <w:rPr>
          <w:rFonts w:ascii="Times New Roman" w:hAnsi="Times New Roman"/>
          <w:spacing w:val="-7"/>
        </w:rPr>
        <w:t>Smluvní strany se dohodly, že vylučují použití ustanovení § 2611 OZ.</w:t>
      </w:r>
    </w:p>
    <w:p w14:paraId="50FBF53D" w14:textId="77777777" w:rsidR="00BB1CFE" w:rsidRDefault="00A64C2F">
      <w:pPr>
        <w:numPr>
          <w:ilvl w:val="0"/>
          <w:numId w:val="6"/>
        </w:numPr>
        <w:tabs>
          <w:tab w:val="left" w:pos="284"/>
          <w:tab w:val="left" w:pos="360"/>
        </w:tabs>
        <w:ind w:left="284" w:hanging="284"/>
        <w:jc w:val="both"/>
      </w:pPr>
      <w:r>
        <w:rPr>
          <w:rFonts w:ascii="Times New Roman" w:hAnsi="Times New Roman"/>
        </w:rPr>
        <w:t>Cena díla bude objednatelem uhrazena na základě zhotovitelem vystavené faktury (dále jen „</w:t>
      </w:r>
      <w:r>
        <w:rPr>
          <w:rFonts w:ascii="Times New Roman" w:hAnsi="Times New Roman"/>
          <w:b/>
          <w:bCs/>
          <w:i/>
          <w:iCs/>
        </w:rPr>
        <w:t>faktura</w:t>
      </w:r>
      <w:r>
        <w:rPr>
          <w:rFonts w:ascii="Times New Roman" w:hAnsi="Times New Roman"/>
        </w:rPr>
        <w:t>“), která bude mít náležitosti daňového dokladu dle zákona č. 235/2004 Sb., o dani z přidané hodnoty, ve znění pozdějších předpisů (dále jen „</w:t>
      </w:r>
      <w:r>
        <w:rPr>
          <w:rFonts w:ascii="Times New Roman" w:hAnsi="Times New Roman"/>
          <w:b/>
          <w:bCs/>
          <w:i/>
          <w:iCs/>
        </w:rPr>
        <w:t>zákon o DPH</w:t>
      </w:r>
      <w:r>
        <w:rPr>
          <w:rFonts w:ascii="Times New Roman" w:hAnsi="Times New Roman"/>
        </w:rPr>
        <w:t xml:space="preserve">“). Zhotovitel je oprávněn fakturu vystavit po řádném provedení díla bez vad a nedodělků. </w:t>
      </w:r>
    </w:p>
    <w:p w14:paraId="6CFBFB7A" w14:textId="77777777" w:rsidR="00BB1CFE" w:rsidRDefault="00A64C2F">
      <w:pPr>
        <w:pStyle w:val="Zkladntextodsazen-slo"/>
        <w:numPr>
          <w:ilvl w:val="0"/>
          <w:numId w:val="6"/>
        </w:numPr>
        <w:ind w:left="284" w:hanging="284"/>
        <w:outlineLvl w:val="9"/>
      </w:pPr>
      <w:r>
        <w:rPr>
          <w:color w:val="000000"/>
        </w:rPr>
        <w:t>V souladu s </w:t>
      </w:r>
      <w:proofErr w:type="spellStart"/>
      <w:r>
        <w:rPr>
          <w:color w:val="000000"/>
        </w:rPr>
        <w:t>ust</w:t>
      </w:r>
      <w:proofErr w:type="spellEnd"/>
      <w:r>
        <w:rPr>
          <w:color w:val="000000"/>
        </w:rPr>
        <w:t>. § 21 zákona o DPH není dílčí plnění sjednáno. Zhotovitel vystaví na zdanitelné plnění fakturu, jejíž nedílnou součástí bude předávací protokol, soupis provedených prací a zjišťovací protokol podepsaný zhotovitelem a odsouhlasený objednatelem. Doba splatnosti faktury je dohodou stanovena na 15 kalendářních dnů od jejího doručení objednateli.</w:t>
      </w:r>
      <w:r>
        <w:rPr>
          <w:b/>
          <w:color w:val="000000"/>
        </w:rPr>
        <w:t xml:space="preserve"> </w:t>
      </w:r>
    </w:p>
    <w:p w14:paraId="19EB5AC1" w14:textId="77777777" w:rsidR="00BB1CFE" w:rsidRDefault="00A64C2F">
      <w:pPr>
        <w:numPr>
          <w:ilvl w:val="0"/>
          <w:numId w:val="8"/>
        </w:numPr>
        <w:tabs>
          <w:tab w:val="left" w:pos="284"/>
          <w:tab w:val="left" w:pos="360"/>
        </w:tabs>
        <w:ind w:left="284" w:hanging="284"/>
        <w:jc w:val="both"/>
        <w:rPr>
          <w:rFonts w:ascii="Times New Roman" w:hAnsi="Times New Roman"/>
        </w:rPr>
      </w:pPr>
      <w:r>
        <w:rPr>
          <w:rFonts w:ascii="Times New Roman" w:hAnsi="Times New Roman"/>
        </w:rPr>
        <w:lastRenderedPageBreak/>
        <w:t>Objednatel je oprávněn vadnou fakturu před uplynutím lhůty splatnosti vrátit druhé smluvní straně bez zaplacení k provedení opravy v těchto případech:</w:t>
      </w:r>
    </w:p>
    <w:p w14:paraId="75055316" w14:textId="77777777" w:rsidR="00BB1CFE" w:rsidRDefault="00A64C2F">
      <w:pPr>
        <w:pStyle w:val="Zkladntext2"/>
        <w:numPr>
          <w:ilvl w:val="0"/>
          <w:numId w:val="9"/>
        </w:numPr>
        <w:tabs>
          <w:tab w:val="left" w:pos="567"/>
          <w:tab w:val="left" w:pos="644"/>
        </w:tabs>
        <w:overflowPunct w:val="0"/>
        <w:autoSpaceDE w:val="0"/>
        <w:spacing w:after="0" w:line="240" w:lineRule="auto"/>
        <w:ind w:left="567" w:hanging="283"/>
        <w:jc w:val="both"/>
        <w:rPr>
          <w:rFonts w:ascii="Times New Roman" w:hAnsi="Times New Roman"/>
        </w:rPr>
      </w:pPr>
      <w:r>
        <w:rPr>
          <w:rFonts w:ascii="Times New Roman" w:hAnsi="Times New Roman"/>
        </w:rPr>
        <w:t>nebude-li faktura obsahovat některou povinnou nebo dohodnutou náležitost nebo bude chybně vyúčtována cena,</w:t>
      </w:r>
    </w:p>
    <w:p w14:paraId="68515CF0" w14:textId="77777777" w:rsidR="00BB1CFE" w:rsidRDefault="00A64C2F">
      <w:pPr>
        <w:pStyle w:val="Zkladntext2"/>
        <w:numPr>
          <w:ilvl w:val="0"/>
          <w:numId w:val="9"/>
        </w:numPr>
        <w:tabs>
          <w:tab w:val="left" w:pos="567"/>
          <w:tab w:val="left" w:pos="644"/>
        </w:tabs>
        <w:overflowPunct w:val="0"/>
        <w:autoSpaceDE w:val="0"/>
        <w:spacing w:after="0" w:line="240" w:lineRule="auto"/>
        <w:ind w:left="567" w:hanging="283"/>
        <w:jc w:val="both"/>
        <w:rPr>
          <w:rFonts w:ascii="Times New Roman" w:hAnsi="Times New Roman"/>
        </w:rPr>
      </w:pPr>
      <w:r>
        <w:rPr>
          <w:rFonts w:ascii="Times New Roman" w:hAnsi="Times New Roman"/>
        </w:rPr>
        <w:t>budou-li vyúčtovány práce, které zhotovitel neprovedl.</w:t>
      </w:r>
    </w:p>
    <w:p w14:paraId="14675D66" w14:textId="77777777" w:rsidR="00BB1CFE" w:rsidRDefault="00A64C2F">
      <w:pPr>
        <w:pStyle w:val="Zkladntext2"/>
        <w:tabs>
          <w:tab w:val="left" w:pos="708"/>
        </w:tabs>
        <w:spacing w:after="0" w:line="240" w:lineRule="auto"/>
        <w:ind w:left="284"/>
        <w:rPr>
          <w:rFonts w:ascii="Times New Roman" w:hAnsi="Times New Roman"/>
        </w:rPr>
      </w:pPr>
      <w:r>
        <w:rPr>
          <w:rFonts w:ascii="Times New Roman" w:hAnsi="Times New Roman"/>
        </w:rPr>
        <w:t>Ve vrácené faktuře objednatel vyznačí důvod vrácení. Druhá smluvní strana provede opravu vystavením nové faktury. Vrátí-li objednatel vadnou fakturu druhé smluvní straně, přestává běžet původní lhůta splatnosti. Celá lhůta běží opět ode dne doručení nově vyhotovené faktury.</w:t>
      </w:r>
    </w:p>
    <w:p w14:paraId="5C76CF58" w14:textId="77777777" w:rsidR="00BB1CFE" w:rsidRDefault="00A64C2F">
      <w:pPr>
        <w:pStyle w:val="Zkladntext2"/>
        <w:numPr>
          <w:ilvl w:val="0"/>
          <w:numId w:val="8"/>
        </w:numPr>
        <w:tabs>
          <w:tab w:val="left" w:pos="284"/>
          <w:tab w:val="left" w:pos="360"/>
        </w:tabs>
        <w:overflowPunct w:val="0"/>
        <w:autoSpaceDE w:val="0"/>
        <w:spacing w:after="0" w:line="240" w:lineRule="auto"/>
        <w:ind w:left="284" w:hanging="284"/>
        <w:jc w:val="both"/>
        <w:rPr>
          <w:rFonts w:ascii="Times New Roman" w:hAnsi="Times New Roman"/>
        </w:rPr>
      </w:pPr>
      <w:r>
        <w:rPr>
          <w:rFonts w:ascii="Times New Roman" w:hAnsi="Times New Roman"/>
        </w:rPr>
        <w:t>Doručení faktury se provede osobně oproti podpisu zmocněné osoby nebo doručenkou prostřednictvím pošty.</w:t>
      </w:r>
    </w:p>
    <w:p w14:paraId="54FD5323" w14:textId="77777777" w:rsidR="00BB1CFE" w:rsidRDefault="00A64C2F">
      <w:pPr>
        <w:pStyle w:val="Zkladntext2"/>
        <w:numPr>
          <w:ilvl w:val="0"/>
          <w:numId w:val="8"/>
        </w:numPr>
        <w:tabs>
          <w:tab w:val="left" w:pos="284"/>
          <w:tab w:val="left" w:pos="360"/>
        </w:tabs>
        <w:overflowPunct w:val="0"/>
        <w:autoSpaceDE w:val="0"/>
        <w:spacing w:after="0" w:line="240" w:lineRule="auto"/>
        <w:ind w:left="284" w:hanging="284"/>
        <w:jc w:val="both"/>
      </w:pPr>
      <w:r>
        <w:rPr>
          <w:rFonts w:ascii="Times New Roman" w:hAnsi="Times New Roman"/>
        </w:rPr>
        <w:t>Povinnost zaplatit cenu díla je splněna dnem odepsání příslušné částky z účtu objednatele.</w:t>
      </w:r>
    </w:p>
    <w:p w14:paraId="156B3C56" w14:textId="77777777" w:rsidR="00BB1CFE" w:rsidRDefault="00A64C2F">
      <w:pPr>
        <w:pStyle w:val="Zkladntextodsazen-slo"/>
        <w:numPr>
          <w:ilvl w:val="0"/>
          <w:numId w:val="8"/>
        </w:numPr>
        <w:ind w:left="284" w:hanging="426"/>
        <w:outlineLvl w:val="9"/>
      </w:pPr>
      <w:r>
        <w:t>Smluvní 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jednat o účet vedený v tuzemsku.</w:t>
      </w:r>
    </w:p>
    <w:p w14:paraId="4DF661D1" w14:textId="4F58FBA3" w:rsidR="00BB1CFE" w:rsidRDefault="00A64C2F">
      <w:pPr>
        <w:pStyle w:val="Zkladntextodsazen-slo"/>
        <w:numPr>
          <w:ilvl w:val="0"/>
          <w:numId w:val="8"/>
        </w:numPr>
        <w:ind w:left="284" w:hanging="426"/>
        <w:outlineLvl w:val="9"/>
      </w:pPr>
      <w:r>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w:t>
      </w:r>
      <w:r w:rsidR="00A45952">
        <w:t>splněn závazek</w:t>
      </w:r>
      <w:r>
        <w:t xml:space="preserve"> objednatele uhradit sjednanou cenu. </w:t>
      </w:r>
    </w:p>
    <w:p w14:paraId="00138012" w14:textId="77777777" w:rsidR="00BB1CFE" w:rsidRDefault="00BB1CFE">
      <w:pPr>
        <w:pStyle w:val="Zkladntextodsazen-slo"/>
        <w:tabs>
          <w:tab w:val="clear" w:pos="284"/>
        </w:tabs>
        <w:ind w:firstLine="0"/>
        <w:jc w:val="center"/>
        <w:rPr>
          <w:sz w:val="20"/>
          <w:szCs w:val="20"/>
        </w:rPr>
      </w:pPr>
    </w:p>
    <w:p w14:paraId="0724F0A9" w14:textId="77777777" w:rsidR="00BB1CFE" w:rsidRDefault="00BB1CFE">
      <w:pPr>
        <w:pStyle w:val="Zkladntextodsazen-slo"/>
        <w:tabs>
          <w:tab w:val="clear" w:pos="284"/>
        </w:tabs>
        <w:ind w:firstLine="0"/>
        <w:jc w:val="center"/>
        <w:rPr>
          <w:sz w:val="20"/>
          <w:szCs w:val="20"/>
        </w:rPr>
      </w:pPr>
    </w:p>
    <w:p w14:paraId="2F3126C3" w14:textId="77777777" w:rsidR="00BB1CFE" w:rsidRDefault="00A64C2F">
      <w:pPr>
        <w:pStyle w:val="Smlouva-slo"/>
        <w:spacing w:before="0"/>
        <w:jc w:val="center"/>
        <w:rPr>
          <w:b/>
          <w:sz w:val="22"/>
          <w:szCs w:val="22"/>
        </w:rPr>
      </w:pPr>
      <w:r>
        <w:rPr>
          <w:b/>
          <w:sz w:val="22"/>
          <w:szCs w:val="22"/>
        </w:rPr>
        <w:t>VIII.</w:t>
      </w:r>
    </w:p>
    <w:p w14:paraId="0BA8E426" w14:textId="77777777" w:rsidR="00BB1CFE" w:rsidRDefault="00A64C2F">
      <w:pPr>
        <w:pStyle w:val="Smlouva2"/>
        <w:widowControl/>
      </w:pPr>
      <w:r>
        <w:rPr>
          <w:sz w:val="22"/>
          <w:szCs w:val="22"/>
        </w:rPr>
        <w:t>Jakost díla</w:t>
      </w:r>
    </w:p>
    <w:p w14:paraId="694536E1" w14:textId="77777777" w:rsidR="00BB1CFE" w:rsidRDefault="00A64C2F">
      <w:pPr>
        <w:pStyle w:val="Smlouva2"/>
        <w:widowControl/>
        <w:numPr>
          <w:ilvl w:val="1"/>
          <w:numId w:val="9"/>
        </w:numPr>
        <w:tabs>
          <w:tab w:val="left" w:pos="284"/>
          <w:tab w:val="left" w:pos="1364"/>
        </w:tabs>
        <w:ind w:left="284" w:hanging="284"/>
        <w:jc w:val="both"/>
        <w:rPr>
          <w:b w:val="0"/>
          <w:sz w:val="22"/>
          <w:szCs w:val="22"/>
        </w:rPr>
      </w:pPr>
      <w:r>
        <w:rPr>
          <w:b w:val="0"/>
          <w:sz w:val="22"/>
          <w:szCs w:val="22"/>
        </w:rPr>
        <w:t>Zhotovitel se zavazuje k tomu, že celkový souhrn vlastností provedeného díla bude plně uspokojovat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použít pouze materiály a konstrukce vyhovující požadavkům kladeným na jejich jakost a mající prohlášení o shodě dle zákona o technických požadavcích na výrobky.</w:t>
      </w:r>
    </w:p>
    <w:p w14:paraId="1F5754F8" w14:textId="77777777" w:rsidR="00BB1CFE" w:rsidRDefault="00A64C2F">
      <w:pPr>
        <w:pStyle w:val="Zkladntextodsazen-slo"/>
        <w:numPr>
          <w:ilvl w:val="2"/>
          <w:numId w:val="9"/>
        </w:numPr>
        <w:tabs>
          <w:tab w:val="left" w:pos="360"/>
          <w:tab w:val="left" w:pos="1364"/>
        </w:tabs>
        <w:ind w:left="284" w:hanging="284"/>
        <w:outlineLvl w:val="9"/>
      </w:pPr>
      <w:r>
        <w:t>Zhotovitel je povinen postupovat při provádění díla v souladu s platnými právními předpisy, podle schválených technologických postupů stanovených platnými českými technickými normami a bezpečnostními předpisy. Dodržení kvality všech prací a dodávek sjednaných v této smlouvě je závaznou povinností zhotovitele. Zjištěné vady je zhotovitel povinen odstranit na své náklady.</w:t>
      </w:r>
    </w:p>
    <w:p w14:paraId="746371E7" w14:textId="77777777" w:rsidR="00BB1CFE" w:rsidRDefault="00A64C2F">
      <w:pPr>
        <w:pStyle w:val="Smlouva2"/>
        <w:widowControl/>
        <w:numPr>
          <w:ilvl w:val="0"/>
          <w:numId w:val="10"/>
        </w:numPr>
        <w:tabs>
          <w:tab w:val="left" w:pos="284"/>
        </w:tabs>
        <w:ind w:left="284" w:hanging="284"/>
        <w:jc w:val="both"/>
        <w:rPr>
          <w:b w:val="0"/>
          <w:sz w:val="22"/>
          <w:szCs w:val="22"/>
        </w:rPr>
      </w:pPr>
      <w:r>
        <w:rPr>
          <w:b w:val="0"/>
          <w:sz w:val="22"/>
          <w:szCs w:val="22"/>
        </w:rPr>
        <w:t>Smluvní strany se dohodly na I. jakosti díla (použité materiály budou odpovídat první jakostní třídě, práce budou provedeny v souladu s platnými ČSN, případně EN).</w:t>
      </w:r>
    </w:p>
    <w:p w14:paraId="26159385" w14:textId="77777777" w:rsidR="00BB1CFE" w:rsidRDefault="00A64C2F">
      <w:pPr>
        <w:pStyle w:val="Smlouva2"/>
        <w:widowControl/>
        <w:numPr>
          <w:ilvl w:val="0"/>
          <w:numId w:val="10"/>
        </w:numPr>
        <w:ind w:left="284" w:hanging="284"/>
        <w:jc w:val="both"/>
        <w:rPr>
          <w:b w:val="0"/>
          <w:sz w:val="22"/>
          <w:szCs w:val="22"/>
        </w:rPr>
      </w:pPr>
      <w:r>
        <w:rPr>
          <w:b w:val="0"/>
          <w:sz w:val="22"/>
          <w:szCs w:val="22"/>
        </w:rPr>
        <w:t>Jakost dodávaných materiálů a konstrukcí bude dokladována předepsaným způsobem při kontrolních prohlídkách a při předání a převzetí díla.</w:t>
      </w:r>
    </w:p>
    <w:p w14:paraId="24C91EAC" w14:textId="77777777" w:rsidR="00BB1CFE" w:rsidRDefault="00A64C2F">
      <w:pPr>
        <w:pStyle w:val="Smlouva2"/>
        <w:widowControl/>
        <w:numPr>
          <w:ilvl w:val="0"/>
          <w:numId w:val="10"/>
        </w:numPr>
        <w:ind w:left="284" w:hanging="284"/>
        <w:jc w:val="both"/>
        <w:rPr>
          <w:b w:val="0"/>
          <w:sz w:val="22"/>
          <w:szCs w:val="22"/>
        </w:rPr>
      </w:pPr>
      <w:r>
        <w:rPr>
          <w:b w:val="0"/>
          <w:sz w:val="22"/>
          <w:szCs w:val="22"/>
        </w:rPr>
        <w:t>Zhotovitel je povinen zajistit včasné odborné provedení všech zkoušek předepsaných platnými technickými normami, bezpečnostními předpisy nebo vyžádaných příslušnými kompetentními orgány.</w:t>
      </w:r>
    </w:p>
    <w:p w14:paraId="52AA7FA7" w14:textId="77777777" w:rsidR="00BB1CFE" w:rsidRDefault="00BB1CFE">
      <w:pPr>
        <w:pStyle w:val="Smlouva2"/>
        <w:widowControl/>
        <w:jc w:val="both"/>
        <w:rPr>
          <w:b w:val="0"/>
          <w:sz w:val="22"/>
          <w:szCs w:val="22"/>
        </w:rPr>
      </w:pPr>
    </w:p>
    <w:p w14:paraId="71F01B55" w14:textId="77777777" w:rsidR="00BB1CFE" w:rsidRDefault="00BB1CFE">
      <w:pPr>
        <w:pStyle w:val="Smlouva2"/>
        <w:widowControl/>
        <w:jc w:val="both"/>
        <w:rPr>
          <w:b w:val="0"/>
          <w:sz w:val="22"/>
          <w:szCs w:val="22"/>
        </w:rPr>
      </w:pPr>
    </w:p>
    <w:p w14:paraId="23557AC6" w14:textId="77777777" w:rsidR="00BB1CFE" w:rsidRDefault="00A64C2F">
      <w:pPr>
        <w:pStyle w:val="Smlouva2"/>
        <w:widowControl/>
        <w:rPr>
          <w:sz w:val="22"/>
          <w:szCs w:val="22"/>
        </w:rPr>
      </w:pPr>
      <w:r>
        <w:rPr>
          <w:sz w:val="22"/>
          <w:szCs w:val="22"/>
        </w:rPr>
        <w:t>IX.</w:t>
      </w:r>
    </w:p>
    <w:p w14:paraId="2153D12D" w14:textId="77777777" w:rsidR="00BB1CFE" w:rsidRDefault="00A64C2F">
      <w:pPr>
        <w:pStyle w:val="Smlouva2"/>
        <w:widowControl/>
        <w:rPr>
          <w:sz w:val="22"/>
          <w:szCs w:val="22"/>
        </w:rPr>
      </w:pPr>
      <w:r>
        <w:rPr>
          <w:sz w:val="22"/>
          <w:szCs w:val="22"/>
        </w:rPr>
        <w:t>Staveniště a provádění díla</w:t>
      </w:r>
    </w:p>
    <w:p w14:paraId="278C7D9F" w14:textId="77777777" w:rsidR="00BB1CFE" w:rsidRDefault="00A64C2F">
      <w:pPr>
        <w:pStyle w:val="Smlouva2"/>
        <w:widowControl/>
        <w:numPr>
          <w:ilvl w:val="0"/>
          <w:numId w:val="12"/>
        </w:numPr>
        <w:tabs>
          <w:tab w:val="left" w:pos="284"/>
          <w:tab w:val="left" w:pos="720"/>
        </w:tabs>
        <w:ind w:left="284" w:hanging="284"/>
        <w:jc w:val="both"/>
        <w:rPr>
          <w:b w:val="0"/>
          <w:sz w:val="22"/>
          <w:szCs w:val="22"/>
        </w:rPr>
      </w:pPr>
      <w:r>
        <w:rPr>
          <w:b w:val="0"/>
          <w:sz w:val="22"/>
          <w:szCs w:val="22"/>
        </w:rPr>
        <w:t>Zhotovitel hradí elektrickou energii, vodné, stočné a další odebraná média. Zhotovitel zabezpečí na své náklady měření jejich odběru.</w:t>
      </w:r>
    </w:p>
    <w:p w14:paraId="53BC012C" w14:textId="77777777" w:rsidR="00BB1CFE" w:rsidRDefault="00A64C2F">
      <w:pPr>
        <w:pStyle w:val="Smlouva2"/>
        <w:widowControl/>
        <w:numPr>
          <w:ilvl w:val="0"/>
          <w:numId w:val="11"/>
        </w:numPr>
        <w:tabs>
          <w:tab w:val="left" w:pos="284"/>
          <w:tab w:val="left" w:pos="720"/>
        </w:tabs>
        <w:ind w:left="284" w:hanging="284"/>
        <w:jc w:val="both"/>
        <w:rPr>
          <w:b w:val="0"/>
          <w:sz w:val="22"/>
          <w:szCs w:val="22"/>
        </w:rPr>
      </w:pPr>
      <w:r>
        <w:rPr>
          <w:b w:val="0"/>
          <w:sz w:val="22"/>
          <w:szCs w:val="22"/>
        </w:rPr>
        <w:t>Zhotovitel je povinen zajistit hlídání staveniště, náklady na ostrahu jsou zahrnuty v ceně.</w:t>
      </w:r>
    </w:p>
    <w:p w14:paraId="6E85C89A" w14:textId="77777777" w:rsidR="00BB1CFE" w:rsidRDefault="00A64C2F">
      <w:pPr>
        <w:pStyle w:val="Smlouva2"/>
        <w:widowControl/>
        <w:numPr>
          <w:ilvl w:val="0"/>
          <w:numId w:val="11"/>
        </w:numPr>
        <w:tabs>
          <w:tab w:val="left" w:pos="284"/>
          <w:tab w:val="left" w:pos="720"/>
        </w:tabs>
        <w:ind w:left="284" w:hanging="284"/>
        <w:jc w:val="both"/>
        <w:rPr>
          <w:b w:val="0"/>
          <w:spacing w:val="-4"/>
          <w:sz w:val="22"/>
          <w:szCs w:val="22"/>
        </w:rPr>
      </w:pPr>
      <w:r>
        <w:rPr>
          <w:b w:val="0"/>
          <w:spacing w:val="-4"/>
          <w:sz w:val="22"/>
          <w:szCs w:val="22"/>
        </w:rPr>
        <w:t>Zhotovitel se zavazuje vyklidit a vyčistit staveniště do 3 pracovních dnů ode dne převzetí díla objednatelem. Při nedodržení tohoto termínu se zhotovitel zavazuje uhradit objednateli veškeré náklady a škody, které mu tím vznikly.</w:t>
      </w:r>
    </w:p>
    <w:p w14:paraId="528CFCC3" w14:textId="77777777" w:rsidR="00BB1CFE" w:rsidRDefault="00A64C2F">
      <w:pPr>
        <w:pStyle w:val="Smlouva2"/>
        <w:widowControl/>
        <w:numPr>
          <w:ilvl w:val="0"/>
          <w:numId w:val="11"/>
        </w:numPr>
        <w:tabs>
          <w:tab w:val="left" w:pos="284"/>
          <w:tab w:val="left" w:pos="720"/>
        </w:tabs>
        <w:ind w:left="284" w:hanging="284"/>
        <w:jc w:val="both"/>
        <w:rPr>
          <w:b w:val="0"/>
          <w:spacing w:val="-6"/>
          <w:sz w:val="22"/>
          <w:szCs w:val="22"/>
        </w:rPr>
      </w:pPr>
      <w:r>
        <w:rPr>
          <w:b w:val="0"/>
          <w:spacing w:val="-6"/>
          <w:sz w:val="22"/>
          <w:szCs w:val="22"/>
        </w:rPr>
        <w:t>Zhotovitel odpovídá za bezpečnost veškerého provozu a ochranu zdraví všech osob v prostoru staveniště, dodržování bezpečnostních, hygienických a požárních předpisů, včetně prostorů zařízení staveniště.</w:t>
      </w:r>
    </w:p>
    <w:p w14:paraId="05C9A43A" w14:textId="77777777" w:rsidR="00BB1CFE" w:rsidRDefault="00A64C2F">
      <w:pPr>
        <w:pStyle w:val="Smlouva2"/>
        <w:widowControl/>
        <w:numPr>
          <w:ilvl w:val="0"/>
          <w:numId w:val="11"/>
        </w:numPr>
        <w:tabs>
          <w:tab w:val="left" w:pos="284"/>
          <w:tab w:val="left" w:pos="720"/>
        </w:tabs>
        <w:ind w:left="284" w:hanging="284"/>
        <w:jc w:val="both"/>
        <w:rPr>
          <w:b w:val="0"/>
          <w:sz w:val="22"/>
          <w:szCs w:val="22"/>
        </w:rPr>
      </w:pPr>
      <w:r>
        <w:rPr>
          <w:b w:val="0"/>
          <w:sz w:val="22"/>
          <w:szCs w:val="22"/>
        </w:rPr>
        <w:lastRenderedPageBreak/>
        <w:t>Zhotovitel se zavazuje udržovat na převzatém staveništi pořádek a čistotu, na svůj náklad odstraňovat odpady a nečistoty vzniklé jeho činností, a to v souladu s příslušnými předpisy, zejména ekologickými a o likvidaci odpadů.</w:t>
      </w:r>
    </w:p>
    <w:p w14:paraId="23AE0151" w14:textId="77777777" w:rsidR="00BB1CFE" w:rsidRDefault="00A64C2F">
      <w:pPr>
        <w:pStyle w:val="Smlouva2"/>
        <w:widowControl/>
        <w:numPr>
          <w:ilvl w:val="0"/>
          <w:numId w:val="11"/>
        </w:numPr>
        <w:tabs>
          <w:tab w:val="left" w:pos="284"/>
          <w:tab w:val="left" w:pos="720"/>
        </w:tabs>
        <w:ind w:left="284" w:hanging="284"/>
        <w:jc w:val="both"/>
        <w:rPr>
          <w:b w:val="0"/>
          <w:sz w:val="22"/>
          <w:szCs w:val="22"/>
        </w:rPr>
      </w:pPr>
      <w:r>
        <w:rPr>
          <w:b w:val="0"/>
          <w:sz w:val="22"/>
          <w:szCs w:val="22"/>
        </w:rPr>
        <w:t>Zhotovitel se zavazuje provést dílo svým jménem, na vlastní náklady a na vlastní zodpovědnost.</w:t>
      </w:r>
    </w:p>
    <w:p w14:paraId="65753566" w14:textId="77777777" w:rsidR="00BB1CFE" w:rsidRDefault="00A64C2F">
      <w:pPr>
        <w:pStyle w:val="Smlouva2"/>
        <w:widowControl/>
        <w:numPr>
          <w:ilvl w:val="0"/>
          <w:numId w:val="11"/>
        </w:numPr>
        <w:tabs>
          <w:tab w:val="left" w:pos="284"/>
          <w:tab w:val="left" w:pos="720"/>
        </w:tabs>
        <w:ind w:left="284" w:hanging="284"/>
        <w:jc w:val="both"/>
        <w:rPr>
          <w:b w:val="0"/>
          <w:sz w:val="22"/>
          <w:szCs w:val="22"/>
        </w:rPr>
      </w:pPr>
      <w:r>
        <w:rPr>
          <w:b w:val="0"/>
          <w:sz w:val="22"/>
          <w:szCs w:val="22"/>
        </w:rPr>
        <w:t>Zhotovitel zabezpečí povolení k uzavírkám, prokopávkám, záborům komunikací a zeleně (v případě potřeby).</w:t>
      </w:r>
    </w:p>
    <w:p w14:paraId="5C8E7400" w14:textId="77777777" w:rsidR="00BB1CFE" w:rsidRDefault="00A64C2F">
      <w:pPr>
        <w:pStyle w:val="Smlouva2"/>
        <w:widowControl/>
        <w:numPr>
          <w:ilvl w:val="0"/>
          <w:numId w:val="13"/>
        </w:numPr>
        <w:tabs>
          <w:tab w:val="left" w:pos="0"/>
          <w:tab w:val="left" w:pos="284"/>
        </w:tabs>
        <w:ind w:left="284" w:hanging="284"/>
        <w:jc w:val="both"/>
        <w:rPr>
          <w:b w:val="0"/>
          <w:sz w:val="22"/>
          <w:szCs w:val="22"/>
        </w:rPr>
      </w:pPr>
      <w:r>
        <w:rPr>
          <w:b w:val="0"/>
          <w:sz w:val="22"/>
          <w:szCs w:val="22"/>
        </w:rPr>
        <w:t>Zhotovitel je povinen se řídit doklady vydanými v průběhu povolování stavby a plnit všechny povinnosti z nich vyplývající a zajistí, aby na místě realizace byla k dispozici projektová dokumentace.</w:t>
      </w:r>
    </w:p>
    <w:p w14:paraId="60051E0E" w14:textId="77777777" w:rsidR="00BB1CFE" w:rsidRDefault="00A64C2F">
      <w:pPr>
        <w:pStyle w:val="Smlouva2"/>
        <w:widowControl/>
        <w:numPr>
          <w:ilvl w:val="0"/>
          <w:numId w:val="13"/>
        </w:numPr>
        <w:tabs>
          <w:tab w:val="left" w:pos="0"/>
        </w:tabs>
        <w:ind w:left="284" w:hanging="426"/>
        <w:jc w:val="both"/>
        <w:rPr>
          <w:b w:val="0"/>
          <w:sz w:val="22"/>
          <w:szCs w:val="22"/>
        </w:rPr>
      </w:pPr>
      <w:r>
        <w:rPr>
          <w:b w:val="0"/>
          <w:sz w:val="22"/>
          <w:szCs w:val="22"/>
        </w:rPr>
        <w:t>Zhotovitel se zavazuje realizovat práce vyžadující zvláštní způsobilost nebo povolení podle příslušných předpisů osobami, které tuto podmínku splňují.</w:t>
      </w:r>
    </w:p>
    <w:p w14:paraId="3F5EFB2B"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Objednatel je oprávněn na stavbě vykonávat občasný odborný dohled a v jeho průběhu zejména sledovat, zda práce zhotovitele jsou prováděny podle projektové dokumentace, podle smluvených podmínek, technických norem a jiných právních norem platných v době provádění díla. Na nedostatky zjištěné v průběhu prací je povinen zhotovitele neprodleně upozornit písemně (např. zápisem ve stavebním deníku) a stanovit zhotoviteli lhůtu pro odstranění vzniklých vad.</w:t>
      </w:r>
    </w:p>
    <w:p w14:paraId="39D672AB" w14:textId="77777777" w:rsidR="00BB1CFE" w:rsidRDefault="00A64C2F">
      <w:pPr>
        <w:pStyle w:val="Smlouva2"/>
        <w:widowControl/>
        <w:tabs>
          <w:tab w:val="left" w:pos="284"/>
        </w:tabs>
        <w:ind w:left="284"/>
        <w:jc w:val="both"/>
        <w:rPr>
          <w:b w:val="0"/>
          <w:sz w:val="22"/>
          <w:szCs w:val="22"/>
        </w:rPr>
      </w:pPr>
      <w:r>
        <w:rPr>
          <w:b w:val="0"/>
          <w:sz w:val="22"/>
          <w:szCs w:val="22"/>
        </w:rPr>
        <w:t>Při zjištění nekvalitního provádění díla (nedodržování technologie a příslušných norem) je zhotovitel povinen na základě písemného upozornění objednatele tyto nedostatky neprodleně napravit. Neodstraní-li zhotovitel tyto nedostatky v dodatečně poskytnuté lhůtě 3 dnů, může objednatel použít sankční opatření uvedené v části XII, odst. 4 této smlouvy a odstoupit od této smlouvy s možností uplatnění všech škod, které z tohoto důvodu objednateli vznikly.</w:t>
      </w:r>
    </w:p>
    <w:p w14:paraId="72F9DFFC"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Pokud činností zhotovitele dojde ke způsobení škody objednateli nebo jiným subjektům z titulu opomenutí, nedbalosti nebo neplněním podmínek vyplývajících ze zákona, ČSN nebo jiných norem nebo neplněním povinností vyplývajících z této smlouvy, je zhotovitel povinen, bez zbytečného odkladu, nejpozději však do 14 dnů od oznámení rozsahu a charakteru škod tuto škodu odstranit a není-li to možné, tak škodu finančně nahradit.</w:t>
      </w:r>
    </w:p>
    <w:p w14:paraId="7712CCE4"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Zhotovitel vyzve objednatele písemně nejméně 3 pracovní dny předem k prověření kvality prací, jež budou dalším postupem při provádění díla zakryty. V případě, že se na tuto výzvu objednatel bez vážných důvodů nedostaví, může zhotovitel pokračovat v provádění díla, po předchozím písemném upozornění objednatele.</w:t>
      </w:r>
    </w:p>
    <w:p w14:paraId="274B3AE5"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Zhotovitel se zavazuje zaznamenat do jedné sady projektové dokumentace všechny dohodnuté změny podle skutečného provedení díla. Takto opravenou a zhotovitelem potvrzenou projektovou dokumentaci předá objednateli při předání a převzetí díla.</w:t>
      </w:r>
    </w:p>
    <w:p w14:paraId="0C1F249B"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Ke změně dodavatelského systému může dojít pouze v případě, že dá objednatel k této změně písemný souhlas.</w:t>
      </w:r>
    </w:p>
    <w:p w14:paraId="21CC17BE"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Zjistí-li zhotovitel při provádění díla skryté překážky bránící řádnému provedení díla, je povinen to bez odkladu oznámit objednateli a navrhnout mu další postup.</w:t>
      </w:r>
    </w:p>
    <w:p w14:paraId="2DB787CD"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Zhotovitel je povinen bez odkladu upozornit objednatele na případnou nevhodnost realizace vyžadovaných prací. Smluvní strany se dohodly na vyloučení ustanovení § 2595 OZ.</w:t>
      </w:r>
    </w:p>
    <w:p w14:paraId="74E18AA7" w14:textId="77777777" w:rsidR="00BB1CFE" w:rsidRDefault="00A64C2F">
      <w:pPr>
        <w:pStyle w:val="Smlouva2"/>
        <w:widowControl/>
        <w:numPr>
          <w:ilvl w:val="0"/>
          <w:numId w:val="14"/>
        </w:numPr>
        <w:tabs>
          <w:tab w:val="left" w:pos="284"/>
        </w:tabs>
        <w:ind w:left="284" w:hanging="426"/>
        <w:jc w:val="both"/>
        <w:rPr>
          <w:b w:val="0"/>
          <w:sz w:val="22"/>
          <w:szCs w:val="22"/>
        </w:rPr>
      </w:pPr>
      <w:r>
        <w:rPr>
          <w:b w:val="0"/>
          <w:sz w:val="22"/>
          <w:szCs w:val="22"/>
        </w:rPr>
        <w:t>Zhotovitel je povinen ode dne převzetí staveniště vést stavební deník v souladu s platnou vyhláškou a zapisovat do něho veškeré skutečnosti rozhodné pro plnění této smlouvy.</w:t>
      </w:r>
    </w:p>
    <w:p w14:paraId="0B9117F1" w14:textId="77777777" w:rsidR="00BB1CFE" w:rsidRDefault="00A64C2F">
      <w:pPr>
        <w:pStyle w:val="Smlouva2"/>
        <w:widowControl/>
        <w:numPr>
          <w:ilvl w:val="0"/>
          <w:numId w:val="14"/>
        </w:numPr>
        <w:tabs>
          <w:tab w:val="left" w:pos="-454"/>
        </w:tabs>
        <w:ind w:hanging="511"/>
        <w:jc w:val="both"/>
        <w:rPr>
          <w:b w:val="0"/>
          <w:sz w:val="22"/>
          <w:szCs w:val="22"/>
        </w:rPr>
      </w:pPr>
      <w:r>
        <w:rPr>
          <w:b w:val="0"/>
          <w:sz w:val="22"/>
          <w:szCs w:val="22"/>
        </w:rPr>
        <w:t>Objednatel převezme dílo po jeho dokončení s výhradami nebo bez výhrad.</w:t>
      </w:r>
    </w:p>
    <w:p w14:paraId="585021FC" w14:textId="77777777" w:rsidR="00BB1CFE" w:rsidRDefault="00A64C2F">
      <w:pPr>
        <w:pStyle w:val="Smlouva2"/>
        <w:widowControl/>
        <w:ind w:left="284"/>
        <w:jc w:val="both"/>
        <w:rPr>
          <w:b w:val="0"/>
          <w:sz w:val="22"/>
          <w:szCs w:val="22"/>
        </w:rPr>
      </w:pPr>
      <w:r>
        <w:rPr>
          <w:b w:val="0"/>
          <w:sz w:val="22"/>
          <w:szCs w:val="22"/>
        </w:rPr>
        <w:t>Přejímající řízení bude objednatelem zahájeno do 10 pracovních dnů po obdržení písemné výzvy zhotovitele a ukončeno nejpozději do 5 dnů ode dne zahájení.</w:t>
      </w:r>
    </w:p>
    <w:p w14:paraId="1534AB8C" w14:textId="77777777" w:rsidR="00BB1CFE" w:rsidRDefault="00A64C2F">
      <w:pPr>
        <w:pStyle w:val="Smlouva2"/>
        <w:widowControl/>
        <w:ind w:left="284"/>
        <w:jc w:val="both"/>
        <w:rPr>
          <w:b w:val="0"/>
          <w:sz w:val="22"/>
          <w:szCs w:val="22"/>
        </w:rPr>
      </w:pPr>
      <w:r>
        <w:rPr>
          <w:b w:val="0"/>
          <w:sz w:val="22"/>
          <w:szCs w:val="22"/>
        </w:rPr>
        <w:t>O předání díla bude sepsán předávací protokol, který sepíše zhotovitel a bude obsahovat:</w:t>
      </w:r>
    </w:p>
    <w:p w14:paraId="20A5DC06" w14:textId="77777777" w:rsidR="00BB1CFE" w:rsidRDefault="00A64C2F">
      <w:pPr>
        <w:pStyle w:val="Smlouva2"/>
        <w:widowControl/>
        <w:numPr>
          <w:ilvl w:val="0"/>
          <w:numId w:val="16"/>
        </w:numPr>
        <w:tabs>
          <w:tab w:val="left" w:pos="644"/>
        </w:tabs>
        <w:ind w:left="652" w:hanging="283"/>
        <w:jc w:val="both"/>
        <w:rPr>
          <w:b w:val="0"/>
          <w:sz w:val="22"/>
          <w:szCs w:val="22"/>
        </w:rPr>
      </w:pPr>
      <w:r>
        <w:rPr>
          <w:b w:val="0"/>
          <w:sz w:val="22"/>
          <w:szCs w:val="22"/>
        </w:rPr>
        <w:t>označení díla,</w:t>
      </w:r>
    </w:p>
    <w:p w14:paraId="15F69492"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označení objednatele a zhotovitele díla,</w:t>
      </w:r>
    </w:p>
    <w:p w14:paraId="2FAE55F8"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číslo a datum uzavření smlouvy o dílo,</w:t>
      </w:r>
    </w:p>
    <w:p w14:paraId="4E24D606"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zahájení a dokončení prací na zhotovovaném díle nebo jeho části,</w:t>
      </w:r>
    </w:p>
    <w:p w14:paraId="7633703B"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prohlášení objednatele, zda dílo přejímá nebo nepřejímá,</w:t>
      </w:r>
    </w:p>
    <w:p w14:paraId="2E656F49"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datum a místo sepsání protokolu,</w:t>
      </w:r>
    </w:p>
    <w:p w14:paraId="046B1412"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jména a podpisy odpovědných zástupců objednatele a zhotovitele,</w:t>
      </w:r>
    </w:p>
    <w:p w14:paraId="1AEDB422"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seznam převzaté dokumentace,</w:t>
      </w:r>
    </w:p>
    <w:p w14:paraId="2C243BAB"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termín vyklizení staveniště,</w:t>
      </w:r>
    </w:p>
    <w:p w14:paraId="0511D542" w14:textId="77777777" w:rsidR="00BB1CFE" w:rsidRDefault="00A64C2F">
      <w:pPr>
        <w:pStyle w:val="Smlouva2"/>
        <w:widowControl/>
        <w:numPr>
          <w:ilvl w:val="0"/>
          <w:numId w:val="15"/>
        </w:numPr>
        <w:tabs>
          <w:tab w:val="left" w:pos="644"/>
        </w:tabs>
        <w:ind w:left="652" w:hanging="283"/>
        <w:jc w:val="both"/>
        <w:rPr>
          <w:b w:val="0"/>
          <w:sz w:val="22"/>
          <w:szCs w:val="22"/>
        </w:rPr>
      </w:pPr>
      <w:r>
        <w:rPr>
          <w:b w:val="0"/>
          <w:sz w:val="22"/>
          <w:szCs w:val="22"/>
        </w:rPr>
        <w:t>datum ukončení záruky na dílo,</w:t>
      </w:r>
    </w:p>
    <w:p w14:paraId="182EF90E" w14:textId="23379DC1" w:rsidR="00BB1CFE" w:rsidRDefault="00A64C2F">
      <w:pPr>
        <w:pStyle w:val="Smlouva2"/>
        <w:widowControl/>
        <w:numPr>
          <w:ilvl w:val="0"/>
          <w:numId w:val="15"/>
        </w:numPr>
        <w:tabs>
          <w:tab w:val="left" w:pos="644"/>
        </w:tabs>
        <w:ind w:left="653" w:hanging="284"/>
        <w:jc w:val="both"/>
        <w:rPr>
          <w:b w:val="0"/>
          <w:sz w:val="22"/>
          <w:szCs w:val="22"/>
        </w:rPr>
      </w:pPr>
      <w:r>
        <w:rPr>
          <w:b w:val="0"/>
          <w:sz w:val="22"/>
          <w:szCs w:val="22"/>
        </w:rPr>
        <w:lastRenderedPageBreak/>
        <w:t>soupis vad a nedodělků s termínem jejich odstranění.</w:t>
      </w:r>
    </w:p>
    <w:p w14:paraId="14E29315" w14:textId="77777777" w:rsidR="00BB1CFE" w:rsidRDefault="00A64C2F" w:rsidP="00A24329">
      <w:pPr>
        <w:pStyle w:val="Smlouva2"/>
        <w:widowControl/>
        <w:numPr>
          <w:ilvl w:val="0"/>
          <w:numId w:val="17"/>
        </w:numPr>
        <w:jc w:val="both"/>
        <w:rPr>
          <w:b w:val="0"/>
          <w:sz w:val="22"/>
          <w:szCs w:val="22"/>
        </w:rPr>
      </w:pPr>
      <w:r>
        <w:rPr>
          <w:b w:val="0"/>
          <w:sz w:val="22"/>
          <w:szCs w:val="22"/>
        </w:rPr>
        <w:t>V případě, že objednatel dílo, které je předmětem této smlouvy, nepřevezme, uvede v předávacím protokolu důvod jeho nepřevzetí. Po odstranění nedostatků, pro které objednatel odmítl dílo převzít, se opakuje přejímací řízení v nezbytně nutném rozsahu. Z opakované přejímky sepíší smluvní strany dodatek k předávacímu protokolu, v němž objednatel prohlásí, zda dílo od zhotovitele přejímá, a to v souladu s postupem uvedeným v odst. 19 tohoto článku smlouvy. Smluvní strany se dohodly na vyloučení použití ustanovení § 2609 OZ.</w:t>
      </w:r>
    </w:p>
    <w:p w14:paraId="5331377D" w14:textId="77777777" w:rsidR="00BB1CFE" w:rsidRDefault="00A64C2F">
      <w:pPr>
        <w:pStyle w:val="Smlouva2"/>
        <w:widowControl/>
        <w:ind w:left="360"/>
        <w:jc w:val="both"/>
        <w:rPr>
          <w:b w:val="0"/>
          <w:sz w:val="22"/>
          <w:szCs w:val="22"/>
        </w:rPr>
      </w:pPr>
      <w:r>
        <w:rPr>
          <w:b w:val="0"/>
          <w:sz w:val="22"/>
          <w:szCs w:val="22"/>
        </w:rPr>
        <w:tab/>
      </w:r>
    </w:p>
    <w:p w14:paraId="222A8C5B" w14:textId="77777777" w:rsidR="00BB1CFE" w:rsidRDefault="00BB1CFE">
      <w:pPr>
        <w:pStyle w:val="Smlouva2"/>
        <w:widowControl/>
        <w:ind w:left="360"/>
        <w:jc w:val="both"/>
        <w:rPr>
          <w:sz w:val="22"/>
          <w:szCs w:val="22"/>
        </w:rPr>
      </w:pPr>
    </w:p>
    <w:p w14:paraId="55573FA5" w14:textId="77777777" w:rsidR="00BB1CFE" w:rsidRDefault="00A64C2F">
      <w:pPr>
        <w:pStyle w:val="Smlouva2"/>
        <w:widowControl/>
        <w:rPr>
          <w:sz w:val="22"/>
          <w:szCs w:val="22"/>
        </w:rPr>
      </w:pPr>
      <w:r>
        <w:rPr>
          <w:sz w:val="22"/>
          <w:szCs w:val="22"/>
        </w:rPr>
        <w:t>X.</w:t>
      </w:r>
    </w:p>
    <w:p w14:paraId="0F318CD0" w14:textId="77777777" w:rsidR="00BB1CFE" w:rsidRDefault="00A64C2F">
      <w:pPr>
        <w:pStyle w:val="Smlouva2"/>
        <w:widowControl/>
        <w:rPr>
          <w:sz w:val="22"/>
          <w:szCs w:val="22"/>
        </w:rPr>
      </w:pPr>
      <w:r>
        <w:rPr>
          <w:sz w:val="22"/>
          <w:szCs w:val="22"/>
        </w:rPr>
        <w:t>Záruční podmínky a vady díla</w:t>
      </w:r>
    </w:p>
    <w:p w14:paraId="7AF3C24E" w14:textId="77777777" w:rsidR="00BB1CFE" w:rsidRDefault="00A64C2F">
      <w:pPr>
        <w:numPr>
          <w:ilvl w:val="0"/>
          <w:numId w:val="19"/>
        </w:numPr>
        <w:tabs>
          <w:tab w:val="left" w:pos="360"/>
        </w:tabs>
        <w:ind w:left="357" w:hanging="357"/>
        <w:jc w:val="both"/>
        <w:rPr>
          <w:rFonts w:ascii="Times New Roman" w:hAnsi="Times New Roman"/>
        </w:rPr>
      </w:pPr>
      <w:r>
        <w:rPr>
          <w:rFonts w:ascii="Times New Roman" w:hAnsi="Times New Roman"/>
        </w:rPr>
        <w:t>Práva objednatele z vadného plnění se řídí příslušnými ustanoveními OZ.</w:t>
      </w:r>
    </w:p>
    <w:p w14:paraId="747213C2" w14:textId="77777777" w:rsidR="00BB1CFE" w:rsidRDefault="00A64C2F">
      <w:pPr>
        <w:numPr>
          <w:ilvl w:val="0"/>
          <w:numId w:val="18"/>
        </w:numPr>
        <w:tabs>
          <w:tab w:val="left" w:pos="360"/>
        </w:tabs>
        <w:ind w:left="357" w:hanging="357"/>
        <w:jc w:val="both"/>
      </w:pPr>
      <w:r>
        <w:rPr>
          <w:rFonts w:ascii="Times New Roman" w:hAnsi="Times New Roman"/>
        </w:rPr>
        <w:t xml:space="preserve">Zhotovitel poskytuje na provedené dílo </w:t>
      </w:r>
      <w:r>
        <w:rPr>
          <w:rFonts w:ascii="Times New Roman" w:hAnsi="Times New Roman"/>
          <w:bCs/>
        </w:rPr>
        <w:t>záruku za jakost v délce</w:t>
      </w:r>
      <w:r>
        <w:rPr>
          <w:rFonts w:ascii="Times New Roman" w:hAnsi="Times New Roman"/>
        </w:rPr>
        <w:t xml:space="preserve"> </w:t>
      </w:r>
      <w:r>
        <w:rPr>
          <w:rFonts w:ascii="Times New Roman" w:hAnsi="Times New Roman"/>
          <w:b/>
        </w:rPr>
        <w:t>24</w:t>
      </w:r>
      <w:r>
        <w:rPr>
          <w:rFonts w:ascii="Times New Roman" w:hAnsi="Times New Roman"/>
          <w:b/>
          <w:bCs/>
        </w:rPr>
        <w:t xml:space="preserve"> </w:t>
      </w:r>
      <w:r>
        <w:rPr>
          <w:rFonts w:ascii="Times New Roman" w:hAnsi="Times New Roman"/>
          <w:bCs/>
        </w:rPr>
        <w:t>měsíců</w:t>
      </w:r>
      <w:r>
        <w:rPr>
          <w:rFonts w:ascii="Times New Roman" w:hAnsi="Times New Roman"/>
          <w:i/>
          <w:iCs/>
        </w:rPr>
        <w:t>,</w:t>
      </w:r>
      <w:r>
        <w:rPr>
          <w:rFonts w:ascii="Times New Roman" w:hAnsi="Times New Roman"/>
        </w:rPr>
        <w:t xml:space="preserve"> která začíná plynout ode dne předání a převzetí celého díla.</w:t>
      </w:r>
    </w:p>
    <w:p w14:paraId="576CE932" w14:textId="77777777" w:rsidR="00BB1CFE" w:rsidRDefault="00A64C2F">
      <w:pPr>
        <w:numPr>
          <w:ilvl w:val="0"/>
          <w:numId w:val="18"/>
        </w:numPr>
        <w:tabs>
          <w:tab w:val="left" w:pos="360"/>
        </w:tabs>
        <w:ind w:left="357" w:hanging="357"/>
        <w:jc w:val="both"/>
        <w:rPr>
          <w:rFonts w:ascii="Times New Roman" w:hAnsi="Times New Roman"/>
        </w:rPr>
      </w:pPr>
      <w:r>
        <w:rPr>
          <w:rFonts w:ascii="Times New Roman" w:hAnsi="Times New Roman"/>
        </w:rPr>
        <w:t>Zhotovitel započne s odstraněním vady do 4 pracovních dnů ode dne doručení písemného oznámení o vadě, pokud se smluvní strany nedohodnou jinak. V případě havárie započne s odstraněním vady ihned, jinak zajistí objednatel odstranění vady na náklady zhotovitele u jiné odborné společnosti. Vada bude odstraněna nejpozději do 3 pracovních dnů od započetí prací, pokud se smluvní strany nedohodnou jinak. Pro termíny odstraňování vad dle tohoto ustanovení budou dále respektovány technologické lhůty a klimatické podmínky pro provádění prací. Obdobným způsobem se bude postupovat v případě uplatnění práva z vadného plnění.</w:t>
      </w:r>
    </w:p>
    <w:p w14:paraId="083AF66A" w14:textId="77777777" w:rsidR="00BB1CFE" w:rsidRDefault="00A64C2F">
      <w:pPr>
        <w:numPr>
          <w:ilvl w:val="0"/>
          <w:numId w:val="18"/>
        </w:numPr>
        <w:tabs>
          <w:tab w:val="left" w:pos="360"/>
        </w:tabs>
        <w:ind w:left="357" w:hanging="357"/>
        <w:jc w:val="both"/>
        <w:rPr>
          <w:rFonts w:ascii="Times New Roman" w:hAnsi="Times New Roman"/>
        </w:rPr>
      </w:pPr>
      <w:r>
        <w:rPr>
          <w:rFonts w:ascii="Times New Roman" w:hAnsi="Times New Roman"/>
        </w:rPr>
        <w:t>Neodstraní-li zhotovitel vady ve stanovené lhůtě, je objednatel oprávněn pověřit odstraněním vady jiný subjekt nebo odstranit vady sám a zhotovitel je povinen náklady takto vynaložené objednateli v plné výši uhradit.</w:t>
      </w:r>
    </w:p>
    <w:p w14:paraId="590BEC6A" w14:textId="77777777" w:rsidR="00BB1CFE" w:rsidRDefault="00A64C2F">
      <w:pPr>
        <w:numPr>
          <w:ilvl w:val="0"/>
          <w:numId w:val="18"/>
        </w:numPr>
        <w:tabs>
          <w:tab w:val="left" w:pos="360"/>
        </w:tabs>
        <w:ind w:left="357" w:hanging="357"/>
        <w:jc w:val="both"/>
        <w:rPr>
          <w:rFonts w:ascii="Times New Roman" w:hAnsi="Times New Roman"/>
        </w:rPr>
      </w:pPr>
      <w:r>
        <w:rPr>
          <w:rFonts w:ascii="Times New Roman" w:hAnsi="Times New Roman"/>
        </w:rPr>
        <w:t>Zhotovitel je povinen odstranit vadu i v případech, kdy neuznává, že za vady odpovídá. Ve sporných případech nese zhotovitel náklady až do rozhodnutí o reklamaci.</w:t>
      </w:r>
    </w:p>
    <w:p w14:paraId="39798948" w14:textId="77777777" w:rsidR="00BB1CFE" w:rsidRDefault="00A64C2F">
      <w:pPr>
        <w:numPr>
          <w:ilvl w:val="0"/>
          <w:numId w:val="18"/>
        </w:numPr>
        <w:tabs>
          <w:tab w:val="left" w:pos="360"/>
        </w:tabs>
        <w:ind w:left="357" w:hanging="357"/>
        <w:jc w:val="both"/>
        <w:rPr>
          <w:rFonts w:ascii="Times New Roman" w:hAnsi="Times New Roman"/>
        </w:rPr>
      </w:pPr>
      <w:r>
        <w:rPr>
          <w:rFonts w:ascii="Times New Roman" w:hAnsi="Times New Roman"/>
        </w:rPr>
        <w:t>Oznámení o odstranění vady zhotovitel objednateli předá písemně. Na provedenou opravu v rámci záruky za jakost poskytne zhotovitel záruku ve stejné délce dle bodu 2. tohoto článku smlouvy.</w:t>
      </w:r>
    </w:p>
    <w:p w14:paraId="069462C8" w14:textId="77777777" w:rsidR="00BB1CFE" w:rsidRDefault="00A64C2F">
      <w:pPr>
        <w:numPr>
          <w:ilvl w:val="0"/>
          <w:numId w:val="18"/>
        </w:numPr>
        <w:tabs>
          <w:tab w:val="left" w:pos="360"/>
        </w:tabs>
        <w:ind w:left="357" w:hanging="357"/>
        <w:jc w:val="both"/>
        <w:rPr>
          <w:rFonts w:ascii="Times New Roman" w:hAnsi="Times New Roman"/>
        </w:rPr>
      </w:pPr>
      <w:r>
        <w:rPr>
          <w:rFonts w:ascii="Times New Roman" w:hAnsi="Times New Roman"/>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059E3B0C" w14:textId="77777777" w:rsidR="00BB1CFE" w:rsidRDefault="00BB1CFE">
      <w:pPr>
        <w:pStyle w:val="Smlouva2"/>
        <w:widowControl/>
        <w:rPr>
          <w:sz w:val="22"/>
          <w:szCs w:val="22"/>
        </w:rPr>
      </w:pPr>
    </w:p>
    <w:p w14:paraId="224BEB2A" w14:textId="77777777" w:rsidR="00BB1CFE" w:rsidRDefault="00BB1CFE">
      <w:pPr>
        <w:pStyle w:val="Smlouva2"/>
        <w:widowControl/>
        <w:rPr>
          <w:sz w:val="22"/>
          <w:szCs w:val="22"/>
        </w:rPr>
      </w:pPr>
    </w:p>
    <w:p w14:paraId="55897FC0" w14:textId="77777777" w:rsidR="00BB1CFE" w:rsidRDefault="00A64C2F">
      <w:pPr>
        <w:pStyle w:val="Smlouva2"/>
        <w:widowControl/>
        <w:rPr>
          <w:sz w:val="22"/>
          <w:szCs w:val="22"/>
        </w:rPr>
      </w:pPr>
      <w:r>
        <w:rPr>
          <w:sz w:val="22"/>
          <w:szCs w:val="22"/>
        </w:rPr>
        <w:t>XI.</w:t>
      </w:r>
    </w:p>
    <w:p w14:paraId="16F6CC42" w14:textId="77777777" w:rsidR="00BB1CFE" w:rsidRDefault="00A64C2F">
      <w:pPr>
        <w:pStyle w:val="Smlouva2"/>
        <w:widowControl/>
        <w:rPr>
          <w:sz w:val="22"/>
          <w:szCs w:val="22"/>
        </w:rPr>
      </w:pPr>
      <w:r>
        <w:rPr>
          <w:sz w:val="22"/>
          <w:szCs w:val="22"/>
        </w:rPr>
        <w:t>Náhrada újmy</w:t>
      </w:r>
    </w:p>
    <w:p w14:paraId="1506BBD9" w14:textId="77777777" w:rsidR="00BB1CFE" w:rsidRDefault="00A64C2F">
      <w:pPr>
        <w:pStyle w:val="Zkladntextodsazen-slo"/>
        <w:numPr>
          <w:ilvl w:val="0"/>
          <w:numId w:val="21"/>
        </w:numPr>
        <w:outlineLvl w:val="9"/>
      </w:pPr>
      <w:r>
        <w:t xml:space="preserve">Nebezpečí újmy na zhotovovaném díle nese zhotovitel v plném rozsahu až do dne předání a převzetí celého díla. </w:t>
      </w:r>
    </w:p>
    <w:p w14:paraId="3E612C54" w14:textId="77777777" w:rsidR="00BB1CFE" w:rsidRDefault="00A64C2F">
      <w:pPr>
        <w:pStyle w:val="Zkladntextodsazen-slo"/>
        <w:numPr>
          <w:ilvl w:val="0"/>
          <w:numId w:val="20"/>
        </w:numPr>
        <w:outlineLvl w:val="9"/>
      </w:pPr>
      <w:r>
        <w:t>Zhotovitel nese odpovědnost původce odpadů, zavazuje se nezpůsobovat únik ropných, toxických či jiných škodlivých látek na stavbě.</w:t>
      </w:r>
    </w:p>
    <w:p w14:paraId="30EE6AB5" w14:textId="77777777" w:rsidR="00BB1CFE" w:rsidRDefault="00A64C2F">
      <w:pPr>
        <w:pStyle w:val="Zkladntextodsazen-slo"/>
        <w:numPr>
          <w:ilvl w:val="0"/>
          <w:numId w:val="20"/>
        </w:numPr>
        <w:outlineLvl w:val="9"/>
      </w:pPr>
      <w:r>
        <w:t>Zhotovitel je povinen učinit veškerá opatření potřebná k odvrácení újmy nebo k jejich zmírnění.</w:t>
      </w:r>
    </w:p>
    <w:p w14:paraId="45807393" w14:textId="6C724882" w:rsidR="00BB1CFE" w:rsidRDefault="00A64C2F">
      <w:pPr>
        <w:pStyle w:val="Zkladntextodsazen-slo"/>
        <w:numPr>
          <w:ilvl w:val="0"/>
          <w:numId w:val="20"/>
        </w:numPr>
        <w:outlineLvl w:val="9"/>
      </w:pPr>
      <w:r>
        <w:t xml:space="preserve">Zhotovitel je povinen nahradit objednateli v plné </w:t>
      </w:r>
      <w:r w:rsidR="00A24329">
        <w:t>výši újmu</w:t>
      </w:r>
      <w:r>
        <w:t>, která vznikla při realizaci a užívání díla v souvislosti nebo jako důsledek porušení povinností a závazků zhotovitele dle této smlouvy. Nemajetkovou újmu jsou smluvní strany povinny hradit pouze, stanoví-li to zvlášť OZ nebo jiný právní předpis.</w:t>
      </w:r>
    </w:p>
    <w:p w14:paraId="6BDEB5BA" w14:textId="77777777" w:rsidR="00BB1CFE" w:rsidRDefault="00A64C2F">
      <w:pPr>
        <w:pStyle w:val="Zkladntextodsazen-slo"/>
        <w:numPr>
          <w:ilvl w:val="0"/>
          <w:numId w:val="20"/>
        </w:numPr>
        <w:outlineLvl w:val="9"/>
      </w:pPr>
      <w:r>
        <w:t>Zhotovitel je povinen sjednat pojištění proti újmám, způsobeným vlastní činností. Toto pojištění je povinen zhotovitel udržovat v účinnosti po celou dobu zhotovování díla.</w:t>
      </w:r>
    </w:p>
    <w:p w14:paraId="59EE8CEA" w14:textId="77777777" w:rsidR="00BB1CFE" w:rsidRDefault="00A64C2F">
      <w:pPr>
        <w:pStyle w:val="Zkladntextodsazen-slo"/>
        <w:numPr>
          <w:ilvl w:val="0"/>
          <w:numId w:val="20"/>
        </w:numPr>
        <w:outlineLvl w:val="9"/>
      </w:pPr>
      <w:r>
        <w:t xml:space="preserve">V případě, že objednateli nebo třetím osobám vznikne při činnosti prováděné zhotovitelem prokazatelná újma, která nebude kryta pojištěním sjednaným ve smyslu bodu 5. tohoto článku smlouvy, je zhotovitel povinen tuto újmu uhradit z vlastních prostředků. </w:t>
      </w:r>
    </w:p>
    <w:p w14:paraId="2FA0E006" w14:textId="77777777" w:rsidR="00BB1CFE" w:rsidRDefault="00BB1CFE">
      <w:pPr>
        <w:pStyle w:val="Zkladntextodsazen-slo"/>
        <w:tabs>
          <w:tab w:val="clear" w:pos="284"/>
        </w:tabs>
        <w:ind w:left="360" w:firstLine="0"/>
      </w:pPr>
    </w:p>
    <w:p w14:paraId="49BF190D" w14:textId="77777777" w:rsidR="00BB1CFE" w:rsidRDefault="00BB1CFE">
      <w:pPr>
        <w:pStyle w:val="Zkladntextodsazen-slo"/>
        <w:tabs>
          <w:tab w:val="clear" w:pos="284"/>
        </w:tabs>
        <w:ind w:left="360" w:firstLine="0"/>
      </w:pPr>
    </w:p>
    <w:p w14:paraId="4330DD84" w14:textId="77777777" w:rsidR="00BB1CFE" w:rsidRDefault="00A64C2F">
      <w:pPr>
        <w:pStyle w:val="Smlouva2"/>
        <w:rPr>
          <w:sz w:val="22"/>
          <w:szCs w:val="22"/>
        </w:rPr>
      </w:pPr>
      <w:r>
        <w:rPr>
          <w:sz w:val="22"/>
          <w:szCs w:val="22"/>
        </w:rPr>
        <w:t>XII.</w:t>
      </w:r>
    </w:p>
    <w:p w14:paraId="44AEE9F8" w14:textId="77777777" w:rsidR="00BB1CFE" w:rsidRDefault="00A64C2F">
      <w:pPr>
        <w:pStyle w:val="Smlouva2"/>
        <w:rPr>
          <w:sz w:val="22"/>
          <w:szCs w:val="22"/>
        </w:rPr>
      </w:pPr>
      <w:r>
        <w:rPr>
          <w:sz w:val="22"/>
          <w:szCs w:val="22"/>
        </w:rPr>
        <w:t>Sankční ujednání</w:t>
      </w:r>
    </w:p>
    <w:p w14:paraId="0552A0D8" w14:textId="77777777" w:rsidR="00BB1CFE" w:rsidRDefault="00A64C2F">
      <w:pPr>
        <w:pStyle w:val="slovn"/>
        <w:widowControl/>
        <w:numPr>
          <w:ilvl w:val="0"/>
          <w:numId w:val="23"/>
        </w:numPr>
        <w:tabs>
          <w:tab w:val="left" w:pos="360"/>
        </w:tabs>
        <w:spacing w:before="0"/>
        <w:ind w:left="357" w:hanging="357"/>
      </w:pPr>
      <w:r>
        <w:rPr>
          <w:sz w:val="22"/>
          <w:szCs w:val="22"/>
        </w:rPr>
        <w:t>Zhotovitel se zavazuje při nedodržení dohodnutého termínu plnění zaplatit objednateli smluvní pokutu ve výši 0,1 %</w:t>
      </w:r>
      <w:r>
        <w:rPr>
          <w:b/>
          <w:sz w:val="22"/>
          <w:szCs w:val="22"/>
        </w:rPr>
        <w:t xml:space="preserve"> </w:t>
      </w:r>
      <w:r>
        <w:rPr>
          <w:sz w:val="22"/>
          <w:szCs w:val="22"/>
        </w:rPr>
        <w:t xml:space="preserve">z ceny díla bez DPH za každý i započatý den prodlení s předáním díla bez </w:t>
      </w:r>
      <w:r>
        <w:rPr>
          <w:sz w:val="22"/>
          <w:szCs w:val="22"/>
        </w:rPr>
        <w:lastRenderedPageBreak/>
        <w:t>vad. Tuto smluvní pokutu není povinen zhotovitel platit v případě, kdy bude dílo objednatelem převzato s drobnými vadami, které nebrání užívání díla.</w:t>
      </w:r>
    </w:p>
    <w:p w14:paraId="4DF13876"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V případě prodlení s úhradou faktury je objednatel povinen zaplatit zhotoviteli úrok z prodlení ve výši 0,015 % z dlužné částky za každý i započatý den prodlení.</w:t>
      </w:r>
    </w:p>
    <w:p w14:paraId="3A0FF756"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Zhotovitel se zavazuje při nedodržení termínu k vyklizení a vyčištění staveniště zaplatit objednateli smluvní pokutu ve výši 1000,- Kč za každý i započatý den prodlení.</w:t>
      </w:r>
    </w:p>
    <w:p w14:paraId="11906A5F" w14:textId="77777777" w:rsidR="00BB1CFE" w:rsidRDefault="00A64C2F">
      <w:pPr>
        <w:pStyle w:val="Zkladntextodsazen-slo"/>
        <w:numPr>
          <w:ilvl w:val="0"/>
          <w:numId w:val="22"/>
        </w:numPr>
        <w:outlineLvl w:val="9"/>
      </w:pPr>
      <w:r>
        <w:t>V případě nedodržení termínu k odstranění drobných vad a nedostatků zjištěných při realizaci díla, při předání a převzetí díla a vad zjištěných při kolaudaci stavby je zhotovitel povinen zaplatit objednateli smluvní pokutu ve výši 1000,- Kč za každý i započatý den prodlení a zjištěný případ.</w:t>
      </w:r>
    </w:p>
    <w:p w14:paraId="6C4D86F7" w14:textId="088E02D5" w:rsidR="00BB1CFE" w:rsidRDefault="00A64C2F">
      <w:pPr>
        <w:pStyle w:val="slovn"/>
        <w:widowControl/>
        <w:numPr>
          <w:ilvl w:val="0"/>
          <w:numId w:val="22"/>
        </w:numPr>
        <w:tabs>
          <w:tab w:val="left" w:pos="360"/>
        </w:tabs>
        <w:spacing w:before="0"/>
        <w:ind w:left="357" w:hanging="357"/>
        <w:rPr>
          <w:sz w:val="22"/>
          <w:szCs w:val="22"/>
        </w:rPr>
      </w:pPr>
      <w:r>
        <w:rPr>
          <w:sz w:val="22"/>
          <w:szCs w:val="22"/>
        </w:rPr>
        <w:t>Zhotovitel se zavazuje při nedodržení termínu k odstranění vady, která se projevila v záruční době, zaplatit objednateli smluvní pokutu ve výši 1.000,- Kč za každý i započatý den prodlení.</w:t>
      </w:r>
    </w:p>
    <w:p w14:paraId="753FA45E"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 xml:space="preserve">V případě, že bude zjištěno, že stavební deník není přístupný v pracovní době na stavbě, bude objednatelem zhotoviteli účtována smluvní pokuta ve výši 500,- Kč za každý zjištěný případ. </w:t>
      </w:r>
    </w:p>
    <w:p w14:paraId="2591A70E"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V případě, že závazek provést dílo zanikne před řádným ukončením díla, nezaniká nárok na smluvní pokutu, pokud vznikl dřívějším porušením povinností.</w:t>
      </w:r>
    </w:p>
    <w:p w14:paraId="5FC29621"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 xml:space="preserve">Zánik závazku jeho pozdním plněním neznamená zánik nároku na smluvní pokutu za prodlení s plněním.  </w:t>
      </w:r>
    </w:p>
    <w:p w14:paraId="47066C38" w14:textId="77777777" w:rsidR="00BB1CFE" w:rsidRDefault="00A64C2F">
      <w:pPr>
        <w:pStyle w:val="slovn"/>
        <w:widowControl/>
        <w:numPr>
          <w:ilvl w:val="0"/>
          <w:numId w:val="22"/>
        </w:numPr>
        <w:tabs>
          <w:tab w:val="left" w:pos="360"/>
        </w:tabs>
        <w:spacing w:before="0"/>
        <w:ind w:left="357" w:hanging="357"/>
        <w:rPr>
          <w:sz w:val="22"/>
          <w:szCs w:val="22"/>
        </w:rPr>
      </w:pPr>
      <w:r>
        <w:rPr>
          <w:sz w:val="22"/>
          <w:szCs w:val="22"/>
        </w:rPr>
        <w:t>Smluvní pokuty sjednané touto smlouvou zaplatí povinná strana nezávisle na zavinění a na tom, zda a v jaké výši vznikne druhé smluvní straně škoda, kterou lze vymáhat samostatně. Smluvní strany se dohodly, že smluvní strana, která má právo na smluvní pokutu dle této smlouvy, má právo také na náhradu škody vzniklé z porušení povinností, ke kterému se smluvní pokuta vztahuje.</w:t>
      </w:r>
    </w:p>
    <w:p w14:paraId="5C728053" w14:textId="77777777" w:rsidR="00BB1CFE" w:rsidRDefault="00A64C2F">
      <w:pPr>
        <w:pStyle w:val="slovn"/>
        <w:widowControl/>
        <w:numPr>
          <w:ilvl w:val="0"/>
          <w:numId w:val="22"/>
        </w:numPr>
        <w:tabs>
          <w:tab w:val="left" w:pos="360"/>
        </w:tabs>
        <w:spacing w:before="0"/>
        <w:ind w:left="357" w:hanging="499"/>
        <w:rPr>
          <w:sz w:val="22"/>
          <w:szCs w:val="22"/>
        </w:rPr>
      </w:pPr>
      <w:r>
        <w:rPr>
          <w:sz w:val="22"/>
          <w:szCs w:val="22"/>
        </w:rPr>
        <w:t>Smluvní pokuty je objednatel oprávněn započíst proti pohledávce zhotovitele.</w:t>
      </w:r>
    </w:p>
    <w:p w14:paraId="2FB1E425" w14:textId="77777777" w:rsidR="00BB1CFE" w:rsidRDefault="00A64C2F">
      <w:pPr>
        <w:pStyle w:val="slovn"/>
        <w:widowControl/>
        <w:numPr>
          <w:ilvl w:val="0"/>
          <w:numId w:val="22"/>
        </w:numPr>
        <w:spacing w:before="0"/>
        <w:ind w:hanging="502"/>
        <w:rPr>
          <w:sz w:val="22"/>
          <w:szCs w:val="22"/>
        </w:rPr>
      </w:pPr>
      <w:r>
        <w:rPr>
          <w:sz w:val="22"/>
          <w:szCs w:val="22"/>
        </w:rPr>
        <w:t>Splatnost částek sankčních ujednání je 21 dnů po obdržení faktury.</w:t>
      </w:r>
    </w:p>
    <w:p w14:paraId="568A19CF" w14:textId="77777777" w:rsidR="00BB1CFE" w:rsidRDefault="00BB1CFE">
      <w:pPr>
        <w:pStyle w:val="slovn"/>
        <w:widowControl/>
        <w:spacing w:before="0"/>
        <w:rPr>
          <w:sz w:val="22"/>
          <w:szCs w:val="22"/>
        </w:rPr>
      </w:pPr>
    </w:p>
    <w:p w14:paraId="0B0D0726" w14:textId="77777777" w:rsidR="00BB1CFE" w:rsidRDefault="00BB1CFE">
      <w:pPr>
        <w:pStyle w:val="slovn"/>
        <w:widowControl/>
        <w:spacing w:before="0"/>
        <w:rPr>
          <w:sz w:val="22"/>
          <w:szCs w:val="22"/>
        </w:rPr>
      </w:pPr>
    </w:p>
    <w:p w14:paraId="0DD7F454" w14:textId="77777777" w:rsidR="00BB1CFE" w:rsidRDefault="00A64C2F">
      <w:pPr>
        <w:pStyle w:val="Smlouva2"/>
        <w:widowControl/>
        <w:rPr>
          <w:sz w:val="22"/>
          <w:szCs w:val="22"/>
        </w:rPr>
      </w:pPr>
      <w:r>
        <w:rPr>
          <w:sz w:val="22"/>
          <w:szCs w:val="22"/>
        </w:rPr>
        <w:t>XIII.</w:t>
      </w:r>
    </w:p>
    <w:p w14:paraId="30C504D9" w14:textId="77777777" w:rsidR="00BB1CFE" w:rsidRDefault="00A64C2F">
      <w:pPr>
        <w:pStyle w:val="Smlouva2"/>
        <w:widowControl/>
        <w:rPr>
          <w:sz w:val="22"/>
          <w:szCs w:val="22"/>
        </w:rPr>
      </w:pPr>
      <w:r>
        <w:rPr>
          <w:sz w:val="22"/>
          <w:szCs w:val="22"/>
        </w:rPr>
        <w:t>Vyšší moc</w:t>
      </w:r>
    </w:p>
    <w:p w14:paraId="1157B381" w14:textId="77777777" w:rsidR="00BB1CFE" w:rsidRDefault="00A64C2F">
      <w:pPr>
        <w:pStyle w:val="Smlouva2"/>
        <w:numPr>
          <w:ilvl w:val="0"/>
          <w:numId w:val="24"/>
        </w:numPr>
        <w:jc w:val="both"/>
        <w:rPr>
          <w:b w:val="0"/>
          <w:sz w:val="22"/>
          <w:szCs w:val="22"/>
        </w:rPr>
      </w:pPr>
      <w:r>
        <w:rPr>
          <w:b w:val="0"/>
          <w:sz w:val="22"/>
          <w:szCs w:val="22"/>
        </w:rPr>
        <w:t>Pro účely této smlouvy se za okolnosti vyšší moci, které mohou mít vliv na sjednaný termín dokončení díla, považují mimořádné, objektivně neodvratitelné okolnosti, znemožňující splnění povinností dle této smlouvy, které nastaly po uzavření této smlouvy a nemohou být zhotovitelem odvráceny, např. karanténní omezení.</w:t>
      </w:r>
    </w:p>
    <w:p w14:paraId="6C8E17F4" w14:textId="77777777" w:rsidR="00BB1CFE" w:rsidRDefault="00A64C2F">
      <w:pPr>
        <w:pStyle w:val="Smlouva2"/>
        <w:numPr>
          <w:ilvl w:val="0"/>
          <w:numId w:val="24"/>
        </w:numPr>
        <w:jc w:val="both"/>
        <w:rPr>
          <w:b w:val="0"/>
          <w:sz w:val="22"/>
          <w:szCs w:val="22"/>
        </w:rPr>
      </w:pPr>
      <w:r>
        <w:rPr>
          <w:b w:val="0"/>
          <w:sz w:val="22"/>
          <w:szCs w:val="22"/>
        </w:rPr>
        <w:t>Povinnosti smluvních stran dané touto smlouvou se po dobu trvání okolnosti vyšší moci dočasně přerušují a sjednané termíny se prodlužují o dobu působení vyšší moci. Sankční ujednání dle článku XII. této smlouvy se v tomto případě neuplatní.</w:t>
      </w:r>
    </w:p>
    <w:p w14:paraId="2239DF68" w14:textId="77777777" w:rsidR="00BB1CFE" w:rsidRDefault="00A64C2F">
      <w:pPr>
        <w:pStyle w:val="Smlouva2"/>
        <w:numPr>
          <w:ilvl w:val="0"/>
          <w:numId w:val="24"/>
        </w:numPr>
        <w:jc w:val="both"/>
        <w:rPr>
          <w:b w:val="0"/>
          <w:sz w:val="22"/>
          <w:szCs w:val="22"/>
        </w:rPr>
      </w:pPr>
      <w:r>
        <w:rPr>
          <w:b w:val="0"/>
          <w:sz w:val="22"/>
          <w:szCs w:val="22"/>
        </w:rPr>
        <w:t>O vzniku okolnosti vyšší moci a jejích příčinách uvědomí smluvní strana odvolávající se na vyšší moc druhou smluvní stranu neprodleně, nejpozději však do pěti dnů od jejího vzniku. Stejným způsobem bude druhá smluvní strana informována o tom, že okolnosti vyšší moci pominuly. Na požádání předloží smluvní strana odvolávající se na vyšší moc druhé smluvní straně důvěryhodný důkaz o této skutečnosti.</w:t>
      </w:r>
    </w:p>
    <w:p w14:paraId="213C64B0" w14:textId="77777777" w:rsidR="00BB1CFE" w:rsidRDefault="00BB1CFE">
      <w:pPr>
        <w:pStyle w:val="slovn"/>
        <w:widowControl/>
        <w:spacing w:before="0"/>
        <w:rPr>
          <w:sz w:val="22"/>
          <w:szCs w:val="22"/>
        </w:rPr>
      </w:pPr>
    </w:p>
    <w:p w14:paraId="24EF677D" w14:textId="77777777" w:rsidR="00BB1CFE" w:rsidRDefault="00BB1CFE">
      <w:pPr>
        <w:pStyle w:val="Smlouva2"/>
        <w:widowControl/>
        <w:jc w:val="left"/>
        <w:rPr>
          <w:sz w:val="22"/>
          <w:szCs w:val="22"/>
        </w:rPr>
      </w:pPr>
    </w:p>
    <w:p w14:paraId="0F61FF0E" w14:textId="77777777" w:rsidR="00BB1CFE" w:rsidRDefault="00A64C2F">
      <w:pPr>
        <w:pStyle w:val="Smlouva2"/>
        <w:widowControl/>
        <w:rPr>
          <w:sz w:val="22"/>
          <w:szCs w:val="22"/>
        </w:rPr>
      </w:pPr>
      <w:r>
        <w:rPr>
          <w:sz w:val="22"/>
          <w:szCs w:val="22"/>
        </w:rPr>
        <w:t>XIV.</w:t>
      </w:r>
    </w:p>
    <w:p w14:paraId="3D826AFE" w14:textId="77777777" w:rsidR="00BB1CFE" w:rsidRDefault="00A64C2F">
      <w:pPr>
        <w:pStyle w:val="Smlouva2"/>
        <w:widowControl/>
        <w:rPr>
          <w:sz w:val="22"/>
          <w:szCs w:val="22"/>
        </w:rPr>
      </w:pPr>
      <w:r>
        <w:rPr>
          <w:sz w:val="22"/>
          <w:szCs w:val="22"/>
        </w:rPr>
        <w:t>Závěrečná ujednání</w:t>
      </w:r>
    </w:p>
    <w:p w14:paraId="4F4F60DF" w14:textId="2D88A9AD" w:rsidR="00BB1CFE" w:rsidRDefault="00A64C2F">
      <w:pPr>
        <w:pStyle w:val="Zkladntextodsazen-slo"/>
        <w:numPr>
          <w:ilvl w:val="0"/>
          <w:numId w:val="25"/>
        </w:numPr>
        <w:tabs>
          <w:tab w:val="clear" w:pos="284"/>
        </w:tabs>
        <w:ind w:left="426" w:hanging="426"/>
        <w:outlineLvl w:val="9"/>
      </w:pPr>
      <w:r>
        <w:t>Doložka platnosti právního jednání dle § 41 zákona č. 128/2000 Sb., o obcích (obecní zřízení), ve znění pozdějších změn a předpisů: O uzavření této smlouvy rozhodla Rada městského obvodu usnesením</w:t>
      </w:r>
      <w:r w:rsidRPr="00A64C2F">
        <w:t xml:space="preserve"> č.   dne</w:t>
      </w:r>
    </w:p>
    <w:p w14:paraId="3344399B" w14:textId="77777777" w:rsidR="00BB1CFE" w:rsidRDefault="00A64C2F">
      <w:pPr>
        <w:pStyle w:val="Zkladntextodsazen-slo"/>
        <w:numPr>
          <w:ilvl w:val="0"/>
          <w:numId w:val="25"/>
        </w:numPr>
        <w:tabs>
          <w:tab w:val="clear" w:pos="284"/>
          <w:tab w:val="left" w:pos="426"/>
        </w:tabs>
        <w:ind w:left="426" w:hanging="426"/>
        <w:outlineLvl w:val="9"/>
      </w:pPr>
      <w:r>
        <w:t>Tato smlouva nabývá platnosti podpisem oběma smluvními stranami a účinnosti dnem zveřejnění v registru smluv.</w:t>
      </w:r>
    </w:p>
    <w:p w14:paraId="5B62CD0B" w14:textId="377105DA" w:rsidR="00BB1CFE" w:rsidRDefault="00A64C2F">
      <w:pPr>
        <w:pStyle w:val="Zkladntextodsazen-slo"/>
        <w:numPr>
          <w:ilvl w:val="0"/>
          <w:numId w:val="25"/>
        </w:numPr>
        <w:tabs>
          <w:tab w:val="clear" w:pos="284"/>
        </w:tabs>
        <w:ind w:left="426" w:hanging="426"/>
        <w:outlineLvl w:val="9"/>
      </w:pPr>
      <w:r>
        <w:t>Smluvní strany se dohodly, že pro tento svůj závazkový vztah vylučují použití ustanovení § 1765, § 1978 odst. 2, § 2093 a § 2591 OZ</w:t>
      </w:r>
      <w:r>
        <w:rPr>
          <w:i/>
        </w:rPr>
        <w:t>.</w:t>
      </w:r>
    </w:p>
    <w:p w14:paraId="786101C0" w14:textId="715B9693" w:rsidR="00BB1CFE" w:rsidRDefault="00A64C2F">
      <w:pPr>
        <w:pStyle w:val="Zkladntextodsazen-slo"/>
        <w:numPr>
          <w:ilvl w:val="0"/>
          <w:numId w:val="25"/>
        </w:numPr>
        <w:tabs>
          <w:tab w:val="clear" w:pos="284"/>
        </w:tabs>
        <w:ind w:left="426" w:hanging="426"/>
        <w:outlineLvl w:val="9"/>
      </w:pPr>
      <w:r>
        <w:t>Smluvní strany se dále dohodly ve smyslu § 1740 odst. 2 a 3 OZ, že vylučují přijetí nabídky, která vyjadřuje obsah návrhu smlouvy jinými slovy, i přijetí nabídky s dodatkem nebo odchylkou, i když dodatek či odchylka podstatně nemění podmínky nabídky.</w:t>
      </w:r>
    </w:p>
    <w:p w14:paraId="3C8D0C06" w14:textId="77777777" w:rsidR="00BB1CFE" w:rsidRDefault="00A64C2F">
      <w:pPr>
        <w:pStyle w:val="Zkladntextodsazen-slo"/>
        <w:numPr>
          <w:ilvl w:val="0"/>
          <w:numId w:val="25"/>
        </w:numPr>
        <w:tabs>
          <w:tab w:val="clear" w:pos="284"/>
          <w:tab w:val="left" w:pos="426"/>
        </w:tabs>
        <w:ind w:left="426" w:hanging="426"/>
        <w:outlineLvl w:val="9"/>
      </w:pPr>
      <w:r>
        <w:t xml:space="preserve">Tato smlouva obsahuje úplné ujednání o předmětu smlouvy a všech náležitostech, které strany měly a chtěly ve smlouvě ujednat, a které považují za důležité pro závaznost této smlouvy. Žádný projev </w:t>
      </w:r>
      <w:r>
        <w:lastRenderedPageBreak/>
        <w:t>stran učiněný při jednání o této smlouvě ani projev učiněný po uzavření této smlouvy nesmí být vykládán v rozporu s výslovnými ustanoveními této smlouvy a nezakládá žádný závazek žádné ze stran.</w:t>
      </w:r>
    </w:p>
    <w:p w14:paraId="0A1323F7" w14:textId="77777777" w:rsidR="00BB1CFE" w:rsidRDefault="00A64C2F">
      <w:pPr>
        <w:pStyle w:val="Smlouva-slo"/>
        <w:numPr>
          <w:ilvl w:val="0"/>
          <w:numId w:val="25"/>
        </w:numPr>
        <w:tabs>
          <w:tab w:val="left" w:pos="426"/>
        </w:tabs>
        <w:spacing w:before="0"/>
        <w:ind w:left="426" w:hanging="426"/>
        <w:rPr>
          <w:sz w:val="22"/>
          <w:szCs w:val="22"/>
        </w:rPr>
      </w:pPr>
      <w:r>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14:paraId="1B576FC8" w14:textId="77777777" w:rsidR="00BB1CFE" w:rsidRDefault="00A64C2F">
      <w:pPr>
        <w:pStyle w:val="Smlouva-slo"/>
        <w:numPr>
          <w:ilvl w:val="0"/>
          <w:numId w:val="25"/>
        </w:numPr>
        <w:spacing w:before="0"/>
        <w:ind w:left="426" w:hanging="426"/>
        <w:rPr>
          <w:sz w:val="22"/>
          <w:szCs w:val="22"/>
        </w:rPr>
      </w:pPr>
      <w:r>
        <w:rPr>
          <w:sz w:val="22"/>
          <w:szCs w:val="22"/>
        </w:rPr>
        <w:t>Smluvní strany mohou ukončit smluvní vztah písemnou dohodou.</w:t>
      </w:r>
    </w:p>
    <w:p w14:paraId="04681637" w14:textId="77777777" w:rsidR="00BB1CFE" w:rsidRDefault="00A64C2F">
      <w:pPr>
        <w:pStyle w:val="Smlouva-slo"/>
        <w:numPr>
          <w:ilvl w:val="0"/>
          <w:numId w:val="25"/>
        </w:numPr>
        <w:spacing w:before="0"/>
        <w:ind w:left="426" w:hanging="426"/>
        <w:rPr>
          <w:sz w:val="22"/>
          <w:szCs w:val="22"/>
        </w:rPr>
      </w:pPr>
      <w:r>
        <w:rPr>
          <w:sz w:val="22"/>
          <w:szCs w:val="22"/>
        </w:rPr>
        <w:t>Zhotovitel nemůže bez souhlasu objednatele postoupit svá práva a povinnosti plynoucí ze smlouvy třetí osobě.</w:t>
      </w:r>
    </w:p>
    <w:p w14:paraId="2828E531" w14:textId="77777777" w:rsidR="00BB1CFE" w:rsidRDefault="00A64C2F">
      <w:pPr>
        <w:pStyle w:val="Zkladntextodsazen-slo"/>
        <w:numPr>
          <w:ilvl w:val="0"/>
          <w:numId w:val="25"/>
        </w:numPr>
        <w:tabs>
          <w:tab w:val="clear" w:pos="284"/>
        </w:tabs>
        <w:ind w:left="426" w:hanging="426"/>
        <w:outlineLvl w:val="9"/>
      </w:pPr>
      <w:r>
        <w:rPr>
          <w:color w:val="000000"/>
        </w:rPr>
        <w:t>Zhotovitel je povinen objednateli předložit seznam poddodavatelů, ve kterém, v souladu se zákonem č. 134/2016 Sb., o veřejných zakázkách, ve znění pozdějších předpisů, uvede poddodavatele, jímž za plnění subdodávky uhradil více než 5 % z celkové ceny veřejné zakázky.</w:t>
      </w:r>
    </w:p>
    <w:p w14:paraId="43ED5EE5" w14:textId="77777777" w:rsidR="00BB1CFE" w:rsidRDefault="00A64C2F">
      <w:pPr>
        <w:pStyle w:val="Smlouva-slo"/>
        <w:numPr>
          <w:ilvl w:val="0"/>
          <w:numId w:val="25"/>
        </w:numPr>
        <w:spacing w:before="0"/>
        <w:ind w:left="426" w:hanging="426"/>
        <w:rPr>
          <w:sz w:val="22"/>
          <w:szCs w:val="22"/>
        </w:rPr>
      </w:pPr>
      <w:r>
        <w:rPr>
          <w:sz w:val="22"/>
          <w:szCs w:val="22"/>
        </w:rPr>
        <w:t>Pro případ, že kterékoliv ustanovení této smlouvy se stane neúčinným nebo neplatným, smluvní strany se zavazují bez zbytečných odkladů nahradit takové ustanovení novým.</w:t>
      </w:r>
    </w:p>
    <w:p w14:paraId="045E45B8" w14:textId="77777777" w:rsidR="00BB1CFE" w:rsidRDefault="00A64C2F">
      <w:pPr>
        <w:pStyle w:val="Smlouva-slo"/>
        <w:numPr>
          <w:ilvl w:val="0"/>
          <w:numId w:val="25"/>
        </w:numPr>
        <w:spacing w:before="0"/>
        <w:ind w:left="426" w:hanging="426"/>
        <w:rPr>
          <w:sz w:val="22"/>
          <w:szCs w:val="22"/>
        </w:rPr>
      </w:pPr>
      <w:r>
        <w:rPr>
          <w:sz w:val="22"/>
          <w:szCs w:val="22"/>
        </w:rPr>
        <w:t xml:space="preserve">Případná neplatnost některého z ustanovení této smlouvy nemá za následek neplatnost ostatních ustanovení. </w:t>
      </w:r>
    </w:p>
    <w:p w14:paraId="2FA5651C" w14:textId="77777777" w:rsidR="00BB1CFE" w:rsidRDefault="00A64C2F">
      <w:pPr>
        <w:pStyle w:val="Smlouva-slo"/>
        <w:numPr>
          <w:ilvl w:val="0"/>
          <w:numId w:val="25"/>
        </w:numPr>
        <w:spacing w:before="0"/>
        <w:ind w:left="426" w:hanging="426"/>
        <w:rPr>
          <w:sz w:val="22"/>
          <w:szCs w:val="22"/>
        </w:rPr>
      </w:pPr>
      <w:r>
        <w:rPr>
          <w:sz w:val="22"/>
          <w:szCs w:val="22"/>
        </w:rPr>
        <w:t>Písemnosti se považují za doručené i v případě, že kterákoliv ze stran jejich doručení odmítne či jinak znemožní.</w:t>
      </w:r>
    </w:p>
    <w:p w14:paraId="77249EA9" w14:textId="77777777" w:rsidR="00BB1CFE" w:rsidRDefault="00A64C2F">
      <w:pPr>
        <w:pStyle w:val="Smlouva-slo"/>
        <w:numPr>
          <w:ilvl w:val="0"/>
          <w:numId w:val="25"/>
        </w:numPr>
        <w:spacing w:before="0"/>
        <w:ind w:left="426" w:hanging="426"/>
        <w:rPr>
          <w:sz w:val="22"/>
          <w:szCs w:val="22"/>
        </w:rPr>
      </w:pPr>
      <w:r>
        <w:rPr>
          <w:sz w:val="22"/>
          <w:szCs w:val="22"/>
        </w:rPr>
        <w:t>Osoby podepisující tuto smlouvu podpisy stvrzují platnost svých jednatelských oprávnění.</w:t>
      </w:r>
    </w:p>
    <w:p w14:paraId="52E7C223" w14:textId="77777777" w:rsidR="00BB1CFE" w:rsidRDefault="00A64C2F">
      <w:pPr>
        <w:pStyle w:val="Smlouva-slo"/>
        <w:numPr>
          <w:ilvl w:val="0"/>
          <w:numId w:val="25"/>
        </w:numPr>
        <w:spacing w:before="0"/>
        <w:ind w:left="426" w:hanging="426"/>
        <w:rPr>
          <w:sz w:val="22"/>
          <w:szCs w:val="22"/>
        </w:rPr>
      </w:pPr>
      <w:r>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200FA597" w14:textId="77777777" w:rsidR="00BB1CFE" w:rsidRDefault="00A64C2F">
      <w:pPr>
        <w:pStyle w:val="Smlouva-slo"/>
        <w:numPr>
          <w:ilvl w:val="0"/>
          <w:numId w:val="25"/>
        </w:numPr>
        <w:spacing w:before="0"/>
        <w:ind w:left="426" w:hanging="426"/>
        <w:rPr>
          <w:sz w:val="22"/>
          <w:szCs w:val="22"/>
        </w:rPr>
      </w:pPr>
      <w:r>
        <w:rPr>
          <w:sz w:val="22"/>
          <w:szCs w:val="22"/>
        </w:rPr>
        <w:t>Smlouva je vyhotovena ve třech (3) stejnopisech s platností originálu podepsaných oprávněnými zástupci smluvních stran, přičemž objednatel obdrží tři vyhotovení a zhotovitel obdrží jedno vyhotovení.</w:t>
      </w:r>
    </w:p>
    <w:p w14:paraId="13504269" w14:textId="77777777" w:rsidR="00BB1CFE" w:rsidRDefault="00BB1CFE">
      <w:pPr>
        <w:pStyle w:val="Smlouva-slo"/>
        <w:spacing w:before="0"/>
        <w:ind w:left="426"/>
        <w:rPr>
          <w:sz w:val="22"/>
          <w:szCs w:val="22"/>
        </w:rPr>
      </w:pPr>
    </w:p>
    <w:p w14:paraId="09108499" w14:textId="77777777" w:rsidR="00BB1CFE" w:rsidRDefault="00BB1CFE">
      <w:pPr>
        <w:pStyle w:val="Smlouva-slo"/>
        <w:tabs>
          <w:tab w:val="left" w:pos="708"/>
          <w:tab w:val="center" w:pos="1920"/>
          <w:tab w:val="left" w:pos="2127"/>
          <w:tab w:val="center" w:pos="6600"/>
        </w:tabs>
        <w:spacing w:before="0"/>
        <w:ind w:left="426"/>
        <w:jc w:val="left"/>
        <w:rPr>
          <w:sz w:val="22"/>
          <w:szCs w:val="22"/>
        </w:rPr>
      </w:pPr>
    </w:p>
    <w:p w14:paraId="59BB9BE0" w14:textId="77777777" w:rsidR="00BB1CFE" w:rsidRDefault="00A64C2F">
      <w:pPr>
        <w:pStyle w:val="Smlouva-slo"/>
        <w:tabs>
          <w:tab w:val="left" w:pos="708"/>
          <w:tab w:val="center" w:pos="1920"/>
          <w:tab w:val="left" w:pos="2127"/>
          <w:tab w:val="center" w:pos="6600"/>
        </w:tabs>
        <w:spacing w:before="0"/>
        <w:jc w:val="left"/>
        <w:rPr>
          <w:sz w:val="22"/>
          <w:szCs w:val="22"/>
        </w:rPr>
      </w:pPr>
      <w:r>
        <w:rPr>
          <w:sz w:val="22"/>
          <w:szCs w:val="22"/>
        </w:rPr>
        <w:t xml:space="preserve">V Ostravě dne </w:t>
      </w:r>
    </w:p>
    <w:p w14:paraId="0D57C65B" w14:textId="77777777" w:rsidR="00BB1CFE" w:rsidRDefault="00BB1CFE">
      <w:pPr>
        <w:tabs>
          <w:tab w:val="center" w:pos="1920"/>
          <w:tab w:val="center" w:pos="6600"/>
        </w:tabs>
        <w:rPr>
          <w:rFonts w:ascii="Times New Roman" w:hAnsi="Times New Roman"/>
        </w:rPr>
      </w:pPr>
    </w:p>
    <w:p w14:paraId="7B614CB3" w14:textId="77777777" w:rsidR="00BB1CFE" w:rsidRDefault="00A64C2F">
      <w:pPr>
        <w:tabs>
          <w:tab w:val="center" w:pos="1920"/>
          <w:tab w:val="center" w:pos="6600"/>
        </w:tabs>
        <w:rPr>
          <w:rFonts w:ascii="Times New Roman" w:hAnsi="Times New Roman"/>
        </w:rPr>
      </w:pPr>
      <w:r>
        <w:rPr>
          <w:rFonts w:ascii="Times New Roman" w:hAnsi="Times New Roman"/>
        </w:rPr>
        <w:t>za objednatele</w:t>
      </w:r>
      <w:r>
        <w:rPr>
          <w:rFonts w:ascii="Times New Roman" w:hAnsi="Times New Roman"/>
        </w:rPr>
        <w:tab/>
        <w:t xml:space="preserve">                                                                 za zhotovitele</w:t>
      </w:r>
      <w:r>
        <w:rPr>
          <w:rFonts w:ascii="Times New Roman" w:hAnsi="Times New Roman"/>
        </w:rPr>
        <w:tab/>
      </w:r>
    </w:p>
    <w:p w14:paraId="5EC85F58" w14:textId="77777777" w:rsidR="00BB1CFE" w:rsidRDefault="00BB1CFE">
      <w:pPr>
        <w:rPr>
          <w:rFonts w:ascii="Times New Roman" w:hAnsi="Times New Roman"/>
        </w:rPr>
      </w:pPr>
    </w:p>
    <w:p w14:paraId="47FE9799" w14:textId="77777777" w:rsidR="00BB1CFE" w:rsidRDefault="00BB1CFE">
      <w:pPr>
        <w:rPr>
          <w:rFonts w:ascii="Times New Roman" w:hAnsi="Times New Roman"/>
        </w:rPr>
      </w:pPr>
    </w:p>
    <w:p w14:paraId="0D0AA040" w14:textId="77777777" w:rsidR="00BB1CFE" w:rsidRDefault="00BB1CFE">
      <w:pPr>
        <w:rPr>
          <w:rFonts w:ascii="Times New Roman" w:hAnsi="Times New Roman"/>
        </w:rPr>
      </w:pPr>
    </w:p>
    <w:p w14:paraId="6BB27EA8" w14:textId="77777777" w:rsidR="00BB1CFE" w:rsidRDefault="00A64C2F">
      <w:pPr>
        <w:rPr>
          <w:rFonts w:ascii="Times New Roman" w:hAnsi="Times New Roman"/>
        </w:rPr>
      </w:pPr>
      <w:r>
        <w:rPr>
          <w:rFonts w:ascii="Times New Roman" w:hAnsi="Times New Roman"/>
        </w:rPr>
        <w:t>____________________</w:t>
      </w:r>
      <w:r>
        <w:rPr>
          <w:rFonts w:ascii="Times New Roman" w:hAnsi="Times New Roman"/>
        </w:rPr>
        <w:tab/>
      </w:r>
      <w:r>
        <w:rPr>
          <w:rFonts w:ascii="Times New Roman" w:hAnsi="Times New Roman"/>
        </w:rPr>
        <w:tab/>
      </w:r>
      <w:r>
        <w:rPr>
          <w:rFonts w:ascii="Times New Roman" w:hAnsi="Times New Roman"/>
        </w:rPr>
        <w:tab/>
        <w:t xml:space="preserve">           _________________________    </w:t>
      </w:r>
    </w:p>
    <w:p w14:paraId="39B1D0D8" w14:textId="77777777" w:rsidR="00BB1CFE" w:rsidRDefault="00A64C2F">
      <w:pPr>
        <w:rPr>
          <w:rFonts w:ascii="Times New Roman" w:hAnsi="Times New Roman"/>
        </w:rPr>
      </w:pPr>
      <w:r>
        <w:rPr>
          <w:rFonts w:ascii="Times New Roman" w:hAnsi="Times New Roman"/>
        </w:rPr>
        <w:t xml:space="preserve">      Richard Čermák                                                                     </w:t>
      </w:r>
    </w:p>
    <w:p w14:paraId="75A5B1D4" w14:textId="77777777" w:rsidR="00BB1CFE" w:rsidRDefault="00A64C2F">
      <w:pPr>
        <w:rPr>
          <w:rFonts w:ascii="Times New Roman" w:hAnsi="Times New Roman"/>
        </w:rPr>
      </w:pPr>
      <w:r>
        <w:rPr>
          <w:rFonts w:ascii="Times New Roman" w:hAnsi="Times New Roman"/>
        </w:rPr>
        <w:t xml:space="preserve">starosta </w:t>
      </w:r>
      <w:proofErr w:type="spellStart"/>
      <w:r>
        <w:rPr>
          <w:rFonts w:ascii="Times New Roman" w:hAnsi="Times New Roman"/>
        </w:rPr>
        <w:t>MOb</w:t>
      </w:r>
      <w:proofErr w:type="spellEnd"/>
      <w:r>
        <w:rPr>
          <w:rFonts w:ascii="Times New Roman" w:hAnsi="Times New Roman"/>
        </w:rPr>
        <w:t xml:space="preserve"> Vítkovice</w:t>
      </w:r>
      <w:r>
        <w:rPr>
          <w:rFonts w:ascii="Times New Roman" w:hAnsi="Times New Roman"/>
        </w:rPr>
        <w:tab/>
      </w:r>
      <w:r>
        <w:rPr>
          <w:rFonts w:ascii="Times New Roman" w:hAnsi="Times New Roman"/>
        </w:rPr>
        <w:tab/>
        <w:t xml:space="preserve">                                              jednatel společnosti</w:t>
      </w:r>
      <w:r>
        <w:rPr>
          <w:rFonts w:ascii="Times New Roman" w:hAnsi="Times New Roman"/>
        </w:rPr>
        <w:tab/>
        <w:t xml:space="preserve"> </w:t>
      </w:r>
    </w:p>
    <w:p w14:paraId="70A3F72B" w14:textId="77777777" w:rsidR="00BB1CFE" w:rsidRDefault="00BB1CFE">
      <w:pPr>
        <w:rPr>
          <w:rFonts w:ascii="Times New Roman" w:hAnsi="Times New Roman"/>
        </w:rPr>
      </w:pPr>
    </w:p>
    <w:p w14:paraId="5D4E0EDA" w14:textId="77777777" w:rsidR="00BB1CFE" w:rsidRDefault="00BB1CFE"/>
    <w:sectPr w:rsidR="00BB1CF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694F" w14:textId="77777777" w:rsidR="009940B1" w:rsidRDefault="009940B1">
      <w:r>
        <w:separator/>
      </w:r>
    </w:p>
  </w:endnote>
  <w:endnote w:type="continuationSeparator" w:id="0">
    <w:p w14:paraId="6E0E8078" w14:textId="77777777" w:rsidR="009940B1" w:rsidRDefault="0099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5602" w14:textId="77777777" w:rsidR="009940B1" w:rsidRDefault="009940B1">
      <w:r>
        <w:rPr>
          <w:color w:val="000000"/>
        </w:rPr>
        <w:separator/>
      </w:r>
    </w:p>
  </w:footnote>
  <w:footnote w:type="continuationSeparator" w:id="0">
    <w:p w14:paraId="60B55084" w14:textId="77777777" w:rsidR="009940B1" w:rsidRDefault="0099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AC2"/>
    <w:multiLevelType w:val="multilevel"/>
    <w:tmpl w:val="A75C25A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651719"/>
    <w:multiLevelType w:val="multilevel"/>
    <w:tmpl w:val="A2980C62"/>
    <w:lvl w:ilvl="0">
      <w:start w:val="9"/>
      <w:numFmt w:val="decimal"/>
      <w:lvlText w:val="%1."/>
      <w:lvlJc w:val="left"/>
      <w:pPr>
        <w:ind w:left="1373" w:hanging="369"/>
      </w:pPr>
      <w:rPr>
        <w:b w:val="0"/>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1116C"/>
    <w:multiLevelType w:val="multilevel"/>
    <w:tmpl w:val="2032A5A0"/>
    <w:lvl w:ilvl="0">
      <w:start w:val="1"/>
      <w:numFmt w:val="decimal"/>
      <w:lvlText w:val="%1."/>
      <w:lvlJc w:val="left"/>
      <w:pPr>
        <w:ind w:left="7023" w:hanging="360"/>
      </w:pPr>
      <w:rPr>
        <w:b w:val="0"/>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237BC9"/>
    <w:multiLevelType w:val="multilevel"/>
    <w:tmpl w:val="1DAA4D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2AB2D60"/>
    <w:multiLevelType w:val="multilevel"/>
    <w:tmpl w:val="E2985D14"/>
    <w:lvl w:ilvl="0">
      <w:start w:val="3"/>
      <w:numFmt w:val="decimal"/>
      <w:lvlText w:val="%1."/>
      <w:lvlJc w:val="left"/>
      <w:pPr>
        <w:ind w:left="13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BE0AE1"/>
    <w:multiLevelType w:val="multilevel"/>
    <w:tmpl w:val="F3E412AA"/>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74E132D"/>
    <w:multiLevelType w:val="multilevel"/>
    <w:tmpl w:val="CEA644B4"/>
    <w:lvl w:ilvl="0">
      <w:start w:val="1"/>
      <w:numFmt w:val="lowerLetter"/>
      <w:lvlText w:val="%1)"/>
      <w:lvlJc w:val="left"/>
      <w:pPr>
        <w:ind w:left="64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FA347E7"/>
    <w:multiLevelType w:val="multilevel"/>
    <w:tmpl w:val="539A9E18"/>
    <w:lvl w:ilvl="0">
      <w:start w:val="11"/>
      <w:numFmt w:val="decimal"/>
      <w:lvlText w:val="%1."/>
      <w:lvlJc w:val="left"/>
      <w:pPr>
        <w:ind w:left="369" w:hanging="369"/>
      </w:pPr>
      <w:rPr>
        <w:b w:val="0"/>
        <w:i w:val="0"/>
        <w:color w:val="000000"/>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4112248"/>
    <w:multiLevelType w:val="multilevel"/>
    <w:tmpl w:val="D1AAE31A"/>
    <w:lvl w:ilvl="0">
      <w:start w:val="1"/>
      <w:numFmt w:val="decimal"/>
      <w:lvlText w:val="%1. "/>
      <w:lvlJc w:val="left"/>
      <w:pPr>
        <w:ind w:left="284" w:hanging="284"/>
      </w:pPr>
      <w:rPr>
        <w:rFonts w:ascii="Arial" w:hAnsi="Arial" w:cs="Arial"/>
        <w:b w:val="0"/>
        <w:i w:val="0"/>
        <w:strike w:val="0"/>
        <w:dstrike w:val="0"/>
        <w:sz w:val="22"/>
        <w:u w:val="none"/>
      </w:rPr>
    </w:lvl>
    <w:lvl w:ilvl="1">
      <w:start w:val="1"/>
      <w:numFmt w:val="lowerLetter"/>
      <w:lvlText w:val="%2)"/>
      <w:lvlJc w:val="left"/>
      <w:pPr>
        <w:ind w:left="64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F0758F"/>
    <w:multiLevelType w:val="multilevel"/>
    <w:tmpl w:val="892030D6"/>
    <w:lvl w:ilvl="0">
      <w:start w:val="7"/>
      <w:numFmt w:val="decimal"/>
      <w:lvlText w:val="%1."/>
      <w:lvlJc w:val="left"/>
      <w:pPr>
        <w:ind w:left="360" w:hanging="360"/>
      </w:pPr>
      <w:rPr>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A6327B2"/>
    <w:multiLevelType w:val="multilevel"/>
    <w:tmpl w:val="252A3BDC"/>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CBE7CFB"/>
    <w:multiLevelType w:val="multilevel"/>
    <w:tmpl w:val="F0E2C2AC"/>
    <w:lvl w:ilvl="0">
      <w:start w:val="1"/>
      <w:numFmt w:val="decimal"/>
      <w:lvlText w:val="%1."/>
      <w:lvlJc w:val="left"/>
      <w:pPr>
        <w:ind w:left="720" w:hanging="360"/>
      </w:pPr>
    </w:lvl>
    <w:lvl w:ilvl="1">
      <w:start w:val="8"/>
      <w:numFmt w:val="decimal"/>
      <w:lvlText w:val="%2."/>
      <w:lvlJc w:val="left"/>
      <w:pPr>
        <w:ind w:left="369" w:hanging="369"/>
      </w:pPr>
      <w:rPr>
        <w:b w:val="0"/>
        <w:i w:val="0"/>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D749D5"/>
    <w:multiLevelType w:val="multilevel"/>
    <w:tmpl w:val="581A410E"/>
    <w:lvl w:ilvl="0">
      <w:start w:val="20"/>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85D5E4B"/>
    <w:multiLevelType w:val="multilevel"/>
    <w:tmpl w:val="47DC306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4" w15:restartNumberingAfterBreak="0">
    <w:nsid w:val="4DE46AE8"/>
    <w:multiLevelType w:val="multilevel"/>
    <w:tmpl w:val="1A2EA5D0"/>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CD43E90"/>
    <w:multiLevelType w:val="multilevel"/>
    <w:tmpl w:val="95AEADFC"/>
    <w:lvl w:ilvl="0">
      <w:start w:val="1"/>
      <w:numFmt w:val="decimal"/>
      <w:lvlText w:val="%1."/>
      <w:lvlJc w:val="left"/>
      <w:pPr>
        <w:ind w:left="360" w:hanging="360"/>
      </w:pPr>
    </w:lvl>
    <w:lvl w:ilvl="1">
      <w:start w:val="1"/>
      <w:numFmt w:val="decimal"/>
      <w:lvlText w:val="%2."/>
      <w:lvlJc w:val="left"/>
      <w:pPr>
        <w:ind w:left="1156" w:hanging="360"/>
      </w:pPr>
    </w:lvl>
    <w:lvl w:ilvl="2">
      <w:start w:val="1"/>
      <w:numFmt w:val="decimal"/>
      <w:lvlText w:val="%3."/>
      <w:lvlJc w:val="left"/>
      <w:pPr>
        <w:ind w:left="1876" w:hanging="360"/>
      </w:pPr>
    </w:lvl>
    <w:lvl w:ilvl="3">
      <w:start w:val="1"/>
      <w:numFmt w:val="decimal"/>
      <w:lvlText w:val="%4."/>
      <w:lvlJc w:val="left"/>
      <w:pPr>
        <w:ind w:left="2596" w:hanging="360"/>
      </w:p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6" w15:restartNumberingAfterBreak="0">
    <w:nsid w:val="7A7A6D3E"/>
    <w:multiLevelType w:val="multilevel"/>
    <w:tmpl w:val="89B8DDB8"/>
    <w:lvl w:ilvl="0">
      <w:start w:val="1"/>
      <w:numFmt w:val="lowerLetter"/>
      <w:lvlText w:val="%1)"/>
      <w:lvlJc w:val="left"/>
      <w:pPr>
        <w:ind w:left="644" w:hanging="360"/>
      </w:pPr>
    </w:lvl>
    <w:lvl w:ilvl="1">
      <w:start w:val="1"/>
      <w:numFmt w:val="decimal"/>
      <w:lvlText w:val="%2."/>
      <w:lvlJc w:val="left"/>
      <w:pPr>
        <w:ind w:left="1364" w:hanging="360"/>
      </w:pPr>
    </w:lvl>
    <w:lvl w:ilvl="2">
      <w:start w:val="2"/>
      <w:numFmt w:val="decimal"/>
      <w:lvlText w:val="%3."/>
      <w:lvlJc w:val="left"/>
      <w:pPr>
        <w:ind w:left="3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1948E7"/>
    <w:multiLevelType w:val="multilevel"/>
    <w:tmpl w:val="F1C80E2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11666">
    <w:abstractNumId w:val="13"/>
  </w:num>
  <w:num w:numId="2" w16cid:durableId="2092769689">
    <w:abstractNumId w:val="13"/>
    <w:lvlOverride w:ilvl="0">
      <w:startOverride w:val="1"/>
    </w:lvlOverride>
  </w:num>
  <w:num w:numId="3" w16cid:durableId="16006229">
    <w:abstractNumId w:val="8"/>
  </w:num>
  <w:num w:numId="4" w16cid:durableId="928925737">
    <w:abstractNumId w:val="2"/>
  </w:num>
  <w:num w:numId="5" w16cid:durableId="748575511">
    <w:abstractNumId w:val="0"/>
  </w:num>
  <w:num w:numId="6" w16cid:durableId="1305543716">
    <w:abstractNumId w:val="14"/>
  </w:num>
  <w:num w:numId="7" w16cid:durableId="2002654637">
    <w:abstractNumId w:val="14"/>
    <w:lvlOverride w:ilvl="0">
      <w:startOverride w:val="1"/>
    </w:lvlOverride>
  </w:num>
  <w:num w:numId="8" w16cid:durableId="2011713400">
    <w:abstractNumId w:val="9"/>
  </w:num>
  <w:num w:numId="9" w16cid:durableId="784277849">
    <w:abstractNumId w:val="16"/>
  </w:num>
  <w:num w:numId="10" w16cid:durableId="774130865">
    <w:abstractNumId w:val="4"/>
  </w:num>
  <w:num w:numId="11" w16cid:durableId="1776904244">
    <w:abstractNumId w:val="11"/>
  </w:num>
  <w:num w:numId="12" w16cid:durableId="1296761691">
    <w:abstractNumId w:val="11"/>
    <w:lvlOverride w:ilvl="0">
      <w:startOverride w:val="1"/>
    </w:lvlOverride>
  </w:num>
  <w:num w:numId="13" w16cid:durableId="1109665390">
    <w:abstractNumId w:val="1"/>
  </w:num>
  <w:num w:numId="14" w16cid:durableId="1141192256">
    <w:abstractNumId w:val="7"/>
  </w:num>
  <w:num w:numId="15" w16cid:durableId="457921576">
    <w:abstractNumId w:val="6"/>
  </w:num>
  <w:num w:numId="16" w16cid:durableId="920018634">
    <w:abstractNumId w:val="6"/>
    <w:lvlOverride w:ilvl="0">
      <w:startOverride w:val="1"/>
    </w:lvlOverride>
  </w:num>
  <w:num w:numId="17" w16cid:durableId="2082437654">
    <w:abstractNumId w:val="12"/>
  </w:num>
  <w:num w:numId="18" w16cid:durableId="1503549908">
    <w:abstractNumId w:val="10"/>
  </w:num>
  <w:num w:numId="19" w16cid:durableId="1946691941">
    <w:abstractNumId w:val="10"/>
    <w:lvlOverride w:ilvl="0">
      <w:startOverride w:val="1"/>
    </w:lvlOverride>
  </w:num>
  <w:num w:numId="20" w16cid:durableId="1143690690">
    <w:abstractNumId w:val="5"/>
  </w:num>
  <w:num w:numId="21" w16cid:durableId="752894788">
    <w:abstractNumId w:val="5"/>
    <w:lvlOverride w:ilvl="0">
      <w:startOverride w:val="1"/>
    </w:lvlOverride>
  </w:num>
  <w:num w:numId="22" w16cid:durableId="1051920947">
    <w:abstractNumId w:val="3"/>
  </w:num>
  <w:num w:numId="23" w16cid:durableId="40596462">
    <w:abstractNumId w:val="3"/>
    <w:lvlOverride w:ilvl="0">
      <w:startOverride w:val="1"/>
    </w:lvlOverride>
  </w:num>
  <w:num w:numId="24" w16cid:durableId="628783410">
    <w:abstractNumId w:val="15"/>
  </w:num>
  <w:num w:numId="25" w16cid:durableId="851989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FE"/>
    <w:rsid w:val="000A3BC0"/>
    <w:rsid w:val="00325900"/>
    <w:rsid w:val="003F263A"/>
    <w:rsid w:val="00532EFD"/>
    <w:rsid w:val="0062499C"/>
    <w:rsid w:val="00645337"/>
    <w:rsid w:val="007418B8"/>
    <w:rsid w:val="007830ED"/>
    <w:rsid w:val="007C2E48"/>
    <w:rsid w:val="007D0AA7"/>
    <w:rsid w:val="00970BD8"/>
    <w:rsid w:val="009940B1"/>
    <w:rsid w:val="00A24329"/>
    <w:rsid w:val="00A45952"/>
    <w:rsid w:val="00A64C2F"/>
    <w:rsid w:val="00B65930"/>
    <w:rsid w:val="00B960D6"/>
    <w:rsid w:val="00BB1CFE"/>
    <w:rsid w:val="00C8262C"/>
    <w:rsid w:val="00CD4582"/>
    <w:rsid w:val="00EB41E9"/>
    <w:rsid w:val="00FC2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F0D1"/>
  <w15:docId w15:val="{7CCBAE49-99A5-44B6-A125-8AB30B3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ourier New" w:hAnsi="Courier New"/>
      <w:sz w:val="22"/>
      <w:szCs w:val="22"/>
    </w:rPr>
  </w:style>
  <w:style w:type="paragraph" w:styleId="Nadpis1">
    <w:name w:val="heading 1"/>
    <w:uiPriority w:val="9"/>
    <w:qFormat/>
    <w:pPr>
      <w:keepNext/>
      <w:suppressAutoHyphens/>
      <w:spacing w:before="240" w:after="60"/>
      <w:outlineLvl w:val="0"/>
    </w:pPr>
    <w:rPr>
      <w:rFonts w:ascii="Arial" w:hAnsi="Arial" w:cs="Arial"/>
      <w:b/>
      <w:bCs/>
      <w:kern w:val="3"/>
      <w:sz w:val="32"/>
      <w:szCs w:val="32"/>
    </w:rPr>
  </w:style>
  <w:style w:type="paragraph" w:styleId="Nadpis2">
    <w:name w:val="heading 2"/>
    <w:uiPriority w:val="9"/>
    <w:unhideWhenUsed/>
    <w:qFormat/>
    <w:pPr>
      <w:keepNext/>
      <w:suppressAutoHyphens/>
      <w:jc w:val="center"/>
      <w:outlineLvl w:val="1"/>
    </w:pPr>
    <w:rPr>
      <w:b/>
      <w:bCs/>
      <w:szCs w:val="24"/>
    </w:rPr>
  </w:style>
  <w:style w:type="paragraph" w:styleId="Nadpis3">
    <w:name w:val="heading 3"/>
    <w:uiPriority w:val="9"/>
    <w:unhideWhenUsed/>
    <w:qFormat/>
    <w:pPr>
      <w:keepNext/>
      <w:suppressAutoHyphens/>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ind w:left="2880"/>
    </w:pPr>
    <w:rPr>
      <w:rFonts w:cs="Arial"/>
      <w:b/>
    </w:rPr>
  </w:style>
  <w:style w:type="paragraph" w:styleId="Zptenadresanaoblku">
    <w:name w:val="envelope return"/>
    <w:basedOn w:val="Normln"/>
    <w:rPr>
      <w:rFonts w:cs="Arial"/>
      <w:sz w:val="20"/>
      <w:szCs w:val="20"/>
    </w:rPr>
  </w:style>
  <w:style w:type="character" w:styleId="Hypertextovodkaz">
    <w:name w:val="Hyperlink"/>
    <w:rPr>
      <w:color w:val="0000FF"/>
      <w:u w:val="single"/>
    </w:rPr>
  </w:style>
  <w:style w:type="paragraph" w:customStyle="1" w:styleId="Normln1">
    <w:name w:val="Normální1"/>
    <w:basedOn w:val="Normln"/>
    <w:pPr>
      <w:widowControl w:val="0"/>
      <w:spacing w:line="244" w:lineRule="auto"/>
    </w:pPr>
    <w:rPr>
      <w:rFonts w:ascii="Times New Roman" w:hAnsi="Times New Roman"/>
      <w:sz w:val="24"/>
      <w:szCs w:val="20"/>
    </w:rPr>
  </w:style>
  <w:style w:type="paragraph" w:styleId="Zkladntext">
    <w:name w:val="Body Text"/>
    <w:basedOn w:val="Normln"/>
    <w:pPr>
      <w:jc w:val="both"/>
    </w:pPr>
    <w:rPr>
      <w:rFonts w:ascii="Times New Roman" w:hAnsi="Times New Roman"/>
      <w:szCs w:val="24"/>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spacing w:after="120"/>
      <w:ind w:left="283"/>
    </w:pPr>
  </w:style>
  <w:style w:type="paragraph" w:customStyle="1" w:styleId="Smlouva-slo">
    <w:name w:val="Smlouva-číslo"/>
    <w:basedOn w:val="Normln"/>
    <w:pPr>
      <w:widowControl w:val="0"/>
      <w:snapToGrid w:val="0"/>
      <w:spacing w:before="120" w:line="240" w:lineRule="atLeast"/>
      <w:jc w:val="both"/>
    </w:pPr>
    <w:rPr>
      <w:rFonts w:ascii="Times New Roman" w:hAnsi="Times New Roman"/>
      <w:sz w:val="24"/>
      <w:szCs w:val="20"/>
    </w:rPr>
  </w:style>
  <w:style w:type="paragraph" w:customStyle="1" w:styleId="Smlouva2">
    <w:name w:val="Smlouva2"/>
    <w:basedOn w:val="Normln"/>
    <w:pPr>
      <w:widowControl w:val="0"/>
      <w:snapToGrid w:val="0"/>
      <w:jc w:val="center"/>
    </w:pPr>
    <w:rPr>
      <w:rFonts w:ascii="Times New Roman" w:hAnsi="Times New Roman"/>
      <w:b/>
      <w:sz w:val="24"/>
      <w:szCs w:val="20"/>
    </w:rPr>
  </w:style>
  <w:style w:type="paragraph" w:customStyle="1" w:styleId="slovn">
    <w:name w:val="Číslování"/>
    <w:basedOn w:val="Normln"/>
    <w:pPr>
      <w:widowControl w:val="0"/>
      <w:snapToGrid w:val="0"/>
      <w:spacing w:before="120"/>
      <w:jc w:val="both"/>
    </w:pPr>
    <w:rPr>
      <w:rFonts w:ascii="Times New Roman" w:hAnsi="Times New Roman"/>
      <w:sz w:val="24"/>
      <w:szCs w:val="20"/>
    </w:rPr>
  </w:style>
  <w:style w:type="paragraph" w:styleId="Zhlav">
    <w:name w:val="header"/>
    <w:basedOn w:val="Normln"/>
    <w:pPr>
      <w:tabs>
        <w:tab w:val="center" w:pos="4536"/>
        <w:tab w:val="right" w:pos="9072"/>
      </w:tabs>
      <w:overflowPunct w:val="0"/>
      <w:autoSpaceDE w:val="0"/>
    </w:pPr>
    <w:rPr>
      <w:rFonts w:ascii="Times New Roman" w:hAnsi="Times New Roman"/>
      <w:szCs w:val="20"/>
    </w:rPr>
  </w:style>
  <w:style w:type="character" w:customStyle="1" w:styleId="Zkladntext2Char">
    <w:name w:val="Základní text 2 Char"/>
    <w:rPr>
      <w:rFonts w:ascii="Courier New" w:hAnsi="Courier New"/>
      <w:sz w:val="22"/>
      <w:szCs w:val="22"/>
    </w:rPr>
  </w:style>
  <w:style w:type="paragraph" w:customStyle="1" w:styleId="Zkladntextodsazen-slo">
    <w:name w:val="Základní text odsazený - číslo"/>
    <w:basedOn w:val="Normln"/>
    <w:pPr>
      <w:tabs>
        <w:tab w:val="left" w:pos="284"/>
      </w:tabs>
      <w:ind w:left="284" w:hanging="284"/>
      <w:jc w:val="both"/>
      <w:outlineLvl w:val="2"/>
    </w:pPr>
    <w:rPr>
      <w:rFonts w:ascii="Times New Roman" w:hAnsi="Times New Roman"/>
    </w:rPr>
  </w:style>
  <w:style w:type="character" w:customStyle="1" w:styleId="Zkladntextodsazen-sloChar">
    <w:name w:val="Základní text odsazený - číslo Char"/>
    <w:rPr>
      <w:sz w:val="22"/>
      <w:szCs w:val="22"/>
    </w:rPr>
  </w:style>
  <w:style w:type="character" w:customStyle="1" w:styleId="ZkladntextodsazenChar">
    <w:name w:val="Základní text odsazený Char"/>
    <w:rPr>
      <w:rFonts w:ascii="Courier New" w:hAnsi="Courier New"/>
      <w:sz w:val="22"/>
      <w:szCs w:val="22"/>
    </w:rPr>
  </w:style>
  <w:style w:type="paragraph" w:styleId="Textbubliny">
    <w:name w:val="Balloon Text"/>
    <w:basedOn w:val="Normln"/>
    <w:rPr>
      <w:rFonts w:ascii="Tahoma" w:hAnsi="Tahoma"/>
      <w:sz w:val="16"/>
      <w:szCs w:val="16"/>
    </w:rPr>
  </w:style>
  <w:style w:type="character" w:customStyle="1" w:styleId="TextbublinyChar">
    <w:name w:val="Text bubliny Char"/>
    <w:rPr>
      <w:rFonts w:ascii="Tahoma" w:hAnsi="Tahoma" w:cs="Tahoma"/>
      <w:sz w:val="16"/>
      <w:szCs w:val="16"/>
    </w:r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rPr>
      <w:rFonts w:ascii="Courier New" w:hAnsi="Courier New"/>
    </w:rPr>
  </w:style>
  <w:style w:type="paragraph" w:styleId="Pedmtkomente">
    <w:name w:val="annotation subject"/>
    <w:basedOn w:val="Textkomente"/>
    <w:next w:val="Textkomente"/>
    <w:rPr>
      <w:b/>
      <w:bCs/>
    </w:rPr>
  </w:style>
  <w:style w:type="character" w:customStyle="1" w:styleId="PedmtkomenteChar">
    <w:name w:val="Předmět komentáře Char"/>
    <w:rPr>
      <w:rFonts w:ascii="Courier New" w:hAnsi="Courier New"/>
      <w:b/>
      <w:bCs/>
    </w:rPr>
  </w:style>
  <w:style w:type="paragraph" w:styleId="Revize">
    <w:name w:val="Revision"/>
    <w:pPr>
      <w:suppressAutoHyphens/>
    </w:pPr>
    <w:rPr>
      <w:rFonts w:ascii="Courier New" w:hAnsi="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00B8F7-F8AD-4031-A280-05ACD170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3847</Words>
  <Characters>22701</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POŽADAVKY NA KVALIFIKACI</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KVALIFIKACI</dc:title>
  <dc:subject/>
  <dc:creator>Uživatel</dc:creator>
  <dc:description/>
  <cp:lastModifiedBy>Svirać Dejan</cp:lastModifiedBy>
  <cp:revision>3</cp:revision>
  <cp:lastPrinted>2020-07-13T12:15:00Z</cp:lastPrinted>
  <dcterms:created xsi:type="dcterms:W3CDTF">2023-08-21T12:36:00Z</dcterms:created>
  <dcterms:modified xsi:type="dcterms:W3CDTF">2023-08-31T08:37:00Z</dcterms:modified>
</cp:coreProperties>
</file>