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E3" w:rsidRPr="005C3434" w:rsidRDefault="00201896">
      <w:pPr>
        <w:pStyle w:val="Nzev"/>
        <w:rPr>
          <w:lang w:val="cs-CZ"/>
        </w:rPr>
      </w:pPr>
      <w:r w:rsidRPr="005C3434">
        <w:rPr>
          <w:lang w:val="cs-CZ"/>
        </w:rPr>
        <w:t>KUPNÍ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SMLOUVA</w:t>
      </w:r>
    </w:p>
    <w:p w:rsidR="006908E3" w:rsidRPr="005C3434" w:rsidRDefault="00201896">
      <w:pPr>
        <w:spacing w:before="119"/>
        <w:ind w:left="2770" w:right="2924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Číslo:</w:t>
      </w:r>
      <w:r w:rsidRPr="005C3434">
        <w:rPr>
          <w:b/>
          <w:spacing w:val="-3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23AMSMLZ-236</w:t>
      </w:r>
    </w:p>
    <w:p w:rsidR="006908E3" w:rsidRPr="005C3434" w:rsidRDefault="006908E3">
      <w:pPr>
        <w:pStyle w:val="Zkladntext"/>
        <w:spacing w:before="0"/>
        <w:rPr>
          <w:b/>
          <w:sz w:val="26"/>
          <w:lang w:val="cs-CZ"/>
        </w:rPr>
      </w:pPr>
    </w:p>
    <w:p w:rsidR="006908E3" w:rsidRPr="005C3434" w:rsidRDefault="006908E3">
      <w:pPr>
        <w:pStyle w:val="Zkladntext"/>
        <w:spacing w:before="10"/>
        <w:rPr>
          <w:b/>
          <w:sz w:val="38"/>
          <w:lang w:val="cs-CZ"/>
        </w:rPr>
      </w:pPr>
    </w:p>
    <w:p w:rsidR="006908E3" w:rsidRPr="005C3434" w:rsidRDefault="00201896">
      <w:pPr>
        <w:ind w:left="115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AV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MEDIA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SYSTEMS, a.s.</w:t>
      </w:r>
    </w:p>
    <w:p w:rsidR="006908E3" w:rsidRPr="005C3434" w:rsidRDefault="00201896">
      <w:pPr>
        <w:ind w:left="115" w:right="5665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se sídlem: Pražská 63, 102 00 Praha</w:t>
      </w:r>
      <w:r w:rsidRPr="005C3434">
        <w:rPr>
          <w:b/>
          <w:spacing w:val="-57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zastoupená: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Ing. David</w:t>
      </w:r>
      <w:r w:rsidRPr="005C3434">
        <w:rPr>
          <w:b/>
          <w:spacing w:val="-2"/>
          <w:sz w:val="24"/>
          <w:lang w:val="cs-CZ"/>
        </w:rPr>
        <w:t xml:space="preserve"> </w:t>
      </w:r>
      <w:proofErr w:type="spellStart"/>
      <w:r w:rsidRPr="005C3434">
        <w:rPr>
          <w:b/>
          <w:sz w:val="24"/>
          <w:lang w:val="cs-CZ"/>
        </w:rPr>
        <w:t>Lesch</w:t>
      </w:r>
      <w:proofErr w:type="spellEnd"/>
    </w:p>
    <w:p w:rsidR="006908E3" w:rsidRPr="005C3434" w:rsidRDefault="00201896">
      <w:pPr>
        <w:ind w:left="115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IČ: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48108375</w:t>
      </w:r>
    </w:p>
    <w:p w:rsidR="006908E3" w:rsidRPr="005C3434" w:rsidRDefault="006908E3">
      <w:pPr>
        <w:pStyle w:val="Zkladntext"/>
        <w:spacing w:before="0"/>
        <w:rPr>
          <w:b/>
          <w:lang w:val="cs-CZ"/>
        </w:rPr>
      </w:pPr>
    </w:p>
    <w:p w:rsidR="006908E3" w:rsidRPr="005C3434" w:rsidRDefault="00201896">
      <w:pPr>
        <w:pStyle w:val="Zkladntext"/>
        <w:spacing w:before="0" w:line="343" w:lineRule="auto"/>
        <w:ind w:left="115" w:right="7015" w:firstLine="60"/>
        <w:rPr>
          <w:lang w:val="cs-CZ"/>
        </w:rPr>
      </w:pPr>
      <w:r w:rsidRPr="005C3434">
        <w:rPr>
          <w:lang w:val="cs-CZ"/>
        </w:rPr>
        <w:t>(dále</w:t>
      </w:r>
      <w:r w:rsidRPr="005C3434">
        <w:rPr>
          <w:spacing w:val="-9"/>
          <w:lang w:val="cs-CZ"/>
        </w:rPr>
        <w:t xml:space="preserve"> </w:t>
      </w:r>
      <w:r w:rsidRPr="005C3434">
        <w:rPr>
          <w:lang w:val="cs-CZ"/>
        </w:rPr>
        <w:t>jen</w:t>
      </w:r>
      <w:r w:rsidRPr="005C3434">
        <w:rPr>
          <w:spacing w:val="-7"/>
          <w:lang w:val="cs-CZ"/>
        </w:rPr>
        <w:t xml:space="preserve"> </w:t>
      </w:r>
      <w:r w:rsidRPr="005C3434">
        <w:rPr>
          <w:lang w:val="cs-CZ"/>
        </w:rPr>
        <w:t>„prodávající“)</w:t>
      </w:r>
      <w:r w:rsidRPr="005C3434">
        <w:rPr>
          <w:spacing w:val="-57"/>
          <w:lang w:val="cs-CZ"/>
        </w:rPr>
        <w:t xml:space="preserve"> </w:t>
      </w:r>
      <w:r w:rsidRPr="005C3434">
        <w:rPr>
          <w:lang w:val="cs-CZ"/>
        </w:rPr>
        <w:t>a</w:t>
      </w:r>
    </w:p>
    <w:p w:rsidR="006908E3" w:rsidRPr="005C3434" w:rsidRDefault="006908E3">
      <w:pPr>
        <w:pStyle w:val="Zkladntext"/>
        <w:spacing w:before="8"/>
        <w:rPr>
          <w:sz w:val="34"/>
          <w:lang w:val="cs-CZ"/>
        </w:rPr>
      </w:pPr>
    </w:p>
    <w:p w:rsidR="006908E3" w:rsidRPr="005C3434" w:rsidRDefault="00201896">
      <w:pPr>
        <w:ind w:left="115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Základní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škola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U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Kostela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Moravská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Třebová</w:t>
      </w:r>
    </w:p>
    <w:p w:rsidR="0061027E" w:rsidRDefault="00201896">
      <w:pPr>
        <w:ind w:left="116" w:right="3537"/>
        <w:rPr>
          <w:b/>
          <w:spacing w:val="-58"/>
          <w:sz w:val="24"/>
          <w:lang w:val="cs-CZ"/>
        </w:rPr>
      </w:pPr>
      <w:r w:rsidRPr="005C3434">
        <w:rPr>
          <w:b/>
          <w:sz w:val="24"/>
          <w:lang w:val="cs-CZ"/>
        </w:rPr>
        <w:t xml:space="preserve">se sídlem: Kostelní nám. 21/2, </w:t>
      </w:r>
      <w:r w:rsidR="0061027E">
        <w:rPr>
          <w:b/>
          <w:sz w:val="24"/>
          <w:lang w:val="cs-CZ"/>
        </w:rPr>
        <w:t xml:space="preserve">Město, </w:t>
      </w:r>
      <w:r w:rsidRPr="005C3434">
        <w:rPr>
          <w:b/>
          <w:sz w:val="24"/>
          <w:lang w:val="cs-CZ"/>
        </w:rPr>
        <w:t>571 01 Moravská Třebová</w:t>
      </w:r>
      <w:r w:rsidRPr="005C3434">
        <w:rPr>
          <w:b/>
          <w:spacing w:val="-58"/>
          <w:sz w:val="24"/>
          <w:lang w:val="cs-CZ"/>
        </w:rPr>
        <w:t xml:space="preserve"> </w:t>
      </w:r>
    </w:p>
    <w:p w:rsidR="006908E3" w:rsidRPr="005C3434" w:rsidRDefault="00201896">
      <w:pPr>
        <w:ind w:left="116" w:right="3537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zastoupená: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Mgr. Zdenka Šafaříková</w:t>
      </w:r>
      <w:r w:rsidR="0061027E">
        <w:rPr>
          <w:b/>
          <w:sz w:val="24"/>
          <w:lang w:val="cs-CZ"/>
        </w:rPr>
        <w:t>, ředitelka školy</w:t>
      </w:r>
    </w:p>
    <w:p w:rsidR="006908E3" w:rsidRPr="005C3434" w:rsidRDefault="00201896">
      <w:pPr>
        <w:ind w:left="116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IČ: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63609053</w:t>
      </w:r>
    </w:p>
    <w:p w:rsidR="006908E3" w:rsidRPr="005C3434" w:rsidRDefault="006908E3">
      <w:pPr>
        <w:pStyle w:val="Zkladntext"/>
        <w:spacing w:before="0"/>
        <w:rPr>
          <w:b/>
          <w:lang w:val="cs-CZ"/>
        </w:rPr>
      </w:pPr>
    </w:p>
    <w:p w:rsidR="006908E3" w:rsidRPr="005C3434" w:rsidRDefault="00201896">
      <w:pPr>
        <w:pStyle w:val="Zkladntext"/>
        <w:spacing w:before="0"/>
        <w:ind w:left="175"/>
        <w:rPr>
          <w:lang w:val="cs-CZ"/>
        </w:rPr>
      </w:pPr>
      <w:r w:rsidRPr="005C3434">
        <w:rPr>
          <w:lang w:val="cs-CZ"/>
        </w:rPr>
        <w:t>(dále</w:t>
      </w:r>
      <w:r w:rsidRPr="005C3434">
        <w:rPr>
          <w:spacing w:val="-2"/>
          <w:lang w:val="cs-CZ"/>
        </w:rPr>
        <w:t xml:space="preserve"> </w:t>
      </w:r>
      <w:r w:rsidRPr="005C3434">
        <w:rPr>
          <w:lang w:val="cs-CZ"/>
        </w:rPr>
        <w:t>jen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„kupující“)</w:t>
      </w:r>
    </w:p>
    <w:p w:rsidR="006908E3" w:rsidRPr="005C3434" w:rsidRDefault="006908E3">
      <w:pPr>
        <w:pStyle w:val="Zkladntext"/>
        <w:spacing w:before="0"/>
        <w:rPr>
          <w:sz w:val="26"/>
          <w:lang w:val="cs-CZ"/>
        </w:rPr>
      </w:pPr>
    </w:p>
    <w:p w:rsidR="006908E3" w:rsidRPr="005C3434" w:rsidRDefault="00201896">
      <w:pPr>
        <w:pStyle w:val="Zkladntext"/>
        <w:spacing w:before="217"/>
        <w:ind w:left="115" w:right="263"/>
        <w:rPr>
          <w:lang w:val="cs-CZ"/>
        </w:rPr>
      </w:pPr>
      <w:r w:rsidRPr="005C3434">
        <w:rPr>
          <w:lang w:val="cs-CZ"/>
        </w:rPr>
        <w:t>uzavřeli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níže</w:t>
      </w:r>
      <w:r w:rsidRPr="005C3434">
        <w:rPr>
          <w:spacing w:val="46"/>
          <w:lang w:val="cs-CZ"/>
        </w:rPr>
        <w:t xml:space="preserve"> </w:t>
      </w:r>
      <w:r w:rsidRPr="005C3434">
        <w:rPr>
          <w:lang w:val="cs-CZ"/>
        </w:rPr>
        <w:t>uvedeného</w:t>
      </w:r>
      <w:r w:rsidRPr="005C3434">
        <w:rPr>
          <w:spacing w:val="49"/>
          <w:lang w:val="cs-CZ"/>
        </w:rPr>
        <w:t xml:space="preserve"> </w:t>
      </w:r>
      <w:r w:rsidRPr="005C3434">
        <w:rPr>
          <w:lang w:val="cs-CZ"/>
        </w:rPr>
        <w:t>dne</w:t>
      </w:r>
      <w:r w:rsidRPr="005C3434">
        <w:rPr>
          <w:spacing w:val="46"/>
          <w:lang w:val="cs-CZ"/>
        </w:rPr>
        <w:t xml:space="preserve"> </w:t>
      </w:r>
      <w:r w:rsidRPr="005C3434">
        <w:rPr>
          <w:lang w:val="cs-CZ"/>
        </w:rPr>
        <w:t>ve</w:t>
      </w:r>
      <w:r w:rsidRPr="005C3434">
        <w:rPr>
          <w:spacing w:val="46"/>
          <w:lang w:val="cs-CZ"/>
        </w:rPr>
        <w:t xml:space="preserve"> </w:t>
      </w:r>
      <w:r w:rsidRPr="005C3434">
        <w:rPr>
          <w:lang w:val="cs-CZ"/>
        </w:rPr>
        <w:t>smyslu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ustanovení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§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409</w:t>
      </w:r>
      <w:r w:rsidRPr="005C3434">
        <w:rPr>
          <w:spacing w:val="48"/>
          <w:lang w:val="cs-CZ"/>
        </w:rPr>
        <w:t xml:space="preserve"> </w:t>
      </w:r>
      <w:r w:rsidRPr="005C3434">
        <w:rPr>
          <w:lang w:val="cs-CZ"/>
        </w:rPr>
        <w:t>a</w:t>
      </w:r>
      <w:r w:rsidRPr="005C3434">
        <w:rPr>
          <w:spacing w:val="46"/>
          <w:lang w:val="cs-CZ"/>
        </w:rPr>
        <w:t xml:space="preserve"> </w:t>
      </w:r>
      <w:r w:rsidRPr="005C3434">
        <w:rPr>
          <w:lang w:val="cs-CZ"/>
        </w:rPr>
        <w:t>násl.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obchodního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zákoníku</w:t>
      </w:r>
      <w:r w:rsidRPr="005C3434">
        <w:rPr>
          <w:spacing w:val="47"/>
          <w:lang w:val="cs-CZ"/>
        </w:rPr>
        <w:t xml:space="preserve"> </w:t>
      </w:r>
      <w:r w:rsidRPr="005C3434">
        <w:rPr>
          <w:lang w:val="cs-CZ"/>
        </w:rPr>
        <w:t>v</w:t>
      </w:r>
      <w:r w:rsidRPr="005C3434">
        <w:rPr>
          <w:spacing w:val="-57"/>
          <w:lang w:val="cs-CZ"/>
        </w:rPr>
        <w:t xml:space="preserve"> </w:t>
      </w:r>
      <w:r w:rsidRPr="005C3434">
        <w:rPr>
          <w:lang w:val="cs-CZ"/>
        </w:rPr>
        <w:t>platném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znění tuto kupní smlouvu:</w:t>
      </w:r>
    </w:p>
    <w:p w:rsidR="006908E3" w:rsidRPr="005C3434" w:rsidRDefault="00201896">
      <w:pPr>
        <w:spacing w:before="120"/>
        <w:ind w:left="2770" w:right="2924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I.</w:t>
      </w:r>
    </w:p>
    <w:p w:rsidR="006908E3" w:rsidRPr="005C3434" w:rsidRDefault="00201896">
      <w:pPr>
        <w:spacing w:before="120"/>
        <w:ind w:left="3754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Předmět</w:t>
      </w:r>
      <w:r w:rsidRPr="005C3434">
        <w:rPr>
          <w:b/>
          <w:spacing w:val="-2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smlouvy</w:t>
      </w:r>
    </w:p>
    <w:p w:rsidR="006908E3" w:rsidRPr="005C3434" w:rsidRDefault="00201896">
      <w:pPr>
        <w:pStyle w:val="Odstavecseseznamem"/>
        <w:numPr>
          <w:ilvl w:val="0"/>
          <w:numId w:val="5"/>
        </w:numPr>
        <w:tabs>
          <w:tab w:val="left" w:pos="836"/>
        </w:tabs>
        <w:ind w:right="272" w:firstLine="0"/>
        <w:rPr>
          <w:sz w:val="24"/>
          <w:lang w:val="cs-CZ"/>
        </w:rPr>
      </w:pPr>
      <w:r w:rsidRPr="005C3434">
        <w:rPr>
          <w:sz w:val="24"/>
          <w:lang w:val="cs-CZ"/>
        </w:rPr>
        <w:t>Prodávající</w:t>
      </w:r>
      <w:r w:rsidRPr="005C3434">
        <w:rPr>
          <w:spacing w:val="2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2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zavazuje</w:t>
      </w:r>
      <w:r w:rsidRPr="005C3434">
        <w:rPr>
          <w:spacing w:val="2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dodat</w:t>
      </w:r>
      <w:r w:rsidRPr="005C3434">
        <w:rPr>
          <w:spacing w:val="2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kupujícímu</w:t>
      </w:r>
      <w:r w:rsidRPr="005C3434">
        <w:rPr>
          <w:spacing w:val="2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2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převést</w:t>
      </w:r>
      <w:r w:rsidRPr="005C3434">
        <w:rPr>
          <w:spacing w:val="2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2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něj</w:t>
      </w:r>
      <w:r w:rsidRPr="005C3434">
        <w:rPr>
          <w:spacing w:val="2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vlastnické</w:t>
      </w:r>
      <w:r w:rsidRPr="005C3434">
        <w:rPr>
          <w:spacing w:val="2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právo</w:t>
      </w:r>
      <w:r w:rsidRPr="005C3434">
        <w:rPr>
          <w:spacing w:val="2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následujícímu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6"/>
        <w:rPr>
          <w:sz w:val="14"/>
          <w:lang w:val="cs-CZ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5513"/>
      </w:tblGrid>
      <w:tr w:rsidR="006908E3" w:rsidRPr="005C3434">
        <w:trPr>
          <w:trHeight w:val="395"/>
        </w:trPr>
        <w:tc>
          <w:tcPr>
            <w:tcW w:w="2448" w:type="dxa"/>
          </w:tcPr>
          <w:p w:rsidR="006908E3" w:rsidRPr="005C3434" w:rsidRDefault="00201896">
            <w:pPr>
              <w:pStyle w:val="TableParagraph"/>
              <w:ind w:left="910" w:right="901"/>
              <w:jc w:val="center"/>
              <w:rPr>
                <w:b/>
                <w:sz w:val="24"/>
                <w:lang w:val="cs-CZ"/>
              </w:rPr>
            </w:pPr>
            <w:r w:rsidRPr="005C3434">
              <w:rPr>
                <w:b/>
                <w:sz w:val="24"/>
                <w:lang w:val="cs-CZ"/>
              </w:rPr>
              <w:t>název</w:t>
            </w:r>
          </w:p>
        </w:tc>
        <w:tc>
          <w:tcPr>
            <w:tcW w:w="1260" w:type="dxa"/>
          </w:tcPr>
          <w:p w:rsidR="006908E3" w:rsidRPr="005C3434" w:rsidRDefault="00201896">
            <w:pPr>
              <w:pStyle w:val="TableParagraph"/>
              <w:ind w:left="170"/>
              <w:rPr>
                <w:b/>
                <w:sz w:val="24"/>
                <w:lang w:val="cs-CZ"/>
              </w:rPr>
            </w:pPr>
            <w:r w:rsidRPr="005C3434">
              <w:rPr>
                <w:b/>
                <w:sz w:val="24"/>
                <w:lang w:val="cs-CZ"/>
              </w:rPr>
              <w:t>množství</w:t>
            </w:r>
          </w:p>
        </w:tc>
        <w:tc>
          <w:tcPr>
            <w:tcW w:w="5513" w:type="dxa"/>
          </w:tcPr>
          <w:p w:rsidR="006908E3" w:rsidRPr="005C3434" w:rsidRDefault="00201896">
            <w:pPr>
              <w:pStyle w:val="TableParagraph"/>
              <w:ind w:left="1723"/>
              <w:rPr>
                <w:b/>
                <w:sz w:val="24"/>
                <w:lang w:val="cs-CZ"/>
              </w:rPr>
            </w:pPr>
            <w:r w:rsidRPr="005C3434">
              <w:rPr>
                <w:b/>
                <w:sz w:val="24"/>
                <w:lang w:val="cs-CZ"/>
              </w:rPr>
              <w:t>Parametry</w:t>
            </w:r>
            <w:r w:rsidRPr="005C3434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b/>
                <w:sz w:val="24"/>
                <w:lang w:val="cs-CZ"/>
              </w:rPr>
              <w:t>a záruka</w:t>
            </w:r>
          </w:p>
        </w:tc>
      </w:tr>
      <w:tr w:rsidR="006908E3" w:rsidRPr="005C3434">
        <w:trPr>
          <w:trHeight w:val="671"/>
        </w:trPr>
        <w:tc>
          <w:tcPr>
            <w:tcW w:w="2448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EPSON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EB-</w:t>
            </w:r>
            <w:proofErr w:type="gramStart"/>
            <w:r w:rsidRPr="005C3434">
              <w:rPr>
                <w:sz w:val="24"/>
                <w:lang w:val="cs-CZ"/>
              </w:rPr>
              <w:t>685W</w:t>
            </w:r>
            <w:proofErr w:type="gramEnd"/>
          </w:p>
        </w:tc>
        <w:tc>
          <w:tcPr>
            <w:tcW w:w="1260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w w:val="99"/>
                <w:sz w:val="24"/>
                <w:lang w:val="cs-CZ"/>
              </w:rPr>
              <w:t>2</w:t>
            </w:r>
          </w:p>
        </w:tc>
        <w:tc>
          <w:tcPr>
            <w:tcW w:w="5513" w:type="dxa"/>
          </w:tcPr>
          <w:p w:rsidR="006908E3" w:rsidRPr="005C3434" w:rsidRDefault="00201896">
            <w:pPr>
              <w:pStyle w:val="TableParagraph"/>
              <w:spacing w:before="99" w:line="270" w:lineRule="atLeast"/>
              <w:ind w:right="684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Datový projektor, formát 16:10, včetně montáže,</w:t>
            </w:r>
            <w:r w:rsidRPr="005C3434">
              <w:rPr>
                <w:spacing w:val="-57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záruka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60 měsíců</w:t>
            </w:r>
          </w:p>
        </w:tc>
      </w:tr>
      <w:tr w:rsidR="006908E3" w:rsidRPr="005C3434">
        <w:trPr>
          <w:trHeight w:val="671"/>
        </w:trPr>
        <w:tc>
          <w:tcPr>
            <w:tcW w:w="2448" w:type="dxa"/>
          </w:tcPr>
          <w:p w:rsidR="006908E3" w:rsidRPr="005C3434" w:rsidRDefault="00201896">
            <w:pPr>
              <w:pStyle w:val="TableParagraph"/>
              <w:spacing w:before="99" w:line="270" w:lineRule="atLeast"/>
              <w:ind w:right="424"/>
              <w:rPr>
                <w:sz w:val="24"/>
                <w:lang w:val="cs-CZ"/>
              </w:rPr>
            </w:pPr>
            <w:proofErr w:type="spellStart"/>
            <w:r w:rsidRPr="005C3434">
              <w:rPr>
                <w:sz w:val="24"/>
                <w:lang w:val="cs-CZ"/>
              </w:rPr>
              <w:t>iiyama</w:t>
            </w:r>
            <w:proofErr w:type="spellEnd"/>
            <w:r w:rsidRPr="005C3434">
              <w:rPr>
                <w:sz w:val="24"/>
                <w:lang w:val="cs-CZ"/>
              </w:rPr>
              <w:t xml:space="preserve"> 65" </w:t>
            </w:r>
            <w:proofErr w:type="spellStart"/>
            <w:r w:rsidRPr="005C3434">
              <w:rPr>
                <w:sz w:val="24"/>
                <w:lang w:val="cs-CZ"/>
              </w:rPr>
              <w:t>ProLite</w:t>
            </w:r>
            <w:proofErr w:type="spellEnd"/>
            <w:r w:rsidRPr="005C3434">
              <w:rPr>
                <w:spacing w:val="1"/>
                <w:sz w:val="24"/>
                <w:lang w:val="cs-CZ"/>
              </w:rPr>
              <w:t xml:space="preserve"> </w:t>
            </w:r>
            <w:r w:rsidRPr="005C3434">
              <w:rPr>
                <w:spacing w:val="-1"/>
                <w:sz w:val="24"/>
                <w:lang w:val="cs-CZ"/>
              </w:rPr>
              <w:t>TE6512MIS-B1AG</w:t>
            </w:r>
          </w:p>
        </w:tc>
        <w:tc>
          <w:tcPr>
            <w:tcW w:w="1260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w w:val="99"/>
                <w:sz w:val="24"/>
                <w:lang w:val="cs-CZ"/>
              </w:rPr>
              <w:t>2</w:t>
            </w:r>
          </w:p>
        </w:tc>
        <w:tc>
          <w:tcPr>
            <w:tcW w:w="5513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LCD</w:t>
            </w:r>
            <w:r w:rsidRPr="005C3434">
              <w:rPr>
                <w:spacing w:val="-3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panel,</w:t>
            </w:r>
            <w:r w:rsidRPr="005C3434">
              <w:rPr>
                <w:spacing w:val="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IPS,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proofErr w:type="gramStart"/>
            <w:r w:rsidRPr="005C3434">
              <w:rPr>
                <w:sz w:val="24"/>
                <w:lang w:val="cs-CZ"/>
              </w:rPr>
              <w:t>4K</w:t>
            </w:r>
            <w:proofErr w:type="gramEnd"/>
            <w:r w:rsidRPr="005C3434">
              <w:rPr>
                <w:sz w:val="24"/>
                <w:lang w:val="cs-CZ"/>
              </w:rPr>
              <w:t>,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400nit,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24/7,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proofErr w:type="spellStart"/>
            <w:r w:rsidRPr="005C3434">
              <w:rPr>
                <w:sz w:val="24"/>
                <w:lang w:val="cs-CZ"/>
              </w:rPr>
              <w:t>WiFi</w:t>
            </w:r>
            <w:proofErr w:type="spellEnd"/>
            <w:r w:rsidRPr="005C3434">
              <w:rPr>
                <w:sz w:val="24"/>
                <w:lang w:val="cs-CZ"/>
              </w:rPr>
              <w:t>,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HDMI,</w:t>
            </w:r>
            <w:r w:rsidRPr="005C3434">
              <w:rPr>
                <w:spacing w:val="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USB,</w:t>
            </w:r>
          </w:p>
          <w:p w:rsidR="006908E3" w:rsidRPr="005C3434" w:rsidRDefault="00201896">
            <w:pPr>
              <w:pStyle w:val="TableParagraph"/>
              <w:spacing w:before="0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včetně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montáže,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záruka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60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měsíců</w:t>
            </w:r>
          </w:p>
        </w:tc>
      </w:tr>
      <w:tr w:rsidR="006908E3" w:rsidRPr="005C3434">
        <w:trPr>
          <w:trHeight w:val="397"/>
        </w:trPr>
        <w:tc>
          <w:tcPr>
            <w:tcW w:w="2448" w:type="dxa"/>
          </w:tcPr>
          <w:p w:rsidR="006908E3" w:rsidRPr="005C3434" w:rsidRDefault="00201896">
            <w:pPr>
              <w:pStyle w:val="TableParagraph"/>
              <w:spacing w:before="121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CHIEF</w:t>
            </w:r>
            <w:r w:rsidRPr="005C3434">
              <w:rPr>
                <w:spacing w:val="-4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RMF3</w:t>
            </w:r>
          </w:p>
        </w:tc>
        <w:tc>
          <w:tcPr>
            <w:tcW w:w="1260" w:type="dxa"/>
          </w:tcPr>
          <w:p w:rsidR="006908E3" w:rsidRPr="005C3434" w:rsidRDefault="00201896">
            <w:pPr>
              <w:pStyle w:val="TableParagraph"/>
              <w:spacing w:before="121"/>
              <w:rPr>
                <w:sz w:val="24"/>
                <w:lang w:val="cs-CZ"/>
              </w:rPr>
            </w:pPr>
            <w:r w:rsidRPr="005C3434">
              <w:rPr>
                <w:w w:val="99"/>
                <w:sz w:val="24"/>
                <w:lang w:val="cs-CZ"/>
              </w:rPr>
              <w:t>1</w:t>
            </w:r>
          </w:p>
        </w:tc>
        <w:tc>
          <w:tcPr>
            <w:tcW w:w="5513" w:type="dxa"/>
          </w:tcPr>
          <w:p w:rsidR="006908E3" w:rsidRPr="005C3434" w:rsidRDefault="00201896">
            <w:pPr>
              <w:pStyle w:val="TableParagraph"/>
              <w:spacing w:before="121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Nástěnný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držák,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záruka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36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měsíců</w:t>
            </w:r>
          </w:p>
        </w:tc>
      </w:tr>
      <w:tr w:rsidR="006908E3" w:rsidRPr="005C3434">
        <w:trPr>
          <w:trHeight w:val="671"/>
        </w:trPr>
        <w:tc>
          <w:tcPr>
            <w:tcW w:w="2448" w:type="dxa"/>
          </w:tcPr>
          <w:p w:rsidR="006908E3" w:rsidRPr="005C3434" w:rsidRDefault="00201896">
            <w:pPr>
              <w:pStyle w:val="TableParagraph"/>
              <w:spacing w:before="99" w:line="270" w:lineRule="atLeast"/>
              <w:ind w:right="324"/>
              <w:rPr>
                <w:sz w:val="24"/>
                <w:lang w:val="cs-CZ"/>
              </w:rPr>
            </w:pPr>
            <w:proofErr w:type="spellStart"/>
            <w:r w:rsidRPr="005C3434">
              <w:rPr>
                <w:sz w:val="24"/>
                <w:lang w:val="cs-CZ"/>
              </w:rPr>
              <w:t>Prowise</w:t>
            </w:r>
            <w:proofErr w:type="spellEnd"/>
            <w:r w:rsidRPr="005C3434">
              <w:rPr>
                <w:sz w:val="24"/>
                <w:lang w:val="cs-CZ"/>
              </w:rPr>
              <w:t xml:space="preserve"> </w:t>
            </w:r>
            <w:proofErr w:type="spellStart"/>
            <w:r w:rsidRPr="005C3434">
              <w:rPr>
                <w:sz w:val="24"/>
                <w:lang w:val="cs-CZ"/>
              </w:rPr>
              <w:t>iPro</w:t>
            </w:r>
            <w:proofErr w:type="spellEnd"/>
            <w:r w:rsidRPr="005C3434">
              <w:rPr>
                <w:sz w:val="24"/>
                <w:lang w:val="cs-CZ"/>
              </w:rPr>
              <w:t xml:space="preserve"> Mobile</w:t>
            </w:r>
            <w:r w:rsidRPr="005C3434">
              <w:rPr>
                <w:spacing w:val="-57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lift</w:t>
            </w:r>
          </w:p>
        </w:tc>
        <w:tc>
          <w:tcPr>
            <w:tcW w:w="1260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w w:val="99"/>
                <w:sz w:val="24"/>
                <w:lang w:val="cs-CZ"/>
              </w:rPr>
              <w:t>1</w:t>
            </w:r>
          </w:p>
        </w:tc>
        <w:tc>
          <w:tcPr>
            <w:tcW w:w="5513" w:type="dxa"/>
          </w:tcPr>
          <w:p w:rsidR="006908E3" w:rsidRPr="005C3434" w:rsidRDefault="00201896">
            <w:pPr>
              <w:pStyle w:val="TableParagraph"/>
              <w:spacing w:line="240" w:lineRule="auto"/>
              <w:rPr>
                <w:sz w:val="24"/>
                <w:lang w:val="cs-CZ"/>
              </w:rPr>
            </w:pPr>
            <w:r w:rsidRPr="005C3434">
              <w:rPr>
                <w:sz w:val="24"/>
                <w:lang w:val="cs-CZ"/>
              </w:rPr>
              <w:t>Mobilní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stojan,</w:t>
            </w:r>
            <w:r w:rsidRPr="005C3434">
              <w:rPr>
                <w:spacing w:val="-1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záruka</w:t>
            </w:r>
            <w:r w:rsidRPr="005C3434">
              <w:rPr>
                <w:spacing w:val="-2"/>
                <w:sz w:val="24"/>
                <w:lang w:val="cs-CZ"/>
              </w:rPr>
              <w:t xml:space="preserve"> </w:t>
            </w:r>
            <w:r w:rsidRPr="005C3434">
              <w:rPr>
                <w:sz w:val="24"/>
                <w:lang w:val="cs-CZ"/>
              </w:rPr>
              <w:t>36 měsíců</w:t>
            </w:r>
          </w:p>
        </w:tc>
      </w:tr>
    </w:tbl>
    <w:p w:rsidR="006908E3" w:rsidRPr="005C3434" w:rsidRDefault="00201896">
      <w:pPr>
        <w:pStyle w:val="Odstavecseseznamem"/>
        <w:numPr>
          <w:ilvl w:val="0"/>
          <w:numId w:val="5"/>
        </w:numPr>
        <w:tabs>
          <w:tab w:val="left" w:pos="836"/>
        </w:tabs>
        <w:spacing w:before="119"/>
        <w:ind w:right="272" w:firstLine="0"/>
        <w:rPr>
          <w:sz w:val="24"/>
          <w:lang w:val="cs-CZ"/>
        </w:rPr>
      </w:pPr>
      <w:r w:rsidRPr="005C3434">
        <w:rPr>
          <w:sz w:val="24"/>
          <w:lang w:val="cs-CZ"/>
        </w:rPr>
        <w:t>Kupující</w:t>
      </w:r>
      <w:r w:rsidRPr="005C3434">
        <w:rPr>
          <w:spacing w:val="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zavazuje</w:t>
      </w:r>
      <w:r w:rsidRPr="005C3434">
        <w:rPr>
          <w:spacing w:val="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</w:t>
      </w:r>
      <w:r w:rsidRPr="005C3434">
        <w:rPr>
          <w:spacing w:val="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prodávajícího</w:t>
      </w:r>
      <w:r w:rsidRPr="005C3434">
        <w:rPr>
          <w:spacing w:val="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uvedené</w:t>
      </w:r>
      <w:r w:rsidRPr="005C3434">
        <w:rPr>
          <w:spacing w:val="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převzít</w:t>
      </w:r>
      <w:r w:rsidRPr="005C3434">
        <w:rPr>
          <w:spacing w:val="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zaplatit</w:t>
      </w:r>
      <w:r w:rsidRPr="005C3434">
        <w:rPr>
          <w:spacing w:val="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</w:t>
      </w:r>
      <w:r w:rsidRPr="005C3434">
        <w:rPr>
          <w:spacing w:val="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jeho</w:t>
      </w:r>
      <w:r w:rsidRPr="005C3434">
        <w:rPr>
          <w:spacing w:val="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dodání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kupní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cenu sjednanou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výši 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způsobem uvedeným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 čl. III.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této smlouvy.</w:t>
      </w:r>
    </w:p>
    <w:p w:rsidR="006908E3" w:rsidRPr="005C3434" w:rsidRDefault="006908E3">
      <w:pPr>
        <w:pStyle w:val="Zkladntext"/>
        <w:spacing w:before="5"/>
        <w:rPr>
          <w:sz w:val="34"/>
          <w:lang w:val="cs-CZ"/>
        </w:rPr>
      </w:pPr>
    </w:p>
    <w:p w:rsidR="006908E3" w:rsidRPr="005C3434" w:rsidRDefault="00201896">
      <w:pPr>
        <w:ind w:left="2571" w:right="2727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II.</w:t>
      </w:r>
    </w:p>
    <w:p w:rsidR="006908E3" w:rsidRPr="005C3434" w:rsidRDefault="00201896">
      <w:pPr>
        <w:spacing w:before="120"/>
        <w:ind w:left="2770" w:right="2924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Podmínky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plnění</w:t>
      </w:r>
      <w:r w:rsidRPr="005C3434">
        <w:rPr>
          <w:b/>
          <w:spacing w:val="-3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předmětu</w:t>
      </w:r>
      <w:r w:rsidRPr="005C3434">
        <w:rPr>
          <w:b/>
          <w:spacing w:val="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smlouvy</w:t>
      </w:r>
    </w:p>
    <w:p w:rsidR="006908E3" w:rsidRPr="005C3434" w:rsidRDefault="006908E3">
      <w:pPr>
        <w:jc w:val="center"/>
        <w:rPr>
          <w:sz w:val="24"/>
          <w:lang w:val="cs-CZ"/>
        </w:rPr>
        <w:sectPr w:rsidR="006908E3" w:rsidRPr="005C3434">
          <w:footerReference w:type="default" r:id="rId8"/>
          <w:type w:val="continuous"/>
          <w:pgSz w:w="11900" w:h="16840"/>
          <w:pgMar w:top="1460" w:right="1140" w:bottom="960" w:left="1300" w:header="708" w:footer="776" w:gutter="0"/>
          <w:pgNumType w:start="1"/>
          <w:cols w:space="708"/>
        </w:sectPr>
      </w:pPr>
    </w:p>
    <w:p w:rsidR="006908E3" w:rsidRPr="005C3434" w:rsidRDefault="00201896">
      <w:pPr>
        <w:pStyle w:val="Odstavecseseznamem"/>
        <w:numPr>
          <w:ilvl w:val="0"/>
          <w:numId w:val="4"/>
        </w:numPr>
        <w:tabs>
          <w:tab w:val="left" w:pos="836"/>
        </w:tabs>
        <w:spacing w:before="75"/>
        <w:ind w:hanging="361"/>
        <w:rPr>
          <w:sz w:val="24"/>
          <w:lang w:val="cs-CZ"/>
        </w:rPr>
      </w:pPr>
      <w:r w:rsidRPr="005C3434">
        <w:rPr>
          <w:sz w:val="24"/>
          <w:lang w:val="cs-CZ"/>
        </w:rPr>
        <w:lastRenderedPageBreak/>
        <w:t>Prodávající</w:t>
      </w:r>
      <w:r w:rsidRPr="005C3434">
        <w:rPr>
          <w:spacing w:val="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</w:t>
      </w:r>
      <w:r w:rsidRPr="005C3434">
        <w:rPr>
          <w:spacing w:val="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povinen</w:t>
      </w:r>
      <w:r w:rsidRPr="005C3434">
        <w:rPr>
          <w:spacing w:val="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dodat</w:t>
      </w:r>
      <w:r w:rsidRPr="005C3434">
        <w:rPr>
          <w:spacing w:val="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kupujícímu</w:t>
      </w:r>
      <w:r w:rsidRPr="005C3434">
        <w:rPr>
          <w:spacing w:val="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dle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nabídky</w:t>
      </w:r>
      <w:r w:rsidRPr="005C3434">
        <w:rPr>
          <w:spacing w:val="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specifikace</w:t>
      </w:r>
      <w:r w:rsidRPr="005C3434">
        <w:rPr>
          <w:spacing w:val="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uvedené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čl.</w:t>
      </w:r>
    </w:p>
    <w:p w:rsidR="006908E3" w:rsidRPr="005C3434" w:rsidRDefault="00201896">
      <w:pPr>
        <w:pStyle w:val="Zkladntext"/>
        <w:spacing w:before="0"/>
        <w:ind w:left="476"/>
        <w:rPr>
          <w:lang w:val="cs-CZ"/>
        </w:rPr>
      </w:pPr>
      <w:r w:rsidRPr="005C3434">
        <w:rPr>
          <w:lang w:val="cs-CZ"/>
        </w:rPr>
        <w:t>I.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této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smlouvy</w:t>
      </w:r>
      <w:r w:rsidRPr="005C3434">
        <w:rPr>
          <w:spacing w:val="-1"/>
          <w:lang w:val="cs-CZ"/>
        </w:rPr>
        <w:t xml:space="preserve"> </w:t>
      </w:r>
      <w:r w:rsidRPr="005C3434">
        <w:rPr>
          <w:lang w:val="cs-CZ"/>
        </w:rPr>
        <w:t>do 31.8.</w:t>
      </w:r>
      <w:r w:rsidRPr="005C3434">
        <w:rPr>
          <w:spacing w:val="1"/>
          <w:lang w:val="cs-CZ"/>
        </w:rPr>
        <w:t xml:space="preserve"> </w:t>
      </w:r>
      <w:r w:rsidRPr="005C3434">
        <w:rPr>
          <w:lang w:val="cs-CZ"/>
        </w:rPr>
        <w:t>2023.</w:t>
      </w:r>
    </w:p>
    <w:p w:rsidR="006908E3" w:rsidRPr="005C3434" w:rsidRDefault="00201896">
      <w:pPr>
        <w:pStyle w:val="Odstavecseseznamem"/>
        <w:numPr>
          <w:ilvl w:val="0"/>
          <w:numId w:val="4"/>
        </w:numPr>
        <w:tabs>
          <w:tab w:val="left" w:pos="836"/>
        </w:tabs>
        <w:ind w:left="475" w:right="267" w:firstLine="0"/>
        <w:rPr>
          <w:sz w:val="24"/>
          <w:lang w:val="cs-CZ"/>
        </w:rPr>
      </w:pPr>
      <w:r w:rsidRPr="005C3434">
        <w:rPr>
          <w:sz w:val="24"/>
          <w:lang w:val="cs-CZ"/>
        </w:rPr>
        <w:t>Prodávající splní svůj závazek předáním zboží kupujícímu spolu s dodacím listem, a to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místě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sídla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kupujícího.</w:t>
      </w:r>
    </w:p>
    <w:p w:rsidR="006908E3" w:rsidRPr="005C3434" w:rsidRDefault="00201896">
      <w:pPr>
        <w:pStyle w:val="Odstavecseseznamem"/>
        <w:numPr>
          <w:ilvl w:val="0"/>
          <w:numId w:val="4"/>
        </w:numPr>
        <w:tabs>
          <w:tab w:val="left" w:pos="836"/>
        </w:tabs>
        <w:ind w:left="475" w:right="270" w:firstLine="0"/>
        <w:rPr>
          <w:sz w:val="24"/>
          <w:lang w:val="cs-CZ"/>
        </w:rPr>
      </w:pPr>
      <w:r w:rsidRPr="005C3434">
        <w:rPr>
          <w:sz w:val="24"/>
          <w:lang w:val="cs-CZ"/>
        </w:rPr>
        <w:t>O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bude</w:t>
      </w:r>
      <w:r w:rsidRPr="005C3434">
        <w:rPr>
          <w:spacing w:val="2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sepsán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protokol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(nebo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dodací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list)</w:t>
      </w:r>
      <w:r w:rsidRPr="005C3434">
        <w:rPr>
          <w:spacing w:val="2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předání</w:t>
      </w:r>
      <w:r w:rsidRPr="005C3434">
        <w:rPr>
          <w:spacing w:val="2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2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</w:t>
      </w:r>
      <w:r w:rsidRPr="005C3434">
        <w:rPr>
          <w:spacing w:val="2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zboží,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podepsaný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oběma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smluvními stranami.</w:t>
      </w:r>
    </w:p>
    <w:p w:rsidR="006908E3" w:rsidRPr="005C3434" w:rsidRDefault="00201896">
      <w:pPr>
        <w:pStyle w:val="Odstavecseseznamem"/>
        <w:numPr>
          <w:ilvl w:val="0"/>
          <w:numId w:val="4"/>
        </w:numPr>
        <w:tabs>
          <w:tab w:val="left" w:pos="836"/>
        </w:tabs>
        <w:ind w:hanging="361"/>
        <w:rPr>
          <w:sz w:val="24"/>
          <w:lang w:val="cs-CZ"/>
        </w:rPr>
      </w:pPr>
      <w:r w:rsidRPr="005C3434">
        <w:rPr>
          <w:sz w:val="24"/>
          <w:lang w:val="cs-CZ"/>
        </w:rPr>
        <w:t>Vlastnictví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prodávanému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přechází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kupujícího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zaplacením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kupní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ceny.</w:t>
      </w:r>
    </w:p>
    <w:p w:rsidR="006908E3" w:rsidRPr="005C3434" w:rsidRDefault="00201896">
      <w:pPr>
        <w:pStyle w:val="Odstavecseseznamem"/>
        <w:numPr>
          <w:ilvl w:val="0"/>
          <w:numId w:val="4"/>
        </w:numPr>
        <w:tabs>
          <w:tab w:val="left" w:pos="836"/>
        </w:tabs>
        <w:ind w:left="476" w:right="270" w:firstLine="0"/>
        <w:rPr>
          <w:sz w:val="24"/>
          <w:lang w:val="cs-CZ"/>
        </w:rPr>
      </w:pPr>
      <w:r w:rsidRPr="005C3434">
        <w:rPr>
          <w:sz w:val="24"/>
          <w:lang w:val="cs-CZ"/>
        </w:rPr>
        <w:t>Nebezpečí</w:t>
      </w:r>
      <w:r w:rsidRPr="005C3434">
        <w:rPr>
          <w:spacing w:val="3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škody</w:t>
      </w:r>
      <w:r w:rsidRPr="005C3434">
        <w:rPr>
          <w:spacing w:val="3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3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3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přechází</w:t>
      </w:r>
      <w:r w:rsidRPr="005C3434">
        <w:rPr>
          <w:spacing w:val="3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3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kupujícího</w:t>
      </w:r>
      <w:r w:rsidRPr="005C3434">
        <w:rPr>
          <w:spacing w:val="3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podepsáním</w:t>
      </w:r>
      <w:r w:rsidRPr="005C3434">
        <w:rPr>
          <w:spacing w:val="3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protokolu</w:t>
      </w:r>
      <w:r w:rsidRPr="005C3434">
        <w:rPr>
          <w:spacing w:val="3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</w:t>
      </w:r>
      <w:r w:rsidRPr="005C3434">
        <w:rPr>
          <w:spacing w:val="3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smyslu bodu 2 tohoto článku.</w:t>
      </w:r>
    </w:p>
    <w:p w:rsidR="006908E3" w:rsidRPr="005C3434" w:rsidRDefault="006908E3">
      <w:pPr>
        <w:pStyle w:val="Zkladntext"/>
        <w:spacing w:before="0"/>
        <w:rPr>
          <w:sz w:val="26"/>
          <w:lang w:val="cs-CZ"/>
        </w:rPr>
      </w:pPr>
    </w:p>
    <w:p w:rsidR="006908E3" w:rsidRPr="005C3434" w:rsidRDefault="00201896">
      <w:pPr>
        <w:spacing w:before="217"/>
        <w:ind w:left="2770" w:right="2924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III.</w:t>
      </w:r>
    </w:p>
    <w:p w:rsidR="006908E3" w:rsidRPr="005C3434" w:rsidRDefault="00201896">
      <w:pPr>
        <w:spacing w:before="120"/>
        <w:ind w:left="3293"/>
        <w:jc w:val="both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Cena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a platební podmínky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right="269" w:hanging="1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Cena za zboží byla stanovena nabídkovou cenou prodávajícího ve výši 190991,- Kč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včetně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DPH.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right="271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Tato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zboží,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která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zahrnuje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veškeré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náklady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prodávajícího,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cenou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nejvýše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přípustnou a může být změněna jen v případě změny daňových předpisů její výše včetně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DPH.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left="475" w:right="268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Prodávající vyúčtuje kupní cenu za zboží tak, že předloží fakturu, která musí mít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náležitosti daňového dokladu v souladu se zákonem č. 235/2004 Sb., o dani z přidané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hodnoty, ve znění pozdějších předpisů. Faktura musí být doložena protokolem o předání 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zboží.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left="475" w:right="270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Faktury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jsou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splatné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14</w:t>
      </w:r>
      <w:r w:rsidRPr="005C3434">
        <w:rPr>
          <w:spacing w:val="-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dnů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</w:t>
      </w:r>
      <w:r w:rsidRPr="005C3434">
        <w:rPr>
          <w:spacing w:val="-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kupujícím.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Námitky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proti</w:t>
      </w:r>
      <w:r w:rsidRPr="005C3434">
        <w:rPr>
          <w:spacing w:val="-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údajům</w:t>
      </w:r>
      <w:r w:rsidRPr="005C3434">
        <w:rPr>
          <w:spacing w:val="-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uvedeným</w:t>
      </w:r>
      <w:r w:rsidRPr="005C3434">
        <w:rPr>
          <w:spacing w:val="-5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 faktuře může kupující uplatnit do konce lhůty její splatnosti s tím, že jí odešle zpět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prodávajícímu s uvedením výhrad. Tímto okamžikem se staví lhůta splatnosti a nová lhůta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splatnosti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běží od doručení opravené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faktury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kupujícímu.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left="475" w:right="272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Dnem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zaplacení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(faktury)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rozumí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den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odepsání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ceny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 účtu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kupujícího.</w:t>
      </w:r>
    </w:p>
    <w:p w:rsidR="006908E3" w:rsidRPr="005C3434" w:rsidRDefault="00201896">
      <w:pPr>
        <w:pStyle w:val="Odstavecseseznamem"/>
        <w:numPr>
          <w:ilvl w:val="0"/>
          <w:numId w:val="3"/>
        </w:numPr>
        <w:tabs>
          <w:tab w:val="left" w:pos="836"/>
        </w:tabs>
        <w:ind w:left="836" w:hanging="361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Prodávající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prohlašuje,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neváznou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práva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třetí osoby.</w:t>
      </w:r>
    </w:p>
    <w:p w:rsidR="006908E3" w:rsidRPr="005C3434" w:rsidRDefault="006908E3">
      <w:pPr>
        <w:pStyle w:val="Zkladntext"/>
        <w:spacing w:before="0"/>
        <w:rPr>
          <w:sz w:val="26"/>
          <w:lang w:val="cs-CZ"/>
        </w:rPr>
      </w:pPr>
    </w:p>
    <w:p w:rsidR="006908E3" w:rsidRPr="005C3434" w:rsidRDefault="00201896">
      <w:pPr>
        <w:spacing w:before="218"/>
        <w:ind w:left="2770" w:right="2924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IV.</w:t>
      </w:r>
    </w:p>
    <w:p w:rsidR="006908E3" w:rsidRPr="005C3434" w:rsidRDefault="00201896">
      <w:pPr>
        <w:spacing w:before="120"/>
        <w:ind w:left="3173"/>
        <w:jc w:val="both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Záruční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a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servisní podmínky</w:t>
      </w: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ind w:left="475" w:right="267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Nesplňuje-li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vlastnosti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stanovené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touto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smlouvou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ustanovením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§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420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Obchodního zákoníku, má vady. Za vady se považuje i dodání jiného zboží, než určuje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vady v dokladech nutných k užívání zboží.</w:t>
      </w: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ind w:left="475" w:right="269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Prodávající nenese odpovědnost za vady, na něž se vztahuje záruka za jakost, jestliže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tyto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vady vznikly prokazatelným zaviněním kupujícího.</w:t>
      </w: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ind w:left="475" w:right="271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 xml:space="preserve">Záruční lhůta je stanovena v článku </w:t>
      </w:r>
      <w:proofErr w:type="gramStart"/>
      <w:r w:rsidRPr="005C3434">
        <w:rPr>
          <w:sz w:val="24"/>
          <w:lang w:val="cs-CZ"/>
        </w:rPr>
        <w:t>I</w:t>
      </w:r>
      <w:proofErr w:type="gramEnd"/>
      <w:r w:rsidRPr="005C3434">
        <w:rPr>
          <w:sz w:val="24"/>
          <w:lang w:val="cs-CZ"/>
        </w:rPr>
        <w:t xml:space="preserve"> této smlouvy u každé položky a začíná běžet ode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dne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převzetí zboží dle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protokolu ve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smyslu bodu II. 3 této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Smlouvy.</w:t>
      </w: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ind w:left="475" w:right="269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Kupující je povinen v souladu s příslušnými ustanoveními obchodního zákoníku bez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zbytečného odkladu oznámit prodávajícímu zjištěné vady dodaného zboží poté, co je při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vynaložení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odborné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péče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zjistil.</w:t>
      </w:r>
    </w:p>
    <w:p w:rsidR="006908E3" w:rsidRPr="005C3434" w:rsidRDefault="006908E3">
      <w:pPr>
        <w:jc w:val="both"/>
        <w:rPr>
          <w:sz w:val="24"/>
          <w:lang w:val="cs-CZ"/>
        </w:rPr>
        <w:sectPr w:rsidR="006908E3" w:rsidRPr="005C3434">
          <w:pgSz w:w="11900" w:h="16840"/>
          <w:pgMar w:top="1340" w:right="1140" w:bottom="960" w:left="1300" w:header="0" w:footer="776" w:gutter="0"/>
          <w:cols w:space="708"/>
        </w:sectPr>
      </w:pP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spacing w:before="75"/>
        <w:ind w:right="271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lastRenderedPageBreak/>
        <w:t>V případě,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 záruční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době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včas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uplatní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zjištěné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závady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zboží,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prodávající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povinen vady</w:t>
      </w:r>
      <w:r w:rsidRPr="005C3434">
        <w:rPr>
          <w:spacing w:val="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odstranit ve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lhůtě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nejdéle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 30 dnů.</w:t>
      </w:r>
    </w:p>
    <w:p w:rsidR="006908E3" w:rsidRPr="005C3434" w:rsidRDefault="00201896">
      <w:pPr>
        <w:pStyle w:val="Odstavecseseznamem"/>
        <w:numPr>
          <w:ilvl w:val="0"/>
          <w:numId w:val="2"/>
        </w:numPr>
        <w:tabs>
          <w:tab w:val="left" w:pos="836"/>
        </w:tabs>
        <w:ind w:left="836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Vady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zboží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uplatňuje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kupující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adrese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prodávajícího.</w:t>
      </w:r>
    </w:p>
    <w:p w:rsidR="006908E3" w:rsidRPr="005C3434" w:rsidRDefault="006908E3">
      <w:pPr>
        <w:pStyle w:val="Zkladntext"/>
        <w:spacing w:before="0"/>
        <w:rPr>
          <w:sz w:val="26"/>
          <w:lang w:val="cs-CZ"/>
        </w:rPr>
      </w:pPr>
    </w:p>
    <w:p w:rsidR="006908E3" w:rsidRPr="005C3434" w:rsidRDefault="00201896">
      <w:pPr>
        <w:spacing w:before="217"/>
        <w:ind w:left="2571" w:right="2727"/>
        <w:jc w:val="center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V.</w:t>
      </w:r>
    </w:p>
    <w:p w:rsidR="006908E3" w:rsidRPr="005C3434" w:rsidRDefault="00201896">
      <w:pPr>
        <w:spacing w:before="120"/>
        <w:ind w:left="3528"/>
        <w:jc w:val="both"/>
        <w:rPr>
          <w:b/>
          <w:sz w:val="24"/>
          <w:lang w:val="cs-CZ"/>
        </w:rPr>
      </w:pPr>
      <w:r w:rsidRPr="005C3434">
        <w:rPr>
          <w:b/>
          <w:sz w:val="24"/>
          <w:lang w:val="cs-CZ"/>
        </w:rPr>
        <w:t>Závěrečná</w:t>
      </w:r>
      <w:r w:rsidRPr="005C3434">
        <w:rPr>
          <w:b/>
          <w:spacing w:val="-1"/>
          <w:sz w:val="24"/>
          <w:lang w:val="cs-CZ"/>
        </w:rPr>
        <w:t xml:space="preserve"> </w:t>
      </w:r>
      <w:r w:rsidRPr="005C3434">
        <w:rPr>
          <w:b/>
          <w:sz w:val="24"/>
          <w:lang w:val="cs-CZ"/>
        </w:rPr>
        <w:t>ustanovení</w:t>
      </w:r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475" w:right="270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Ve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všech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ostatních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záležitostech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neupravených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touto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smlouvou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vzájemný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vztah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obou</w:t>
      </w:r>
      <w:r w:rsidRPr="005C3434">
        <w:rPr>
          <w:spacing w:val="-5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smluvních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řídí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příslušnými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ustanoveními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občanského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obchodního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zákoníku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ostatních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právních předpisů platných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území České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republiky.</w:t>
      </w:r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475" w:right="268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V případě sporu se smluvní strany pokusí dosáhnout vyřešení sporu mimosoudním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jednáním. Jestliže během takového jednání nebude shody dosaženo, každá ze smluvních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má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právo obrátit se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příslušný soud.</w:t>
      </w:r>
    </w:p>
    <w:p w:rsidR="006908E3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475" w:right="270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Smluvní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strany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-1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vzájemně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dohodly,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-15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zajištění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uveřejnění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smlouvy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prostřednictvím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registru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</w:t>
      </w:r>
      <w:r w:rsidRPr="005C3434">
        <w:rPr>
          <w:spacing w:val="-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souladu</w:t>
      </w:r>
      <w:r w:rsidRPr="005C3434">
        <w:rPr>
          <w:spacing w:val="-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zákonem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č.</w:t>
      </w:r>
      <w:r w:rsidRPr="005C3434">
        <w:rPr>
          <w:spacing w:val="-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340/2015</w:t>
      </w:r>
      <w:r w:rsidRPr="005C3434">
        <w:rPr>
          <w:spacing w:val="-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Sb.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platném</w:t>
      </w:r>
      <w:r w:rsidRPr="005C3434">
        <w:rPr>
          <w:spacing w:val="-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znění,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-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tímto</w:t>
      </w:r>
      <w:r w:rsidRPr="005C3434">
        <w:rPr>
          <w:spacing w:val="-6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zavazuje</w:t>
      </w:r>
      <w:r w:rsidRPr="005C3434">
        <w:rPr>
          <w:spacing w:val="-8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lhůtě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30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dnů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od podpisu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smlouvy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Základní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škola</w:t>
      </w:r>
      <w:r w:rsidRPr="005C3434">
        <w:rPr>
          <w:spacing w:val="-1"/>
          <w:sz w:val="24"/>
          <w:lang w:val="cs-CZ"/>
        </w:rPr>
        <w:t xml:space="preserve"> </w:t>
      </w:r>
      <w:r w:rsidR="0061027E">
        <w:rPr>
          <w:sz w:val="24"/>
          <w:lang w:val="cs-CZ"/>
        </w:rPr>
        <w:t>U Kostela Moravská Třebová.</w:t>
      </w:r>
    </w:p>
    <w:p w:rsidR="001109A8" w:rsidRDefault="001109A8" w:rsidP="001109A8">
      <w:pPr>
        <w:pStyle w:val="Odstavecseseznamem"/>
        <w:tabs>
          <w:tab w:val="left" w:pos="836"/>
        </w:tabs>
        <w:ind w:right="270"/>
        <w:jc w:val="left"/>
        <w:rPr>
          <w:sz w:val="24"/>
          <w:lang w:val="cs-CZ"/>
        </w:rPr>
      </w:pPr>
      <w:bookmarkStart w:id="0" w:name="_GoBack"/>
      <w:bookmarkEnd w:id="0"/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spacing w:before="0"/>
        <w:ind w:left="835" w:right="267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Smluvní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prohlašují,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žádná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část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nenaplňuje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znaky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obchodního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tajemství.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(§ 504 z. č. 89/2012 Sb., občanský zákoník).</w:t>
      </w:r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475" w:right="270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Veškeré změny a doplňky k této smlouvě jsou možné po vzájemné dohodě obou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smluvních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stran, 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to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výhradně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písemně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formě číslovaných dodatků.</w:t>
      </w:r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475" w:right="269" w:firstLine="0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Obě smluvní strany potvrzují, že tato smlouva byla uzavřena svobodně a vážně, na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základě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projevené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vůle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obou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smluvních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stran,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souhlasí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jejím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obsahem</w:t>
      </w:r>
      <w:r w:rsidRPr="005C3434">
        <w:rPr>
          <w:spacing w:val="-13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že</w:t>
      </w:r>
      <w:r w:rsidRPr="005C3434">
        <w:rPr>
          <w:spacing w:val="-14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tato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smlouva</w:t>
      </w:r>
      <w:r w:rsidRPr="005C3434">
        <w:rPr>
          <w:spacing w:val="-57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nebyla</w:t>
      </w:r>
      <w:r w:rsidRPr="005C3434">
        <w:rPr>
          <w:spacing w:val="-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ujednána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 tísni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ani za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jinak</w:t>
      </w:r>
      <w:r w:rsidRPr="005C3434">
        <w:rPr>
          <w:spacing w:val="-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jednostranně</w:t>
      </w:r>
      <w:r w:rsidRPr="005C3434">
        <w:rPr>
          <w:spacing w:val="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nevýhodných podmínek.</w:t>
      </w:r>
    </w:p>
    <w:p w:rsidR="006908E3" w:rsidRPr="005C3434" w:rsidRDefault="00201896">
      <w:pPr>
        <w:pStyle w:val="Odstavecseseznamem"/>
        <w:numPr>
          <w:ilvl w:val="0"/>
          <w:numId w:val="1"/>
        </w:numPr>
        <w:tabs>
          <w:tab w:val="left" w:pos="836"/>
        </w:tabs>
        <w:ind w:left="836" w:hanging="361"/>
        <w:jc w:val="both"/>
        <w:rPr>
          <w:sz w:val="24"/>
          <w:lang w:val="cs-CZ"/>
        </w:rPr>
      </w:pPr>
      <w:r w:rsidRPr="005C3434">
        <w:rPr>
          <w:sz w:val="24"/>
          <w:lang w:val="cs-CZ"/>
        </w:rPr>
        <w:t>Smlouva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se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vyhotovuje</w:t>
      </w:r>
      <w:r w:rsidRPr="005C3434">
        <w:rPr>
          <w:spacing w:val="-12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ve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dvou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stejnopisech</w:t>
      </w:r>
      <w:r w:rsidRPr="005C3434">
        <w:rPr>
          <w:spacing w:val="-9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po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jednom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pro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každou</w:t>
      </w:r>
      <w:r w:rsidRPr="005C3434">
        <w:rPr>
          <w:spacing w:val="-10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ze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smluvních</w:t>
      </w:r>
      <w:r w:rsidRPr="005C3434">
        <w:rPr>
          <w:spacing w:val="-11"/>
          <w:sz w:val="24"/>
          <w:lang w:val="cs-CZ"/>
        </w:rPr>
        <w:t xml:space="preserve"> </w:t>
      </w:r>
      <w:r w:rsidRPr="005C3434">
        <w:rPr>
          <w:sz w:val="24"/>
          <w:lang w:val="cs-CZ"/>
        </w:rPr>
        <w:t>stran.</w:t>
      </w: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0"/>
        <w:rPr>
          <w:sz w:val="20"/>
          <w:lang w:val="cs-CZ"/>
        </w:rPr>
      </w:pPr>
    </w:p>
    <w:p w:rsidR="006908E3" w:rsidRPr="005C3434" w:rsidRDefault="006908E3">
      <w:pPr>
        <w:pStyle w:val="Zkladntext"/>
        <w:spacing w:before="5"/>
        <w:rPr>
          <w:sz w:val="20"/>
          <w:lang w:val="cs-CZ"/>
        </w:rPr>
      </w:pPr>
    </w:p>
    <w:p w:rsidR="006908E3" w:rsidRPr="005C3434" w:rsidRDefault="006908E3">
      <w:pPr>
        <w:rPr>
          <w:sz w:val="20"/>
          <w:lang w:val="cs-CZ"/>
        </w:rPr>
        <w:sectPr w:rsidR="006908E3" w:rsidRPr="005C3434">
          <w:pgSz w:w="11900" w:h="16840"/>
          <w:pgMar w:top="1340" w:right="1140" w:bottom="960" w:left="1300" w:header="0" w:footer="776" w:gutter="0"/>
          <w:cols w:space="708"/>
        </w:sectPr>
      </w:pPr>
    </w:p>
    <w:p w:rsidR="006908E3" w:rsidRPr="0061027E" w:rsidRDefault="0061027E" w:rsidP="0061027E">
      <w:pPr>
        <w:ind w:left="720" w:firstLine="720"/>
        <w:rPr>
          <w:sz w:val="24"/>
          <w:szCs w:val="24"/>
          <w:lang w:val="cs-CZ"/>
        </w:rPr>
      </w:pPr>
      <w:r w:rsidRPr="0061027E">
        <w:rPr>
          <w:spacing w:val="-2"/>
          <w:sz w:val="24"/>
          <w:szCs w:val="24"/>
          <w:lang w:val="cs-CZ"/>
        </w:rPr>
        <w:t>V</w:t>
      </w:r>
      <w:r w:rsidR="00201896" w:rsidRPr="0061027E">
        <w:rPr>
          <w:spacing w:val="-2"/>
          <w:sz w:val="24"/>
          <w:szCs w:val="24"/>
          <w:lang w:val="cs-CZ"/>
        </w:rPr>
        <w:t xml:space="preserve"> </w:t>
      </w:r>
      <w:r w:rsidR="00201896" w:rsidRPr="0061027E">
        <w:rPr>
          <w:sz w:val="24"/>
          <w:szCs w:val="24"/>
          <w:lang w:val="cs-CZ"/>
        </w:rPr>
        <w:t>Praze</w:t>
      </w:r>
      <w:r w:rsidRPr="0061027E">
        <w:rPr>
          <w:sz w:val="24"/>
          <w:szCs w:val="24"/>
          <w:lang w:val="cs-CZ"/>
        </w:rPr>
        <w:t xml:space="preserve"> 9. 8. 2023</w:t>
      </w:r>
    </w:p>
    <w:p w:rsidR="006908E3" w:rsidRPr="0061027E" w:rsidRDefault="006908E3">
      <w:pPr>
        <w:pStyle w:val="Zkladntext"/>
        <w:spacing w:before="0"/>
        <w:rPr>
          <w:lang w:val="cs-CZ"/>
        </w:rPr>
      </w:pPr>
    </w:p>
    <w:p w:rsidR="006908E3" w:rsidRPr="0061027E" w:rsidRDefault="00201896">
      <w:pPr>
        <w:pStyle w:val="Zkladntext"/>
        <w:spacing w:before="217" w:line="343" w:lineRule="auto"/>
        <w:ind w:left="1587" w:right="38"/>
        <w:jc w:val="center"/>
        <w:rPr>
          <w:lang w:val="cs-CZ"/>
        </w:rPr>
      </w:pPr>
      <w:r w:rsidRPr="0061027E">
        <w:rPr>
          <w:lang w:val="cs-CZ"/>
        </w:rPr>
        <w:t>Ing.</w:t>
      </w:r>
      <w:r w:rsidRPr="0061027E">
        <w:rPr>
          <w:spacing w:val="-8"/>
          <w:lang w:val="cs-CZ"/>
        </w:rPr>
        <w:t xml:space="preserve"> </w:t>
      </w:r>
      <w:r w:rsidRPr="0061027E">
        <w:rPr>
          <w:lang w:val="cs-CZ"/>
        </w:rPr>
        <w:t>David</w:t>
      </w:r>
      <w:r w:rsidRPr="0061027E">
        <w:rPr>
          <w:spacing w:val="-8"/>
          <w:lang w:val="cs-CZ"/>
        </w:rPr>
        <w:t xml:space="preserve"> </w:t>
      </w:r>
      <w:proofErr w:type="spellStart"/>
      <w:r w:rsidRPr="0061027E">
        <w:rPr>
          <w:lang w:val="cs-CZ"/>
        </w:rPr>
        <w:t>Lesch</w:t>
      </w:r>
      <w:proofErr w:type="spellEnd"/>
      <w:r w:rsidRPr="0061027E">
        <w:rPr>
          <w:spacing w:val="-57"/>
          <w:lang w:val="cs-CZ"/>
        </w:rPr>
        <w:t xml:space="preserve"> </w:t>
      </w:r>
      <w:r w:rsidRPr="0061027E">
        <w:rPr>
          <w:lang w:val="cs-CZ"/>
        </w:rPr>
        <w:t>za</w:t>
      </w:r>
      <w:r w:rsidRPr="0061027E">
        <w:rPr>
          <w:spacing w:val="-3"/>
          <w:lang w:val="cs-CZ"/>
        </w:rPr>
        <w:t xml:space="preserve"> </w:t>
      </w:r>
      <w:r w:rsidRPr="0061027E">
        <w:rPr>
          <w:lang w:val="cs-CZ"/>
        </w:rPr>
        <w:t>prodávajícího</w:t>
      </w:r>
    </w:p>
    <w:p w:rsidR="006908E3" w:rsidRPr="0061027E" w:rsidRDefault="00201896">
      <w:pPr>
        <w:pStyle w:val="Zkladntext"/>
        <w:spacing w:before="90"/>
        <w:ind w:left="1587"/>
        <w:rPr>
          <w:lang w:val="cs-CZ"/>
        </w:rPr>
      </w:pPr>
      <w:r w:rsidRPr="0061027E">
        <w:rPr>
          <w:lang w:val="cs-CZ"/>
        </w:rPr>
        <w:br w:type="column"/>
      </w:r>
      <w:r w:rsidRPr="0061027E">
        <w:rPr>
          <w:lang w:val="cs-CZ"/>
        </w:rPr>
        <w:t>V</w:t>
      </w:r>
      <w:r w:rsidRPr="0061027E">
        <w:rPr>
          <w:spacing w:val="-3"/>
          <w:lang w:val="cs-CZ"/>
        </w:rPr>
        <w:t xml:space="preserve"> </w:t>
      </w:r>
      <w:r w:rsidRPr="0061027E">
        <w:rPr>
          <w:lang w:val="cs-CZ"/>
        </w:rPr>
        <w:t>Moravské</w:t>
      </w:r>
      <w:r w:rsidRPr="0061027E">
        <w:rPr>
          <w:spacing w:val="-2"/>
          <w:lang w:val="cs-CZ"/>
        </w:rPr>
        <w:t xml:space="preserve"> </w:t>
      </w:r>
      <w:r w:rsidRPr="0061027E">
        <w:rPr>
          <w:lang w:val="cs-CZ"/>
        </w:rPr>
        <w:t>Třebov</w:t>
      </w:r>
      <w:r w:rsidR="0061027E" w:rsidRPr="0061027E">
        <w:rPr>
          <w:lang w:val="cs-CZ"/>
        </w:rPr>
        <w:t>é 9. 8. 2023</w:t>
      </w:r>
    </w:p>
    <w:p w:rsidR="006908E3" w:rsidRPr="005C3434" w:rsidRDefault="006908E3">
      <w:pPr>
        <w:pStyle w:val="Zkladntext"/>
        <w:spacing w:before="0"/>
        <w:rPr>
          <w:sz w:val="26"/>
          <w:lang w:val="cs-CZ"/>
        </w:rPr>
      </w:pPr>
    </w:p>
    <w:p w:rsidR="006908E3" w:rsidRPr="005C3434" w:rsidRDefault="00201896">
      <w:pPr>
        <w:pStyle w:val="Zkladntext"/>
        <w:spacing w:before="217" w:line="343" w:lineRule="auto"/>
        <w:ind w:left="2009" w:right="1193" w:hanging="360"/>
        <w:rPr>
          <w:lang w:val="cs-CZ"/>
        </w:rPr>
      </w:pPr>
      <w:r w:rsidRPr="005C3434">
        <w:rPr>
          <w:lang w:val="cs-CZ"/>
        </w:rPr>
        <w:t>Mgr.</w:t>
      </w:r>
      <w:r w:rsidRPr="005C3434">
        <w:rPr>
          <w:spacing w:val="-9"/>
          <w:lang w:val="cs-CZ"/>
        </w:rPr>
        <w:t xml:space="preserve"> </w:t>
      </w:r>
      <w:r w:rsidRPr="005C3434">
        <w:rPr>
          <w:lang w:val="cs-CZ"/>
        </w:rPr>
        <w:t>Zdenka</w:t>
      </w:r>
      <w:r w:rsidRPr="005C3434">
        <w:rPr>
          <w:spacing w:val="-8"/>
          <w:lang w:val="cs-CZ"/>
        </w:rPr>
        <w:t xml:space="preserve"> </w:t>
      </w:r>
      <w:r w:rsidRPr="005C3434">
        <w:rPr>
          <w:lang w:val="cs-CZ"/>
        </w:rPr>
        <w:t>Šafaříková</w:t>
      </w:r>
      <w:r w:rsidRPr="005C3434">
        <w:rPr>
          <w:spacing w:val="-57"/>
          <w:lang w:val="cs-CZ"/>
        </w:rPr>
        <w:t xml:space="preserve"> </w:t>
      </w:r>
      <w:r w:rsidRPr="005C3434">
        <w:rPr>
          <w:lang w:val="cs-CZ"/>
        </w:rPr>
        <w:t>za</w:t>
      </w:r>
      <w:r w:rsidRPr="005C3434">
        <w:rPr>
          <w:spacing w:val="-2"/>
          <w:lang w:val="cs-CZ"/>
        </w:rPr>
        <w:t xml:space="preserve"> </w:t>
      </w:r>
      <w:r w:rsidRPr="005C3434">
        <w:rPr>
          <w:lang w:val="cs-CZ"/>
        </w:rPr>
        <w:t>kupujícího</w:t>
      </w:r>
    </w:p>
    <w:sectPr w:rsidR="006908E3" w:rsidRPr="005C3434">
      <w:type w:val="continuous"/>
      <w:pgSz w:w="11900" w:h="16840"/>
      <w:pgMar w:top="1460" w:right="1140" w:bottom="960" w:left="1300" w:header="708" w:footer="708" w:gutter="0"/>
      <w:cols w:num="2" w:space="708" w:equalWidth="0">
        <w:col w:w="3286" w:space="976"/>
        <w:col w:w="51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18" w:rsidRDefault="00A24D18">
      <w:r>
        <w:separator/>
      </w:r>
    </w:p>
  </w:endnote>
  <w:endnote w:type="continuationSeparator" w:id="0">
    <w:p w:rsidR="00A24D18" w:rsidRDefault="00A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3" w:rsidRDefault="00A24D18">
    <w:pPr>
      <w:pStyle w:val="Zkladn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2.2pt;width:12.05pt;height:15.35pt;z-index:-251658752;mso-position-horizontal-relative:page;mso-position-vertical-relative:page" filled="f" stroked="f">
          <v:textbox inset="0,0,0,0">
            <w:txbxContent>
              <w:p w:rsidR="006908E3" w:rsidRDefault="00201896">
                <w:pPr>
                  <w:spacing w:before="21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18" w:rsidRDefault="00A24D18">
      <w:r>
        <w:separator/>
      </w:r>
    </w:p>
  </w:footnote>
  <w:footnote w:type="continuationSeparator" w:id="0">
    <w:p w:rsidR="00A24D18" w:rsidRDefault="00A2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BF"/>
    <w:multiLevelType w:val="hybridMultilevel"/>
    <w:tmpl w:val="AC082892"/>
    <w:lvl w:ilvl="0" w:tplc="EED6389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CA68E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F72C966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F596FFEA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79F2A0D0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B6D6AC9C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87843C8A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C5D63D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CEEB2E6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 w15:restartNumberingAfterBreak="0">
    <w:nsid w:val="0CB652CA"/>
    <w:multiLevelType w:val="hybridMultilevel"/>
    <w:tmpl w:val="A46A249C"/>
    <w:lvl w:ilvl="0" w:tplc="FD8C809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0A50E4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32E0FD6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06D68A06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A9DC0B9C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CB10AB90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BF457F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17AECB1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52E3D46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" w15:restartNumberingAfterBreak="0">
    <w:nsid w:val="42A60F4A"/>
    <w:multiLevelType w:val="hybridMultilevel"/>
    <w:tmpl w:val="9EA0C702"/>
    <w:lvl w:ilvl="0" w:tplc="0C86E70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EE1A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05207C6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A1DAA1D0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19540756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AF1EA90C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AD0C4D46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F844D3E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FFEA596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3" w15:restartNumberingAfterBreak="0">
    <w:nsid w:val="55A01974"/>
    <w:multiLevelType w:val="hybridMultilevel"/>
    <w:tmpl w:val="4ACCF99A"/>
    <w:lvl w:ilvl="0" w:tplc="30CED0D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3C3E8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C2D2AB8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E28E264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BD1688E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70CCB3E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B622A418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D7A8C6B2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11A2C586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" w15:restartNumberingAfterBreak="0">
    <w:nsid w:val="5A0C43FE"/>
    <w:multiLevelType w:val="hybridMultilevel"/>
    <w:tmpl w:val="4D5E6418"/>
    <w:lvl w:ilvl="0" w:tplc="479C9F9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282498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3CAE58F0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80C6A26C">
      <w:numFmt w:val="bullet"/>
      <w:lvlText w:val="•"/>
      <w:lvlJc w:val="left"/>
      <w:pPr>
        <w:ind w:left="1732" w:hanging="360"/>
      </w:pPr>
      <w:rPr>
        <w:rFonts w:hint="default"/>
      </w:rPr>
    </w:lvl>
    <w:lvl w:ilvl="4" w:tplc="832A4CCC"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C18E17EC">
      <w:numFmt w:val="bullet"/>
      <w:lvlText w:val="•"/>
      <w:lvlJc w:val="left"/>
      <w:pPr>
        <w:ind w:left="958" w:hanging="360"/>
      </w:pPr>
      <w:rPr>
        <w:rFonts w:hint="default"/>
      </w:rPr>
    </w:lvl>
    <w:lvl w:ilvl="6" w:tplc="0060AD2C">
      <w:numFmt w:val="bullet"/>
      <w:lvlText w:val="•"/>
      <w:lvlJc w:val="left"/>
      <w:pPr>
        <w:ind w:left="571" w:hanging="360"/>
      </w:pPr>
      <w:rPr>
        <w:rFonts w:hint="default"/>
      </w:rPr>
    </w:lvl>
    <w:lvl w:ilvl="7" w:tplc="278204AE">
      <w:numFmt w:val="bullet"/>
      <w:lvlText w:val="•"/>
      <w:lvlJc w:val="left"/>
      <w:pPr>
        <w:ind w:left="184" w:hanging="360"/>
      </w:pPr>
      <w:rPr>
        <w:rFonts w:hint="default"/>
      </w:rPr>
    </w:lvl>
    <w:lvl w:ilvl="8" w:tplc="08225634">
      <w:numFmt w:val="bullet"/>
      <w:lvlText w:val="•"/>
      <w:lvlJc w:val="left"/>
      <w:pPr>
        <w:ind w:left="-20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E3"/>
    <w:rsid w:val="001109A8"/>
    <w:rsid w:val="00201896"/>
    <w:rsid w:val="005C3434"/>
    <w:rsid w:val="0061027E"/>
    <w:rsid w:val="00645482"/>
    <w:rsid w:val="006908E3"/>
    <w:rsid w:val="00A2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063E6"/>
  <w15:docId w15:val="{55165327-F52D-4C18-B55B-AF2C0A5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6"/>
      <w:ind w:left="2572" w:right="2727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0"/>
      <w:ind w:left="47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9" w:line="25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008-63A8-4276-97C8-3FFA044B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</Words>
  <Characters>4367</Characters>
  <Application>Microsoft Office Word</Application>
  <DocSecurity>0</DocSecurity>
  <Lines>36</Lines>
  <Paragraphs>10</Paragraphs>
  <ScaleCrop>false</ScaleCrop>
  <Company>ZŠ Kostelní náměstí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smlouva_AV_Media_MTřebová</dc:title>
  <dc:creator>svoboda</dc:creator>
  <cp:lastModifiedBy>Zdenka</cp:lastModifiedBy>
  <cp:revision>6</cp:revision>
  <dcterms:created xsi:type="dcterms:W3CDTF">2023-08-15T08:00:00Z</dcterms:created>
  <dcterms:modified xsi:type="dcterms:W3CDTF">2023-08-30T07:36:00Z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2023-08-15T00:00:00Z</vt:filetime>
  </property>
</Properties>
</file>