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F20" w:rsidRDefault="002D5DD7">
      <w:pPr>
        <w:pStyle w:val="Nadpis1"/>
        <w:spacing w:before="83"/>
        <w:ind w:left="1319" w:right="1324"/>
        <w:jc w:val="center"/>
      </w:pPr>
      <w:r>
        <w:t>SMLOUVA O REKLAMĚ A PROPAGACI</w:t>
      </w:r>
    </w:p>
    <w:p w:rsidR="003F3F20" w:rsidRDefault="003F3F20">
      <w:pPr>
        <w:pStyle w:val="Zkladntext"/>
        <w:rPr>
          <w:b/>
          <w:sz w:val="24"/>
        </w:rPr>
      </w:pPr>
    </w:p>
    <w:p w:rsidR="003F3F20" w:rsidRDefault="002D5DD7">
      <w:pPr>
        <w:pStyle w:val="Zkladntext"/>
        <w:spacing w:before="216" w:line="360" w:lineRule="auto"/>
        <w:ind w:left="111" w:right="108"/>
        <w:jc w:val="both"/>
      </w:pPr>
      <w:proofErr w:type="spellStart"/>
      <w:r>
        <w:rPr>
          <w:b/>
        </w:rPr>
        <w:t>Valeo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Autoklimatizace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k.s.</w:t>
      </w:r>
      <w:proofErr w:type="spellEnd"/>
      <w:r>
        <w:t xml:space="preserve">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Rakovník</w:t>
      </w:r>
      <w:proofErr w:type="spellEnd"/>
      <w:r>
        <w:t xml:space="preserve"> - </w:t>
      </w:r>
      <w:proofErr w:type="spellStart"/>
      <w:r>
        <w:t>Rakovník</w:t>
      </w:r>
      <w:proofErr w:type="spellEnd"/>
      <w:r>
        <w:t xml:space="preserve"> II, </w:t>
      </w:r>
      <w:proofErr w:type="spellStart"/>
      <w:r>
        <w:t>Kuštova</w:t>
      </w:r>
      <w:proofErr w:type="spellEnd"/>
      <w:r>
        <w:t xml:space="preserve"> 2596, PSČ: 26901,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pod sp. </w:t>
      </w:r>
      <w:proofErr w:type="spellStart"/>
      <w:r>
        <w:t>zn</w:t>
      </w:r>
      <w:proofErr w:type="spellEnd"/>
      <w:r>
        <w:t xml:space="preserve">.: A 59488,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498 23 001, DIČ CZ49823001,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komplementářem</w:t>
      </w:r>
      <w:proofErr w:type="spellEnd"/>
      <w:r>
        <w:t xml:space="preserve"> </w:t>
      </w:r>
      <w:proofErr w:type="spellStart"/>
      <w:r>
        <w:t>Valeo</w:t>
      </w:r>
      <w:proofErr w:type="spellEnd"/>
      <w:r>
        <w:t xml:space="preserve"> Compressor Europe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265 04 685,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Humpolec</w:t>
      </w:r>
      <w:proofErr w:type="spellEnd"/>
      <w:r>
        <w:t xml:space="preserve">, </w:t>
      </w:r>
      <w:proofErr w:type="spellStart"/>
      <w:r>
        <w:t>CTPark</w:t>
      </w:r>
      <w:proofErr w:type="spellEnd"/>
      <w:r>
        <w:t xml:space="preserve"> 1571, PSČ: 396 01, </w:t>
      </w:r>
      <w:proofErr w:type="spellStart"/>
      <w:r>
        <w:t>společností</w:t>
      </w:r>
      <w:proofErr w:type="spellEnd"/>
      <w:r>
        <w:t xml:space="preserve"> </w:t>
      </w:r>
      <w:proofErr w:type="spellStart"/>
      <w:proofErr w:type="gramStart"/>
      <w:r>
        <w:t>zapsanou</w:t>
      </w:r>
      <w:proofErr w:type="spellEnd"/>
      <w:r>
        <w:t xml:space="preserve">  v</w:t>
      </w:r>
      <w:proofErr w:type="gramEnd"/>
      <w:r>
        <w:rPr>
          <w:spacing w:val="-6"/>
        </w:rPr>
        <w:t xml:space="preserve"> </w:t>
      </w:r>
      <w:proofErr w:type="spellStart"/>
      <w:r>
        <w:t>obchodním</w:t>
      </w:r>
      <w:proofErr w:type="spellEnd"/>
      <w:r>
        <w:rPr>
          <w:spacing w:val="-7"/>
        </w:rPr>
        <w:t xml:space="preserve"> </w:t>
      </w:r>
      <w:proofErr w:type="spellStart"/>
      <w:r>
        <w:t>rejstříku</w:t>
      </w:r>
      <w:proofErr w:type="spellEnd"/>
      <w:r>
        <w:rPr>
          <w:spacing w:val="-7"/>
        </w:rPr>
        <w:t xml:space="preserve"> </w:t>
      </w:r>
      <w:proofErr w:type="spellStart"/>
      <w:r>
        <w:t>vedeném</w:t>
      </w:r>
      <w:proofErr w:type="spellEnd"/>
      <w:r>
        <w:rPr>
          <w:spacing w:val="-7"/>
        </w:rPr>
        <w:t xml:space="preserve"> </w:t>
      </w:r>
      <w:proofErr w:type="spellStart"/>
      <w:r>
        <w:t>Krajským</w:t>
      </w:r>
      <w:proofErr w:type="spellEnd"/>
      <w:r>
        <w:rPr>
          <w:spacing w:val="-10"/>
        </w:rPr>
        <w:t xml:space="preserve"> </w:t>
      </w:r>
      <w:proofErr w:type="spellStart"/>
      <w:r>
        <w:t>soudem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Českých</w:t>
      </w:r>
      <w:proofErr w:type="spellEnd"/>
      <w:r>
        <w:rPr>
          <w:spacing w:val="-7"/>
        </w:rPr>
        <w:t xml:space="preserve"> </w:t>
      </w:r>
      <w:proofErr w:type="spellStart"/>
      <w:r>
        <w:t>Budějovicích</w:t>
      </w:r>
      <w:proofErr w:type="spellEnd"/>
      <w:r>
        <w:t>,</w:t>
      </w:r>
      <w:r>
        <w:rPr>
          <w:spacing w:val="-7"/>
        </w:rPr>
        <w:t xml:space="preserve"> </w:t>
      </w:r>
      <w:r>
        <w:t>sp.</w:t>
      </w:r>
      <w:r>
        <w:rPr>
          <w:spacing w:val="-6"/>
        </w:rPr>
        <w:t xml:space="preserve"> </w:t>
      </w:r>
      <w:proofErr w:type="spellStart"/>
      <w:r>
        <w:t>zn</w:t>
      </w:r>
      <w:proofErr w:type="spellEnd"/>
      <w:r>
        <w:t>.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11108,</w:t>
      </w:r>
      <w:r>
        <w:rPr>
          <w:spacing w:val="-7"/>
        </w:rPr>
        <w:t xml:space="preserve"> </w:t>
      </w:r>
      <w:proofErr w:type="spellStart"/>
      <w:r>
        <w:t>zastoupenou</w:t>
      </w:r>
      <w:proofErr w:type="spellEnd"/>
      <w:r>
        <w:t xml:space="preserve"> XXX</w:t>
      </w:r>
      <w:r>
        <w:t xml:space="preserve">, </w:t>
      </w:r>
      <w:proofErr w:type="gramStart"/>
      <w:r>
        <w:t>a</w:t>
      </w:r>
      <w:proofErr w:type="gramEnd"/>
      <w:r>
        <w:t xml:space="preserve"> XXX </w:t>
      </w:r>
      <w:r>
        <w:t xml:space="preserve">pro </w:t>
      </w:r>
      <w:proofErr w:type="spellStart"/>
      <w:r>
        <w:t>věcná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XXX</w:t>
      </w:r>
    </w:p>
    <w:p w:rsidR="003F3F20" w:rsidRDefault="002D5DD7">
      <w:pPr>
        <w:pStyle w:val="Zkladntext"/>
        <w:spacing w:line="362" w:lineRule="auto"/>
        <w:ind w:left="111" w:right="3272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Citibank Europe, </w:t>
      </w:r>
      <w:proofErr w:type="spellStart"/>
      <w:r>
        <w:t>Bucharova</w:t>
      </w:r>
      <w:proofErr w:type="spellEnd"/>
      <w:r>
        <w:t xml:space="preserve"> 2641/14, Praha 5, 158 02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2028290109/2600</w:t>
      </w:r>
    </w:p>
    <w:p w:rsidR="003F3F20" w:rsidRDefault="002D5DD7">
      <w:pPr>
        <w:pStyle w:val="Nadpis1"/>
        <w:spacing w:before="132"/>
        <w:ind w:left="17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zadavatel</w:t>
      </w:r>
      <w:proofErr w:type="spellEnd"/>
      <w:r>
        <w:t>“</w:t>
      </w:r>
      <w:proofErr w:type="gramEnd"/>
      <w:r>
        <w:t>)</w:t>
      </w:r>
    </w:p>
    <w:p w:rsidR="003F3F20" w:rsidRDefault="002D5DD7">
      <w:pPr>
        <w:pStyle w:val="Zkladntext"/>
        <w:spacing w:before="148"/>
        <w:jc w:val="center"/>
      </w:pPr>
      <w:r>
        <w:t>a</w:t>
      </w:r>
    </w:p>
    <w:p w:rsidR="003F3F20" w:rsidRDefault="003F3F20">
      <w:pPr>
        <w:pStyle w:val="Zkladntext"/>
        <w:rPr>
          <w:sz w:val="20"/>
        </w:rPr>
      </w:pPr>
    </w:p>
    <w:p w:rsidR="003F3F20" w:rsidRDefault="003F3F20">
      <w:pPr>
        <w:pStyle w:val="Zkladntext"/>
        <w:spacing w:before="5"/>
      </w:pPr>
    </w:p>
    <w:p w:rsidR="003F3F20" w:rsidRDefault="002D5DD7">
      <w:pPr>
        <w:pStyle w:val="Zkladntext"/>
        <w:spacing w:line="360" w:lineRule="auto"/>
        <w:ind w:left="111" w:right="109"/>
        <w:jc w:val="both"/>
      </w:pPr>
      <w:proofErr w:type="spellStart"/>
      <w:r>
        <w:rPr>
          <w:b/>
        </w:rPr>
        <w:t>České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technické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Praze</w:t>
      </w:r>
      <w:proofErr w:type="spellEnd"/>
      <w:r>
        <w:t xml:space="preserve">,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00, Praha 6; </w:t>
      </w:r>
      <w:proofErr w:type="spellStart"/>
      <w:r>
        <w:t>Součást</w:t>
      </w:r>
      <w:proofErr w:type="spellEnd"/>
      <w:r>
        <w:t xml:space="preserve">: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  <w:r>
        <w:t xml:space="preserve">,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166 27, Praha 6, IČO: 68407700, DIČ: CZ68407700,</w:t>
      </w:r>
      <w:r>
        <w:rPr>
          <w:spacing w:val="-12"/>
        </w:rPr>
        <w:t xml:space="preserve"> </w:t>
      </w:r>
      <w:proofErr w:type="spellStart"/>
      <w:r>
        <w:t>zastoupená</w:t>
      </w:r>
      <w:proofErr w:type="spellEnd"/>
      <w:r>
        <w:t>:</w:t>
      </w:r>
      <w:r>
        <w:rPr>
          <w:spacing w:val="-12"/>
        </w:rPr>
        <w:t xml:space="preserve"> </w:t>
      </w:r>
      <w:r>
        <w:t xml:space="preserve">XXX, </w:t>
      </w:r>
      <w:proofErr w:type="spellStart"/>
      <w:r>
        <w:t>zapsaná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Registru</w:t>
      </w:r>
      <w:proofErr w:type="spellEnd"/>
      <w:r>
        <w:rPr>
          <w:spacing w:val="-13"/>
        </w:rPr>
        <w:t xml:space="preserve">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</w:t>
      </w:r>
      <w:proofErr w:type="spellEnd"/>
      <w:r>
        <w:t xml:space="preserve">,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</w:t>
      </w:r>
      <w:r>
        <w:t>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</w:t>
      </w:r>
      <w:r>
        <w:rPr>
          <w:spacing w:val="4"/>
        </w:rPr>
        <w:t xml:space="preserve"> </w:t>
      </w:r>
      <w:proofErr w:type="spellStart"/>
      <w:r>
        <w:t>tělovýchovy</w:t>
      </w:r>
      <w:proofErr w:type="spellEnd"/>
    </w:p>
    <w:p w:rsidR="003F3F20" w:rsidRDefault="002D5DD7">
      <w:pPr>
        <w:pStyle w:val="Zkladntext"/>
        <w:spacing w:before="2" w:line="362" w:lineRule="auto"/>
        <w:ind w:left="111" w:right="2703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a. s., </w:t>
      </w:r>
      <w:proofErr w:type="spellStart"/>
      <w:r>
        <w:t>pobočka</w:t>
      </w:r>
      <w:proofErr w:type="spellEnd"/>
      <w:r>
        <w:t xml:space="preserve"> 160 59, Praha 6, </w:t>
      </w:r>
      <w:proofErr w:type="spellStart"/>
      <w:r>
        <w:t>Dejvická</w:t>
      </w:r>
      <w:proofErr w:type="spellEnd"/>
      <w:r>
        <w:t xml:space="preserve"> 5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19-5504540257/0100, VS 1323000114</w:t>
      </w:r>
    </w:p>
    <w:p w:rsidR="003F3F20" w:rsidRDefault="003F3F20">
      <w:pPr>
        <w:pStyle w:val="Zkladntext"/>
        <w:spacing w:before="5"/>
        <w:rPr>
          <w:sz w:val="21"/>
        </w:rPr>
      </w:pPr>
    </w:p>
    <w:p w:rsidR="003F3F20" w:rsidRDefault="002D5DD7">
      <w:pPr>
        <w:pStyle w:val="Nadpis1"/>
        <w:ind w:left="111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poskytovatel</w:t>
      </w:r>
      <w:proofErr w:type="spellEnd"/>
      <w:r>
        <w:t>“</w:t>
      </w:r>
      <w:proofErr w:type="gramEnd"/>
      <w:r>
        <w:t>)</w:t>
      </w:r>
    </w:p>
    <w:p w:rsidR="003F3F20" w:rsidRDefault="003F3F20">
      <w:pPr>
        <w:pStyle w:val="Zkladntext"/>
        <w:rPr>
          <w:b/>
          <w:sz w:val="24"/>
        </w:rPr>
      </w:pPr>
    </w:p>
    <w:p w:rsidR="003F3F20" w:rsidRDefault="003F3F20">
      <w:pPr>
        <w:pStyle w:val="Zkladntext"/>
        <w:spacing w:before="8"/>
        <w:rPr>
          <w:b/>
        </w:rPr>
      </w:pPr>
    </w:p>
    <w:p w:rsidR="003F3F20" w:rsidRDefault="002D5DD7">
      <w:pPr>
        <w:pStyle w:val="Zkladntext"/>
        <w:ind w:left="1322" w:right="1324"/>
        <w:jc w:val="center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1721-2054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spacing w:before="9"/>
        <w:rPr>
          <w:sz w:val="35"/>
        </w:rPr>
      </w:pPr>
    </w:p>
    <w:p w:rsidR="003F3F20" w:rsidRDefault="002D5DD7">
      <w:pPr>
        <w:pStyle w:val="Nadpis1"/>
        <w:spacing w:line="379" w:lineRule="auto"/>
        <w:ind w:left="4324" w:right="4311" w:firstLine="494"/>
      </w:pPr>
      <w:proofErr w:type="spellStart"/>
      <w:r>
        <w:t>Článek</w:t>
      </w:r>
      <w:proofErr w:type="spellEnd"/>
      <w:r>
        <w:t xml:space="preserve"> I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3F3F20" w:rsidRDefault="003F3F20">
      <w:pPr>
        <w:pStyle w:val="Zkladntext"/>
        <w:spacing w:before="3"/>
        <w:rPr>
          <w:b/>
          <w:sz w:val="24"/>
        </w:rPr>
      </w:pPr>
    </w:p>
    <w:p w:rsidR="003F3F20" w:rsidRDefault="002D5DD7">
      <w:pPr>
        <w:pStyle w:val="Zkladntext"/>
        <w:spacing w:line="357" w:lineRule="auto"/>
        <w:ind w:left="111" w:right="107"/>
        <w:jc w:val="both"/>
        <w:rPr>
          <w:b/>
        </w:rPr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reklamy</w:t>
      </w:r>
      <w:proofErr w:type="spellEnd"/>
      <w:r>
        <w:t xml:space="preserve"> a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r>
        <w:rPr>
          <w:b/>
        </w:rPr>
        <w:t xml:space="preserve">Formula Student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projekty</w:t>
      </w:r>
      <w:proofErr w:type="spellEnd"/>
      <w:r>
        <w:t>“</w:t>
      </w:r>
      <w:proofErr w:type="gramEnd"/>
      <w:r>
        <w:t xml:space="preserve">),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II,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r>
        <w:rPr>
          <w:b/>
        </w:rPr>
        <w:t>do 31. 3. 2024.</w:t>
      </w:r>
    </w:p>
    <w:p w:rsidR="003F3F20" w:rsidRDefault="002D5DD7">
      <w:pPr>
        <w:pStyle w:val="Zkladntext"/>
        <w:spacing w:before="88"/>
        <w:ind w:left="111"/>
        <w:jc w:val="both"/>
      </w:pPr>
      <w:proofErr w:type="spellStart"/>
      <w:r>
        <w:t>Pos</w:t>
      </w:r>
      <w:r>
        <w:t>kytovatel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reklamu</w:t>
      </w:r>
      <w:proofErr w:type="spellEnd"/>
      <w:r>
        <w:t xml:space="preserve"> a </w:t>
      </w:r>
      <w:proofErr w:type="spellStart"/>
      <w:r>
        <w:t>propagaci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3F3F20" w:rsidRDefault="003F3F20">
      <w:pPr>
        <w:jc w:val="both"/>
        <w:sectPr w:rsidR="003F3F20">
          <w:headerReference w:type="default" r:id="rId7"/>
          <w:type w:val="continuous"/>
          <w:pgSz w:w="11910" w:h="16840"/>
          <w:pgMar w:top="1020" w:right="720" w:bottom="280" w:left="700" w:header="713" w:footer="708" w:gutter="0"/>
          <w:cols w:space="708"/>
        </w:sectPr>
      </w:pPr>
    </w:p>
    <w:p w:rsidR="003F3F20" w:rsidRDefault="003F3F20">
      <w:pPr>
        <w:pStyle w:val="Zkladntext"/>
        <w:rPr>
          <w:sz w:val="20"/>
        </w:rPr>
      </w:pPr>
    </w:p>
    <w:p w:rsidR="003F3F20" w:rsidRDefault="003F3F20">
      <w:pPr>
        <w:pStyle w:val="Zkladntext"/>
        <w:spacing w:before="2"/>
        <w:rPr>
          <w:sz w:val="20"/>
        </w:rPr>
      </w:pPr>
    </w:p>
    <w:p w:rsidR="003F3F20" w:rsidRDefault="002D5DD7">
      <w:pPr>
        <w:pStyle w:val="Nadpis1"/>
        <w:spacing w:line="381" w:lineRule="auto"/>
        <w:ind w:left="3940" w:right="3939" w:firstLine="850"/>
      </w:pPr>
      <w:proofErr w:type="spellStart"/>
      <w:r>
        <w:t>Článek</w:t>
      </w:r>
      <w:proofErr w:type="spellEnd"/>
      <w:r>
        <w:t xml:space="preserve"> II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3F3F20" w:rsidRDefault="002D5DD7">
      <w:pPr>
        <w:pStyle w:val="Odstavecseseznamem"/>
        <w:numPr>
          <w:ilvl w:val="0"/>
          <w:numId w:val="4"/>
        </w:numPr>
        <w:tabs>
          <w:tab w:val="left" w:pos="832"/>
        </w:tabs>
        <w:spacing w:before="192"/>
        <w:ind w:hanging="361"/>
        <w:jc w:val="both"/>
        <w:rPr>
          <w:b/>
        </w:rPr>
      </w:pPr>
      <w:proofErr w:type="spellStart"/>
      <w:r>
        <w:rPr>
          <w:b/>
        </w:rPr>
        <w:t>Poskytovatel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zavazuje</w:t>
      </w:r>
      <w:proofErr w:type="spellEnd"/>
      <w:r>
        <w:rPr>
          <w:b/>
        </w:rPr>
        <w:t>:</w:t>
      </w:r>
    </w:p>
    <w:p w:rsidR="003F3F20" w:rsidRDefault="003F3F20">
      <w:pPr>
        <w:pStyle w:val="Zkladntext"/>
        <w:spacing w:before="2"/>
        <w:rPr>
          <w:b/>
          <w:sz w:val="29"/>
        </w:rPr>
      </w:pPr>
    </w:p>
    <w:p w:rsidR="003F3F20" w:rsidRDefault="002D5DD7">
      <w:pPr>
        <w:pStyle w:val="Odstavecseseznamem"/>
        <w:numPr>
          <w:ilvl w:val="0"/>
          <w:numId w:val="3"/>
        </w:numPr>
        <w:tabs>
          <w:tab w:val="left" w:pos="820"/>
        </w:tabs>
        <w:spacing w:line="360" w:lineRule="auto"/>
        <w:ind w:right="133"/>
        <w:jc w:val="both"/>
      </w:pPr>
      <w:proofErr w:type="spellStart"/>
      <w:r>
        <w:t>prezentovat</w:t>
      </w:r>
      <w:proofErr w:type="spellEnd"/>
      <w:r>
        <w:t xml:space="preserve"> a </w:t>
      </w:r>
      <w:proofErr w:type="spellStart"/>
      <w:r>
        <w:t>propagovat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Formula Student </w:t>
      </w:r>
      <w:proofErr w:type="spellStart"/>
      <w:r>
        <w:t>na</w:t>
      </w:r>
      <w:proofErr w:type="spellEnd"/>
      <w:r>
        <w:t xml:space="preserve"> FEL ČVUT,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eForce</w:t>
      </w:r>
      <w:proofErr w:type="spellEnd"/>
      <w:r>
        <w:t xml:space="preserve"> FEE Prague</w:t>
      </w:r>
      <w:r>
        <w:rPr>
          <w:spacing w:val="-6"/>
        </w:rPr>
        <w:t xml:space="preserve"> </w:t>
      </w:r>
      <w:r>
        <w:t>Formula.</w:t>
      </w:r>
    </w:p>
    <w:p w:rsidR="003F3F20" w:rsidRDefault="002D5DD7">
      <w:pPr>
        <w:pStyle w:val="Odstavecseseznamem"/>
        <w:numPr>
          <w:ilvl w:val="0"/>
          <w:numId w:val="3"/>
        </w:numPr>
        <w:tabs>
          <w:tab w:val="left" w:pos="820"/>
        </w:tabs>
        <w:spacing w:before="81" w:line="360" w:lineRule="auto"/>
        <w:ind w:right="111"/>
        <w:jc w:val="both"/>
      </w:pPr>
      <w:proofErr w:type="spellStart"/>
      <w:r>
        <w:t>uvádět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Formula Student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3"/>
        </w:numPr>
        <w:tabs>
          <w:tab w:val="left" w:pos="820"/>
        </w:tabs>
        <w:spacing w:line="360" w:lineRule="auto"/>
        <w:ind w:right="107"/>
        <w:jc w:val="both"/>
      </w:pPr>
      <w:proofErr w:type="spellStart"/>
      <w:r>
        <w:t>umístit</w:t>
      </w:r>
      <w:proofErr w:type="spellEnd"/>
      <w:r>
        <w:t xml:space="preserve"> logo </w:t>
      </w:r>
      <w:proofErr w:type="spellStart"/>
      <w:r>
        <w:t>zadavatele</w:t>
      </w:r>
      <w:proofErr w:type="spellEnd"/>
      <w:r>
        <w:t xml:space="preserve"> v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vznikajícím</w:t>
      </w:r>
      <w:proofErr w:type="spellEnd"/>
      <w:r>
        <w:t xml:space="preserve"> </w:t>
      </w:r>
      <w:proofErr w:type="spellStart"/>
      <w:r>
        <w:t>monopostu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bannerech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banneru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t xml:space="preserve"> FEL</w:t>
      </w:r>
      <w:r>
        <w:rPr>
          <w:spacing w:val="-4"/>
        </w:rPr>
        <w:t xml:space="preserve"> </w:t>
      </w:r>
      <w:r>
        <w:t>ČVUT.</w:t>
      </w:r>
    </w:p>
    <w:p w:rsidR="003F3F20" w:rsidRDefault="002D5DD7">
      <w:pPr>
        <w:pStyle w:val="Odstavecseseznamem"/>
        <w:numPr>
          <w:ilvl w:val="0"/>
          <w:numId w:val="3"/>
        </w:numPr>
        <w:tabs>
          <w:tab w:val="left" w:pos="820"/>
        </w:tabs>
        <w:spacing w:line="360" w:lineRule="auto"/>
        <w:ind w:right="113"/>
        <w:jc w:val="both"/>
      </w:pPr>
      <w:r>
        <w:t xml:space="preserve">po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domluvě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monopost</w:t>
      </w:r>
      <w:proofErr w:type="spellEnd"/>
      <w:r>
        <w:t xml:space="preserve"> </w:t>
      </w:r>
      <w:r>
        <w:t xml:space="preserve">k </w:t>
      </w:r>
      <w:proofErr w:type="spellStart"/>
      <w:r>
        <w:t>prezentaci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doprovodu</w:t>
      </w:r>
      <w:proofErr w:type="spellEnd"/>
      <w:r>
        <w:rPr>
          <w:spacing w:val="-12"/>
        </w:rPr>
        <w:t xml:space="preserve"> </w:t>
      </w:r>
      <w:proofErr w:type="spellStart"/>
      <w:r>
        <w:t>členů</w:t>
      </w:r>
      <w:proofErr w:type="spellEnd"/>
      <w:r>
        <w:rPr>
          <w:spacing w:val="-15"/>
        </w:rPr>
        <w:t xml:space="preserve"> </w:t>
      </w:r>
      <w:proofErr w:type="spellStart"/>
      <w:r>
        <w:t>týmů</w:t>
      </w:r>
      <w:proofErr w:type="spellEnd"/>
      <w:r>
        <w:rPr>
          <w:spacing w:val="-14"/>
        </w:rPr>
        <w:t xml:space="preserve"> </w:t>
      </w:r>
      <w:proofErr w:type="spellStart"/>
      <w:r>
        <w:t>eForce</w:t>
      </w:r>
      <w:proofErr w:type="spellEnd"/>
      <w:r>
        <w:rPr>
          <w:spacing w:val="-14"/>
        </w:rPr>
        <w:t xml:space="preserve"> </w:t>
      </w:r>
      <w:r>
        <w:t>FEE</w:t>
      </w:r>
      <w:r>
        <w:rPr>
          <w:spacing w:val="-12"/>
        </w:rPr>
        <w:t xml:space="preserve"> </w:t>
      </w:r>
      <w:r>
        <w:t>Prague</w:t>
      </w:r>
      <w:r>
        <w:rPr>
          <w:spacing w:val="-12"/>
        </w:rPr>
        <w:t xml:space="preserve"> </w:t>
      </w:r>
      <w:r>
        <w:t>Formula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především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firemní</w:t>
      </w:r>
      <w:proofErr w:type="spellEnd"/>
      <w:r>
        <w:rPr>
          <w:spacing w:val="-16"/>
        </w:rPr>
        <w:t xml:space="preserve"> </w:t>
      </w:r>
      <w:proofErr w:type="spellStart"/>
      <w:r>
        <w:t>akce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veletrhy</w:t>
      </w:r>
      <w:proofErr w:type="spellEnd"/>
      <w:r>
        <w:rPr>
          <w:spacing w:val="-14"/>
        </w:rP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Zadavatel</w:t>
      </w:r>
      <w:proofErr w:type="spellEnd"/>
      <w:r>
        <w:t xml:space="preserve"> se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</w:t>
      </w:r>
      <w:r>
        <w:rPr>
          <w:spacing w:val="-10"/>
        </w:rPr>
        <w:t xml:space="preserve"> </w:t>
      </w:r>
      <w:proofErr w:type="spellStart"/>
      <w:r>
        <w:t>akcí</w:t>
      </w:r>
      <w:proofErr w:type="spellEnd"/>
      <w:r>
        <w:t>.</w:t>
      </w:r>
    </w:p>
    <w:p w:rsidR="003F3F20" w:rsidRDefault="003F3F20">
      <w:pPr>
        <w:pStyle w:val="Zkladntext"/>
        <w:spacing w:before="8"/>
        <w:rPr>
          <w:sz w:val="33"/>
        </w:rPr>
      </w:pPr>
    </w:p>
    <w:p w:rsidR="003F3F20" w:rsidRDefault="002D5DD7">
      <w:pPr>
        <w:pStyle w:val="Nadpis1"/>
        <w:numPr>
          <w:ilvl w:val="0"/>
          <w:numId w:val="4"/>
        </w:numPr>
        <w:tabs>
          <w:tab w:val="left" w:pos="818"/>
        </w:tabs>
        <w:ind w:left="817" w:hanging="707"/>
        <w:jc w:val="both"/>
      </w:pPr>
      <w:proofErr w:type="spellStart"/>
      <w:r>
        <w:t>Zadavatel</w:t>
      </w:r>
      <w:proofErr w:type="spellEnd"/>
      <w:r>
        <w:t>:</w:t>
      </w:r>
    </w:p>
    <w:p w:rsidR="003F3F20" w:rsidRDefault="002D5DD7">
      <w:pPr>
        <w:pStyle w:val="Odstavecseseznamem"/>
        <w:numPr>
          <w:ilvl w:val="1"/>
          <w:numId w:val="4"/>
        </w:numPr>
        <w:tabs>
          <w:tab w:val="left" w:pos="820"/>
        </w:tabs>
        <w:spacing w:before="145" w:line="304" w:lineRule="auto"/>
        <w:ind w:right="108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a </w:t>
      </w:r>
      <w:proofErr w:type="spellStart"/>
      <w:r>
        <w:t>loga</w:t>
      </w:r>
      <w:proofErr w:type="spellEnd"/>
      <w:r>
        <w:t xml:space="preserve"> v </w:t>
      </w:r>
      <w:proofErr w:type="spellStart"/>
      <w:r>
        <w:t>požadovaném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přeje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používáno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asistenci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projekty</w:t>
      </w:r>
      <w:proofErr w:type="spellEnd"/>
    </w:p>
    <w:p w:rsidR="003F3F20" w:rsidRDefault="002D5DD7">
      <w:pPr>
        <w:pStyle w:val="Odstavecseseznamem"/>
        <w:numPr>
          <w:ilvl w:val="1"/>
          <w:numId w:val="4"/>
        </w:numPr>
        <w:tabs>
          <w:tab w:val="left" w:pos="820"/>
        </w:tabs>
        <w:spacing w:before="81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</w:t>
      </w:r>
      <w:r>
        <w:t>oru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60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</w:t>
      </w:r>
      <w:r>
        <w:rPr>
          <w:spacing w:val="-14"/>
        </w:rPr>
        <w:t xml:space="preserve"> </w:t>
      </w:r>
      <w:r>
        <w:t>DPH</w:t>
      </w: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spacing w:before="5"/>
        <w:rPr>
          <w:sz w:val="23"/>
        </w:rPr>
      </w:pPr>
    </w:p>
    <w:p w:rsidR="003F3F20" w:rsidRDefault="002D5DD7">
      <w:pPr>
        <w:pStyle w:val="Nadpis1"/>
        <w:spacing w:before="1"/>
        <w:ind w:right="1322"/>
        <w:jc w:val="center"/>
      </w:pPr>
      <w:proofErr w:type="spellStart"/>
      <w:r>
        <w:t>Článek</w:t>
      </w:r>
      <w:proofErr w:type="spellEnd"/>
      <w:r>
        <w:t xml:space="preserve"> III</w:t>
      </w:r>
    </w:p>
    <w:p w:rsidR="003F3F20" w:rsidRDefault="002D5DD7">
      <w:pPr>
        <w:spacing w:before="147"/>
        <w:ind w:left="1322" w:right="1322"/>
        <w:jc w:val="center"/>
        <w:rPr>
          <w:b/>
        </w:rPr>
      </w:pPr>
      <w:r>
        <w:rPr>
          <w:b/>
        </w:rPr>
        <w:t xml:space="preserve">Cena </w:t>
      </w:r>
      <w:proofErr w:type="spellStart"/>
      <w:r>
        <w:rPr>
          <w:b/>
        </w:rPr>
        <w:t>plnění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:rsidR="003F3F20" w:rsidRDefault="003F3F20">
      <w:pPr>
        <w:pStyle w:val="Zkladntext"/>
        <w:rPr>
          <w:b/>
          <w:sz w:val="24"/>
        </w:rPr>
      </w:pPr>
    </w:p>
    <w:p w:rsidR="003F3F20" w:rsidRDefault="002D5DD7">
      <w:pPr>
        <w:pStyle w:val="Odstavecseseznamem"/>
        <w:numPr>
          <w:ilvl w:val="0"/>
          <w:numId w:val="2"/>
        </w:numPr>
        <w:tabs>
          <w:tab w:val="left" w:pos="832"/>
        </w:tabs>
        <w:spacing w:before="215" w:line="360" w:lineRule="auto"/>
        <w:ind w:right="111"/>
        <w:jc w:val="both"/>
      </w:pPr>
      <w:r>
        <w:t>Cena</w:t>
      </w:r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stanovuje</w:t>
      </w:r>
      <w:proofErr w:type="spellEnd"/>
      <w:r>
        <w:rPr>
          <w:spacing w:val="-11"/>
        </w:rPr>
        <w:t xml:space="preserve"> </w:t>
      </w:r>
      <w:proofErr w:type="spellStart"/>
      <w:r>
        <w:t>dohodou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celkové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rPr>
          <w:spacing w:val="-11"/>
        </w:rPr>
        <w:t xml:space="preserve"> </w:t>
      </w:r>
      <w:r>
        <w:t>60</w:t>
      </w:r>
      <w:r>
        <w:rPr>
          <w:spacing w:val="-11"/>
        </w:rPr>
        <w:t xml:space="preserve"> </w:t>
      </w:r>
      <w:proofErr w:type="gramStart"/>
      <w:r>
        <w:t>000,-</w:t>
      </w:r>
      <w:proofErr w:type="gramEnd"/>
      <w:r>
        <w:rPr>
          <w:spacing w:val="-10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slovy</w:t>
      </w:r>
      <w:proofErr w:type="spellEnd"/>
      <w:r>
        <w:t>:</w:t>
      </w:r>
      <w:r>
        <w:rPr>
          <w:spacing w:val="-9"/>
        </w:rPr>
        <w:t xml:space="preserve"> </w:t>
      </w:r>
      <w:proofErr w:type="spellStart"/>
      <w:r>
        <w:t>šedesát</w:t>
      </w:r>
      <w:proofErr w:type="spellEnd"/>
      <w:r>
        <w:rPr>
          <w:spacing w:val="-12"/>
        </w:rPr>
        <w:t xml:space="preserve"> </w:t>
      </w:r>
      <w:proofErr w:type="spellStart"/>
      <w:r>
        <w:t>tisíc</w:t>
      </w:r>
      <w:proofErr w:type="spellEnd"/>
      <w:r>
        <w:t xml:space="preserve">) bez DPH.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připočteno</w:t>
      </w:r>
      <w:proofErr w:type="spellEnd"/>
      <w:r>
        <w:t xml:space="preserve">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2"/>
        </w:numPr>
        <w:tabs>
          <w:tab w:val="left" w:pos="832"/>
        </w:tabs>
        <w:spacing w:before="79"/>
        <w:ind w:hanging="361"/>
        <w:jc w:val="both"/>
      </w:pPr>
      <w:r>
        <w:t xml:space="preserve">Datum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den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-13"/>
        </w:rPr>
        <w:t xml:space="preserve"> </w:t>
      </w:r>
      <w:proofErr w:type="spellStart"/>
      <w:r>
        <w:t>dokladu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2"/>
        </w:numPr>
        <w:tabs>
          <w:tab w:val="left" w:pos="832"/>
        </w:tabs>
        <w:spacing w:before="208" w:line="360" w:lineRule="auto"/>
        <w:ind w:right="112"/>
        <w:jc w:val="both"/>
      </w:pPr>
      <w:proofErr w:type="spellStart"/>
      <w:r>
        <w:t>Poskytovatel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60 000 </w:t>
      </w:r>
      <w:proofErr w:type="spellStart"/>
      <w:r>
        <w:t>Kč</w:t>
      </w:r>
      <w:proofErr w:type="spellEnd"/>
      <w:r>
        <w:t xml:space="preserve"> bez DPH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90</w:t>
      </w:r>
      <w:r>
        <w:rPr>
          <w:spacing w:val="-3"/>
        </w:rPr>
        <w:t xml:space="preserve"> </w:t>
      </w:r>
      <w:proofErr w:type="spellStart"/>
      <w:r>
        <w:t>dnů</w:t>
      </w:r>
      <w:proofErr w:type="spellEnd"/>
      <w:r>
        <w:t>.</w:t>
      </w: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spacing w:before="9"/>
        <w:rPr>
          <w:sz w:val="27"/>
        </w:rPr>
      </w:pPr>
    </w:p>
    <w:p w:rsidR="003F3F20" w:rsidRDefault="002D5DD7">
      <w:pPr>
        <w:pStyle w:val="Nadpis1"/>
        <w:spacing w:line="379" w:lineRule="auto"/>
        <w:ind w:left="4612" w:right="4610" w:firstLine="2"/>
        <w:jc w:val="center"/>
      </w:pPr>
      <w:proofErr w:type="spellStart"/>
      <w:r>
        <w:t>Článek</w:t>
      </w:r>
      <w:proofErr w:type="spellEnd"/>
      <w:r>
        <w:t xml:space="preserve"> IV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3F3F20" w:rsidRDefault="003F3F20">
      <w:pPr>
        <w:pStyle w:val="Zkladntext"/>
        <w:spacing w:before="9"/>
        <w:rPr>
          <w:b/>
          <w:sz w:val="34"/>
        </w:rPr>
      </w:pPr>
    </w:p>
    <w:p w:rsidR="003F3F20" w:rsidRDefault="002D5DD7">
      <w:pPr>
        <w:pStyle w:val="Zkladntext"/>
        <w:ind w:left="1322" w:right="1322"/>
        <w:jc w:val="center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bookmarkStart w:id="0" w:name="_GoBack"/>
      <w:bookmarkEnd w:id="0"/>
      <w:proofErr w:type="spellStart"/>
      <w:r>
        <w:t>určitou</w:t>
      </w:r>
      <w:proofErr w:type="spellEnd"/>
      <w:r>
        <w:t xml:space="preserve"> do 31.3.2024</w:t>
      </w:r>
    </w:p>
    <w:p w:rsidR="003F3F20" w:rsidRDefault="003F3F20">
      <w:pPr>
        <w:jc w:val="center"/>
        <w:sectPr w:rsidR="003F3F20">
          <w:pgSz w:w="11910" w:h="16840"/>
          <w:pgMar w:top="1020" w:right="720" w:bottom="280" w:left="700" w:header="713" w:footer="0" w:gutter="0"/>
          <w:cols w:space="708"/>
        </w:sectPr>
      </w:pPr>
    </w:p>
    <w:p w:rsidR="003F3F20" w:rsidRDefault="003F3F20">
      <w:pPr>
        <w:pStyle w:val="Zkladntext"/>
        <w:spacing w:before="1"/>
        <w:rPr>
          <w:sz w:val="27"/>
        </w:rPr>
      </w:pPr>
    </w:p>
    <w:p w:rsidR="003F3F20" w:rsidRDefault="002D5DD7">
      <w:pPr>
        <w:pStyle w:val="Nadpis1"/>
        <w:spacing w:before="93" w:line="379" w:lineRule="auto"/>
        <w:ind w:left="4367" w:right="4354" w:firstLine="410"/>
      </w:pPr>
      <w:proofErr w:type="spellStart"/>
      <w:r>
        <w:t>Článek</w:t>
      </w:r>
      <w:proofErr w:type="spellEnd"/>
      <w:r>
        <w:t xml:space="preserve"> V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3F3F20" w:rsidRDefault="003F3F20">
      <w:pPr>
        <w:pStyle w:val="Zkladntext"/>
        <w:spacing w:before="1"/>
        <w:rPr>
          <w:b/>
          <w:sz w:val="30"/>
        </w:rPr>
      </w:pP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line="360" w:lineRule="auto"/>
        <w:ind w:right="113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a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79" w:line="360" w:lineRule="auto"/>
        <w:ind w:right="1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Toto </w:t>
      </w:r>
      <w:proofErr w:type="spellStart"/>
      <w:r>
        <w:t>uveřejnění</w:t>
      </w:r>
      <w:proofErr w:type="spellEnd"/>
      <w:r>
        <w:t xml:space="preserve"> je </w:t>
      </w:r>
      <w:proofErr w:type="spellStart"/>
      <w:r>
        <w:t>oprávněno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ČVUT v </w:t>
      </w:r>
      <w:proofErr w:type="spellStart"/>
      <w:r>
        <w:t>Praze</w:t>
      </w:r>
      <w:proofErr w:type="spellEnd"/>
      <w:r>
        <w:t xml:space="preserve">.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nepovažují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z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ani z </w:t>
      </w:r>
      <w:proofErr w:type="spellStart"/>
      <w:r>
        <w:t>metadat</w:t>
      </w:r>
      <w:proofErr w:type="spellEnd"/>
      <w:r>
        <w:t xml:space="preserve"> k </w:t>
      </w:r>
      <w:proofErr w:type="spellStart"/>
      <w:r>
        <w:t>ní</w:t>
      </w:r>
      <w:proofErr w:type="spellEnd"/>
      <w:r>
        <w:t xml:space="preserve"> se </w:t>
      </w:r>
      <w:proofErr w:type="spellStart"/>
      <w:r>
        <w:t>vážících</w:t>
      </w:r>
      <w:proofErr w:type="spellEnd"/>
      <w:r>
        <w:t xml:space="preserve"> za </w:t>
      </w:r>
      <w:proofErr w:type="spellStart"/>
      <w:r>
        <w:t>vyloučené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uveřejnění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80" w:line="360" w:lineRule="auto"/>
        <w:ind w:right="11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nesplní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někte</w:t>
      </w:r>
      <w:r>
        <w:t>rý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II,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a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navrácení</w:t>
      </w:r>
      <w:proofErr w:type="spellEnd"/>
      <w:r>
        <w:t xml:space="preserve"> </w:t>
      </w:r>
      <w:proofErr w:type="spellStart"/>
      <w:r>
        <w:t>ceny</w:t>
      </w:r>
      <w:proofErr w:type="spellEnd"/>
      <w:r>
        <w:rPr>
          <w:spacing w:val="-21"/>
        </w:rPr>
        <w:t xml:space="preserve"> </w:t>
      </w:r>
      <w:proofErr w:type="spellStart"/>
      <w:r>
        <w:t>plnění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82" w:line="360" w:lineRule="auto"/>
        <w:ind w:right="1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po </w:t>
      </w:r>
      <w:proofErr w:type="spellStart"/>
      <w:r>
        <w:t>přečtení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pravdivých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ujednána</w:t>
      </w:r>
      <w:proofErr w:type="spellEnd"/>
      <w:r>
        <w:t xml:space="preserve"> ani v </w:t>
      </w:r>
      <w:proofErr w:type="spellStart"/>
      <w:r>
        <w:t>tísni</w:t>
      </w:r>
      <w:proofErr w:type="spellEnd"/>
      <w:r>
        <w:t xml:space="preserve">,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rPr>
          <w:spacing w:val="-6"/>
        </w:rPr>
        <w:t xml:space="preserve"> </w:t>
      </w:r>
      <w:proofErr w:type="spellStart"/>
      <w:r>
        <w:t>podmínek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78"/>
        <w:ind w:hanging="361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v </w:t>
      </w:r>
      <w:proofErr w:type="spellStart"/>
      <w:r>
        <w:t>platném</w:t>
      </w:r>
      <w:proofErr w:type="spellEnd"/>
      <w:r>
        <w:rPr>
          <w:spacing w:val="-27"/>
        </w:rPr>
        <w:t xml:space="preserve"> </w:t>
      </w:r>
      <w:proofErr w:type="spellStart"/>
      <w:r>
        <w:t>znění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208" w:line="360" w:lineRule="auto"/>
        <w:ind w:right="11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výtisku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3F3F20" w:rsidRDefault="002D5DD7">
      <w:pPr>
        <w:pStyle w:val="Odstavecseseznamem"/>
        <w:numPr>
          <w:ilvl w:val="0"/>
          <w:numId w:val="1"/>
        </w:numPr>
        <w:tabs>
          <w:tab w:val="left" w:pos="832"/>
        </w:tabs>
        <w:spacing w:before="79"/>
        <w:ind w:hanging="36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16"/>
        </w:rPr>
        <w:t xml:space="preserve"> </w:t>
      </w:r>
      <w:proofErr w:type="spellStart"/>
      <w:r>
        <w:t>stranami</w:t>
      </w:r>
      <w:proofErr w:type="spellEnd"/>
      <w:r>
        <w:t>.</w:t>
      </w: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rPr>
          <w:sz w:val="24"/>
        </w:rPr>
      </w:pPr>
    </w:p>
    <w:p w:rsidR="003F3F20" w:rsidRDefault="003F3F20">
      <w:pPr>
        <w:pStyle w:val="Zkladntext"/>
        <w:rPr>
          <w:sz w:val="26"/>
        </w:rPr>
      </w:pPr>
    </w:p>
    <w:p w:rsidR="003F3F20" w:rsidRDefault="002D5DD7">
      <w:pPr>
        <w:pStyle w:val="Zkladntext"/>
        <w:tabs>
          <w:tab w:val="left" w:pos="5068"/>
        </w:tabs>
        <w:ind w:left="111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>
        <w:tab/>
        <w:t xml:space="preserve">V </w:t>
      </w:r>
      <w:proofErr w:type="spellStart"/>
      <w:r>
        <w:t>Praze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t>:</w:t>
      </w:r>
    </w:p>
    <w:p w:rsidR="003F3F20" w:rsidRDefault="003F3F20">
      <w:pPr>
        <w:pStyle w:val="Zkladntext"/>
        <w:rPr>
          <w:sz w:val="20"/>
        </w:rPr>
      </w:pPr>
    </w:p>
    <w:p w:rsidR="003F3F20" w:rsidRDefault="003F3F20">
      <w:pPr>
        <w:rPr>
          <w:sz w:val="20"/>
        </w:rPr>
        <w:sectPr w:rsidR="003F3F20">
          <w:pgSz w:w="11910" w:h="16840"/>
          <w:pgMar w:top="1020" w:right="720" w:bottom="280" w:left="700" w:header="713" w:footer="0" w:gutter="0"/>
          <w:cols w:space="708"/>
        </w:sectPr>
      </w:pPr>
    </w:p>
    <w:p w:rsidR="003F3F20" w:rsidRDefault="003F3F20">
      <w:pPr>
        <w:spacing w:line="103" w:lineRule="exact"/>
        <w:rPr>
          <w:sz w:val="9"/>
        </w:rPr>
        <w:sectPr w:rsidR="003F3F20">
          <w:type w:val="continuous"/>
          <w:pgSz w:w="11910" w:h="16840"/>
          <w:pgMar w:top="1020" w:right="720" w:bottom="280" w:left="700" w:header="708" w:footer="708" w:gutter="0"/>
          <w:cols w:num="2" w:space="708" w:equalWidth="0">
            <w:col w:w="6211" w:space="40"/>
            <w:col w:w="4239"/>
          </w:cols>
        </w:sectPr>
      </w:pPr>
    </w:p>
    <w:p w:rsidR="003F3F20" w:rsidRDefault="002D5DD7">
      <w:pPr>
        <w:pStyle w:val="Zkladntext"/>
        <w:tabs>
          <w:tab w:val="left" w:pos="5068"/>
        </w:tabs>
        <w:spacing w:line="246" w:lineRule="exact"/>
        <w:ind w:left="111"/>
      </w:pPr>
      <w:r>
        <w:t>………………………………</w:t>
      </w:r>
      <w:r>
        <w:tab/>
        <w:t>…………………………..</w:t>
      </w:r>
    </w:p>
    <w:p w:rsidR="003F3F20" w:rsidRDefault="002D5DD7">
      <w:pPr>
        <w:pStyle w:val="Zkladntext"/>
        <w:tabs>
          <w:tab w:val="left" w:pos="5068"/>
        </w:tabs>
        <w:spacing w:before="81" w:line="316" w:lineRule="auto"/>
        <w:ind w:left="111" w:right="2015"/>
      </w:pPr>
      <w:r>
        <w:t xml:space="preserve">        XXX</w:t>
      </w:r>
      <w:r>
        <w:tab/>
        <w:t xml:space="preserve">             </w:t>
      </w:r>
      <w:proofErr w:type="spellStart"/>
      <w:r>
        <w:t>XXX</w:t>
      </w:r>
      <w:proofErr w:type="spellEnd"/>
    </w:p>
    <w:p w:rsidR="003F3F20" w:rsidRDefault="002D5DD7">
      <w:pPr>
        <w:spacing w:line="116" w:lineRule="exact"/>
        <w:ind w:left="5068"/>
      </w:pPr>
      <w:r>
        <w:rPr>
          <w:position w:val="-8"/>
        </w:rPr>
        <w:t>..</w:t>
      </w:r>
    </w:p>
    <w:p w:rsidR="003F3F20" w:rsidRDefault="003F3F20">
      <w:pPr>
        <w:pStyle w:val="Zkladntext"/>
        <w:spacing w:before="6"/>
        <w:rPr>
          <w:sz w:val="27"/>
        </w:rPr>
      </w:pPr>
    </w:p>
    <w:p w:rsidR="002D5DD7" w:rsidRDefault="002D5DD7">
      <w:pPr>
        <w:pStyle w:val="Zkladntext"/>
        <w:spacing w:before="6"/>
        <w:rPr>
          <w:sz w:val="27"/>
        </w:rPr>
      </w:pPr>
    </w:p>
    <w:p w:rsidR="002D5DD7" w:rsidRDefault="002D5DD7" w:rsidP="002D5DD7">
      <w:pPr>
        <w:pStyle w:val="Zkladntext"/>
        <w:tabs>
          <w:tab w:val="left" w:pos="5068"/>
        </w:tabs>
        <w:spacing w:line="246" w:lineRule="exact"/>
        <w:ind w:left="111"/>
      </w:pPr>
      <w:r>
        <w:tab/>
      </w:r>
      <w:r>
        <w:t>…………………………..</w:t>
      </w:r>
    </w:p>
    <w:p w:rsidR="002D5DD7" w:rsidRDefault="002D5DD7" w:rsidP="002D5DD7">
      <w:pPr>
        <w:pStyle w:val="Zkladntext"/>
        <w:tabs>
          <w:tab w:val="left" w:pos="5068"/>
        </w:tabs>
        <w:spacing w:before="81" w:line="316" w:lineRule="auto"/>
        <w:ind w:left="111" w:right="2015"/>
      </w:pPr>
      <w:r>
        <w:tab/>
        <w:t xml:space="preserve"> </w:t>
      </w:r>
      <w:r>
        <w:t xml:space="preserve">     </w:t>
      </w:r>
      <w:r>
        <w:t xml:space="preserve"> </w:t>
      </w:r>
      <w:r>
        <w:t xml:space="preserve">     </w:t>
      </w:r>
      <w:r>
        <w:t>XXX</w:t>
      </w:r>
    </w:p>
    <w:p w:rsidR="002D5DD7" w:rsidRDefault="002D5DD7">
      <w:pPr>
        <w:pStyle w:val="Zkladntext"/>
        <w:spacing w:before="6"/>
        <w:rPr>
          <w:sz w:val="27"/>
        </w:rPr>
      </w:pPr>
    </w:p>
    <w:sectPr w:rsidR="002D5DD7">
      <w:type w:val="continuous"/>
      <w:pgSz w:w="11910" w:h="16840"/>
      <w:pgMar w:top="1020" w:right="72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D5DD7">
      <w:r>
        <w:separator/>
      </w:r>
    </w:p>
  </w:endnote>
  <w:endnote w:type="continuationSeparator" w:id="0">
    <w:p w:rsidR="00000000" w:rsidRDefault="002D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D5DD7">
      <w:r>
        <w:separator/>
      </w:r>
    </w:p>
  </w:footnote>
  <w:footnote w:type="continuationSeparator" w:id="0">
    <w:p w:rsidR="00000000" w:rsidRDefault="002D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20" w:rsidRDefault="002D5DD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7pt;margin-top:34.65pt;width:42pt;height:15.3pt;z-index:-251658752;mso-position-horizontal-relative:page;mso-position-vertical-relative:page" filled="f" stroked="f">
          <v:textbox inset="0,0,0,0">
            <w:txbxContent>
              <w:p w:rsidR="003F3F20" w:rsidRDefault="002D5DD7">
                <w:pPr>
                  <w:spacing w:before="10"/>
                  <w:ind w:left="20"/>
                  <w:rPr>
                    <w:rFonts w:ascii="Times New Roman"/>
                    <w:i/>
                    <w:sz w:val="24"/>
                  </w:rPr>
                </w:pPr>
                <w:r>
                  <w:rPr>
                    <w:rFonts w:ascii="Times New Roman"/>
                    <w:i/>
                    <w:color w:val="404040"/>
                    <w:sz w:val="24"/>
                  </w:rPr>
                  <w:t>23-0120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239"/>
    <w:multiLevelType w:val="hybridMultilevel"/>
    <w:tmpl w:val="801AF8FE"/>
    <w:lvl w:ilvl="0" w:tplc="CA34B418">
      <w:start w:val="1"/>
      <w:numFmt w:val="decimal"/>
      <w:lvlText w:val="%1."/>
      <w:lvlJc w:val="left"/>
      <w:pPr>
        <w:ind w:left="831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6A9089E6">
      <w:start w:val="1"/>
      <w:numFmt w:val="lowerLetter"/>
      <w:lvlText w:val="%2)"/>
      <w:lvlJc w:val="left"/>
      <w:pPr>
        <w:ind w:left="819" w:hanging="37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B6044E8C">
      <w:numFmt w:val="bullet"/>
      <w:lvlText w:val="•"/>
      <w:lvlJc w:val="left"/>
      <w:pPr>
        <w:ind w:left="1911" w:hanging="370"/>
      </w:pPr>
      <w:rPr>
        <w:rFonts w:hint="default"/>
        <w:lang w:val="en-US" w:eastAsia="en-US" w:bidi="en-US"/>
      </w:rPr>
    </w:lvl>
    <w:lvl w:ilvl="3" w:tplc="E8B64540">
      <w:numFmt w:val="bullet"/>
      <w:lvlText w:val="•"/>
      <w:lvlJc w:val="left"/>
      <w:pPr>
        <w:ind w:left="2983" w:hanging="370"/>
      </w:pPr>
      <w:rPr>
        <w:rFonts w:hint="default"/>
        <w:lang w:val="en-US" w:eastAsia="en-US" w:bidi="en-US"/>
      </w:rPr>
    </w:lvl>
    <w:lvl w:ilvl="4" w:tplc="39049A6A">
      <w:numFmt w:val="bullet"/>
      <w:lvlText w:val="•"/>
      <w:lvlJc w:val="left"/>
      <w:pPr>
        <w:ind w:left="4055" w:hanging="370"/>
      </w:pPr>
      <w:rPr>
        <w:rFonts w:hint="default"/>
        <w:lang w:val="en-US" w:eastAsia="en-US" w:bidi="en-US"/>
      </w:rPr>
    </w:lvl>
    <w:lvl w:ilvl="5" w:tplc="3FF61934">
      <w:numFmt w:val="bullet"/>
      <w:lvlText w:val="•"/>
      <w:lvlJc w:val="left"/>
      <w:pPr>
        <w:ind w:left="5127" w:hanging="370"/>
      </w:pPr>
      <w:rPr>
        <w:rFonts w:hint="default"/>
        <w:lang w:val="en-US" w:eastAsia="en-US" w:bidi="en-US"/>
      </w:rPr>
    </w:lvl>
    <w:lvl w:ilvl="6" w:tplc="3D1264C4">
      <w:numFmt w:val="bullet"/>
      <w:lvlText w:val="•"/>
      <w:lvlJc w:val="left"/>
      <w:pPr>
        <w:ind w:left="6199" w:hanging="370"/>
      </w:pPr>
      <w:rPr>
        <w:rFonts w:hint="default"/>
        <w:lang w:val="en-US" w:eastAsia="en-US" w:bidi="en-US"/>
      </w:rPr>
    </w:lvl>
    <w:lvl w:ilvl="7" w:tplc="14988830">
      <w:numFmt w:val="bullet"/>
      <w:lvlText w:val="•"/>
      <w:lvlJc w:val="left"/>
      <w:pPr>
        <w:ind w:left="7270" w:hanging="370"/>
      </w:pPr>
      <w:rPr>
        <w:rFonts w:hint="default"/>
        <w:lang w:val="en-US" w:eastAsia="en-US" w:bidi="en-US"/>
      </w:rPr>
    </w:lvl>
    <w:lvl w:ilvl="8" w:tplc="31A025B8">
      <w:numFmt w:val="bullet"/>
      <w:lvlText w:val="•"/>
      <w:lvlJc w:val="left"/>
      <w:pPr>
        <w:ind w:left="8342" w:hanging="370"/>
      </w:pPr>
      <w:rPr>
        <w:rFonts w:hint="default"/>
        <w:lang w:val="en-US" w:eastAsia="en-US" w:bidi="en-US"/>
      </w:rPr>
    </w:lvl>
  </w:abstractNum>
  <w:abstractNum w:abstractNumId="1" w15:restartNumberingAfterBreak="0">
    <w:nsid w:val="0B555F81"/>
    <w:multiLevelType w:val="hybridMultilevel"/>
    <w:tmpl w:val="3848976A"/>
    <w:lvl w:ilvl="0" w:tplc="3006C0A6">
      <w:start w:val="1"/>
      <w:numFmt w:val="lowerLetter"/>
      <w:lvlText w:val="%1)"/>
      <w:lvlJc w:val="left"/>
      <w:pPr>
        <w:ind w:left="83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14C671D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CABE846E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en-US"/>
      </w:rPr>
    </w:lvl>
    <w:lvl w:ilvl="3" w:tplc="F496C82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en-US"/>
      </w:rPr>
    </w:lvl>
    <w:lvl w:ilvl="4" w:tplc="6582ADF8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en-US"/>
      </w:rPr>
    </w:lvl>
    <w:lvl w:ilvl="5" w:tplc="83DC0F8E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en-US"/>
      </w:rPr>
    </w:lvl>
    <w:lvl w:ilvl="6" w:tplc="31D07D7C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en-US"/>
      </w:rPr>
    </w:lvl>
    <w:lvl w:ilvl="7" w:tplc="7C788DCC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en-US"/>
      </w:rPr>
    </w:lvl>
    <w:lvl w:ilvl="8" w:tplc="4FA25D80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BCA2F07"/>
    <w:multiLevelType w:val="hybridMultilevel"/>
    <w:tmpl w:val="BDF62206"/>
    <w:lvl w:ilvl="0" w:tplc="AA98005E">
      <w:start w:val="1"/>
      <w:numFmt w:val="lowerLetter"/>
      <w:lvlText w:val="%1)"/>
      <w:lvlJc w:val="left"/>
      <w:pPr>
        <w:ind w:left="83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7CF4330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43C68714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en-US"/>
      </w:rPr>
    </w:lvl>
    <w:lvl w:ilvl="3" w:tplc="8BF499B0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en-US"/>
      </w:rPr>
    </w:lvl>
    <w:lvl w:ilvl="4" w:tplc="6240C192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en-US"/>
      </w:rPr>
    </w:lvl>
    <w:lvl w:ilvl="5" w:tplc="B86C9AC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en-US"/>
      </w:rPr>
    </w:lvl>
    <w:lvl w:ilvl="6" w:tplc="909C142A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en-US"/>
      </w:rPr>
    </w:lvl>
    <w:lvl w:ilvl="7" w:tplc="003071A4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en-US"/>
      </w:rPr>
    </w:lvl>
    <w:lvl w:ilvl="8" w:tplc="07D83FC8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F593380"/>
    <w:multiLevelType w:val="hybridMultilevel"/>
    <w:tmpl w:val="D248914A"/>
    <w:lvl w:ilvl="0" w:tplc="636C8BA2">
      <w:start w:val="1"/>
      <w:numFmt w:val="lowerLetter"/>
      <w:lvlText w:val="%1)"/>
      <w:lvlJc w:val="left"/>
      <w:pPr>
        <w:ind w:left="81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36B8B2E8">
      <w:numFmt w:val="bullet"/>
      <w:lvlText w:val="•"/>
      <w:lvlJc w:val="left"/>
      <w:pPr>
        <w:ind w:left="1786" w:hanging="425"/>
      </w:pPr>
      <w:rPr>
        <w:rFonts w:hint="default"/>
        <w:lang w:val="en-US" w:eastAsia="en-US" w:bidi="en-US"/>
      </w:rPr>
    </w:lvl>
    <w:lvl w:ilvl="2" w:tplc="EE945D88">
      <w:numFmt w:val="bullet"/>
      <w:lvlText w:val="•"/>
      <w:lvlJc w:val="left"/>
      <w:pPr>
        <w:ind w:left="2753" w:hanging="425"/>
      </w:pPr>
      <w:rPr>
        <w:rFonts w:hint="default"/>
        <w:lang w:val="en-US" w:eastAsia="en-US" w:bidi="en-US"/>
      </w:rPr>
    </w:lvl>
    <w:lvl w:ilvl="3" w:tplc="9056A006">
      <w:numFmt w:val="bullet"/>
      <w:lvlText w:val="•"/>
      <w:lvlJc w:val="left"/>
      <w:pPr>
        <w:ind w:left="3719" w:hanging="425"/>
      </w:pPr>
      <w:rPr>
        <w:rFonts w:hint="default"/>
        <w:lang w:val="en-US" w:eastAsia="en-US" w:bidi="en-US"/>
      </w:rPr>
    </w:lvl>
    <w:lvl w:ilvl="4" w:tplc="A308FAEC">
      <w:numFmt w:val="bullet"/>
      <w:lvlText w:val="•"/>
      <w:lvlJc w:val="left"/>
      <w:pPr>
        <w:ind w:left="4686" w:hanging="425"/>
      </w:pPr>
      <w:rPr>
        <w:rFonts w:hint="default"/>
        <w:lang w:val="en-US" w:eastAsia="en-US" w:bidi="en-US"/>
      </w:rPr>
    </w:lvl>
    <w:lvl w:ilvl="5" w:tplc="DAFEE736">
      <w:numFmt w:val="bullet"/>
      <w:lvlText w:val="•"/>
      <w:lvlJc w:val="left"/>
      <w:pPr>
        <w:ind w:left="5653" w:hanging="425"/>
      </w:pPr>
      <w:rPr>
        <w:rFonts w:hint="default"/>
        <w:lang w:val="en-US" w:eastAsia="en-US" w:bidi="en-US"/>
      </w:rPr>
    </w:lvl>
    <w:lvl w:ilvl="6" w:tplc="8CA41B08">
      <w:numFmt w:val="bullet"/>
      <w:lvlText w:val="•"/>
      <w:lvlJc w:val="left"/>
      <w:pPr>
        <w:ind w:left="6619" w:hanging="425"/>
      </w:pPr>
      <w:rPr>
        <w:rFonts w:hint="default"/>
        <w:lang w:val="en-US" w:eastAsia="en-US" w:bidi="en-US"/>
      </w:rPr>
    </w:lvl>
    <w:lvl w:ilvl="7" w:tplc="5172D482">
      <w:numFmt w:val="bullet"/>
      <w:lvlText w:val="•"/>
      <w:lvlJc w:val="left"/>
      <w:pPr>
        <w:ind w:left="7586" w:hanging="425"/>
      </w:pPr>
      <w:rPr>
        <w:rFonts w:hint="default"/>
        <w:lang w:val="en-US" w:eastAsia="en-US" w:bidi="en-US"/>
      </w:rPr>
    </w:lvl>
    <w:lvl w:ilvl="8" w:tplc="168E9D04">
      <w:numFmt w:val="bullet"/>
      <w:lvlText w:val="•"/>
      <w:lvlJc w:val="left"/>
      <w:pPr>
        <w:ind w:left="8553" w:hanging="42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F20"/>
    <w:rsid w:val="002D5DD7"/>
    <w:rsid w:val="003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A4F11E1"/>
  <w15:docId w15:val="{242054D2-F009-4F53-B522-C8B0D76E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bidi="en-US"/>
    </w:rPr>
  </w:style>
  <w:style w:type="paragraph" w:styleId="Nadpis1">
    <w:name w:val="heading 1"/>
    <w:basedOn w:val="Normln"/>
    <w:uiPriority w:val="9"/>
    <w:qFormat/>
    <w:pPr>
      <w:ind w:left="132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3746</Characters>
  <Application>Microsoft Office Word</Application>
  <DocSecurity>0</DocSecurity>
  <Lines>31</Lines>
  <Paragraphs>8</Paragraphs>
  <ScaleCrop>false</ScaleCrop>
  <Company>ČVUT v Praze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Pospisilikova, Hana</cp:lastModifiedBy>
  <cp:revision>2</cp:revision>
  <dcterms:created xsi:type="dcterms:W3CDTF">2023-08-22T06:26:00Z</dcterms:created>
  <dcterms:modified xsi:type="dcterms:W3CDTF">2023-08-22T06:36:00Z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