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0"/>
        <w:gridCol w:w="1213"/>
        <w:gridCol w:w="4159"/>
        <w:gridCol w:w="968"/>
        <w:gridCol w:w="968"/>
        <w:gridCol w:w="1274"/>
      </w:tblGrid>
      <w:tr w:rsidR="005901D2" w:rsidRPr="005901D2" w:rsidTr="005901D2">
        <w:trPr>
          <w:trHeight w:val="255"/>
        </w:trPr>
        <w:tc>
          <w:tcPr>
            <w:tcW w:w="560" w:type="dxa"/>
            <w:noWrap/>
            <w:hideMark/>
          </w:tcPr>
          <w:p w:rsidR="005901D2" w:rsidRPr="005901D2" w:rsidRDefault="005901D2"/>
        </w:tc>
        <w:tc>
          <w:tcPr>
            <w:tcW w:w="1520" w:type="dxa"/>
            <w:noWrap/>
            <w:hideMark/>
          </w:tcPr>
          <w:p w:rsidR="005901D2" w:rsidRPr="005901D2" w:rsidRDefault="005901D2" w:rsidP="005901D2"/>
        </w:tc>
        <w:tc>
          <w:tcPr>
            <w:tcW w:w="5373" w:type="dxa"/>
            <w:noWrap/>
            <w:hideMark/>
          </w:tcPr>
          <w:p w:rsidR="005901D2" w:rsidRPr="005901D2" w:rsidRDefault="005901D2"/>
        </w:tc>
        <w:tc>
          <w:tcPr>
            <w:tcW w:w="1200" w:type="dxa"/>
            <w:noWrap/>
            <w:hideMark/>
          </w:tcPr>
          <w:p w:rsidR="005901D2" w:rsidRPr="005901D2" w:rsidRDefault="005901D2"/>
        </w:tc>
        <w:tc>
          <w:tcPr>
            <w:tcW w:w="1200" w:type="dxa"/>
            <w:noWrap/>
            <w:hideMark/>
          </w:tcPr>
          <w:p w:rsidR="005901D2" w:rsidRPr="005901D2" w:rsidRDefault="005901D2" w:rsidP="005901D2"/>
        </w:tc>
        <w:tc>
          <w:tcPr>
            <w:tcW w:w="1600" w:type="dxa"/>
            <w:noWrap/>
            <w:hideMark/>
          </w:tcPr>
          <w:p w:rsidR="005901D2" w:rsidRPr="005901D2" w:rsidRDefault="005901D2" w:rsidP="005901D2"/>
        </w:tc>
      </w:tr>
      <w:tr w:rsidR="005901D2" w:rsidRPr="005901D2" w:rsidTr="005901D2">
        <w:trPr>
          <w:trHeight w:val="465"/>
        </w:trPr>
        <w:tc>
          <w:tcPr>
            <w:tcW w:w="560" w:type="dxa"/>
            <w:noWrap/>
            <w:hideMark/>
          </w:tcPr>
          <w:p w:rsidR="005901D2" w:rsidRPr="005901D2" w:rsidRDefault="005901D2" w:rsidP="005901D2"/>
        </w:tc>
        <w:tc>
          <w:tcPr>
            <w:tcW w:w="10893" w:type="dxa"/>
            <w:gridSpan w:val="5"/>
            <w:noWrap/>
            <w:hideMark/>
          </w:tcPr>
          <w:p w:rsidR="005901D2" w:rsidRPr="005901D2" w:rsidRDefault="005901D2" w:rsidP="005901D2">
            <w:r w:rsidRPr="005901D2">
              <w:t>Objednávka dle CENOVÉ NABÍDKY MALÍŘSKÝCH PRACÍ</w:t>
            </w:r>
            <w:r w:rsidR="00B0053A">
              <w:t xml:space="preserve"> 8/2023</w:t>
            </w:r>
            <w:bookmarkStart w:id="0" w:name="_GoBack"/>
            <w:bookmarkEnd w:id="0"/>
          </w:p>
        </w:tc>
      </w:tr>
      <w:tr w:rsidR="005901D2" w:rsidRPr="005901D2" w:rsidTr="005901D2">
        <w:trPr>
          <w:trHeight w:val="255"/>
        </w:trPr>
        <w:tc>
          <w:tcPr>
            <w:tcW w:w="560" w:type="dxa"/>
            <w:noWrap/>
            <w:hideMark/>
          </w:tcPr>
          <w:p w:rsidR="005901D2" w:rsidRPr="005901D2" w:rsidRDefault="005901D2" w:rsidP="005901D2"/>
        </w:tc>
        <w:tc>
          <w:tcPr>
            <w:tcW w:w="1520" w:type="dxa"/>
            <w:noWrap/>
            <w:hideMark/>
          </w:tcPr>
          <w:p w:rsidR="005901D2" w:rsidRPr="005901D2" w:rsidRDefault="005901D2" w:rsidP="005901D2"/>
        </w:tc>
        <w:tc>
          <w:tcPr>
            <w:tcW w:w="5373" w:type="dxa"/>
            <w:noWrap/>
            <w:hideMark/>
          </w:tcPr>
          <w:p w:rsidR="005901D2" w:rsidRPr="005901D2" w:rsidRDefault="005901D2"/>
        </w:tc>
        <w:tc>
          <w:tcPr>
            <w:tcW w:w="1200" w:type="dxa"/>
            <w:noWrap/>
            <w:hideMark/>
          </w:tcPr>
          <w:p w:rsidR="005901D2" w:rsidRPr="005901D2" w:rsidRDefault="005901D2"/>
        </w:tc>
        <w:tc>
          <w:tcPr>
            <w:tcW w:w="1200" w:type="dxa"/>
            <w:noWrap/>
            <w:hideMark/>
          </w:tcPr>
          <w:p w:rsidR="005901D2" w:rsidRPr="005901D2" w:rsidRDefault="005901D2" w:rsidP="005901D2"/>
        </w:tc>
        <w:tc>
          <w:tcPr>
            <w:tcW w:w="1600" w:type="dxa"/>
            <w:noWrap/>
            <w:hideMark/>
          </w:tcPr>
          <w:p w:rsidR="005901D2" w:rsidRPr="005901D2" w:rsidRDefault="005901D2" w:rsidP="005901D2"/>
        </w:tc>
      </w:tr>
      <w:tr w:rsidR="005901D2" w:rsidRPr="005901D2" w:rsidTr="005901D2">
        <w:trPr>
          <w:trHeight w:val="255"/>
        </w:trPr>
        <w:tc>
          <w:tcPr>
            <w:tcW w:w="560" w:type="dxa"/>
            <w:noWrap/>
            <w:hideMark/>
          </w:tcPr>
          <w:p w:rsidR="005901D2" w:rsidRPr="005901D2" w:rsidRDefault="005901D2" w:rsidP="005901D2"/>
        </w:tc>
        <w:tc>
          <w:tcPr>
            <w:tcW w:w="1520" w:type="dxa"/>
            <w:noWrap/>
            <w:hideMark/>
          </w:tcPr>
          <w:p w:rsidR="005901D2" w:rsidRPr="005901D2" w:rsidRDefault="005901D2">
            <w:r w:rsidRPr="005901D2">
              <w:t>Zákazník:</w:t>
            </w:r>
          </w:p>
        </w:tc>
        <w:tc>
          <w:tcPr>
            <w:tcW w:w="5373" w:type="dxa"/>
            <w:noWrap/>
            <w:hideMark/>
          </w:tcPr>
          <w:p w:rsidR="005901D2" w:rsidRPr="005901D2" w:rsidRDefault="005901D2">
            <w:r w:rsidRPr="005901D2">
              <w:t>Fakultní základní škola Ústí nad Labem, České mládeže 230/2,</w:t>
            </w:r>
            <w:proofErr w:type="gramStart"/>
            <w:r w:rsidRPr="005901D2">
              <w:t>p.o.</w:t>
            </w:r>
            <w:proofErr w:type="gramEnd"/>
          </w:p>
        </w:tc>
        <w:tc>
          <w:tcPr>
            <w:tcW w:w="4000" w:type="dxa"/>
            <w:gridSpan w:val="3"/>
            <w:vMerge w:val="restart"/>
            <w:hideMark/>
          </w:tcPr>
          <w:p w:rsidR="005901D2" w:rsidRPr="005901D2" w:rsidRDefault="005901D2" w:rsidP="005901D2">
            <w:r w:rsidRPr="005901D2">
              <w:t xml:space="preserve">RYVLA </w:t>
            </w:r>
            <w:proofErr w:type="spellStart"/>
            <w:r w:rsidRPr="005901D2">
              <w:t>company</w:t>
            </w:r>
            <w:proofErr w:type="spellEnd"/>
            <w:r w:rsidRPr="005901D2">
              <w:t xml:space="preserve"> s.r.o.    IČ 09226192</w:t>
            </w:r>
          </w:p>
        </w:tc>
      </w:tr>
      <w:tr w:rsidR="005901D2" w:rsidRPr="005901D2" w:rsidTr="005901D2">
        <w:trPr>
          <w:trHeight w:val="255"/>
        </w:trPr>
        <w:tc>
          <w:tcPr>
            <w:tcW w:w="560" w:type="dxa"/>
            <w:noWrap/>
            <w:hideMark/>
          </w:tcPr>
          <w:p w:rsidR="005901D2" w:rsidRPr="005901D2" w:rsidRDefault="005901D2" w:rsidP="005901D2"/>
        </w:tc>
        <w:tc>
          <w:tcPr>
            <w:tcW w:w="1520" w:type="dxa"/>
            <w:noWrap/>
            <w:hideMark/>
          </w:tcPr>
          <w:p w:rsidR="005901D2" w:rsidRPr="005901D2" w:rsidRDefault="005901D2" w:rsidP="005901D2"/>
        </w:tc>
        <w:tc>
          <w:tcPr>
            <w:tcW w:w="5373" w:type="dxa"/>
            <w:noWrap/>
            <w:hideMark/>
          </w:tcPr>
          <w:p w:rsidR="005901D2" w:rsidRPr="005901D2" w:rsidRDefault="005901D2"/>
        </w:tc>
        <w:tc>
          <w:tcPr>
            <w:tcW w:w="4000" w:type="dxa"/>
            <w:gridSpan w:val="3"/>
            <w:vMerge/>
            <w:hideMark/>
          </w:tcPr>
          <w:p w:rsidR="005901D2" w:rsidRPr="005901D2" w:rsidRDefault="005901D2"/>
        </w:tc>
      </w:tr>
      <w:tr w:rsidR="005901D2" w:rsidRPr="005901D2" w:rsidTr="005901D2">
        <w:trPr>
          <w:trHeight w:val="255"/>
        </w:trPr>
        <w:tc>
          <w:tcPr>
            <w:tcW w:w="560" w:type="dxa"/>
            <w:noWrap/>
            <w:hideMark/>
          </w:tcPr>
          <w:p w:rsidR="005901D2" w:rsidRPr="005901D2" w:rsidRDefault="005901D2"/>
        </w:tc>
        <w:tc>
          <w:tcPr>
            <w:tcW w:w="1520" w:type="dxa"/>
            <w:noWrap/>
            <w:hideMark/>
          </w:tcPr>
          <w:p w:rsidR="005901D2" w:rsidRPr="005901D2" w:rsidRDefault="005901D2" w:rsidP="005901D2"/>
        </w:tc>
        <w:tc>
          <w:tcPr>
            <w:tcW w:w="5373" w:type="dxa"/>
            <w:noWrap/>
            <w:hideMark/>
          </w:tcPr>
          <w:p w:rsidR="005901D2" w:rsidRPr="005901D2" w:rsidRDefault="005901D2"/>
        </w:tc>
        <w:tc>
          <w:tcPr>
            <w:tcW w:w="4000" w:type="dxa"/>
            <w:gridSpan w:val="3"/>
            <w:vMerge/>
            <w:hideMark/>
          </w:tcPr>
          <w:p w:rsidR="005901D2" w:rsidRPr="005901D2" w:rsidRDefault="005901D2"/>
        </w:tc>
      </w:tr>
      <w:tr w:rsidR="005901D2" w:rsidRPr="005901D2" w:rsidTr="005901D2">
        <w:trPr>
          <w:trHeight w:val="255"/>
        </w:trPr>
        <w:tc>
          <w:tcPr>
            <w:tcW w:w="560" w:type="dxa"/>
            <w:noWrap/>
            <w:hideMark/>
          </w:tcPr>
          <w:p w:rsidR="005901D2" w:rsidRPr="005901D2" w:rsidRDefault="005901D2"/>
        </w:tc>
        <w:tc>
          <w:tcPr>
            <w:tcW w:w="1520" w:type="dxa"/>
            <w:noWrap/>
            <w:hideMark/>
          </w:tcPr>
          <w:p w:rsidR="005901D2" w:rsidRPr="005901D2" w:rsidRDefault="005901D2">
            <w:r w:rsidRPr="005901D2">
              <w:t>Akce:</w:t>
            </w:r>
          </w:p>
        </w:tc>
        <w:tc>
          <w:tcPr>
            <w:tcW w:w="5373" w:type="dxa"/>
            <w:noWrap/>
            <w:hideMark/>
          </w:tcPr>
          <w:p w:rsidR="005901D2" w:rsidRPr="005901D2" w:rsidRDefault="005901D2">
            <w:r w:rsidRPr="005901D2">
              <w:t>výmalba tříd, auly, nátěry dveří</w:t>
            </w:r>
          </w:p>
        </w:tc>
        <w:tc>
          <w:tcPr>
            <w:tcW w:w="4000" w:type="dxa"/>
            <w:gridSpan w:val="3"/>
            <w:vMerge/>
            <w:hideMark/>
          </w:tcPr>
          <w:p w:rsidR="005901D2" w:rsidRPr="005901D2" w:rsidRDefault="005901D2"/>
        </w:tc>
      </w:tr>
      <w:tr w:rsidR="005901D2" w:rsidRPr="005901D2" w:rsidTr="005901D2">
        <w:trPr>
          <w:trHeight w:val="255"/>
        </w:trPr>
        <w:tc>
          <w:tcPr>
            <w:tcW w:w="560" w:type="dxa"/>
            <w:noWrap/>
            <w:hideMark/>
          </w:tcPr>
          <w:p w:rsidR="005901D2" w:rsidRPr="005901D2" w:rsidRDefault="005901D2"/>
        </w:tc>
        <w:tc>
          <w:tcPr>
            <w:tcW w:w="1520" w:type="dxa"/>
            <w:noWrap/>
            <w:hideMark/>
          </w:tcPr>
          <w:p w:rsidR="005901D2" w:rsidRPr="005901D2" w:rsidRDefault="005901D2" w:rsidP="005901D2"/>
        </w:tc>
        <w:tc>
          <w:tcPr>
            <w:tcW w:w="5373" w:type="dxa"/>
            <w:noWrap/>
            <w:hideMark/>
          </w:tcPr>
          <w:p w:rsidR="005901D2" w:rsidRPr="005901D2" w:rsidRDefault="005901D2"/>
        </w:tc>
        <w:tc>
          <w:tcPr>
            <w:tcW w:w="4000" w:type="dxa"/>
            <w:gridSpan w:val="3"/>
            <w:vMerge/>
            <w:hideMark/>
          </w:tcPr>
          <w:p w:rsidR="005901D2" w:rsidRPr="005901D2" w:rsidRDefault="005901D2"/>
        </w:tc>
      </w:tr>
      <w:tr w:rsidR="005901D2" w:rsidRPr="005901D2" w:rsidTr="005901D2">
        <w:trPr>
          <w:trHeight w:val="255"/>
        </w:trPr>
        <w:tc>
          <w:tcPr>
            <w:tcW w:w="560" w:type="dxa"/>
            <w:noWrap/>
            <w:hideMark/>
          </w:tcPr>
          <w:p w:rsidR="005901D2" w:rsidRPr="005901D2" w:rsidRDefault="005901D2"/>
        </w:tc>
        <w:tc>
          <w:tcPr>
            <w:tcW w:w="1520" w:type="dxa"/>
            <w:noWrap/>
            <w:hideMark/>
          </w:tcPr>
          <w:p w:rsidR="005901D2" w:rsidRPr="005901D2" w:rsidRDefault="005901D2" w:rsidP="005901D2"/>
        </w:tc>
        <w:tc>
          <w:tcPr>
            <w:tcW w:w="5373" w:type="dxa"/>
            <w:noWrap/>
            <w:hideMark/>
          </w:tcPr>
          <w:p w:rsidR="005901D2" w:rsidRPr="005901D2" w:rsidRDefault="005901D2"/>
        </w:tc>
        <w:tc>
          <w:tcPr>
            <w:tcW w:w="1200" w:type="dxa"/>
            <w:noWrap/>
            <w:hideMark/>
          </w:tcPr>
          <w:p w:rsidR="005901D2" w:rsidRPr="005901D2" w:rsidRDefault="005901D2"/>
        </w:tc>
        <w:tc>
          <w:tcPr>
            <w:tcW w:w="1200" w:type="dxa"/>
            <w:noWrap/>
            <w:hideMark/>
          </w:tcPr>
          <w:p w:rsidR="005901D2" w:rsidRPr="005901D2" w:rsidRDefault="005901D2" w:rsidP="005901D2"/>
        </w:tc>
        <w:tc>
          <w:tcPr>
            <w:tcW w:w="1600" w:type="dxa"/>
            <w:noWrap/>
            <w:hideMark/>
          </w:tcPr>
          <w:p w:rsidR="005901D2" w:rsidRPr="005901D2" w:rsidRDefault="005901D2" w:rsidP="005901D2"/>
        </w:tc>
      </w:tr>
      <w:tr w:rsidR="005901D2" w:rsidRPr="005901D2" w:rsidTr="005901D2">
        <w:trPr>
          <w:trHeight w:val="589"/>
        </w:trPr>
        <w:tc>
          <w:tcPr>
            <w:tcW w:w="560" w:type="dxa"/>
            <w:hideMark/>
          </w:tcPr>
          <w:p w:rsidR="005901D2" w:rsidRPr="005901D2" w:rsidRDefault="005901D2" w:rsidP="005901D2">
            <w:r w:rsidRPr="005901D2">
              <w:t>č.</w:t>
            </w:r>
          </w:p>
        </w:tc>
        <w:tc>
          <w:tcPr>
            <w:tcW w:w="1520" w:type="dxa"/>
            <w:hideMark/>
          </w:tcPr>
          <w:p w:rsidR="005901D2" w:rsidRPr="005901D2" w:rsidRDefault="005901D2">
            <w:r w:rsidRPr="005901D2">
              <w:t>Položka</w:t>
            </w:r>
          </w:p>
        </w:tc>
        <w:tc>
          <w:tcPr>
            <w:tcW w:w="5373" w:type="dxa"/>
            <w:hideMark/>
          </w:tcPr>
          <w:p w:rsidR="005901D2" w:rsidRPr="005901D2" w:rsidRDefault="005901D2">
            <w:r w:rsidRPr="005901D2">
              <w:t>Popis</w:t>
            </w:r>
          </w:p>
        </w:tc>
        <w:tc>
          <w:tcPr>
            <w:tcW w:w="1200" w:type="dxa"/>
            <w:hideMark/>
          </w:tcPr>
          <w:p w:rsidR="005901D2" w:rsidRPr="005901D2" w:rsidRDefault="005901D2" w:rsidP="005901D2">
            <w:r w:rsidRPr="005901D2">
              <w:t xml:space="preserve">Jednotka              v m2 / </w:t>
            </w:r>
            <w:proofErr w:type="spellStart"/>
            <w:r w:rsidRPr="005901D2">
              <w:t>bm</w:t>
            </w:r>
            <w:proofErr w:type="spellEnd"/>
            <w:r w:rsidRPr="005901D2">
              <w:t xml:space="preserve"> / ks</w:t>
            </w:r>
          </w:p>
        </w:tc>
        <w:tc>
          <w:tcPr>
            <w:tcW w:w="1200" w:type="dxa"/>
            <w:hideMark/>
          </w:tcPr>
          <w:p w:rsidR="005901D2" w:rsidRPr="005901D2" w:rsidRDefault="005901D2" w:rsidP="005901D2">
            <w:r w:rsidRPr="005901D2">
              <w:t>Cena v Kč  za jednotku</w:t>
            </w:r>
          </w:p>
        </w:tc>
        <w:tc>
          <w:tcPr>
            <w:tcW w:w="1600" w:type="dxa"/>
            <w:hideMark/>
          </w:tcPr>
          <w:p w:rsidR="005901D2" w:rsidRPr="005901D2" w:rsidRDefault="005901D2" w:rsidP="005901D2">
            <w:r w:rsidRPr="005901D2">
              <w:t>Cena v Kč celkem</w:t>
            </w:r>
          </w:p>
        </w:tc>
      </w:tr>
      <w:tr w:rsidR="005901D2" w:rsidRPr="005901D2" w:rsidTr="005901D2">
        <w:trPr>
          <w:trHeight w:val="1009"/>
        </w:trPr>
        <w:tc>
          <w:tcPr>
            <w:tcW w:w="560" w:type="dxa"/>
            <w:noWrap/>
            <w:hideMark/>
          </w:tcPr>
          <w:p w:rsidR="005901D2" w:rsidRPr="005901D2" w:rsidRDefault="005901D2" w:rsidP="005901D2">
            <w:r w:rsidRPr="005901D2">
              <w:t>1</w:t>
            </w:r>
          </w:p>
        </w:tc>
        <w:tc>
          <w:tcPr>
            <w:tcW w:w="1520" w:type="dxa"/>
            <w:noWrap/>
            <w:hideMark/>
          </w:tcPr>
          <w:p w:rsidR="005901D2" w:rsidRPr="005901D2" w:rsidRDefault="005901D2">
            <w:r w:rsidRPr="005901D2">
              <w:t>5A</w:t>
            </w:r>
          </w:p>
        </w:tc>
        <w:tc>
          <w:tcPr>
            <w:tcW w:w="5373" w:type="dxa"/>
            <w:hideMark/>
          </w:tcPr>
          <w:p w:rsidR="005901D2" w:rsidRPr="005901D2" w:rsidRDefault="005901D2">
            <w:r w:rsidRPr="005901D2">
              <w:t>Výmalba stěn a stropů sněhobílá barva ETERNAL IN, 2x nátěr, plocha 130 m2, nátěr soklů omyvatelná barva vodou ředitelná, 2x nátěr, plocha 45 m2, barva dle výběru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17 150,00 Kč</w:t>
            </w:r>
          </w:p>
        </w:tc>
        <w:tc>
          <w:tcPr>
            <w:tcW w:w="1600" w:type="dxa"/>
            <w:noWrap/>
            <w:hideMark/>
          </w:tcPr>
          <w:p w:rsidR="005901D2" w:rsidRPr="005901D2" w:rsidRDefault="005901D2" w:rsidP="005901D2">
            <w:r w:rsidRPr="005901D2">
              <w:t>17 150,00 Kč</w:t>
            </w:r>
          </w:p>
        </w:tc>
      </w:tr>
      <w:tr w:rsidR="005901D2" w:rsidRPr="005901D2" w:rsidTr="005901D2">
        <w:trPr>
          <w:trHeight w:val="1009"/>
        </w:trPr>
        <w:tc>
          <w:tcPr>
            <w:tcW w:w="560" w:type="dxa"/>
            <w:noWrap/>
            <w:hideMark/>
          </w:tcPr>
          <w:p w:rsidR="005901D2" w:rsidRPr="005901D2" w:rsidRDefault="005901D2" w:rsidP="005901D2">
            <w:r w:rsidRPr="005901D2">
              <w:t> </w:t>
            </w:r>
          </w:p>
        </w:tc>
        <w:tc>
          <w:tcPr>
            <w:tcW w:w="1520" w:type="dxa"/>
            <w:noWrap/>
            <w:hideMark/>
          </w:tcPr>
          <w:p w:rsidR="005901D2" w:rsidRPr="005901D2" w:rsidRDefault="005901D2">
            <w:r w:rsidRPr="005901D2">
              <w:t>5B</w:t>
            </w:r>
          </w:p>
        </w:tc>
        <w:tc>
          <w:tcPr>
            <w:tcW w:w="5373" w:type="dxa"/>
            <w:hideMark/>
          </w:tcPr>
          <w:p w:rsidR="005901D2" w:rsidRPr="005901D2" w:rsidRDefault="005901D2">
            <w:r w:rsidRPr="005901D2">
              <w:t>Výmalba stěn a stropů sněhobílá barva ETERNAL IN, 2x nátěr, plocha 130 m2, nátěr soklů omyvatelná barva vodou ředitelná, 2x nátěr, plocha 45 m2, barva dle výběru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17 150,00 Kč</w:t>
            </w:r>
          </w:p>
        </w:tc>
        <w:tc>
          <w:tcPr>
            <w:tcW w:w="1600" w:type="dxa"/>
            <w:noWrap/>
            <w:hideMark/>
          </w:tcPr>
          <w:p w:rsidR="005901D2" w:rsidRPr="005901D2" w:rsidRDefault="005901D2" w:rsidP="005901D2">
            <w:r w:rsidRPr="005901D2">
              <w:t>17 150,00 Kč</w:t>
            </w:r>
          </w:p>
        </w:tc>
      </w:tr>
      <w:tr w:rsidR="005901D2" w:rsidRPr="005901D2" w:rsidTr="005901D2">
        <w:trPr>
          <w:trHeight w:val="1009"/>
        </w:trPr>
        <w:tc>
          <w:tcPr>
            <w:tcW w:w="560" w:type="dxa"/>
            <w:noWrap/>
            <w:hideMark/>
          </w:tcPr>
          <w:p w:rsidR="005901D2" w:rsidRPr="005901D2" w:rsidRDefault="005901D2" w:rsidP="005901D2">
            <w:r w:rsidRPr="005901D2">
              <w:t> </w:t>
            </w:r>
          </w:p>
        </w:tc>
        <w:tc>
          <w:tcPr>
            <w:tcW w:w="1520" w:type="dxa"/>
            <w:noWrap/>
            <w:hideMark/>
          </w:tcPr>
          <w:p w:rsidR="005901D2" w:rsidRPr="005901D2" w:rsidRDefault="005901D2">
            <w:r w:rsidRPr="005901D2">
              <w:t>6A</w:t>
            </w:r>
          </w:p>
        </w:tc>
        <w:tc>
          <w:tcPr>
            <w:tcW w:w="5373" w:type="dxa"/>
            <w:hideMark/>
          </w:tcPr>
          <w:p w:rsidR="005901D2" w:rsidRPr="005901D2" w:rsidRDefault="005901D2">
            <w:r w:rsidRPr="005901D2">
              <w:t>Výmalba stěn a stropů sněhobílá barva ETERNAL IN, 2x nátěr, plocha 160 m2, nátěr soklů omyvatelná barva vodou ředitelná, 2x nátěr, plocha 55 m2, barva dle výběru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20 600,00 Kč</w:t>
            </w:r>
          </w:p>
        </w:tc>
        <w:tc>
          <w:tcPr>
            <w:tcW w:w="1600" w:type="dxa"/>
            <w:noWrap/>
            <w:hideMark/>
          </w:tcPr>
          <w:p w:rsidR="005901D2" w:rsidRPr="005901D2" w:rsidRDefault="005901D2" w:rsidP="005901D2">
            <w:r w:rsidRPr="005901D2">
              <w:t>20 600,00 Kč</w:t>
            </w:r>
          </w:p>
        </w:tc>
      </w:tr>
      <w:tr w:rsidR="005901D2" w:rsidRPr="005901D2" w:rsidTr="005901D2">
        <w:trPr>
          <w:trHeight w:val="1009"/>
        </w:trPr>
        <w:tc>
          <w:tcPr>
            <w:tcW w:w="560" w:type="dxa"/>
            <w:noWrap/>
            <w:hideMark/>
          </w:tcPr>
          <w:p w:rsidR="005901D2" w:rsidRPr="005901D2" w:rsidRDefault="005901D2" w:rsidP="005901D2">
            <w:r w:rsidRPr="005901D2">
              <w:t>2</w:t>
            </w:r>
          </w:p>
        </w:tc>
        <w:tc>
          <w:tcPr>
            <w:tcW w:w="1520" w:type="dxa"/>
            <w:noWrap/>
            <w:hideMark/>
          </w:tcPr>
          <w:p w:rsidR="005901D2" w:rsidRPr="005901D2" w:rsidRDefault="005901D2">
            <w:r w:rsidRPr="005901D2">
              <w:t>6B</w:t>
            </w:r>
          </w:p>
        </w:tc>
        <w:tc>
          <w:tcPr>
            <w:tcW w:w="5373" w:type="dxa"/>
            <w:hideMark/>
          </w:tcPr>
          <w:p w:rsidR="005901D2" w:rsidRPr="005901D2" w:rsidRDefault="005901D2">
            <w:r w:rsidRPr="005901D2">
              <w:t>Výmalba stěn a stropů sněhobílá barva ETERNAL IN, 2x nátěr, plocha 130 m2, nátěr soklů omyvatelná barva vodou ředitelná, 2x nátěr, plocha 45 m2, barva broskev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17 150,00 Kč</w:t>
            </w:r>
          </w:p>
        </w:tc>
        <w:tc>
          <w:tcPr>
            <w:tcW w:w="1600" w:type="dxa"/>
            <w:noWrap/>
            <w:hideMark/>
          </w:tcPr>
          <w:p w:rsidR="005901D2" w:rsidRPr="005901D2" w:rsidRDefault="005901D2" w:rsidP="005901D2">
            <w:r w:rsidRPr="005901D2">
              <w:t>17 150,00 Kč</w:t>
            </w:r>
          </w:p>
        </w:tc>
      </w:tr>
      <w:tr w:rsidR="005901D2" w:rsidRPr="005901D2" w:rsidTr="005901D2">
        <w:trPr>
          <w:trHeight w:val="1009"/>
        </w:trPr>
        <w:tc>
          <w:tcPr>
            <w:tcW w:w="560" w:type="dxa"/>
            <w:noWrap/>
            <w:hideMark/>
          </w:tcPr>
          <w:p w:rsidR="005901D2" w:rsidRPr="005901D2" w:rsidRDefault="005901D2" w:rsidP="005901D2">
            <w:r w:rsidRPr="005901D2">
              <w:t> </w:t>
            </w:r>
          </w:p>
        </w:tc>
        <w:tc>
          <w:tcPr>
            <w:tcW w:w="1520" w:type="dxa"/>
            <w:noWrap/>
            <w:hideMark/>
          </w:tcPr>
          <w:p w:rsidR="005901D2" w:rsidRPr="005901D2" w:rsidRDefault="005901D2">
            <w:r w:rsidRPr="005901D2">
              <w:t>8B</w:t>
            </w:r>
          </w:p>
        </w:tc>
        <w:tc>
          <w:tcPr>
            <w:tcW w:w="5373" w:type="dxa"/>
            <w:hideMark/>
          </w:tcPr>
          <w:p w:rsidR="005901D2" w:rsidRPr="005901D2" w:rsidRDefault="005901D2">
            <w:r w:rsidRPr="005901D2">
              <w:t>Výmalba stěn a stropů sněhobílá barva ETERNAL IN, 2x nátěr, plocha 130 m2, nátěr soklů omyvatelná barva vodou ředitelná, 2x nátěr, plocha 45 m2, barva broskev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17 150,00 Kč</w:t>
            </w:r>
          </w:p>
        </w:tc>
        <w:tc>
          <w:tcPr>
            <w:tcW w:w="1600" w:type="dxa"/>
            <w:noWrap/>
            <w:hideMark/>
          </w:tcPr>
          <w:p w:rsidR="005901D2" w:rsidRPr="005901D2" w:rsidRDefault="005901D2" w:rsidP="005901D2">
            <w:r w:rsidRPr="005901D2">
              <w:t>17 150,00 Kč</w:t>
            </w:r>
          </w:p>
        </w:tc>
      </w:tr>
      <w:tr w:rsidR="005901D2" w:rsidRPr="005901D2" w:rsidTr="005901D2">
        <w:trPr>
          <w:trHeight w:val="1009"/>
        </w:trPr>
        <w:tc>
          <w:tcPr>
            <w:tcW w:w="560" w:type="dxa"/>
            <w:noWrap/>
            <w:hideMark/>
          </w:tcPr>
          <w:p w:rsidR="005901D2" w:rsidRPr="005901D2" w:rsidRDefault="005901D2" w:rsidP="005901D2">
            <w:r w:rsidRPr="005901D2">
              <w:t> </w:t>
            </w:r>
          </w:p>
        </w:tc>
        <w:tc>
          <w:tcPr>
            <w:tcW w:w="1520" w:type="dxa"/>
            <w:noWrap/>
            <w:hideMark/>
          </w:tcPr>
          <w:p w:rsidR="005901D2" w:rsidRPr="005901D2" w:rsidRDefault="005901D2">
            <w:r w:rsidRPr="005901D2">
              <w:t>9A</w:t>
            </w:r>
          </w:p>
        </w:tc>
        <w:tc>
          <w:tcPr>
            <w:tcW w:w="5373" w:type="dxa"/>
            <w:hideMark/>
          </w:tcPr>
          <w:p w:rsidR="005901D2" w:rsidRPr="005901D2" w:rsidRDefault="005901D2">
            <w:r w:rsidRPr="005901D2">
              <w:t>Výmalba stěn a stropů sněhobílá barva ETERNAL IN, 2x nátěr, plocha 120 m2, nátěr soklů omyvatelná barva vodou ředitelná, 2x nátěr, plocha 40 m2, barva okrová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14 600,00 Kč</w:t>
            </w:r>
          </w:p>
        </w:tc>
        <w:tc>
          <w:tcPr>
            <w:tcW w:w="1600" w:type="dxa"/>
            <w:noWrap/>
            <w:hideMark/>
          </w:tcPr>
          <w:p w:rsidR="005901D2" w:rsidRPr="005901D2" w:rsidRDefault="005901D2" w:rsidP="005901D2">
            <w:r w:rsidRPr="005901D2">
              <w:t>14 600,00 Kč</w:t>
            </w:r>
          </w:p>
        </w:tc>
      </w:tr>
      <w:tr w:rsidR="005901D2" w:rsidRPr="005901D2" w:rsidTr="005901D2">
        <w:trPr>
          <w:trHeight w:val="1009"/>
        </w:trPr>
        <w:tc>
          <w:tcPr>
            <w:tcW w:w="560" w:type="dxa"/>
            <w:noWrap/>
            <w:hideMark/>
          </w:tcPr>
          <w:p w:rsidR="005901D2" w:rsidRPr="005901D2" w:rsidRDefault="005901D2" w:rsidP="005901D2">
            <w:r w:rsidRPr="005901D2">
              <w:t> </w:t>
            </w:r>
          </w:p>
        </w:tc>
        <w:tc>
          <w:tcPr>
            <w:tcW w:w="1520" w:type="dxa"/>
            <w:noWrap/>
            <w:hideMark/>
          </w:tcPr>
          <w:p w:rsidR="005901D2" w:rsidRPr="005901D2" w:rsidRDefault="005901D2">
            <w:r w:rsidRPr="005901D2">
              <w:t>9B</w:t>
            </w:r>
          </w:p>
        </w:tc>
        <w:tc>
          <w:tcPr>
            <w:tcW w:w="5373" w:type="dxa"/>
            <w:hideMark/>
          </w:tcPr>
          <w:p w:rsidR="005901D2" w:rsidRPr="005901D2" w:rsidRDefault="005901D2">
            <w:r w:rsidRPr="005901D2">
              <w:t>Výmalba stěn a stropů sněhobílá barva ETERNAL IN, 2x nátěr, plocha 130 m2, nátěr soklů omyvatelná barva vodou ředitelná, 2x nátěr, plocha 45 m2, barva okrová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17 150,00 Kč</w:t>
            </w:r>
          </w:p>
        </w:tc>
        <w:tc>
          <w:tcPr>
            <w:tcW w:w="1600" w:type="dxa"/>
            <w:noWrap/>
            <w:hideMark/>
          </w:tcPr>
          <w:p w:rsidR="005901D2" w:rsidRPr="005901D2" w:rsidRDefault="005901D2" w:rsidP="005901D2">
            <w:r w:rsidRPr="005901D2">
              <w:t>17 150,00 Kč</w:t>
            </w:r>
          </w:p>
        </w:tc>
      </w:tr>
      <w:tr w:rsidR="005901D2" w:rsidRPr="005901D2" w:rsidTr="005901D2">
        <w:trPr>
          <w:trHeight w:val="1009"/>
        </w:trPr>
        <w:tc>
          <w:tcPr>
            <w:tcW w:w="560" w:type="dxa"/>
            <w:noWrap/>
            <w:hideMark/>
          </w:tcPr>
          <w:p w:rsidR="005901D2" w:rsidRPr="005901D2" w:rsidRDefault="005901D2" w:rsidP="005901D2">
            <w:r w:rsidRPr="005901D2">
              <w:t> </w:t>
            </w:r>
          </w:p>
        </w:tc>
        <w:tc>
          <w:tcPr>
            <w:tcW w:w="1520" w:type="dxa"/>
            <w:noWrap/>
            <w:hideMark/>
          </w:tcPr>
          <w:p w:rsidR="005901D2" w:rsidRPr="005901D2" w:rsidRDefault="005901D2">
            <w:r w:rsidRPr="005901D2">
              <w:t>9C</w:t>
            </w:r>
          </w:p>
        </w:tc>
        <w:tc>
          <w:tcPr>
            <w:tcW w:w="5373" w:type="dxa"/>
            <w:hideMark/>
          </w:tcPr>
          <w:p w:rsidR="005901D2" w:rsidRPr="005901D2" w:rsidRDefault="005901D2">
            <w:r w:rsidRPr="005901D2">
              <w:t>Výmalba stěn a stropů sněhobílá barva ETERNAL IN, 2x nátěr, plocha 130 m2, nátěr soklů omyvatelná barva vodou ředitelná, 2x nátěr, plocha 45 m2, barva okrová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17 150,00 Kč</w:t>
            </w:r>
          </w:p>
        </w:tc>
        <w:tc>
          <w:tcPr>
            <w:tcW w:w="1600" w:type="dxa"/>
            <w:noWrap/>
            <w:hideMark/>
          </w:tcPr>
          <w:p w:rsidR="005901D2" w:rsidRPr="005901D2" w:rsidRDefault="005901D2" w:rsidP="005901D2">
            <w:r w:rsidRPr="005901D2">
              <w:t>17 150,00 Kč</w:t>
            </w:r>
          </w:p>
        </w:tc>
      </w:tr>
      <w:tr w:rsidR="005901D2" w:rsidRPr="005901D2" w:rsidTr="005901D2">
        <w:trPr>
          <w:trHeight w:val="1009"/>
        </w:trPr>
        <w:tc>
          <w:tcPr>
            <w:tcW w:w="560" w:type="dxa"/>
            <w:noWrap/>
            <w:hideMark/>
          </w:tcPr>
          <w:p w:rsidR="005901D2" w:rsidRPr="005901D2" w:rsidRDefault="005901D2" w:rsidP="005901D2">
            <w:r w:rsidRPr="005901D2">
              <w:t> </w:t>
            </w:r>
          </w:p>
        </w:tc>
        <w:tc>
          <w:tcPr>
            <w:tcW w:w="1520" w:type="dxa"/>
            <w:noWrap/>
            <w:hideMark/>
          </w:tcPr>
          <w:p w:rsidR="005901D2" w:rsidRPr="005901D2" w:rsidRDefault="005901D2">
            <w:r w:rsidRPr="005901D2">
              <w:t>Dveře třídy</w:t>
            </w:r>
          </w:p>
        </w:tc>
        <w:tc>
          <w:tcPr>
            <w:tcW w:w="5373" w:type="dxa"/>
            <w:hideMark/>
          </w:tcPr>
          <w:p w:rsidR="005901D2" w:rsidRPr="005901D2" w:rsidRDefault="005901D2">
            <w:r w:rsidRPr="005901D2">
              <w:t xml:space="preserve">Renovace zárubní a dveří do tříd, tmelení, broušení, 2x nátěr vodou ředitelná barva </w:t>
            </w:r>
            <w:proofErr w:type="spellStart"/>
            <w:r w:rsidRPr="005901D2">
              <w:t>odstní</w:t>
            </w:r>
            <w:proofErr w:type="spellEnd"/>
            <w:r w:rsidRPr="005901D2">
              <w:t xml:space="preserve"> RAL 9010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5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3 970,00 Kč</w:t>
            </w:r>
          </w:p>
        </w:tc>
        <w:tc>
          <w:tcPr>
            <w:tcW w:w="1600" w:type="dxa"/>
            <w:noWrap/>
            <w:hideMark/>
          </w:tcPr>
          <w:p w:rsidR="005901D2" w:rsidRPr="005901D2" w:rsidRDefault="005901D2" w:rsidP="005901D2">
            <w:r w:rsidRPr="005901D2">
              <w:t>19 850,00 Kč</w:t>
            </w:r>
          </w:p>
        </w:tc>
      </w:tr>
      <w:tr w:rsidR="005901D2" w:rsidRPr="005901D2" w:rsidTr="005901D2">
        <w:trPr>
          <w:trHeight w:val="1009"/>
        </w:trPr>
        <w:tc>
          <w:tcPr>
            <w:tcW w:w="560" w:type="dxa"/>
            <w:noWrap/>
            <w:hideMark/>
          </w:tcPr>
          <w:p w:rsidR="005901D2" w:rsidRPr="005901D2" w:rsidRDefault="005901D2" w:rsidP="005901D2">
            <w:r w:rsidRPr="005901D2">
              <w:lastRenderedPageBreak/>
              <w:t> </w:t>
            </w:r>
          </w:p>
        </w:tc>
        <w:tc>
          <w:tcPr>
            <w:tcW w:w="1520" w:type="dxa"/>
            <w:noWrap/>
            <w:hideMark/>
          </w:tcPr>
          <w:p w:rsidR="005901D2" w:rsidRPr="005901D2" w:rsidRDefault="005901D2">
            <w:r w:rsidRPr="005901D2">
              <w:t>Jazyková třída</w:t>
            </w:r>
          </w:p>
        </w:tc>
        <w:tc>
          <w:tcPr>
            <w:tcW w:w="5373" w:type="dxa"/>
            <w:hideMark/>
          </w:tcPr>
          <w:p w:rsidR="005901D2" w:rsidRPr="005901D2" w:rsidRDefault="005901D2">
            <w:r w:rsidRPr="005901D2">
              <w:t>Výmalba stěn a stropů sněhobílá barva ETERNAL IN, 2x nátěr, plocha 180 m2, nátěr soklů omyvatelná barva vodou ředitelná, 2x nátěr, plocha 40 m2, barva okrová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18 100,00 Kč</w:t>
            </w:r>
          </w:p>
        </w:tc>
        <w:tc>
          <w:tcPr>
            <w:tcW w:w="1600" w:type="dxa"/>
            <w:noWrap/>
            <w:hideMark/>
          </w:tcPr>
          <w:p w:rsidR="005901D2" w:rsidRPr="005901D2" w:rsidRDefault="005901D2" w:rsidP="005901D2">
            <w:r w:rsidRPr="005901D2">
              <w:t>18 100,00 Kč</w:t>
            </w:r>
          </w:p>
        </w:tc>
      </w:tr>
      <w:tr w:rsidR="005901D2" w:rsidRPr="005901D2" w:rsidTr="005901D2">
        <w:trPr>
          <w:trHeight w:val="1009"/>
        </w:trPr>
        <w:tc>
          <w:tcPr>
            <w:tcW w:w="560" w:type="dxa"/>
            <w:noWrap/>
            <w:hideMark/>
          </w:tcPr>
          <w:p w:rsidR="005901D2" w:rsidRPr="005901D2" w:rsidRDefault="005901D2" w:rsidP="005901D2">
            <w:r w:rsidRPr="005901D2">
              <w:t> </w:t>
            </w:r>
          </w:p>
        </w:tc>
        <w:tc>
          <w:tcPr>
            <w:tcW w:w="1520" w:type="dxa"/>
            <w:noWrap/>
            <w:hideMark/>
          </w:tcPr>
          <w:p w:rsidR="005901D2" w:rsidRPr="005901D2" w:rsidRDefault="005901D2">
            <w:r w:rsidRPr="005901D2">
              <w:t>Dveře do auly</w:t>
            </w:r>
          </w:p>
        </w:tc>
        <w:tc>
          <w:tcPr>
            <w:tcW w:w="5373" w:type="dxa"/>
            <w:hideMark/>
          </w:tcPr>
          <w:p w:rsidR="005901D2" w:rsidRPr="005901D2" w:rsidRDefault="005901D2">
            <w:r w:rsidRPr="005901D2">
              <w:t>Nátěr plných dveří do auly, rozměr 2x3,5 m, 3x nátěr bílá barva RAL 9010, 2 dveře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2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4 900,00 Kč</w:t>
            </w:r>
          </w:p>
        </w:tc>
        <w:tc>
          <w:tcPr>
            <w:tcW w:w="1600" w:type="dxa"/>
            <w:noWrap/>
            <w:hideMark/>
          </w:tcPr>
          <w:p w:rsidR="005901D2" w:rsidRPr="005901D2" w:rsidRDefault="005901D2" w:rsidP="005901D2">
            <w:r w:rsidRPr="005901D2">
              <w:t>9 800,00 Kč</w:t>
            </w:r>
          </w:p>
        </w:tc>
      </w:tr>
      <w:tr w:rsidR="005901D2" w:rsidRPr="005901D2" w:rsidTr="005901D2">
        <w:trPr>
          <w:trHeight w:val="1009"/>
        </w:trPr>
        <w:tc>
          <w:tcPr>
            <w:tcW w:w="560" w:type="dxa"/>
            <w:noWrap/>
            <w:hideMark/>
          </w:tcPr>
          <w:p w:rsidR="005901D2" w:rsidRPr="005901D2" w:rsidRDefault="005901D2" w:rsidP="005901D2">
            <w:r w:rsidRPr="005901D2">
              <w:t> </w:t>
            </w:r>
          </w:p>
        </w:tc>
        <w:tc>
          <w:tcPr>
            <w:tcW w:w="1520" w:type="dxa"/>
            <w:noWrap/>
            <w:hideMark/>
          </w:tcPr>
          <w:p w:rsidR="005901D2" w:rsidRPr="005901D2" w:rsidRDefault="005901D2">
            <w:r w:rsidRPr="005901D2">
              <w:t>Aula</w:t>
            </w:r>
          </w:p>
        </w:tc>
        <w:tc>
          <w:tcPr>
            <w:tcW w:w="5373" w:type="dxa"/>
            <w:hideMark/>
          </w:tcPr>
          <w:p w:rsidR="005901D2" w:rsidRPr="005901D2" w:rsidRDefault="005901D2">
            <w:r w:rsidRPr="005901D2">
              <w:t>Penetrační nátěr stěn a stropů, 1x nátěr, plocha stěn a stropů 620 m2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620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15,00 Kč</w:t>
            </w:r>
          </w:p>
        </w:tc>
        <w:tc>
          <w:tcPr>
            <w:tcW w:w="1600" w:type="dxa"/>
            <w:noWrap/>
            <w:hideMark/>
          </w:tcPr>
          <w:p w:rsidR="005901D2" w:rsidRPr="005901D2" w:rsidRDefault="005901D2" w:rsidP="005901D2">
            <w:r w:rsidRPr="005901D2">
              <w:t>9 300,00 Kč</w:t>
            </w:r>
          </w:p>
        </w:tc>
      </w:tr>
      <w:tr w:rsidR="005901D2" w:rsidRPr="005901D2" w:rsidTr="005901D2">
        <w:trPr>
          <w:trHeight w:val="1009"/>
        </w:trPr>
        <w:tc>
          <w:tcPr>
            <w:tcW w:w="560" w:type="dxa"/>
            <w:noWrap/>
            <w:hideMark/>
          </w:tcPr>
          <w:p w:rsidR="005901D2" w:rsidRPr="005901D2" w:rsidRDefault="005901D2" w:rsidP="005901D2">
            <w:r w:rsidRPr="005901D2">
              <w:t> </w:t>
            </w:r>
          </w:p>
        </w:tc>
        <w:tc>
          <w:tcPr>
            <w:tcW w:w="1520" w:type="dxa"/>
            <w:noWrap/>
            <w:hideMark/>
          </w:tcPr>
          <w:p w:rsidR="005901D2" w:rsidRPr="005901D2" w:rsidRDefault="005901D2">
            <w:r w:rsidRPr="005901D2">
              <w:t>Aula</w:t>
            </w:r>
          </w:p>
        </w:tc>
        <w:tc>
          <w:tcPr>
            <w:tcW w:w="5373" w:type="dxa"/>
            <w:hideMark/>
          </w:tcPr>
          <w:p w:rsidR="005901D2" w:rsidRPr="005901D2" w:rsidRDefault="005901D2">
            <w:r w:rsidRPr="005901D2">
              <w:t>Výmalba stěn a stropů sněhobílá barva ETERNAL IN, 2x nátěr, plocha stěn a stropů 620 m2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620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45,00 Kč</w:t>
            </w:r>
          </w:p>
        </w:tc>
        <w:tc>
          <w:tcPr>
            <w:tcW w:w="1600" w:type="dxa"/>
            <w:noWrap/>
            <w:hideMark/>
          </w:tcPr>
          <w:p w:rsidR="005901D2" w:rsidRPr="005901D2" w:rsidRDefault="005901D2" w:rsidP="005901D2">
            <w:r w:rsidRPr="005901D2">
              <w:t>27 900,00 Kč</w:t>
            </w:r>
          </w:p>
        </w:tc>
      </w:tr>
      <w:tr w:rsidR="005901D2" w:rsidRPr="005901D2" w:rsidTr="005901D2">
        <w:trPr>
          <w:trHeight w:val="1009"/>
        </w:trPr>
        <w:tc>
          <w:tcPr>
            <w:tcW w:w="560" w:type="dxa"/>
            <w:noWrap/>
            <w:hideMark/>
          </w:tcPr>
          <w:p w:rsidR="005901D2" w:rsidRPr="005901D2" w:rsidRDefault="005901D2" w:rsidP="005901D2">
            <w:r w:rsidRPr="005901D2">
              <w:t> </w:t>
            </w:r>
          </w:p>
        </w:tc>
        <w:tc>
          <w:tcPr>
            <w:tcW w:w="1520" w:type="dxa"/>
            <w:noWrap/>
            <w:hideMark/>
          </w:tcPr>
          <w:p w:rsidR="005901D2" w:rsidRPr="005901D2" w:rsidRDefault="005901D2">
            <w:r w:rsidRPr="005901D2">
              <w:t>Aula</w:t>
            </w:r>
          </w:p>
        </w:tc>
        <w:tc>
          <w:tcPr>
            <w:tcW w:w="5373" w:type="dxa"/>
            <w:hideMark/>
          </w:tcPr>
          <w:p w:rsidR="005901D2" w:rsidRPr="005901D2" w:rsidRDefault="005901D2">
            <w:r w:rsidRPr="005901D2">
              <w:t>Opravy stropu, škrábání poškozené omítky, tmelení, broušení, předpokládaná plocha 150 m2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150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195,00 Kč</w:t>
            </w:r>
          </w:p>
        </w:tc>
        <w:tc>
          <w:tcPr>
            <w:tcW w:w="1600" w:type="dxa"/>
            <w:noWrap/>
            <w:hideMark/>
          </w:tcPr>
          <w:p w:rsidR="005901D2" w:rsidRPr="005901D2" w:rsidRDefault="005901D2" w:rsidP="005901D2">
            <w:r w:rsidRPr="005901D2">
              <w:t>29 250,00 Kč</w:t>
            </w:r>
          </w:p>
        </w:tc>
      </w:tr>
      <w:tr w:rsidR="005901D2" w:rsidRPr="005901D2" w:rsidTr="005901D2">
        <w:trPr>
          <w:trHeight w:val="1009"/>
        </w:trPr>
        <w:tc>
          <w:tcPr>
            <w:tcW w:w="560" w:type="dxa"/>
            <w:noWrap/>
            <w:hideMark/>
          </w:tcPr>
          <w:p w:rsidR="005901D2" w:rsidRPr="005901D2" w:rsidRDefault="005901D2" w:rsidP="005901D2">
            <w:r w:rsidRPr="005901D2">
              <w:t> </w:t>
            </w:r>
          </w:p>
        </w:tc>
        <w:tc>
          <w:tcPr>
            <w:tcW w:w="1520" w:type="dxa"/>
            <w:noWrap/>
            <w:hideMark/>
          </w:tcPr>
          <w:p w:rsidR="005901D2" w:rsidRPr="005901D2" w:rsidRDefault="005901D2">
            <w:r w:rsidRPr="005901D2">
              <w:t>Aula</w:t>
            </w:r>
          </w:p>
        </w:tc>
        <w:tc>
          <w:tcPr>
            <w:tcW w:w="5373" w:type="dxa"/>
            <w:hideMark/>
          </w:tcPr>
          <w:p w:rsidR="005901D2" w:rsidRPr="005901D2" w:rsidRDefault="005901D2">
            <w:r w:rsidRPr="005901D2">
              <w:t>Nátěr radiátorů, rozměr 2x1 m, 3x nátěr bílá barva vodou ředitelná, omyvatelná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10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1 730,00 Kč</w:t>
            </w:r>
          </w:p>
        </w:tc>
        <w:tc>
          <w:tcPr>
            <w:tcW w:w="1600" w:type="dxa"/>
            <w:noWrap/>
            <w:hideMark/>
          </w:tcPr>
          <w:p w:rsidR="005901D2" w:rsidRPr="005901D2" w:rsidRDefault="005901D2" w:rsidP="005901D2">
            <w:r w:rsidRPr="005901D2">
              <w:t>17 300,00 Kč</w:t>
            </w:r>
          </w:p>
        </w:tc>
      </w:tr>
      <w:tr w:rsidR="005901D2" w:rsidRPr="005901D2" w:rsidTr="005901D2">
        <w:trPr>
          <w:trHeight w:val="743"/>
        </w:trPr>
        <w:tc>
          <w:tcPr>
            <w:tcW w:w="560" w:type="dxa"/>
            <w:noWrap/>
            <w:hideMark/>
          </w:tcPr>
          <w:p w:rsidR="005901D2" w:rsidRPr="005901D2" w:rsidRDefault="005901D2" w:rsidP="005901D2">
            <w:r w:rsidRPr="005901D2">
              <w:t> </w:t>
            </w:r>
          </w:p>
        </w:tc>
        <w:tc>
          <w:tcPr>
            <w:tcW w:w="1520" w:type="dxa"/>
            <w:noWrap/>
            <w:hideMark/>
          </w:tcPr>
          <w:p w:rsidR="005901D2" w:rsidRPr="005901D2" w:rsidRDefault="005901D2">
            <w:r w:rsidRPr="005901D2">
              <w:t>Aula</w:t>
            </w:r>
          </w:p>
        </w:tc>
        <w:tc>
          <w:tcPr>
            <w:tcW w:w="5373" w:type="dxa"/>
            <w:hideMark/>
          </w:tcPr>
          <w:p w:rsidR="005901D2" w:rsidRPr="005901D2" w:rsidRDefault="005901D2">
            <w:r w:rsidRPr="005901D2">
              <w:t>Zakrytí podlahy v celé aule, plocha 200 m2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3 200,00 Kč</w:t>
            </w:r>
          </w:p>
        </w:tc>
        <w:tc>
          <w:tcPr>
            <w:tcW w:w="1600" w:type="dxa"/>
            <w:noWrap/>
            <w:hideMark/>
          </w:tcPr>
          <w:p w:rsidR="005901D2" w:rsidRPr="005901D2" w:rsidRDefault="005901D2" w:rsidP="005901D2">
            <w:r w:rsidRPr="005901D2">
              <w:t>3 200,00 Kč</w:t>
            </w:r>
          </w:p>
        </w:tc>
      </w:tr>
      <w:tr w:rsidR="005901D2" w:rsidRPr="005901D2" w:rsidTr="005901D2">
        <w:trPr>
          <w:trHeight w:val="743"/>
        </w:trPr>
        <w:tc>
          <w:tcPr>
            <w:tcW w:w="560" w:type="dxa"/>
            <w:noWrap/>
            <w:hideMark/>
          </w:tcPr>
          <w:p w:rsidR="005901D2" w:rsidRPr="005901D2" w:rsidRDefault="005901D2" w:rsidP="005901D2">
            <w:r w:rsidRPr="005901D2">
              <w:t> </w:t>
            </w:r>
          </w:p>
        </w:tc>
        <w:tc>
          <w:tcPr>
            <w:tcW w:w="1520" w:type="dxa"/>
            <w:noWrap/>
            <w:hideMark/>
          </w:tcPr>
          <w:p w:rsidR="005901D2" w:rsidRPr="005901D2" w:rsidRDefault="005901D2">
            <w:r w:rsidRPr="005901D2">
              <w:t>Aula</w:t>
            </w:r>
          </w:p>
        </w:tc>
        <w:tc>
          <w:tcPr>
            <w:tcW w:w="5373" w:type="dxa"/>
            <w:hideMark/>
          </w:tcPr>
          <w:p w:rsidR="005901D2" w:rsidRPr="005901D2" w:rsidRDefault="005901D2">
            <w:r w:rsidRPr="005901D2">
              <w:t>Pronájem lešení, manipulační výška 7 až 8 m, složení, rozložení montáž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1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4 900,00 Kč</w:t>
            </w:r>
          </w:p>
        </w:tc>
        <w:tc>
          <w:tcPr>
            <w:tcW w:w="1600" w:type="dxa"/>
            <w:noWrap/>
            <w:hideMark/>
          </w:tcPr>
          <w:p w:rsidR="005901D2" w:rsidRPr="005901D2" w:rsidRDefault="005901D2" w:rsidP="005901D2">
            <w:r w:rsidRPr="005901D2">
              <w:t>4 900,00 Kč</w:t>
            </w:r>
          </w:p>
        </w:tc>
      </w:tr>
      <w:tr w:rsidR="005901D2" w:rsidRPr="005901D2" w:rsidTr="005901D2">
        <w:trPr>
          <w:trHeight w:val="769"/>
        </w:trPr>
        <w:tc>
          <w:tcPr>
            <w:tcW w:w="560" w:type="dxa"/>
            <w:noWrap/>
            <w:hideMark/>
          </w:tcPr>
          <w:p w:rsidR="005901D2" w:rsidRPr="005901D2" w:rsidRDefault="005901D2" w:rsidP="005901D2">
            <w:r w:rsidRPr="005901D2">
              <w:t> </w:t>
            </w:r>
          </w:p>
        </w:tc>
        <w:tc>
          <w:tcPr>
            <w:tcW w:w="1520" w:type="dxa"/>
            <w:noWrap/>
            <w:hideMark/>
          </w:tcPr>
          <w:p w:rsidR="005901D2" w:rsidRPr="005901D2" w:rsidRDefault="005901D2">
            <w:r w:rsidRPr="005901D2">
              <w:t> </w:t>
            </w:r>
          </w:p>
        </w:tc>
        <w:tc>
          <w:tcPr>
            <w:tcW w:w="5373" w:type="dxa"/>
            <w:hideMark/>
          </w:tcPr>
          <w:p w:rsidR="005901D2" w:rsidRPr="005901D2" w:rsidRDefault="005901D2">
            <w:r w:rsidRPr="005901D2">
              <w:t xml:space="preserve">Zakrytí podlahy, nábytku, elektroniky ve třídách 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9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>
            <w:r w:rsidRPr="005901D2">
              <w:t>875,00 Kč</w:t>
            </w:r>
          </w:p>
        </w:tc>
        <w:tc>
          <w:tcPr>
            <w:tcW w:w="1600" w:type="dxa"/>
            <w:noWrap/>
            <w:hideMark/>
          </w:tcPr>
          <w:p w:rsidR="005901D2" w:rsidRPr="005901D2" w:rsidRDefault="005901D2" w:rsidP="005901D2">
            <w:r w:rsidRPr="005901D2">
              <w:t>7 875,00 Kč</w:t>
            </w:r>
          </w:p>
        </w:tc>
      </w:tr>
      <w:tr w:rsidR="005901D2" w:rsidRPr="005901D2" w:rsidTr="005901D2">
        <w:trPr>
          <w:trHeight w:val="409"/>
        </w:trPr>
        <w:tc>
          <w:tcPr>
            <w:tcW w:w="560" w:type="dxa"/>
            <w:noWrap/>
            <w:hideMark/>
          </w:tcPr>
          <w:p w:rsidR="005901D2" w:rsidRPr="005901D2" w:rsidRDefault="005901D2" w:rsidP="005901D2"/>
        </w:tc>
        <w:tc>
          <w:tcPr>
            <w:tcW w:w="9293" w:type="dxa"/>
            <w:gridSpan w:val="4"/>
            <w:noWrap/>
            <w:hideMark/>
          </w:tcPr>
          <w:p w:rsidR="005901D2" w:rsidRPr="005901D2" w:rsidRDefault="005901D2">
            <w:pPr>
              <w:rPr>
                <w:b/>
                <w:bCs/>
              </w:rPr>
            </w:pPr>
            <w:r w:rsidRPr="005901D2">
              <w:rPr>
                <w:b/>
                <w:bCs/>
              </w:rPr>
              <w:t>Cena celkem</w:t>
            </w:r>
          </w:p>
        </w:tc>
        <w:tc>
          <w:tcPr>
            <w:tcW w:w="1600" w:type="dxa"/>
            <w:noWrap/>
            <w:hideMark/>
          </w:tcPr>
          <w:p w:rsidR="005901D2" w:rsidRPr="005901D2" w:rsidRDefault="005901D2" w:rsidP="005901D2">
            <w:pPr>
              <w:rPr>
                <w:b/>
                <w:bCs/>
              </w:rPr>
            </w:pPr>
            <w:r w:rsidRPr="005901D2">
              <w:rPr>
                <w:b/>
                <w:bCs/>
              </w:rPr>
              <w:t>285 575,00 Kč</w:t>
            </w:r>
          </w:p>
        </w:tc>
      </w:tr>
      <w:tr w:rsidR="005901D2" w:rsidRPr="005901D2" w:rsidTr="005901D2">
        <w:trPr>
          <w:trHeight w:val="289"/>
        </w:trPr>
        <w:tc>
          <w:tcPr>
            <w:tcW w:w="560" w:type="dxa"/>
            <w:noWrap/>
            <w:hideMark/>
          </w:tcPr>
          <w:p w:rsidR="005901D2" w:rsidRPr="005901D2" w:rsidRDefault="005901D2" w:rsidP="005901D2">
            <w:pPr>
              <w:rPr>
                <w:b/>
                <w:bCs/>
              </w:rPr>
            </w:pPr>
          </w:p>
        </w:tc>
        <w:tc>
          <w:tcPr>
            <w:tcW w:w="1520" w:type="dxa"/>
            <w:noWrap/>
            <w:hideMark/>
          </w:tcPr>
          <w:p w:rsidR="005901D2" w:rsidRPr="005901D2" w:rsidRDefault="005901D2" w:rsidP="005901D2"/>
        </w:tc>
        <w:tc>
          <w:tcPr>
            <w:tcW w:w="5373" w:type="dxa"/>
            <w:noWrap/>
            <w:hideMark/>
          </w:tcPr>
          <w:p w:rsidR="005901D2" w:rsidRPr="005901D2" w:rsidRDefault="005901D2" w:rsidP="005901D2"/>
        </w:tc>
        <w:tc>
          <w:tcPr>
            <w:tcW w:w="1200" w:type="dxa"/>
            <w:noWrap/>
            <w:hideMark/>
          </w:tcPr>
          <w:p w:rsidR="005901D2" w:rsidRPr="005901D2" w:rsidRDefault="005901D2" w:rsidP="005901D2"/>
        </w:tc>
        <w:tc>
          <w:tcPr>
            <w:tcW w:w="1200" w:type="dxa"/>
            <w:noWrap/>
            <w:hideMark/>
          </w:tcPr>
          <w:p w:rsidR="005901D2" w:rsidRPr="005901D2" w:rsidRDefault="005901D2" w:rsidP="005901D2"/>
        </w:tc>
        <w:tc>
          <w:tcPr>
            <w:tcW w:w="1600" w:type="dxa"/>
            <w:noWrap/>
            <w:hideMark/>
          </w:tcPr>
          <w:p w:rsidR="005901D2" w:rsidRPr="005901D2" w:rsidRDefault="005901D2" w:rsidP="005901D2"/>
        </w:tc>
      </w:tr>
      <w:tr w:rsidR="005901D2" w:rsidRPr="005901D2" w:rsidTr="005901D2">
        <w:trPr>
          <w:trHeight w:val="255"/>
        </w:trPr>
        <w:tc>
          <w:tcPr>
            <w:tcW w:w="560" w:type="dxa"/>
            <w:noWrap/>
            <w:hideMark/>
          </w:tcPr>
          <w:p w:rsidR="005901D2" w:rsidRPr="005901D2" w:rsidRDefault="005901D2" w:rsidP="005901D2"/>
        </w:tc>
        <w:tc>
          <w:tcPr>
            <w:tcW w:w="1520" w:type="dxa"/>
            <w:noWrap/>
            <w:hideMark/>
          </w:tcPr>
          <w:p w:rsidR="005901D2" w:rsidRPr="005901D2" w:rsidRDefault="005901D2" w:rsidP="005901D2"/>
        </w:tc>
        <w:tc>
          <w:tcPr>
            <w:tcW w:w="5373" w:type="dxa"/>
            <w:noWrap/>
            <w:hideMark/>
          </w:tcPr>
          <w:p w:rsidR="005901D2" w:rsidRPr="005901D2" w:rsidRDefault="005901D2" w:rsidP="005901D2">
            <w:r w:rsidRPr="005901D2">
              <w:t>Bc. Vlastimil Ryška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/>
        </w:tc>
        <w:tc>
          <w:tcPr>
            <w:tcW w:w="1200" w:type="dxa"/>
            <w:noWrap/>
            <w:hideMark/>
          </w:tcPr>
          <w:p w:rsidR="005901D2" w:rsidRPr="005901D2" w:rsidRDefault="005901D2" w:rsidP="005901D2"/>
        </w:tc>
        <w:tc>
          <w:tcPr>
            <w:tcW w:w="1600" w:type="dxa"/>
            <w:noWrap/>
            <w:hideMark/>
          </w:tcPr>
          <w:p w:rsidR="005901D2" w:rsidRPr="005901D2" w:rsidRDefault="005901D2" w:rsidP="005901D2"/>
        </w:tc>
      </w:tr>
      <w:tr w:rsidR="005901D2" w:rsidRPr="005901D2" w:rsidTr="005901D2">
        <w:trPr>
          <w:trHeight w:val="255"/>
        </w:trPr>
        <w:tc>
          <w:tcPr>
            <w:tcW w:w="560" w:type="dxa"/>
            <w:noWrap/>
            <w:hideMark/>
          </w:tcPr>
          <w:p w:rsidR="005901D2" w:rsidRPr="005901D2" w:rsidRDefault="005901D2" w:rsidP="005901D2"/>
        </w:tc>
        <w:tc>
          <w:tcPr>
            <w:tcW w:w="1520" w:type="dxa"/>
            <w:noWrap/>
            <w:hideMark/>
          </w:tcPr>
          <w:p w:rsidR="005901D2" w:rsidRPr="005901D2" w:rsidRDefault="005901D2" w:rsidP="005901D2">
            <w:proofErr w:type="spellStart"/>
            <w:r>
              <w:t>Obj</w:t>
            </w:r>
            <w:proofErr w:type="spellEnd"/>
            <w:r>
              <w:t>.:</w:t>
            </w:r>
          </w:p>
        </w:tc>
        <w:tc>
          <w:tcPr>
            <w:tcW w:w="5373" w:type="dxa"/>
            <w:noWrap/>
            <w:hideMark/>
          </w:tcPr>
          <w:p w:rsidR="005901D2" w:rsidRPr="005901D2" w:rsidRDefault="005901D2">
            <w:r w:rsidRPr="005901D2">
              <w:t>Mgr. Petra Holasová</w:t>
            </w:r>
          </w:p>
        </w:tc>
        <w:tc>
          <w:tcPr>
            <w:tcW w:w="1200" w:type="dxa"/>
            <w:noWrap/>
            <w:hideMark/>
          </w:tcPr>
          <w:p w:rsidR="005901D2" w:rsidRPr="005901D2" w:rsidRDefault="005901D2"/>
        </w:tc>
        <w:tc>
          <w:tcPr>
            <w:tcW w:w="1200" w:type="dxa"/>
            <w:noWrap/>
            <w:hideMark/>
          </w:tcPr>
          <w:p w:rsidR="005901D2" w:rsidRPr="005901D2" w:rsidRDefault="005901D2" w:rsidP="005901D2"/>
        </w:tc>
        <w:tc>
          <w:tcPr>
            <w:tcW w:w="1600" w:type="dxa"/>
            <w:noWrap/>
            <w:hideMark/>
          </w:tcPr>
          <w:p w:rsidR="005901D2" w:rsidRPr="005901D2" w:rsidRDefault="005901D2" w:rsidP="005901D2"/>
        </w:tc>
      </w:tr>
      <w:tr w:rsidR="005901D2" w:rsidRPr="005901D2" w:rsidTr="005901D2">
        <w:trPr>
          <w:trHeight w:val="255"/>
        </w:trPr>
        <w:tc>
          <w:tcPr>
            <w:tcW w:w="560" w:type="dxa"/>
            <w:noWrap/>
            <w:hideMark/>
          </w:tcPr>
          <w:p w:rsidR="005901D2" w:rsidRPr="005901D2" w:rsidRDefault="005901D2" w:rsidP="005901D2"/>
        </w:tc>
        <w:tc>
          <w:tcPr>
            <w:tcW w:w="1520" w:type="dxa"/>
            <w:noWrap/>
            <w:hideMark/>
          </w:tcPr>
          <w:p w:rsidR="005901D2" w:rsidRPr="005901D2" w:rsidRDefault="005901D2" w:rsidP="005901D2"/>
        </w:tc>
        <w:tc>
          <w:tcPr>
            <w:tcW w:w="5373" w:type="dxa"/>
            <w:noWrap/>
            <w:hideMark/>
          </w:tcPr>
          <w:p w:rsidR="005901D2" w:rsidRPr="005901D2" w:rsidRDefault="005901D2"/>
        </w:tc>
        <w:tc>
          <w:tcPr>
            <w:tcW w:w="1200" w:type="dxa"/>
            <w:noWrap/>
            <w:hideMark/>
          </w:tcPr>
          <w:p w:rsidR="005901D2" w:rsidRPr="005901D2" w:rsidRDefault="005901D2"/>
        </w:tc>
        <w:tc>
          <w:tcPr>
            <w:tcW w:w="1200" w:type="dxa"/>
            <w:noWrap/>
            <w:hideMark/>
          </w:tcPr>
          <w:p w:rsidR="005901D2" w:rsidRPr="005901D2" w:rsidRDefault="005901D2" w:rsidP="005901D2"/>
        </w:tc>
        <w:tc>
          <w:tcPr>
            <w:tcW w:w="1600" w:type="dxa"/>
            <w:noWrap/>
            <w:hideMark/>
          </w:tcPr>
          <w:p w:rsidR="005901D2" w:rsidRPr="005901D2" w:rsidRDefault="005901D2" w:rsidP="005901D2"/>
        </w:tc>
      </w:tr>
      <w:tr w:rsidR="005901D2" w:rsidRPr="005901D2" w:rsidTr="005901D2">
        <w:trPr>
          <w:trHeight w:val="255"/>
        </w:trPr>
        <w:tc>
          <w:tcPr>
            <w:tcW w:w="560" w:type="dxa"/>
            <w:noWrap/>
            <w:hideMark/>
          </w:tcPr>
          <w:p w:rsidR="005901D2" w:rsidRPr="005901D2" w:rsidRDefault="005901D2" w:rsidP="005901D2"/>
        </w:tc>
        <w:tc>
          <w:tcPr>
            <w:tcW w:w="1520" w:type="dxa"/>
            <w:noWrap/>
            <w:hideMark/>
          </w:tcPr>
          <w:p w:rsidR="005901D2" w:rsidRPr="005901D2" w:rsidRDefault="005901D2">
            <w:r w:rsidRPr="005901D2">
              <w:t>Dne:</w:t>
            </w:r>
          </w:p>
        </w:tc>
        <w:tc>
          <w:tcPr>
            <w:tcW w:w="5373" w:type="dxa"/>
            <w:noWrap/>
            <w:hideMark/>
          </w:tcPr>
          <w:p w:rsidR="005901D2" w:rsidRPr="005901D2" w:rsidRDefault="005901D2" w:rsidP="005901D2">
            <w:proofErr w:type="gramStart"/>
            <w:r w:rsidRPr="005901D2">
              <w:t>01.08.2023</w:t>
            </w:r>
            <w:proofErr w:type="gramEnd"/>
          </w:p>
        </w:tc>
        <w:tc>
          <w:tcPr>
            <w:tcW w:w="1200" w:type="dxa"/>
            <w:noWrap/>
            <w:hideMark/>
          </w:tcPr>
          <w:p w:rsidR="005901D2" w:rsidRPr="005901D2" w:rsidRDefault="005901D2" w:rsidP="005901D2"/>
        </w:tc>
        <w:tc>
          <w:tcPr>
            <w:tcW w:w="1200" w:type="dxa"/>
            <w:noWrap/>
            <w:hideMark/>
          </w:tcPr>
          <w:p w:rsidR="005901D2" w:rsidRPr="005901D2" w:rsidRDefault="005901D2" w:rsidP="005901D2"/>
        </w:tc>
        <w:tc>
          <w:tcPr>
            <w:tcW w:w="1600" w:type="dxa"/>
            <w:noWrap/>
            <w:hideMark/>
          </w:tcPr>
          <w:p w:rsidR="005901D2" w:rsidRPr="005901D2" w:rsidRDefault="005901D2" w:rsidP="005901D2"/>
        </w:tc>
      </w:tr>
      <w:tr w:rsidR="005901D2" w:rsidRPr="005901D2" w:rsidTr="005901D2">
        <w:trPr>
          <w:trHeight w:val="263"/>
        </w:trPr>
        <w:tc>
          <w:tcPr>
            <w:tcW w:w="560" w:type="dxa"/>
            <w:noWrap/>
            <w:hideMark/>
          </w:tcPr>
          <w:p w:rsidR="005901D2" w:rsidRPr="005901D2" w:rsidRDefault="005901D2" w:rsidP="005901D2"/>
        </w:tc>
        <w:tc>
          <w:tcPr>
            <w:tcW w:w="10893" w:type="dxa"/>
            <w:gridSpan w:val="5"/>
            <w:vMerge w:val="restart"/>
            <w:hideMark/>
          </w:tcPr>
          <w:p w:rsidR="005901D2" w:rsidRPr="005901D2" w:rsidRDefault="005901D2" w:rsidP="005901D2">
            <w:r w:rsidRPr="005901D2">
              <w:t xml:space="preserve">RYVLA </w:t>
            </w:r>
            <w:proofErr w:type="spellStart"/>
            <w:r w:rsidRPr="005901D2">
              <w:t>company</w:t>
            </w:r>
            <w:proofErr w:type="spellEnd"/>
            <w:r w:rsidRPr="005901D2">
              <w:t xml:space="preserve"> s.r.o., Bělehradská 53, 400 11 Ústí nad Labem, IČ: 092 261 92, tel. </w:t>
            </w:r>
            <w:proofErr w:type="spellStart"/>
            <w:r w:rsidRPr="005901D2">
              <w:t>xxxxxxxxxxxxxx</w:t>
            </w:r>
            <w:proofErr w:type="spellEnd"/>
            <w:r w:rsidRPr="005901D2">
              <w:t xml:space="preserve"> vividcompany@email.cz</w:t>
            </w:r>
          </w:p>
        </w:tc>
      </w:tr>
      <w:tr w:rsidR="005901D2" w:rsidRPr="005901D2" w:rsidTr="005901D2">
        <w:trPr>
          <w:trHeight w:val="338"/>
        </w:trPr>
        <w:tc>
          <w:tcPr>
            <w:tcW w:w="560" w:type="dxa"/>
            <w:noWrap/>
            <w:hideMark/>
          </w:tcPr>
          <w:p w:rsidR="005901D2" w:rsidRPr="005901D2" w:rsidRDefault="005901D2" w:rsidP="005901D2"/>
        </w:tc>
        <w:tc>
          <w:tcPr>
            <w:tcW w:w="10893" w:type="dxa"/>
            <w:gridSpan w:val="5"/>
            <w:vMerge/>
            <w:hideMark/>
          </w:tcPr>
          <w:p w:rsidR="005901D2" w:rsidRPr="005901D2" w:rsidRDefault="005901D2"/>
        </w:tc>
      </w:tr>
    </w:tbl>
    <w:p w:rsidR="008233DF" w:rsidRDefault="008233DF"/>
    <w:sectPr w:rsidR="0082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2"/>
    <w:rsid w:val="005901D2"/>
    <w:rsid w:val="008233DF"/>
    <w:rsid w:val="00B0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00A7"/>
  <w15:chartTrackingRefBased/>
  <w15:docId w15:val="{DF463614-A129-4823-9B61-7F6D6801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3262</Characters>
  <Application>Microsoft Office Word</Application>
  <DocSecurity>0</DocSecurity>
  <Lines>120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2023-08-29T13:59:00Z</dcterms:created>
  <dcterms:modified xsi:type="dcterms:W3CDTF">2023-08-29T14:09:00Z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e784f14c-79e3-469f-ab16-bdf809faa235</vt:lpwstr>
  </property>
</Properties>
</file>