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5A4B" w14:textId="5C5CB02E" w:rsidR="004979B6" w:rsidRPr="00B5381F" w:rsidRDefault="00B5381F">
      <w:pPr>
        <w:rPr>
          <w:rFonts w:ascii="Garamond" w:hAnsi="Garamond"/>
          <w:b/>
          <w:bCs/>
          <w:sz w:val="24"/>
          <w:szCs w:val="24"/>
        </w:rPr>
      </w:pPr>
      <w:r w:rsidRPr="00B5381F">
        <w:rPr>
          <w:rFonts w:ascii="Garamond" w:hAnsi="Garamond"/>
          <w:b/>
          <w:bCs/>
          <w:sz w:val="24"/>
          <w:szCs w:val="24"/>
        </w:rPr>
        <w:t>Příloha č. 2 – technické požadavky</w:t>
      </w:r>
    </w:p>
    <w:p w14:paraId="2F9F3E9F" w14:textId="752226E7" w:rsidR="00B5381F" w:rsidRDefault="00B5381F">
      <w:pPr>
        <w:rPr>
          <w:rFonts w:ascii="Garamond" w:hAnsi="Garamond"/>
          <w:sz w:val="24"/>
          <w:szCs w:val="24"/>
        </w:rPr>
      </w:pPr>
      <w:r w:rsidRPr="00B5381F">
        <w:rPr>
          <w:rFonts w:ascii="Garamond" w:hAnsi="Garamond"/>
          <w:sz w:val="24"/>
          <w:szCs w:val="24"/>
        </w:rPr>
        <w:t xml:space="preserve">OS Ostrava – Vjezdová a výjezdová závora na parkoviště, 0 </w:t>
      </w:r>
      <w:proofErr w:type="spellStart"/>
      <w:r w:rsidRPr="00B5381F">
        <w:rPr>
          <w:rFonts w:ascii="Garamond" w:hAnsi="Garamond"/>
          <w:sz w:val="24"/>
          <w:szCs w:val="24"/>
        </w:rPr>
        <w:t>Spr</w:t>
      </w:r>
      <w:proofErr w:type="spellEnd"/>
      <w:r w:rsidRPr="00B5381F">
        <w:rPr>
          <w:rFonts w:ascii="Garamond" w:hAnsi="Garamond"/>
          <w:sz w:val="24"/>
          <w:szCs w:val="24"/>
        </w:rPr>
        <w:t xml:space="preserve"> 499/2023</w:t>
      </w:r>
    </w:p>
    <w:p w14:paraId="3A3B6EF8" w14:textId="77777777" w:rsidR="00B5381F" w:rsidRPr="00B5381F" w:rsidRDefault="00B5381F">
      <w:pPr>
        <w:rPr>
          <w:rFonts w:ascii="Garamond" w:hAnsi="Garamond"/>
          <w:sz w:val="24"/>
          <w:szCs w:val="24"/>
        </w:rPr>
      </w:pPr>
    </w:p>
    <w:p w14:paraId="1C3257D1" w14:textId="12770B19" w:rsidR="00B5381F" w:rsidRPr="00B5381F" w:rsidRDefault="00B5381F">
      <w:pPr>
        <w:rPr>
          <w:rFonts w:ascii="Garamond" w:hAnsi="Garamond"/>
          <w:b/>
          <w:bCs/>
          <w:sz w:val="24"/>
          <w:szCs w:val="24"/>
          <w:u w:val="single"/>
        </w:rPr>
      </w:pPr>
      <w:r w:rsidRPr="00B5381F">
        <w:rPr>
          <w:rFonts w:ascii="Garamond" w:hAnsi="Garamond"/>
          <w:b/>
          <w:bCs/>
          <w:sz w:val="24"/>
          <w:szCs w:val="24"/>
          <w:u w:val="single"/>
        </w:rPr>
        <w:t>Technické požadavky:</w:t>
      </w:r>
    </w:p>
    <w:p w14:paraId="44893C3E" w14:textId="5FF269F7" w:rsidR="00B5381F" w:rsidRPr="00B5381F" w:rsidRDefault="00B5381F" w:rsidP="00B5381F">
      <w:pPr>
        <w:pStyle w:val="Odstavecseseznamem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B5381F">
        <w:rPr>
          <w:rFonts w:ascii="Garamond" w:hAnsi="Garamond"/>
          <w:sz w:val="24"/>
          <w:szCs w:val="24"/>
        </w:rPr>
        <w:t xml:space="preserve">Systém vjezdu a výjezdu na parkoviště </w:t>
      </w:r>
      <w:r>
        <w:rPr>
          <w:rFonts w:ascii="Garamond" w:hAnsi="Garamond"/>
          <w:sz w:val="24"/>
          <w:szCs w:val="24"/>
        </w:rPr>
        <w:t xml:space="preserve">(závory) </w:t>
      </w:r>
      <w:r w:rsidRPr="00B5381F">
        <w:rPr>
          <w:rFonts w:ascii="Garamond" w:hAnsi="Garamond"/>
          <w:sz w:val="24"/>
          <w:szCs w:val="24"/>
        </w:rPr>
        <w:t xml:space="preserve">bude plně automatický a obsahuje bezobslužný vjezd a výjezd na parkoviště/z parkoviště. </w:t>
      </w:r>
    </w:p>
    <w:p w14:paraId="374EF20A" w14:textId="77777777" w:rsidR="00BD39C5" w:rsidRDefault="00B5381F" w:rsidP="00BD39C5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5381F">
        <w:rPr>
          <w:rFonts w:ascii="Garamond" w:hAnsi="Garamond"/>
          <w:sz w:val="24"/>
          <w:szCs w:val="24"/>
        </w:rPr>
        <w:t>U vjezdu bude instalován sloupek s GSM modulem a interkomem pro kontaktování obsluhy systému. Návštěvy budou stisknutím tlačítka kontaktovat justiční stráž, která je případně vpustí nebo odmítne.</w:t>
      </w:r>
    </w:p>
    <w:p w14:paraId="7B61F65A" w14:textId="77777777" w:rsidR="00BD39C5" w:rsidRDefault="00B5381F" w:rsidP="00BD39C5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D39C5">
        <w:rPr>
          <w:rFonts w:ascii="Garamond" w:hAnsi="Garamond"/>
          <w:sz w:val="24"/>
          <w:szCs w:val="24"/>
        </w:rPr>
        <w:t xml:space="preserve">Při výjezdu z parkoviště bude instalována indukční smyčka (bezpečnostní a zavírací), která automaticky otevře závoru. Pro bezpečnost projíždějících vozidel </w:t>
      </w:r>
      <w:r w:rsidR="00BD39C5">
        <w:rPr>
          <w:rFonts w:ascii="Garamond" w:hAnsi="Garamond"/>
          <w:sz w:val="24"/>
          <w:szCs w:val="24"/>
        </w:rPr>
        <w:t xml:space="preserve">budou </w:t>
      </w:r>
      <w:r w:rsidRPr="00BD39C5">
        <w:rPr>
          <w:rFonts w:ascii="Garamond" w:hAnsi="Garamond"/>
          <w:sz w:val="24"/>
          <w:szCs w:val="24"/>
        </w:rPr>
        <w:t>pod automatickou závorou instalovány bezpečnostní fotobuňky, které zamezí zavření automatické závory v případě stojícího nebo projíždějícího automobilu.</w:t>
      </w:r>
    </w:p>
    <w:p w14:paraId="372D619C" w14:textId="69D7B05F" w:rsidR="0067150C" w:rsidRDefault="00BD39C5" w:rsidP="0067150C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D39C5">
        <w:rPr>
          <w:rFonts w:ascii="Garamond" w:hAnsi="Garamond"/>
          <w:sz w:val="24"/>
          <w:szCs w:val="24"/>
        </w:rPr>
        <w:t>Z</w:t>
      </w:r>
      <w:r w:rsidR="00B5381F" w:rsidRPr="00BD39C5">
        <w:rPr>
          <w:rFonts w:ascii="Garamond" w:hAnsi="Garamond"/>
          <w:sz w:val="24"/>
          <w:szCs w:val="24"/>
        </w:rPr>
        <w:t>hotovitel</w:t>
      </w:r>
      <w:r>
        <w:rPr>
          <w:rFonts w:ascii="Garamond" w:hAnsi="Garamond"/>
          <w:sz w:val="24"/>
          <w:szCs w:val="24"/>
        </w:rPr>
        <w:t xml:space="preserve"> vypracuje PD pro umístění závory a </w:t>
      </w:r>
      <w:r w:rsidR="00B5381F" w:rsidRPr="00BD39C5">
        <w:rPr>
          <w:rFonts w:ascii="Garamond" w:hAnsi="Garamond"/>
          <w:sz w:val="24"/>
          <w:szCs w:val="24"/>
        </w:rPr>
        <w:t>zajistí</w:t>
      </w:r>
      <w:r>
        <w:rPr>
          <w:rFonts w:ascii="Garamond" w:hAnsi="Garamond"/>
          <w:sz w:val="24"/>
          <w:szCs w:val="24"/>
        </w:rPr>
        <w:t xml:space="preserve"> si</w:t>
      </w:r>
      <w:r w:rsidR="00B5381F" w:rsidRPr="00BD39C5">
        <w:rPr>
          <w:rFonts w:ascii="Garamond" w:hAnsi="Garamond"/>
          <w:sz w:val="24"/>
          <w:szCs w:val="24"/>
        </w:rPr>
        <w:t xml:space="preserve"> příslušná povolení </w:t>
      </w:r>
      <w:r>
        <w:rPr>
          <w:rFonts w:ascii="Garamond" w:hAnsi="Garamond"/>
          <w:sz w:val="24"/>
          <w:szCs w:val="24"/>
        </w:rPr>
        <w:t xml:space="preserve">úřadu </w:t>
      </w:r>
      <w:r w:rsidR="00B5381F" w:rsidRPr="00BD39C5">
        <w:rPr>
          <w:rFonts w:ascii="Garamond" w:hAnsi="Garamond"/>
          <w:sz w:val="24"/>
          <w:szCs w:val="24"/>
        </w:rPr>
        <w:t xml:space="preserve">vč. případného projednání na PČR </w:t>
      </w:r>
    </w:p>
    <w:p w14:paraId="129613FE" w14:textId="7F61381B" w:rsidR="0067150C" w:rsidRPr="0067150C" w:rsidRDefault="0067150C" w:rsidP="0067150C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5381F">
        <w:rPr>
          <w:rFonts w:ascii="Garamond" w:hAnsi="Garamond"/>
          <w:sz w:val="24"/>
          <w:szCs w:val="24"/>
        </w:rPr>
        <w:t>kompletní dodání</w:t>
      </w:r>
      <w:r>
        <w:rPr>
          <w:rFonts w:ascii="Garamond" w:hAnsi="Garamond"/>
          <w:sz w:val="24"/>
          <w:szCs w:val="24"/>
        </w:rPr>
        <w:t xml:space="preserve">, </w:t>
      </w:r>
      <w:r w:rsidRPr="00B5381F">
        <w:rPr>
          <w:rFonts w:ascii="Garamond" w:hAnsi="Garamond"/>
          <w:sz w:val="24"/>
          <w:szCs w:val="24"/>
        </w:rPr>
        <w:t>instalace</w:t>
      </w:r>
      <w:r>
        <w:rPr>
          <w:rFonts w:ascii="Garamond" w:hAnsi="Garamond"/>
          <w:sz w:val="24"/>
          <w:szCs w:val="24"/>
        </w:rPr>
        <w:t xml:space="preserve"> a montáž</w:t>
      </w:r>
      <w:r w:rsidRPr="00B5381F">
        <w:rPr>
          <w:rFonts w:ascii="Garamond" w:hAnsi="Garamond"/>
          <w:sz w:val="24"/>
          <w:szCs w:val="24"/>
        </w:rPr>
        <w:t xml:space="preserve"> závorového systému, včetně </w:t>
      </w:r>
      <w:r>
        <w:rPr>
          <w:rFonts w:ascii="Garamond" w:hAnsi="Garamond"/>
          <w:sz w:val="24"/>
          <w:szCs w:val="24"/>
        </w:rPr>
        <w:t xml:space="preserve">zapojení, drobných </w:t>
      </w:r>
      <w:r w:rsidRPr="00B5381F">
        <w:rPr>
          <w:rFonts w:ascii="Garamond" w:hAnsi="Garamond"/>
          <w:sz w:val="24"/>
          <w:szCs w:val="24"/>
        </w:rPr>
        <w:t>stavební</w:t>
      </w:r>
      <w:r>
        <w:rPr>
          <w:rFonts w:ascii="Garamond" w:hAnsi="Garamond"/>
          <w:sz w:val="24"/>
          <w:szCs w:val="24"/>
        </w:rPr>
        <w:t>ch</w:t>
      </w:r>
      <w:r w:rsidRPr="00B5381F">
        <w:rPr>
          <w:rFonts w:ascii="Garamond" w:hAnsi="Garamond"/>
          <w:sz w:val="24"/>
          <w:szCs w:val="24"/>
        </w:rPr>
        <w:t xml:space="preserve"> úprav, položení a zabezpečení kabeláže</w:t>
      </w:r>
      <w:r>
        <w:rPr>
          <w:rFonts w:ascii="Garamond" w:hAnsi="Garamond"/>
          <w:sz w:val="24"/>
          <w:szCs w:val="24"/>
        </w:rPr>
        <w:t xml:space="preserve"> včetně všeho spotřebního materiálu nutného pro instalaci</w:t>
      </w:r>
    </w:p>
    <w:p w14:paraId="50BF9967" w14:textId="77777777" w:rsidR="0067150C" w:rsidRPr="0096446E" w:rsidRDefault="00B5381F" w:rsidP="0067150C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96446E">
        <w:rPr>
          <w:rFonts w:ascii="Garamond" w:hAnsi="Garamond"/>
          <w:sz w:val="24"/>
          <w:szCs w:val="24"/>
        </w:rPr>
        <w:t>nastavení všech oprávnění a přístupových práv do systému všem pověřeným osobám</w:t>
      </w:r>
    </w:p>
    <w:p w14:paraId="7F672BF9" w14:textId="77777777" w:rsidR="0067150C" w:rsidRPr="0096446E" w:rsidRDefault="00B5381F" w:rsidP="0067150C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96446E">
        <w:rPr>
          <w:rFonts w:ascii="Garamond" w:hAnsi="Garamond"/>
          <w:sz w:val="24"/>
          <w:szCs w:val="24"/>
        </w:rPr>
        <w:t>poučení a proškolení personálu obsluhujícího systém</w:t>
      </w:r>
    </w:p>
    <w:p w14:paraId="15ED3A67" w14:textId="77777777" w:rsidR="0067150C" w:rsidRPr="0067150C" w:rsidRDefault="00B5381F" w:rsidP="0067150C">
      <w:pPr>
        <w:pStyle w:val="Odstavecseseznamem"/>
        <w:numPr>
          <w:ilvl w:val="0"/>
          <w:numId w:val="1"/>
        </w:numPr>
        <w:rPr>
          <w:rFonts w:ascii="Garamond" w:hAnsi="Garamond"/>
          <w:color w:val="FF0000"/>
          <w:sz w:val="24"/>
          <w:szCs w:val="24"/>
        </w:rPr>
      </w:pPr>
      <w:r w:rsidRPr="0067150C">
        <w:rPr>
          <w:rFonts w:ascii="Garamond" w:hAnsi="Garamond"/>
          <w:sz w:val="24"/>
          <w:szCs w:val="24"/>
        </w:rPr>
        <w:t xml:space="preserve">bezplatný servis po dobu záruky </w:t>
      </w:r>
    </w:p>
    <w:p w14:paraId="5D8AD0A4" w14:textId="77777777" w:rsidR="0067150C" w:rsidRPr="0067150C" w:rsidRDefault="00B5381F" w:rsidP="0067150C">
      <w:pPr>
        <w:pStyle w:val="Odstavecseseznamem"/>
        <w:numPr>
          <w:ilvl w:val="0"/>
          <w:numId w:val="1"/>
        </w:numPr>
        <w:rPr>
          <w:rFonts w:ascii="Garamond" w:hAnsi="Garamond"/>
          <w:color w:val="FF0000"/>
          <w:sz w:val="24"/>
          <w:szCs w:val="24"/>
        </w:rPr>
      </w:pPr>
      <w:r w:rsidRPr="0067150C">
        <w:rPr>
          <w:rFonts w:ascii="Garamond" w:hAnsi="Garamond"/>
          <w:sz w:val="24"/>
          <w:szCs w:val="24"/>
        </w:rPr>
        <w:t>v době zahájení a ukončení pracovní doby pro zrychlení průjezdnosti umožnit automatické otevření závory v časovém rozmezí cca 1</w:t>
      </w:r>
      <w:r w:rsidR="0067150C">
        <w:rPr>
          <w:rFonts w:ascii="Garamond" w:hAnsi="Garamond"/>
          <w:sz w:val="24"/>
          <w:szCs w:val="24"/>
        </w:rPr>
        <w:t>6</w:t>
      </w:r>
      <w:r w:rsidRPr="0067150C">
        <w:rPr>
          <w:rFonts w:ascii="Garamond" w:hAnsi="Garamond"/>
          <w:sz w:val="24"/>
          <w:szCs w:val="24"/>
        </w:rPr>
        <w:t>.00 – 0</w:t>
      </w:r>
      <w:r w:rsidR="0067150C">
        <w:rPr>
          <w:rFonts w:ascii="Garamond" w:hAnsi="Garamond"/>
          <w:sz w:val="24"/>
          <w:szCs w:val="24"/>
        </w:rPr>
        <w:t>6</w:t>
      </w:r>
      <w:r w:rsidRPr="0067150C">
        <w:rPr>
          <w:rFonts w:ascii="Garamond" w:hAnsi="Garamond"/>
          <w:sz w:val="24"/>
          <w:szCs w:val="24"/>
        </w:rPr>
        <w:t>.00 hod.</w:t>
      </w:r>
    </w:p>
    <w:p w14:paraId="2F65AD26" w14:textId="77777777" w:rsidR="0067150C" w:rsidRPr="0067150C" w:rsidRDefault="00B5381F" w:rsidP="0067150C">
      <w:pPr>
        <w:pStyle w:val="Odstavecseseznamem"/>
        <w:numPr>
          <w:ilvl w:val="0"/>
          <w:numId w:val="1"/>
        </w:numPr>
        <w:rPr>
          <w:rFonts w:ascii="Garamond" w:hAnsi="Garamond"/>
          <w:color w:val="FF0000"/>
          <w:sz w:val="24"/>
          <w:szCs w:val="24"/>
        </w:rPr>
      </w:pPr>
      <w:r w:rsidRPr="0067150C">
        <w:rPr>
          <w:rFonts w:ascii="Garamond" w:hAnsi="Garamond"/>
          <w:sz w:val="24"/>
          <w:szCs w:val="24"/>
        </w:rPr>
        <w:t xml:space="preserve">vypracování a předání všech dokladů pro provoz, návody k obsluze, předpisy a normy, </w:t>
      </w:r>
      <w:r w:rsidR="0067150C">
        <w:rPr>
          <w:rFonts w:ascii="Garamond" w:hAnsi="Garamond"/>
          <w:sz w:val="24"/>
          <w:szCs w:val="24"/>
        </w:rPr>
        <w:t>výchozí revize a zkoušky systému</w:t>
      </w:r>
    </w:p>
    <w:p w14:paraId="564B9B57" w14:textId="2D93476D" w:rsidR="0067150C" w:rsidRPr="0067150C" w:rsidRDefault="00B5381F" w:rsidP="0067150C">
      <w:pPr>
        <w:pStyle w:val="Odstavecseseznamem"/>
        <w:numPr>
          <w:ilvl w:val="0"/>
          <w:numId w:val="1"/>
        </w:numPr>
        <w:rPr>
          <w:rFonts w:ascii="Garamond" w:hAnsi="Garamond"/>
          <w:color w:val="FF0000"/>
          <w:sz w:val="24"/>
          <w:szCs w:val="24"/>
        </w:rPr>
      </w:pPr>
      <w:r w:rsidRPr="0067150C">
        <w:rPr>
          <w:rFonts w:ascii="Garamond" w:hAnsi="Garamond"/>
          <w:sz w:val="24"/>
          <w:szCs w:val="24"/>
        </w:rPr>
        <w:t xml:space="preserve">průběžný úklid komunikací, pokud dojde k jejich znečištění, finální úklid komunikace po realizaci díla a odvoz veškerého </w:t>
      </w:r>
      <w:r w:rsidR="0067150C">
        <w:rPr>
          <w:rFonts w:ascii="Garamond" w:hAnsi="Garamond"/>
          <w:sz w:val="24"/>
          <w:szCs w:val="24"/>
        </w:rPr>
        <w:t xml:space="preserve">případného </w:t>
      </w:r>
      <w:r w:rsidRPr="0067150C">
        <w:rPr>
          <w:rFonts w:ascii="Garamond" w:hAnsi="Garamond"/>
          <w:sz w:val="24"/>
          <w:szCs w:val="24"/>
        </w:rPr>
        <w:t>odpadu vzniklého při realizaci díla</w:t>
      </w:r>
    </w:p>
    <w:p w14:paraId="44B723C4" w14:textId="433315D4" w:rsidR="0067150C" w:rsidRPr="0067150C" w:rsidRDefault="00B5381F" w:rsidP="0067150C">
      <w:pPr>
        <w:pStyle w:val="Odstavecseseznamem"/>
        <w:numPr>
          <w:ilvl w:val="0"/>
          <w:numId w:val="1"/>
        </w:numPr>
        <w:rPr>
          <w:rFonts w:ascii="Garamond" w:hAnsi="Garamond"/>
          <w:color w:val="FF0000"/>
          <w:sz w:val="24"/>
          <w:szCs w:val="24"/>
        </w:rPr>
      </w:pPr>
      <w:r w:rsidRPr="0067150C">
        <w:rPr>
          <w:rFonts w:ascii="Garamond" w:hAnsi="Garamond"/>
          <w:sz w:val="24"/>
          <w:szCs w:val="24"/>
        </w:rPr>
        <w:t>vodorovné dopravní značení pro vjezd a výjezd</w:t>
      </w:r>
      <w:r w:rsidR="0067150C">
        <w:rPr>
          <w:rFonts w:ascii="Garamond" w:hAnsi="Garamond"/>
          <w:sz w:val="24"/>
          <w:szCs w:val="24"/>
        </w:rPr>
        <w:t xml:space="preserve"> včetně dodávky a instalace silničních plastových svodidel</w:t>
      </w:r>
    </w:p>
    <w:p w14:paraId="3232FC3A" w14:textId="41A3AAEF" w:rsidR="00B5381F" w:rsidRPr="00B5381F" w:rsidRDefault="00B5381F" w:rsidP="00B5381F">
      <w:pPr>
        <w:rPr>
          <w:rFonts w:ascii="Garamond" w:hAnsi="Garamond"/>
          <w:sz w:val="24"/>
          <w:szCs w:val="24"/>
        </w:rPr>
      </w:pPr>
    </w:p>
    <w:sectPr w:rsidR="00B5381F" w:rsidRPr="00B53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0BA6"/>
    <w:multiLevelType w:val="hybridMultilevel"/>
    <w:tmpl w:val="06A07912"/>
    <w:lvl w:ilvl="0" w:tplc="EF0C27F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24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1F"/>
    <w:rsid w:val="004979B6"/>
    <w:rsid w:val="0067150C"/>
    <w:rsid w:val="0096446E"/>
    <w:rsid w:val="009F3297"/>
    <w:rsid w:val="00B5381F"/>
    <w:rsid w:val="00BD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B1AA"/>
  <w15:chartTrackingRefBased/>
  <w15:docId w15:val="{F8254626-D1CD-4E8A-AC0E-F4896D4D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3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Musialová Markéta Ing.</dc:creator>
  <cp:keywords/>
  <dc:description/>
  <cp:lastModifiedBy>Musialová Markéta Ing.</cp:lastModifiedBy>
  <cp:revision>2</cp:revision>
  <dcterms:created xsi:type="dcterms:W3CDTF">2023-08-29T09:53:00Z</dcterms:created>
  <dcterms:modified xsi:type="dcterms:W3CDTF">2023-08-29T09:53:00Z</dcterms:modified>
</cp:coreProperties>
</file>