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B0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80484">
        <w:rPr>
          <w:rFonts w:ascii="Times New Roman" w:hAnsi="Times New Roman" w:cs="Times New Roman"/>
          <w:sz w:val="24"/>
          <w:szCs w:val="24"/>
        </w:rPr>
        <w:t>České skleníky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Hladík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Kotojedy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039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 01  Kroměříž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Pr="00280484" w:rsidRDefault="00280484" w:rsidP="002804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80484">
        <w:rPr>
          <w:rFonts w:ascii="Times New Roman" w:hAnsi="Times New Roman" w:cs="Times New Roman"/>
          <w:b/>
          <w:sz w:val="24"/>
          <w:szCs w:val="24"/>
        </w:rPr>
        <w:t>CENOVÁ NABÍDKA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Pr="00280484" w:rsidRDefault="00280484" w:rsidP="002804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80484">
        <w:rPr>
          <w:rFonts w:ascii="Times New Roman" w:hAnsi="Times New Roman" w:cs="Times New Roman"/>
          <w:b/>
          <w:sz w:val="24"/>
          <w:szCs w:val="24"/>
        </w:rPr>
        <w:t>Výměna polykarbonátu na stěně u schodiště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Demontáž, ekologická likvidace materiálu.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nového polykarbonátu v dílech 1,2 m x 1,28 m, celkem 16 kusů.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desky budou ukončeny originál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zasilikonované</w:t>
      </w:r>
      <w:proofErr w:type="spellEnd"/>
      <w:r>
        <w:rPr>
          <w:rFonts w:ascii="Times New Roman" w:hAnsi="Times New Roman" w:cs="Times New Roman"/>
          <w:sz w:val="24"/>
          <w:szCs w:val="24"/>
        </w:rPr>
        <w:t>, tyto desky budou následně namontované do stávajícího rámu.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je výroba, montáž, přesun hmot a žebříku, cena je včetně dopravy.</w:t>
      </w: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bez DPH          60 018 Kč.</w:t>
      </w:r>
    </w:p>
    <w:p w:rsidR="00280484" w:rsidRPr="00280484" w:rsidRDefault="00280484" w:rsidP="002804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0484" w:rsidRDefault="00280484"/>
    <w:sectPr w:rsidR="0028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4"/>
    <w:rsid w:val="00143BB9"/>
    <w:rsid w:val="00280484"/>
    <w:rsid w:val="0047186A"/>
    <w:rsid w:val="009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FEC2"/>
  <w15:chartTrackingRefBased/>
  <w15:docId w15:val="{ED60473F-365C-43F1-A16F-C4D612EF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2023-08-28T09:25:00Z</dcterms:created>
  <dcterms:modified xsi:type="dcterms:W3CDTF">2023-08-29T08:56:00Z</dcterms:modified>
</cp:coreProperties>
</file>