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5F" w:rsidRDefault="00532B5F" w:rsidP="00532B5F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proofErr w:type="gramStart"/>
      <w:r>
        <w:rPr>
          <w:rFonts w:ascii="Tahoma" w:hAnsi="Tahoma" w:cs="Tahoma"/>
          <w:color w:val="333333"/>
          <w:sz w:val="20"/>
          <w:szCs w:val="20"/>
        </w:rPr>
        <w:t>xxxxxxxx,xxxxx</w:t>
      </w:r>
      <w:proofErr w:type="spellEnd"/>
      <w:proofErr w:type="gram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44608E">
          <w:rPr>
            <w:rStyle w:val="Hypertextovodkaz"/>
            <w:rFonts w:ascii="Helvetica" w:hAnsi="Helvetica" w:cs="Helvetica"/>
            <w:sz w:val="18"/>
            <w:szCs w:val="18"/>
          </w:rPr>
          <w:t>xxxxx.xxxxxx.ext@siemens-healthineers.com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Datum: 28-08-2023 </w:t>
      </w:r>
      <w:r>
        <w:rPr>
          <w:rFonts w:ascii="Tahoma" w:hAnsi="Tahoma" w:cs="Tahoma"/>
          <w:color w:val="333333"/>
          <w:sz w:val="20"/>
          <w:szCs w:val="20"/>
        </w:rPr>
        <w:t>12:29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, BBA (</w:t>
      </w:r>
      <w:hyperlink r:id="rId7" w:history="1">
        <w:r w:rsidRPr="0044608E">
          <w:rPr>
            <w:rStyle w:val="Hypertextovodkaz"/>
            <w:rFonts w:ascii="Helvetica" w:hAnsi="Helvetica" w:cs="Helvetica"/>
            <w:sz w:val="18"/>
            <w:szCs w:val="18"/>
          </w:rPr>
          <w:t>xxxxxxxxx@centlab.cz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Potvrzení přijetí objednávky: Vaše interní č. 23000570</w:t>
      </w:r>
    </w:p>
    <w:p w:rsidR="00532B5F" w:rsidRDefault="00532B5F" w:rsidP="00532B5F">
      <w:pPr>
        <w:spacing w:before="150" w:after="150"/>
        <w:rPr>
          <w:rFonts w:ascii="Tahoma" w:hAnsi="Tahoma" w:cs="Tahoma"/>
          <w:sz w:val="20"/>
          <w:szCs w:val="20"/>
        </w:rPr>
      </w:pPr>
    </w:p>
    <w:p w:rsidR="00532B5F" w:rsidRDefault="00532B5F" w:rsidP="00532B5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 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potvrzujeme přijetí vaší objednávky č. 23000570</w:t>
      </w:r>
    </w:p>
    <w:p w:rsidR="00532B5F" w:rsidRDefault="00532B5F" w:rsidP="00532B5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celkové výši Kč </w:t>
      </w:r>
      <w:r>
        <w:rPr>
          <w:rStyle w:val="Siln"/>
          <w:rFonts w:ascii="Tahoma" w:hAnsi="Tahoma" w:cs="Tahoma"/>
          <w:color w:val="C00000"/>
          <w:sz w:val="27"/>
          <w:szCs w:val="27"/>
        </w:rPr>
        <w:t>89.563,00</w:t>
      </w:r>
      <w:r>
        <w:rPr>
          <w:rFonts w:ascii="Tahoma" w:hAnsi="Tahoma" w:cs="Tahoma"/>
          <w:color w:val="C00000"/>
          <w:sz w:val="27"/>
          <w:szCs w:val="27"/>
        </w:rPr>
        <w:t xml:space="preserve"> </w:t>
      </w:r>
      <w:r>
        <w:rPr>
          <w:rFonts w:ascii="Tahoma" w:hAnsi="Tahoma" w:cs="Tahoma"/>
          <w:sz w:val="20"/>
          <w:szCs w:val="20"/>
        </w:rPr>
        <w:t> bez DPH.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S pozdravem</w:t>
      </w:r>
    </w:p>
    <w:p w:rsidR="00532B5F" w:rsidRDefault="00532B5F" w:rsidP="00532B5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</w:p>
    <w:p w:rsidR="00532B5F" w:rsidRDefault="00532B5F" w:rsidP="00532B5F">
      <w:pPr>
        <w:spacing w:before="100" w:beforeAutospacing="1" w:after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Siemens </w:t>
      </w:r>
      <w:proofErr w:type="spellStart"/>
      <w:r>
        <w:rPr>
          <w:rFonts w:ascii="Tahoma" w:hAnsi="Tahoma" w:cs="Tahoma"/>
          <w:sz w:val="20"/>
          <w:szCs w:val="20"/>
        </w:rPr>
        <w:t>Healthcare</w:t>
      </w:r>
      <w:proofErr w:type="spellEnd"/>
      <w:r>
        <w:rPr>
          <w:rFonts w:ascii="Tahoma" w:hAnsi="Tahoma" w:cs="Tahoma"/>
          <w:sz w:val="20"/>
          <w:szCs w:val="20"/>
        </w:rPr>
        <w:t>, s.r.o.</w:t>
      </w:r>
      <w:r>
        <w:rPr>
          <w:rFonts w:ascii="Tahoma" w:hAnsi="Tahoma" w:cs="Tahoma"/>
          <w:sz w:val="20"/>
          <w:szCs w:val="20"/>
        </w:rPr>
        <w:br/>
        <w:t>SHS EMEA CEECA CZE FI DX</w:t>
      </w:r>
      <w:r>
        <w:rPr>
          <w:rFonts w:ascii="Tahoma" w:hAnsi="Tahoma" w:cs="Tahoma"/>
          <w:sz w:val="20"/>
          <w:szCs w:val="20"/>
        </w:rPr>
        <w:br/>
      </w:r>
      <w:r>
        <w:rPr>
          <w:rStyle w:val="Zdraznn"/>
          <w:rFonts w:ascii="Tahoma" w:hAnsi="Tahoma" w:cs="Tahoma"/>
          <w:sz w:val="20"/>
          <w:szCs w:val="20"/>
        </w:rPr>
        <w:t>Podnikatelská 2924/2</w:t>
      </w:r>
      <w:r>
        <w:rPr>
          <w:rFonts w:ascii="Tahoma" w:hAnsi="Tahoma" w:cs="Tahoma"/>
          <w:i/>
          <w:iCs/>
          <w:sz w:val="20"/>
          <w:szCs w:val="20"/>
        </w:rPr>
        <w:br/>
      </w:r>
      <w:r>
        <w:rPr>
          <w:rStyle w:val="Zdraznn"/>
          <w:rFonts w:ascii="Tahoma" w:hAnsi="Tahoma" w:cs="Tahoma"/>
          <w:sz w:val="20"/>
          <w:szCs w:val="20"/>
        </w:rPr>
        <w:t>612 00 Brno </w:t>
      </w:r>
    </w:p>
    <w:p w:rsidR="00532B5F" w:rsidRDefault="00532B5F" w:rsidP="00532B5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br/>
      </w:r>
      <w:r>
        <w:rPr>
          <w:rFonts w:ascii="Arial" w:hAnsi="Arial" w:cs="Arial"/>
          <w:noProof/>
          <w:color w:val="999999"/>
          <w:sz w:val="20"/>
          <w:szCs w:val="20"/>
        </w:rPr>
        <mc:AlternateContent>
          <mc:Choice Requires="wps">
            <w:drawing>
              <wp:inline distT="0" distB="0" distL="0" distR="0">
                <wp:extent cx="1619250" cy="676275"/>
                <wp:effectExtent l="0" t="0" r="0" b="0"/>
                <wp:docPr id="4" name="Obdélník 4" descr="cid:image001.png@01D9D9AA.F9A38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DAF80A" id="Obdélník 4" o:spid="_x0000_s1026" alt="cid:image001.png@01D9D9AA.F9A38050" style="width:127.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532B5F" w:rsidRDefault="00532B5F" w:rsidP="00532B5F">
      <w:pPr>
        <w:spacing w:before="100" w:beforeAutospacing="1" w:after="100" w:afterAutospacing="1" w:line="14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1F497D"/>
          <w:sz w:val="14"/>
          <w:szCs w:val="14"/>
        </w:rPr>
        <w:t xml:space="preserve">Siemens </w:t>
      </w:r>
      <w:proofErr w:type="spellStart"/>
      <w:r>
        <w:rPr>
          <w:rFonts w:ascii="Tahoma" w:hAnsi="Tahoma" w:cs="Tahoma"/>
          <w:color w:val="1F497D"/>
          <w:sz w:val="14"/>
          <w:szCs w:val="14"/>
        </w:rPr>
        <w:t>Healthcare</w:t>
      </w:r>
      <w:proofErr w:type="spellEnd"/>
      <w:r>
        <w:rPr>
          <w:rFonts w:ascii="Tahoma" w:hAnsi="Tahoma" w:cs="Tahoma"/>
          <w:color w:val="1F497D"/>
          <w:sz w:val="14"/>
          <w:szCs w:val="14"/>
        </w:rPr>
        <w:t xml:space="preserve">, s.r.o. – Jednatelé: Mgr. Michal Čech, Ing. Karel Kopejtko – registrace v </w:t>
      </w:r>
      <w:proofErr w:type="gramStart"/>
      <w:r>
        <w:rPr>
          <w:rFonts w:ascii="Tahoma" w:hAnsi="Tahoma" w:cs="Tahoma"/>
          <w:color w:val="1F497D"/>
          <w:sz w:val="14"/>
          <w:szCs w:val="14"/>
        </w:rPr>
        <w:t>ob</w:t>
      </w:r>
      <w:proofErr w:type="gramEnd"/>
      <w:r>
        <w:rPr>
          <w:rFonts w:ascii="Tahoma" w:hAnsi="Tahoma" w:cs="Tahoma"/>
          <w:color w:val="1F497D"/>
          <w:sz w:val="14"/>
          <w:szCs w:val="14"/>
        </w:rPr>
        <w:t xml:space="preserve">. </w:t>
      </w:r>
      <w:proofErr w:type="gramStart"/>
      <w:r>
        <w:rPr>
          <w:rFonts w:ascii="Tahoma" w:hAnsi="Tahoma" w:cs="Tahoma"/>
          <w:color w:val="1F497D"/>
          <w:sz w:val="14"/>
          <w:szCs w:val="14"/>
        </w:rPr>
        <w:t>rejstříku, vedeném</w:t>
      </w:r>
      <w:proofErr w:type="gramEnd"/>
      <w:r>
        <w:rPr>
          <w:rFonts w:ascii="Tahoma" w:hAnsi="Tahoma" w:cs="Tahoma"/>
          <w:color w:val="1F497D"/>
          <w:sz w:val="14"/>
          <w:szCs w:val="14"/>
        </w:rPr>
        <w:t xml:space="preserve"> Městským soudem v Praze, oddíl C, vložka 243166</w:t>
      </w:r>
    </w:p>
    <w:p w:rsidR="00532B5F" w:rsidRDefault="00532B5F" w:rsidP="00532B5F">
      <w:pPr>
        <w:spacing w:before="100" w:beforeAutospacing="1" w:after="100" w:afterAutospacing="1" w:line="14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1F497D"/>
          <w:sz w:val="14"/>
          <w:szCs w:val="14"/>
        </w:rPr>
        <w:t>Sídlo: Budějovická 779/3b, 140 00 Praha 4, Česká republika</w:t>
      </w:r>
      <w:r>
        <w:rPr>
          <w:rFonts w:ascii="Tahoma" w:hAnsi="Tahoma" w:cs="Tahoma"/>
          <w:sz w:val="14"/>
          <w:szCs w:val="14"/>
        </w:rPr>
        <w:t>,</w:t>
      </w:r>
      <w:r>
        <w:rPr>
          <w:rFonts w:ascii="Tahoma" w:hAnsi="Tahoma" w:cs="Tahoma"/>
          <w:color w:val="1F497D"/>
          <w:sz w:val="14"/>
          <w:szCs w:val="14"/>
          <w:lang w:val="pl-PL"/>
        </w:rPr>
        <w:t>IČ:</w:t>
      </w:r>
      <w:r>
        <w:rPr>
          <w:rFonts w:ascii="Tahoma" w:hAnsi="Tahoma" w:cs="Tahoma"/>
          <w:color w:val="1F497D"/>
          <w:sz w:val="14"/>
          <w:szCs w:val="14"/>
        </w:rPr>
        <w:t>04179960</w:t>
      </w:r>
      <w:r>
        <w:rPr>
          <w:rFonts w:ascii="Tahoma" w:hAnsi="Tahoma" w:cs="Tahoma"/>
          <w:color w:val="1F497D"/>
          <w:sz w:val="14"/>
          <w:szCs w:val="14"/>
          <w:lang w:val="pl-PL"/>
        </w:rPr>
        <w:t>, DIČ:</w:t>
      </w:r>
      <w:r>
        <w:rPr>
          <w:rFonts w:ascii="Tahoma" w:hAnsi="Tahoma" w:cs="Tahoma"/>
          <w:color w:val="1F497D"/>
          <w:sz w:val="14"/>
          <w:szCs w:val="14"/>
        </w:rPr>
        <w:t>CZ04179960,</w:t>
      </w:r>
      <w:r>
        <w:rPr>
          <w:rFonts w:ascii="Tahoma" w:hAnsi="Tahoma" w:cs="Tahoma"/>
          <w:color w:val="1F497D"/>
          <w:sz w:val="14"/>
          <w:szCs w:val="14"/>
          <w:lang w:val="pl-PL"/>
        </w:rPr>
        <w:t>bankovní spojení:</w:t>
      </w:r>
      <w:proofErr w:type="spellStart"/>
      <w:r>
        <w:rPr>
          <w:rFonts w:ascii="Tahoma" w:hAnsi="Tahoma" w:cs="Tahoma"/>
          <w:color w:val="1F497D"/>
          <w:sz w:val="14"/>
          <w:szCs w:val="14"/>
        </w:rPr>
        <w:t>UniCredit</w:t>
      </w:r>
      <w:proofErr w:type="spellEnd"/>
      <w:r>
        <w:rPr>
          <w:rFonts w:ascii="Tahoma" w:hAnsi="Tahoma" w:cs="Tahoma"/>
          <w:color w:val="1F497D"/>
          <w:sz w:val="14"/>
          <w:szCs w:val="14"/>
        </w:rPr>
        <w:t xml:space="preserve"> Bank Czech Republic and Slovakia, a.s., Želetavská 1525/1, 140 92 Praha</w:t>
      </w:r>
      <w:r>
        <w:rPr>
          <w:rFonts w:ascii="Tahoma" w:hAnsi="Tahoma" w:cs="Tahoma"/>
          <w:color w:val="1F497D"/>
          <w:sz w:val="14"/>
          <w:szCs w:val="14"/>
        </w:rPr>
        <w:t xml:space="preserve"> 4, č. účtu CZK: xxxxxxxxxxx</w:t>
      </w:r>
      <w:bookmarkStart w:id="0" w:name="_GoBack"/>
      <w:bookmarkEnd w:id="0"/>
      <w:r>
        <w:rPr>
          <w:rFonts w:ascii="Tahoma" w:hAnsi="Tahoma" w:cs="Tahoma"/>
          <w:color w:val="1F497D"/>
          <w:sz w:val="14"/>
          <w:szCs w:val="14"/>
        </w:rPr>
        <w:t xml:space="preserve">, č. účtu EUR: </w:t>
      </w:r>
      <w:bookmarkStart w:id="1" w:name="-wm-_GoBack"/>
      <w:bookmarkEnd w:id="1"/>
      <w:proofErr w:type="spellStart"/>
      <w:r>
        <w:rPr>
          <w:rFonts w:ascii="Tahoma" w:hAnsi="Tahoma" w:cs="Tahoma"/>
          <w:color w:val="1F497D"/>
          <w:sz w:val="14"/>
          <w:szCs w:val="14"/>
        </w:rPr>
        <w:t>xxxxxxxxxxxxx</w:t>
      </w:r>
      <w:proofErr w:type="spellEnd"/>
    </w:p>
    <w:p w:rsidR="00532B5F" w:rsidRDefault="00532B5F" w:rsidP="00532B5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1F497D"/>
          <w:sz w:val="14"/>
          <w:szCs w:val="14"/>
        </w:rPr>
        <w:t xml:space="preserve">Důležité upozornění: Tato zpráva má jen informativní charakter. Obsah této zprávy odesílatele nezavazuje a odesílatel nemá v úmyslu touto zprávou uzavřít smlouvu, přijmout nabídku, potvrdit uzavření smlouvy ani nezakládá předsmluvní odpovědnost jejího odesílatele, ledaže je odesílatelem ve zprávě uvedeno výslovně </w:t>
      </w:r>
      <w:proofErr w:type="spellStart"/>
      <w:proofErr w:type="gramStart"/>
      <w:r>
        <w:rPr>
          <w:rFonts w:ascii="Tahoma" w:hAnsi="Tahoma" w:cs="Tahoma"/>
          <w:color w:val="1F497D"/>
          <w:sz w:val="14"/>
          <w:szCs w:val="14"/>
        </w:rPr>
        <w:t>jinak.Obsah</w:t>
      </w:r>
      <w:proofErr w:type="spellEnd"/>
      <w:proofErr w:type="gramEnd"/>
      <w:r>
        <w:rPr>
          <w:rFonts w:ascii="Tahoma" w:hAnsi="Tahoma" w:cs="Tahoma"/>
          <w:color w:val="1F497D"/>
          <w:sz w:val="14"/>
          <w:szCs w:val="14"/>
        </w:rPr>
        <w:t xml:space="preserve">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532B5F" w:rsidRDefault="00532B5F" w:rsidP="00532B5F">
      <w:pPr>
        <w:rPr>
          <w:rFonts w:ascii="Times New Roman" w:hAnsi="Times New Roman" w:cs="Times New Roman"/>
          <w:sz w:val="24"/>
          <w:szCs w:val="24"/>
        </w:rPr>
      </w:pPr>
      <w:r>
        <w:t xml:space="preserve">Zvažte, prosím, zda je nutno tuto zprávu vytisknout: Šetřeme naše životní prostředí! </w:t>
      </w:r>
    </w:p>
    <w:p w:rsidR="00A12CE1" w:rsidRPr="00532B5F" w:rsidRDefault="00A12CE1" w:rsidP="00532B5F"/>
    <w:sectPr w:rsidR="00A12CE1" w:rsidRPr="00532B5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F5372"/>
    <w:rsid w:val="00512A42"/>
    <w:rsid w:val="00532B5F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36D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532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x@centla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.ext@siemens-healthineer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0D7E-51A4-4C3E-BD6B-EB9D2060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2023-08-29T10:12:00Z</dcterms:created>
  <dcterms:modified xsi:type="dcterms:W3CDTF">2023-08-29T10:12:00Z</dcterms:modified>
</cp:coreProperties>
</file>