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75" w:rsidRDefault="00D442C9">
      <w:pPr>
        <w:tabs>
          <w:tab w:val="left" w:pos="709"/>
          <w:tab w:val="right" w:pos="9072"/>
        </w:tabs>
        <w:ind w:right="-397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-168910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40"/>
          <w:szCs w:val="4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D2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</w:p>
    <w:p w:rsidR="00707E75" w:rsidRDefault="00707E75">
      <w:pPr>
        <w:rPr>
          <w:sz w:val="40"/>
          <w:szCs w:val="40"/>
        </w:rPr>
      </w:pPr>
    </w:p>
    <w:p w:rsidR="00707E75" w:rsidRDefault="00707E75">
      <w:pPr>
        <w:rPr>
          <w:sz w:val="40"/>
          <w:szCs w:val="40"/>
        </w:rPr>
      </w:pPr>
    </w:p>
    <w:p w:rsidR="00707E75" w:rsidRDefault="00D442C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1205-2016-505207</w:t>
      </w:r>
    </w:p>
    <w:p w:rsidR="00707E75" w:rsidRDefault="00D442C9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(dále jen „smlouva“)</w:t>
      </w:r>
    </w:p>
    <w:p w:rsidR="00707E75" w:rsidRDefault="00707E75">
      <w:pPr>
        <w:jc w:val="center"/>
        <w:rPr>
          <w:rFonts w:ascii="Arial" w:eastAsia="Arial" w:hAnsi="Arial" w:cs="Arial"/>
          <w:sz w:val="22"/>
        </w:rPr>
      </w:pPr>
    </w:p>
    <w:p w:rsidR="00707E75" w:rsidRDefault="00D442C9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uzavřená </w:t>
      </w:r>
      <w:r>
        <w:rPr>
          <w:rFonts w:ascii="Arial" w:eastAsia="Arial" w:hAnsi="Arial" w:cs="Arial"/>
          <w:bCs/>
          <w:sz w:val="22"/>
        </w:rPr>
        <w:t>níže uvedeného dne, měsíce a roku</w:t>
      </w:r>
    </w:p>
    <w:p w:rsidR="00707E75" w:rsidRDefault="00D442C9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podle § 2586 zákona č. 89/2012 Sb., občanský zákoník,</w:t>
      </w:r>
    </w:p>
    <w:p w:rsidR="00707E75" w:rsidRDefault="00D442C9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(dále jen „občanský zákoník“)</w:t>
      </w:r>
    </w:p>
    <w:p w:rsidR="00707E75" w:rsidRDefault="00707E75">
      <w:pPr>
        <w:tabs>
          <w:tab w:val="left" w:pos="4820"/>
        </w:tabs>
        <w:jc w:val="center"/>
        <w:rPr>
          <w:rFonts w:ascii="Arial" w:eastAsia="Arial" w:hAnsi="Arial" w:cs="Arial"/>
          <w:b/>
          <w:sz w:val="22"/>
        </w:rPr>
      </w:pPr>
    </w:p>
    <w:p w:rsidR="00707E75" w:rsidRDefault="00D442C9">
      <w:pPr>
        <w:tabs>
          <w:tab w:val="left" w:pos="4820"/>
        </w:tabs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mezi smluvními stranami</w:t>
      </w:r>
    </w:p>
    <w:p w:rsidR="00707E75" w:rsidRDefault="00D442C9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Objednatel:                                                  </w:t>
      </w:r>
    </w:p>
    <w:p w:rsidR="00707E75" w:rsidRDefault="00D442C9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Česká republika - Státní pozemkový úřad, </w:t>
      </w:r>
    </w:p>
    <w:p w:rsidR="00707E75" w:rsidRDefault="00D442C9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Krajský pozemkový úřad pro Jihočeský kraj</w:t>
      </w:r>
    </w:p>
    <w:p w:rsidR="00707E75" w:rsidRDefault="00D442C9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Pobočka Tábor</w:t>
      </w:r>
    </w:p>
    <w:p w:rsidR="00707E75" w:rsidRDefault="00D442C9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>zastoupený:</w:t>
      </w:r>
      <w:r>
        <w:rPr>
          <w:rFonts w:ascii="Arial" w:eastAsia="Lucida Sans Unicode" w:hAnsi="Arial" w:cs="Arial"/>
          <w:sz w:val="22"/>
        </w:rPr>
        <w:tab/>
        <w:t>Ing. Davidem Mišíkem</w:t>
      </w:r>
    </w:p>
    <w:p w:rsidR="00707E75" w:rsidRDefault="00707E75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eastAsia="Lucida Sans Unicode" w:hAnsi="Arial" w:cs="Arial"/>
          <w:color w:val="FF0000"/>
          <w:sz w:val="22"/>
        </w:rPr>
      </w:pPr>
    </w:p>
    <w:p w:rsidR="00707E75" w:rsidRDefault="00D442C9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ve smluvních záležitostech oprávněn jednat: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>Ing. David Mišík</w:t>
      </w:r>
    </w:p>
    <w:p w:rsidR="00707E75" w:rsidRDefault="00707E75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</w:p>
    <w:p w:rsidR="00707E75" w:rsidRDefault="00D442C9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 </w:t>
      </w:r>
      <w:r>
        <w:rPr>
          <w:rFonts w:ascii="Arial" w:eastAsia="Lucida Sans Unicode" w:hAnsi="Arial" w:cs="Arial"/>
          <w:snapToGrid w:val="0"/>
          <w:sz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</w:rPr>
        <w:tab/>
        <w:t>Ing. Dana Šílená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Adresa:</w:t>
      </w:r>
      <w:r>
        <w:rPr>
          <w:rFonts w:ascii="Arial" w:eastAsia="Lucida Sans Unicode" w:hAnsi="Arial" w:cs="Arial"/>
          <w:sz w:val="22"/>
        </w:rPr>
        <w:tab/>
        <w:t>Husovo náměstí 2938, 390 02 Tábor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 </w:t>
      </w:r>
      <w:r>
        <w:rPr>
          <w:rFonts w:ascii="Arial" w:eastAsia="Lucida Sans Unicode" w:hAnsi="Arial" w:cs="Arial"/>
          <w:sz w:val="22"/>
        </w:rPr>
        <w:tab/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Tel.:</w:t>
      </w:r>
      <w:r>
        <w:rPr>
          <w:rFonts w:ascii="Arial" w:eastAsia="Lucida Sans Unicode" w:hAnsi="Arial" w:cs="Arial"/>
          <w:sz w:val="22"/>
        </w:rPr>
        <w:tab/>
        <w:t>+420 724 179 204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E-mail:</w:t>
      </w:r>
      <w:r>
        <w:rPr>
          <w:rFonts w:ascii="Arial" w:eastAsia="Lucida Sans Unicode" w:hAnsi="Arial" w:cs="Arial"/>
          <w:sz w:val="22"/>
        </w:rPr>
        <w:tab/>
        <w:t>d.misik@spucr.cz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ID DS:</w:t>
      </w:r>
      <w:r>
        <w:rPr>
          <w:rFonts w:ascii="Arial" w:eastAsia="Lucida Sans Unicode" w:hAnsi="Arial" w:cs="Arial"/>
          <w:sz w:val="22"/>
        </w:rPr>
        <w:tab/>
        <w:t>z49per3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Bankovní spojení:</w:t>
      </w:r>
      <w:r>
        <w:rPr>
          <w:rFonts w:ascii="Arial" w:eastAsia="Lucida Sans Unicode" w:hAnsi="Arial" w:cs="Arial"/>
          <w:sz w:val="22"/>
        </w:rPr>
        <w:tab/>
        <w:t xml:space="preserve">ČNB </w:t>
      </w:r>
      <w:r>
        <w:rPr>
          <w:rFonts w:ascii="Arial" w:eastAsia="Lucida Sans Unicode" w:hAnsi="Arial" w:cs="Arial"/>
          <w:sz w:val="22"/>
        </w:rPr>
        <w:tab/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</w:t>
      </w:r>
      <w:r>
        <w:rPr>
          <w:rFonts w:ascii="Arial" w:eastAsia="Lucida Sans Unicode" w:hAnsi="Arial" w:cs="Arial"/>
          <w:bCs/>
          <w:sz w:val="22"/>
        </w:rPr>
        <w:t xml:space="preserve">     Číslo účtu:</w:t>
      </w:r>
      <w:r>
        <w:rPr>
          <w:rFonts w:ascii="Arial" w:eastAsia="Lucida Sans Unicode" w:hAnsi="Arial" w:cs="Arial"/>
          <w:bCs/>
          <w:sz w:val="22"/>
        </w:rPr>
        <w:tab/>
        <w:t>3723001/0710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IČO:</w:t>
      </w:r>
      <w:r>
        <w:rPr>
          <w:rFonts w:ascii="Arial" w:eastAsia="Lucida Sans Unicode" w:hAnsi="Arial" w:cs="Arial"/>
          <w:bCs/>
          <w:sz w:val="22"/>
        </w:rPr>
        <w:tab/>
        <w:t xml:space="preserve">01312774                                                                 </w:t>
      </w:r>
    </w:p>
    <w:p w:rsidR="00707E75" w:rsidRDefault="00D442C9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DIČ:</w:t>
      </w:r>
      <w:r>
        <w:rPr>
          <w:rFonts w:ascii="Arial" w:eastAsia="Lucida Sans Unicode" w:hAnsi="Arial" w:cs="Arial"/>
          <w:bCs/>
          <w:sz w:val="22"/>
        </w:rPr>
        <w:tab/>
        <w:t xml:space="preserve">není plátcem DPH </w:t>
      </w:r>
    </w:p>
    <w:p w:rsidR="00707E75" w:rsidRDefault="00D442C9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 xml:space="preserve"> </w:t>
      </w:r>
      <w:r>
        <w:rPr>
          <w:rFonts w:ascii="Arial" w:eastAsia="Arial" w:hAnsi="Arial" w:cs="Arial"/>
          <w:snapToGrid w:val="0"/>
          <w:sz w:val="22"/>
        </w:rPr>
        <w:t>(dále jen jako „objednatel“)</w:t>
      </w:r>
    </w:p>
    <w:p w:rsidR="00707E75" w:rsidRDefault="00707E75">
      <w:pPr>
        <w:rPr>
          <w:rFonts w:ascii="Arial" w:eastAsia="Arial" w:hAnsi="Arial" w:cs="Arial"/>
          <w:b/>
          <w:bCs/>
          <w:sz w:val="22"/>
        </w:rPr>
      </w:pPr>
    </w:p>
    <w:p w:rsidR="00707E75" w:rsidRDefault="00D442C9">
      <w:pPr>
        <w:ind w:left="2124" w:firstLine="708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</w:t>
      </w:r>
    </w:p>
    <w:p w:rsidR="00707E75" w:rsidRDefault="00D442C9">
      <w:pPr>
        <w:rPr>
          <w:rFonts w:ascii="Arial" w:eastAsia="Arial" w:hAnsi="Arial" w:cs="Arial"/>
          <w:b/>
          <w:bCs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>Zhotovitelem</w:t>
      </w:r>
    </w:p>
    <w:p w:rsidR="00707E75" w:rsidRDefault="00D442C9">
      <w:pPr>
        <w:rPr>
          <w:rFonts w:ascii="Arial" w:eastAsia="Arial" w:hAnsi="Arial" w:cs="Arial"/>
          <w:b/>
          <w:bCs/>
          <w:snapToGrid w:val="0"/>
          <w:sz w:val="22"/>
          <w:lang w:val="en-US"/>
        </w:rPr>
      </w:pP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HYDROSED s.r.o.</w:t>
      </w:r>
    </w:p>
    <w:p w:rsidR="00707E75" w:rsidRDefault="00D442C9">
      <w:pPr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Sídlo:           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Zlukovská 885/II, Veselí nad Lužnicí 391 81</w:t>
      </w:r>
    </w:p>
    <w:p w:rsidR="00707E75" w:rsidRDefault="00D442C9">
      <w:pPr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Zastoupený:         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Ing. Františkem Sedláčkem – jednatel společnosti</w:t>
      </w:r>
    </w:p>
    <w:p w:rsidR="00707E75" w:rsidRDefault="00D442C9">
      <w:pPr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>Ve smluvních záležitostech opráv</w:t>
      </w:r>
      <w:r>
        <w:rPr>
          <w:rFonts w:ascii="Arial" w:eastAsia="Arial" w:hAnsi="Arial" w:cs="Arial"/>
          <w:sz w:val="22"/>
        </w:rPr>
        <w:t xml:space="preserve">něn jednat: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Ing. František Sedláček</w:t>
      </w:r>
    </w:p>
    <w:p w:rsidR="00707E75" w:rsidRDefault="00D442C9">
      <w:pPr>
        <w:pStyle w:val="Zkladntext"/>
        <w:spacing w:line="240" w:lineRule="auto"/>
        <w:rPr>
          <w:szCs w:val="22"/>
        </w:rPr>
      </w:pPr>
      <w:r>
        <w:rPr>
          <w:b w:val="0"/>
          <w:szCs w:val="22"/>
        </w:rPr>
        <w:t xml:space="preserve">V technických záležitostech oprávněn jednat:   </w:t>
      </w:r>
      <w:r>
        <w:rPr>
          <w:bCs/>
          <w:szCs w:val="22"/>
          <w:lang w:val="en-US"/>
        </w:rPr>
        <w:t>Ing. František Sedláček</w:t>
      </w:r>
    </w:p>
    <w:p w:rsidR="00707E75" w:rsidRDefault="00D442C9">
      <w:pPr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Bankovní spojení: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Česká spořitelna a.s.</w:t>
      </w:r>
    </w:p>
    <w:p w:rsidR="00707E75" w:rsidRDefault="00D442C9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Číslo účtu:                                                 </w:t>
      </w:r>
      <w:r>
        <w:rPr>
          <w:rFonts w:ascii="Arial" w:eastAsia="Arial" w:hAnsi="Arial" w:cs="Arial"/>
          <w:sz w:val="22"/>
        </w:rPr>
        <w:t xml:space="preserve">        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710113309/0800</w:t>
      </w:r>
    </w:p>
    <w:p w:rsidR="00707E75" w:rsidRDefault="00D442C9">
      <w:pPr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IČ/DIČ:                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26106051/CZ26106051</w:t>
      </w:r>
    </w:p>
    <w:p w:rsidR="00707E75" w:rsidRDefault="00D442C9">
      <w:pPr>
        <w:spacing w:before="240" w:line="288" w:lineRule="auto"/>
        <w:ind w:right="-284"/>
        <w:rPr>
          <w:rFonts w:ascii="Arial" w:eastAsia="Arial" w:hAnsi="Arial" w:cs="Arial"/>
          <w:b/>
          <w:bCs/>
          <w:snapToGrid w:val="0"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Společnost je zapsaná v obchodním rejstříku vedeném u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Krajského </w:t>
      </w:r>
      <w:r>
        <w:rPr>
          <w:rFonts w:ascii="Arial" w:eastAsia="Arial" w:hAnsi="Arial" w:cs="Arial"/>
          <w:sz w:val="22"/>
        </w:rPr>
        <w:t xml:space="preserve">soudu v Českých Budějovicích oddíl C vložka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14321.</w:t>
      </w:r>
    </w:p>
    <w:p w:rsidR="00707E75" w:rsidRDefault="00D442C9">
      <w:pPr>
        <w:tabs>
          <w:tab w:val="left" w:pos="2127"/>
          <w:tab w:val="left" w:pos="4800"/>
        </w:tabs>
        <w:ind w:hanging="360"/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napToGrid w:val="0"/>
          <w:sz w:val="22"/>
        </w:rPr>
        <w:t>(dále jen jako „zhotovitel“)</w:t>
      </w:r>
    </w:p>
    <w:p w:rsidR="00707E75" w:rsidRDefault="00707E75">
      <w:pPr>
        <w:spacing w:before="240" w:line="288" w:lineRule="auto"/>
        <w:ind w:right="-284"/>
        <w:rPr>
          <w:rFonts w:ascii="Arial" w:eastAsia="Arial" w:hAnsi="Arial" w:cs="Arial"/>
          <w:sz w:val="22"/>
        </w:rPr>
      </w:pPr>
    </w:p>
    <w:p w:rsidR="00707E75" w:rsidRDefault="00D442C9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z w:val="22"/>
        </w:rPr>
        <w:t xml:space="preserve">na veřejnou zakázku malého rozsahu s názvem </w:t>
      </w:r>
      <w:r>
        <w:rPr>
          <w:rFonts w:ascii="Arial" w:eastAsia="Arial" w:hAnsi="Arial" w:cs="Arial"/>
          <w:b/>
          <w:spacing w:val="8"/>
          <w:sz w:val="22"/>
        </w:rPr>
        <w:t>„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Vypracování projektové dokumentace na výstavbu rybníka v k.ú. Stoklasná Lhota včetně uložení zeminy v ochranném valu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lastRenderedPageBreak/>
        <w:t>čtvrtého železničního koridoru</w:t>
      </w:r>
      <w:r>
        <w:rPr>
          <w:rFonts w:ascii="Arial" w:eastAsia="Arial" w:hAnsi="Arial" w:cs="Arial"/>
          <w:b/>
          <w:spacing w:val="8"/>
          <w:sz w:val="22"/>
        </w:rPr>
        <w:t xml:space="preserve">“, </w:t>
      </w:r>
      <w:r>
        <w:rPr>
          <w:rFonts w:ascii="Arial" w:eastAsia="Arial" w:hAnsi="Arial" w:cs="Arial"/>
          <w:sz w:val="22"/>
        </w:rPr>
        <w:t xml:space="preserve">na základě výsledku výběrového </w:t>
      </w:r>
      <w:r>
        <w:rPr>
          <w:rFonts w:ascii="Arial" w:eastAsia="Arial" w:hAnsi="Arial" w:cs="Arial"/>
          <w:sz w:val="22"/>
        </w:rPr>
        <w:t>řízení podle zákona č. 137/2006 Sb., o veřejných zakázkách, ve znění pozdějších předpisů (dále jen „</w:t>
      </w:r>
      <w:r>
        <w:rPr>
          <w:rFonts w:ascii="Arial" w:eastAsia="Arial" w:hAnsi="Arial" w:cs="Arial"/>
          <w:snapToGrid w:val="0"/>
          <w:sz w:val="22"/>
        </w:rPr>
        <w:t>ZVZ“).</w:t>
      </w:r>
    </w:p>
    <w:p w:rsidR="00707E75" w:rsidRDefault="00D442C9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Předmět a účel smlouvy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</w:rPr>
      </w:pPr>
      <w:r>
        <w:rPr>
          <w:rStyle w:val="l-L2Char"/>
          <w:rFonts w:cs="Arial"/>
          <w:b w:val="0"/>
          <w:u w:val="none"/>
        </w:rPr>
        <w:t>Účelem této smlouvy je zajištění vypracování projektové dokumentace pro vydání stavebního povolení a pro provádění stavby   (</w:t>
      </w:r>
      <w:r>
        <w:rPr>
          <w:rStyle w:val="l-L2Char"/>
          <w:rFonts w:cs="Arial"/>
          <w:b w:val="0"/>
          <w:u w:val="none"/>
        </w:rPr>
        <w:t>dále jen „projektová dokumentace“) v rozsahu nezbytném pro realizaci následující stavby: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Název stavby: </w:t>
      </w:r>
      <w:r>
        <w:rPr>
          <w:rStyle w:val="l-L2Char"/>
          <w:rFonts w:cs="Arial"/>
          <w:b w:val="0"/>
          <w:u w:val="none"/>
        </w:rPr>
        <w:tab/>
        <w:t xml:space="preserve">  </w:t>
      </w:r>
      <w:r>
        <w:rPr>
          <w:rStyle w:val="l-L2Char"/>
          <w:rFonts w:cs="Arial"/>
          <w:u w:val="none"/>
        </w:rPr>
        <w:t>Vypracování projektové dokumentace na výstavbu rybníka v k.ú. Stoklasná Lhota včetně uložení zeminy v ochranném valu čtvrtého železničního koridoru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Mí</w:t>
      </w:r>
      <w:r>
        <w:rPr>
          <w:rStyle w:val="l-L2Char"/>
          <w:rFonts w:cs="Arial"/>
          <w:b w:val="0"/>
          <w:u w:val="none"/>
        </w:rPr>
        <w:t xml:space="preserve">sto stavby:    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k.ú. Stoklasná Lhota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Popis stavby:      Rybník bude vybudován na meliorační stoce vedené u ZVHS Tábor pod číslem 04, která posléze ústí do Košínského potoka. Nádrž je navržena jako průtočná a bude vybavena bezpečnostním přelivem dimenzovaný</w:t>
      </w:r>
      <w:r>
        <w:rPr>
          <w:rStyle w:val="l-L2Char"/>
          <w:rFonts w:cs="Arial"/>
          <w:b w:val="0"/>
          <w:u w:val="none"/>
        </w:rPr>
        <w:t>m na hodnotu stoleté vody. Z hlediska technického řešení připouštíme navržené varianty, které musí být projednány a odsouhlaseny pozemkovým úřadem a sborem zástupců.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>(dále jen „stavba“).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touto smlouvou zavazuje </w:t>
      </w:r>
      <w:r>
        <w:rPr>
          <w:rStyle w:val="l-L2Char"/>
          <w:rFonts w:cs="Arial"/>
        </w:rPr>
        <w:t>vypracovat pro objednatele projektovou dokumentaci</w:t>
      </w:r>
      <w:r>
        <w:rPr>
          <w:rStyle w:val="l-L2Char"/>
          <w:rFonts w:cs="Arial"/>
          <w:b w:val="0"/>
        </w:rPr>
        <w:t xml:space="preserve"> </w:t>
      </w:r>
      <w:r>
        <w:rPr>
          <w:rStyle w:val="l-L2Char"/>
          <w:rFonts w:cs="Arial"/>
          <w:b w:val="0"/>
          <w:u w:val="none"/>
        </w:rPr>
        <w:t>dle této smlouvy (dále jen „Plnění“).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Podrobná specifikace Plnění je obsažena v Příloze č. 1 této smlouvy,která je nedílnou součástí této smlouvy.</w:t>
      </w:r>
      <w:r>
        <w:rPr>
          <w:rStyle w:val="Odkaznakoment1"/>
          <w:rFonts w:ascii="Arial" w:eastAsia="Arial" w:hAnsi="Arial" w:cs="Arial"/>
          <w:b w:val="0"/>
          <w:u w:val="none"/>
          <w:lang w:eastAsia="cs-CZ"/>
        </w:rPr>
        <w:t xml:space="preserve">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Objednatel se zavazuje k převzetí Plnění a zaplacení ceny</w:t>
      </w:r>
      <w:r>
        <w:rPr>
          <w:rFonts w:ascii="Arial" w:eastAsia="Arial" w:hAnsi="Arial" w:cs="Arial"/>
          <w:b w:val="0"/>
          <w:szCs w:val="22"/>
          <w:u w:val="none"/>
        </w:rPr>
        <w:t xml:space="preserve"> za jeho zhotovení.</w:t>
      </w:r>
    </w:p>
    <w:p w:rsidR="00707E75" w:rsidRDefault="00D442C9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Práva a povinnosti smluvních stran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Zhotovitel se zavazuje řídit se při poskytování Plnění ustanoveními této smlouvy a platnými právními předpisy. V případě, že v průběhu poskytování Plnění nabude platnosti a účinnosti novela některých </w:t>
      </w:r>
      <w:r>
        <w:rPr>
          <w:rStyle w:val="l-L2Char"/>
          <w:b w:val="0"/>
          <w:u w:val="none"/>
        </w:rPr>
        <w:t xml:space="preserve">právních předpisů a návodů (postupů), popřípadě nabude platnosti a účinnosti jiný právní předpis a návod (postup) vztahující se k Plnění, je zhotovitel povinen řídit se těmito novými právními předpisy a návody (postupy), a to bez nároku na zvýšení ceny za </w:t>
      </w:r>
      <w:r>
        <w:rPr>
          <w:rStyle w:val="l-L2Char"/>
          <w:b w:val="0"/>
          <w:u w:val="none"/>
        </w:rPr>
        <w:t xml:space="preserve">Plnění. 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b w:val="0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szCs w:val="22"/>
          <w:u w:val="none"/>
        </w:rPr>
        <w:t xml:space="preserve">Zhotovitel se zavazuje při poskytování Plnění respektovat rozhodnutí objednatele, je však současně povinen objednatele upozornit na možné negativní důsledky jeho rozhodnutí, včetně důsledků pro kvalitu a termín odevzdání Plnění. Ustanovení § 2594 </w:t>
      </w:r>
      <w:r>
        <w:rPr>
          <w:rFonts w:ascii="Times New Roman" w:eastAsia="Times New Roman" w:hAnsi="Times New Roman" w:cs="Times New Roman"/>
          <w:b w:val="0"/>
          <w:szCs w:val="22"/>
          <w:u w:val="none"/>
        </w:rPr>
        <w:t>a 2595 občanského zákoníku tímto nejsou dotčena.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</w:rPr>
      </w:pPr>
      <w:r>
        <w:rPr>
          <w:rStyle w:val="l-L2Char"/>
          <w:b w:val="0"/>
          <w:u w:val="none"/>
        </w:rPr>
        <w:t xml:space="preserve">Zhotovitel je podle ustanovení § 2 písm. </w:t>
      </w:r>
      <w:r>
        <w:rPr>
          <w:rStyle w:val="l-L2Char"/>
        </w:rPr>
        <w:t>e) zákona č. 320/2001 Sb., o finanční kontrole ve veřejné správě a o změně některých zákonů (zákon o finanční kontrole), ve znění pozdějších předpisů, osobou povinnou</w:t>
      </w:r>
      <w:r>
        <w:rPr>
          <w:rStyle w:val="l-L2Char"/>
        </w:rPr>
        <w:t xml:space="preserve"> spolupůsobit při </w:t>
      </w:r>
      <w:r>
        <w:rPr>
          <w:rStyle w:val="l-L2Char"/>
        </w:rPr>
        <w:lastRenderedPageBreak/>
        <w:t>výkonu finanční kontroly prováděné v souvislosti s úhradou zboží nebo služeb z veřejných výdajů.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je povinen včas oznámit objednateli všechny okolnosti, které zjistil při poskytování Plnění a jež mohou mít vliv na změnu pokynů o</w:t>
      </w:r>
      <w:r>
        <w:rPr>
          <w:rStyle w:val="l-L2Char"/>
          <w:rFonts w:cs="Arial"/>
          <w:b w:val="0"/>
          <w:u w:val="none"/>
        </w:rPr>
        <w:t>bjednatele.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Zhotovitel prohlašuje, že odpovídá objednateli za škodu na věcech, které od objednatele protokolárně převzal pro účely poskytnutí Plnění, a zavazuje se spolu s příslušnou předávanou či poskytovanou částí Plnění předložit objednateli vyúčtování </w:t>
      </w:r>
      <w:r>
        <w:rPr>
          <w:b w:val="0"/>
          <w:szCs w:val="22"/>
          <w:u w:val="none"/>
        </w:rPr>
        <w:t>a vrátit mu veškeré takové věci, které při poskytování Plnění nezpracoval.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nenese odpovědnost za správnost údajů převzatých z katastru nemovitostí, je však povinen jejich správnost náležitě ověřit v rozsahu nezbytném pro poskytnutí Plnění dle této smlouvy. 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Pokud byla k provedení Plnění užita věc opatřená objednatelem,</w:t>
      </w:r>
      <w:r>
        <w:rPr>
          <w:b w:val="0"/>
          <w:szCs w:val="22"/>
          <w:u w:val="none"/>
        </w:rPr>
        <w:t xml:space="preserve"> snižuje se cena o její hodnotu.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Plnění.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Smluvní strany se dohodly na tom, že zhotovitel nen</w:t>
      </w:r>
      <w:r>
        <w:rPr>
          <w:rStyle w:val="l-L2Char"/>
          <w:rFonts w:cs="Arial"/>
          <w:b w:val="0"/>
          <w:u w:val="none"/>
        </w:rPr>
        <w:t>í oprávněn výstupy Plnění či podklady pro jeho vytvoření poskytnuté objednatelem bez písemného souhlasu objednatele dále prodávat, poskytovat třetím osobám, zveřejňovat či s nimi jinak nakládat.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Fonts w:ascii="Arial" w:eastAsia="Arial" w:hAnsi="Arial" w:cs="Arial"/>
          <w:b w:val="0"/>
          <w:szCs w:val="22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v nezbytném rozsahu povinen poskytnout zhotoviteli součinnost pro poskytování Plnění. </w:t>
      </w:r>
      <w:r>
        <w:rPr>
          <w:rFonts w:ascii="Arial" w:eastAsia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</w:t>
      </w:r>
      <w:r>
        <w:rPr>
          <w:rFonts w:ascii="Arial" w:eastAsia="Arial" w:hAnsi="Arial" w:cs="Arial"/>
          <w:b w:val="0"/>
          <w:szCs w:val="22"/>
          <w:u w:val="none"/>
        </w:rPr>
        <w:t xml:space="preserve">lby zajistit náhradní plnění na účet objednatele nebo od smlouvy odstoupit, pokud na to upozornil objednatele. 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Objednatel je oprávněn kontrolovat, zda je Plnění poskytováno zhotovitelem řádně a v souladu s touto smlouvou, jeho pokyny a příslušnými právní</w:t>
      </w:r>
      <w:r>
        <w:rPr>
          <w:rStyle w:val="l-L2Char"/>
          <w:rFonts w:cs="Arial"/>
          <w:b w:val="0"/>
          <w:u w:val="none"/>
        </w:rPr>
        <w:t xml:space="preserve">mi předpisy. 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</w:t>
      </w:r>
      <w:r>
        <w:rPr>
          <w:b w:val="0"/>
          <w:szCs w:val="22"/>
          <w:u w:val="none"/>
        </w:rPr>
        <w:t>rok na náhradu vzniklé škody.</w:t>
      </w:r>
    </w:p>
    <w:p w:rsidR="00707E75" w:rsidRDefault="00D442C9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bookmarkStart w:id="1" w:name="_Ref376528450"/>
      <w:r>
        <w:rPr>
          <w:rFonts w:ascii="Arial" w:eastAsia="Arial" w:hAnsi="Arial" w:cs="Arial"/>
        </w:rPr>
        <w:t>Termín plnění</w:t>
      </w:r>
      <w:bookmarkEnd w:id="1"/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left"/>
        <w:rPr>
          <w:b w:val="0"/>
          <w:szCs w:val="22"/>
          <w:u w:val="none"/>
        </w:rPr>
      </w:pPr>
      <w:bookmarkStart w:id="2" w:name="_Ref376374899"/>
      <w:bookmarkStart w:id="3" w:name="_Ref376425265"/>
      <w:r>
        <w:rPr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:rsidR="00707E75" w:rsidRDefault="00D442C9">
      <w:pPr>
        <w:pStyle w:val="l-L1"/>
        <w:keepNext w:val="0"/>
        <w:numPr>
          <w:ilvl w:val="2"/>
          <w:numId w:val="5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Termín předání Plnění je stanoven na: </w:t>
      </w:r>
      <w:r>
        <w:rPr>
          <w:rStyle w:val="l-L2Char"/>
          <w:rFonts w:cs="Arial"/>
          <w:szCs w:val="22"/>
        </w:rPr>
        <w:t>10</w:t>
      </w:r>
      <w:r>
        <w:rPr>
          <w:rFonts w:ascii="Arial" w:eastAsia="Arial" w:hAnsi="Arial" w:cs="Arial"/>
          <w:szCs w:val="22"/>
        </w:rPr>
        <w:t>.1.2017</w:t>
      </w:r>
      <w:r>
        <w:rPr>
          <w:rStyle w:val="l-L2Char"/>
          <w:rFonts w:cs="Arial"/>
          <w:b w:val="0"/>
          <w:szCs w:val="22"/>
          <w:u w:val="none"/>
        </w:rPr>
        <w:t>.</w:t>
      </w:r>
    </w:p>
    <w:p w:rsidR="00707E75" w:rsidRDefault="00D442C9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Předání a převzetí Plnění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 xml:space="preserve">Místem pro předání Plnění je sídlo objednatele.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nese až</w:t>
      </w:r>
      <w:r>
        <w:rPr>
          <w:rStyle w:val="l-L2Char"/>
          <w:rFonts w:cs="Arial"/>
          <w:b w:val="0"/>
          <w:u w:val="none"/>
        </w:rPr>
        <w:t xml:space="preserve"> do okamžiku předání Plnění nebezpečí za škody na Plnění.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zavazuje dokončit a předat Plnění objednateli v souladu s touto smlouvou. </w:t>
      </w:r>
      <w:r>
        <w:rPr>
          <w:rFonts w:ascii="Arial" w:eastAsia="Arial" w:hAnsi="Arial" w:cs="Arial"/>
          <w:b w:val="0"/>
          <w:szCs w:val="22"/>
          <w:u w:val="none"/>
        </w:rPr>
        <w:t>O předání a převzetí Plnění bude vyhotoven protokol, jenž bude podepsán osobami oprávněnými jednat za objednat</w:t>
      </w:r>
      <w:r>
        <w:rPr>
          <w:rFonts w:ascii="Arial" w:eastAsia="Arial" w:hAnsi="Arial" w:cs="Arial"/>
          <w:b w:val="0"/>
          <w:szCs w:val="22"/>
          <w:u w:val="none"/>
        </w:rPr>
        <w:t>ele a zhotovitele. V tomto protokolu musí být vždy uvedeno, zda bylo Plnění převzato s výhradami, či bez výhrad</w:t>
      </w:r>
      <w:r>
        <w:rPr>
          <w:rStyle w:val="l-L2Char"/>
          <w:rFonts w:cs="Arial"/>
          <w:b w:val="0"/>
          <w:u w:val="none"/>
        </w:rPr>
        <w:t>. Okamžikem převzetí Plnění přechází na objednatele vlastnické právo k Plnění a přechází na něj nebezpečí škody na Plnění.</w:t>
      </w:r>
    </w:p>
    <w:p w:rsidR="00707E75" w:rsidRDefault="00D442C9">
      <w:pPr>
        <w:pStyle w:val="l-L1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Cena a způsob platby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Smluvní cena byla stanovena na základě nabídky zhotovitele ze dne </w:t>
      </w:r>
      <w:r>
        <w:rPr>
          <w:rFonts w:ascii="Arial" w:eastAsia="Arial" w:hAnsi="Arial" w:cs="Arial"/>
          <w:bCs/>
          <w:snapToGrid w:val="0"/>
          <w:lang w:val="en-US"/>
        </w:rPr>
        <w:t>3.6.2016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>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Celková cena za provedení Plnění činí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187.400</w:t>
      </w:r>
      <w:r>
        <w:rPr>
          <w:rStyle w:val="l-L2Char"/>
          <w:rFonts w:cs="Arial"/>
          <w:u w:val="none"/>
        </w:rPr>
        <w:t xml:space="preserve">,- Kč bez DPH, </w:t>
      </w:r>
      <w:r>
        <w:rPr>
          <w:rStyle w:val="l-L2Char"/>
          <w:rFonts w:cs="Arial"/>
          <w:b w:val="0"/>
          <w:u w:val="none"/>
        </w:rPr>
        <w:t xml:space="preserve">tj.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226.754</w:t>
      </w:r>
      <w:r>
        <w:rPr>
          <w:rStyle w:val="l-L2Char"/>
          <w:rFonts w:cs="Arial"/>
          <w:b w:val="0"/>
          <w:u w:val="none"/>
        </w:rPr>
        <w:t>,-</w:t>
      </w:r>
      <w:r>
        <w:rPr>
          <w:rStyle w:val="l-L2Char"/>
          <w:rFonts w:cs="Arial"/>
          <w:u w:val="none"/>
        </w:rPr>
        <w:t xml:space="preserve"> Kč s DPH</w:t>
      </w:r>
      <w:r>
        <w:rPr>
          <w:rStyle w:val="l-L2Char"/>
          <w:rFonts w:cs="Arial"/>
          <w:b w:val="0"/>
          <w:u w:val="none"/>
        </w:rPr>
        <w:t>. DPH bude účtována v příslušné výši stanovené zákonem.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Objednatel neposkytuje zálohy a zhotoviteli nepřísluší během poskytování Plnění přiměřená část ceny s přihlédnutím k vynaloženým nákladům. 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Cena za Plnění se hradí na základě faktury, kterou zhotovitel předloží objednateli za provedení Plnění po řádném př</w:t>
      </w:r>
      <w:r>
        <w:rPr>
          <w:rStyle w:val="l-L2Char"/>
          <w:rFonts w:cs="Arial"/>
          <w:b w:val="0"/>
          <w:u w:val="none"/>
        </w:rPr>
        <w:t>evzetí Plnění.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Cena Plnění je po dobu účinnosti smlouvy neměnná a závazná.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</w:t>
      </w:r>
      <w:r>
        <w:rPr>
          <w:rStyle w:val="l-L2Char"/>
          <w:rFonts w:cs="Arial"/>
          <w:b w:val="0"/>
          <w:u w:val="none"/>
        </w:rPr>
        <w:t>lení s její úhradou.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 xml:space="preserve">Splatnost faktury je 30 dnů ode dne jejího obdržení. Faktura musí obsahovat náležitosti stanovené v § 435 občanského zákoníku a jako daňový doklad i náležitosti stanovené v § 28 zákona č. </w:t>
      </w:r>
      <w:r>
        <w:rPr>
          <w:rStyle w:val="l-L2Char"/>
          <w:rFonts w:cs="Arial"/>
        </w:rPr>
        <w:t>235/2004 Sb., o dani z přidané hodnoty, ve zněn</w:t>
      </w:r>
      <w:r>
        <w:rPr>
          <w:rStyle w:val="l-L2Char"/>
          <w:rFonts w:cs="Arial"/>
        </w:rPr>
        <w:t xml:space="preserve">í pozdějších předpisů.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Na faktuře pro objednatele bude zhotovitel uvádět: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Odběratel: Státní pozemkový úřad, Praha 3, Husinecká 1024/11a, PSČ 130 00, IČ     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01312774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eastAsia="Arial" w:hAnsi="Arial" w:cs="Arial"/>
          <w:b w:val="0"/>
          <w:bCs/>
          <w:snapToGrid w:val="0"/>
          <w:u w:val="none"/>
          <w:lang w:val="en-US"/>
        </w:rPr>
      </w:pPr>
      <w:r>
        <w:rPr>
          <w:rStyle w:val="l-L2Char"/>
          <w:rFonts w:cs="Arial"/>
          <w:b w:val="0"/>
          <w:u w:val="none"/>
        </w:rPr>
        <w:t xml:space="preserve">            Konečný příjemce: Státní pozemkový úřad, Pobočka 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>Tá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bor, Husovo náměstí 2938, 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            390 02 Tábor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</w:t>
      </w:r>
      <w:r>
        <w:rPr>
          <w:rFonts w:ascii="Arial" w:eastAsia="Arial" w:hAnsi="Arial" w:cs="Arial"/>
          <w:b w:val="0"/>
          <w:szCs w:val="22"/>
          <w:u w:val="none"/>
        </w:rPr>
        <w:t>ku finančních prostředků na účtu objednatele, dojde s ohledem na povahu závazku k prodloužení doby splatnosti faktury  na dobu 60 dnů. Objednatel se zavazuje, že v případě, že tato skutečnost nastane, oznámí ji neprodleně, a to písemně, zhotoviteli nejpozd</w:t>
      </w:r>
      <w:r>
        <w:rPr>
          <w:rFonts w:ascii="Arial" w:eastAsia="Arial" w:hAnsi="Arial" w:cs="Arial"/>
          <w:b w:val="0"/>
          <w:szCs w:val="22"/>
          <w:u w:val="none"/>
        </w:rPr>
        <w:t xml:space="preserve">ěji do 5 pracovních dní před původním termínem splatnosti faktury, popř. do 3 pracovních dnů od okamžiku, kdy se objednatel dověděl o </w:t>
      </w:r>
      <w:r>
        <w:rPr>
          <w:rFonts w:ascii="Arial" w:eastAsia="Arial" w:hAnsi="Arial" w:cs="Arial"/>
          <w:b w:val="0"/>
          <w:szCs w:val="22"/>
          <w:u w:val="none"/>
        </w:rPr>
        <w:lastRenderedPageBreak/>
        <w:t>vzniku této skutečnosti, nastane-li ve lhůtě kratší než 5 pracovních dní před původním termínem splatnosti faktury.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707E75" w:rsidRDefault="00D442C9">
      <w:pPr>
        <w:pStyle w:val="l-L1"/>
        <w:keepNext w:val="0"/>
        <w:ind w:left="0"/>
      </w:pPr>
      <w:r>
        <w:br/>
        <w:t>Záru</w:t>
      </w:r>
      <w:r>
        <w:t>ka za jakost a vady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Fonts w:ascii="Arial" w:eastAsia="Arial" w:hAnsi="Arial"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objednateli poskytuje záruku za jakost předaného Plnění. Zhotovitel zejména zaručuje, že Plnění</w:t>
      </w:r>
      <w:r>
        <w:rPr>
          <w:rFonts w:ascii="Arial" w:eastAsia="Arial" w:hAnsi="Arial" w:cs="Arial"/>
          <w:b w:val="0"/>
          <w:szCs w:val="22"/>
          <w:u w:val="none"/>
        </w:rPr>
        <w:t xml:space="preserve"> bude způsobilé k užití pro účel stanovený v této smlouvě, zachová si touto smlouvou stanovené vlastnosti a bude odpovídat požadav</w:t>
      </w:r>
      <w:r>
        <w:rPr>
          <w:rFonts w:ascii="Arial" w:eastAsia="Arial" w:hAnsi="Arial" w:cs="Arial"/>
          <w:b w:val="0"/>
          <w:szCs w:val="22"/>
          <w:u w:val="none"/>
        </w:rPr>
        <w:t>kům platných právních předpisů a norem.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Záruka za jakost Plnění trvá 5 let ode dne poskytnutí poslední části Plnění dle této smlouvy.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Záruka se vztahuje na veškeré vady Plnění zapříčiněné zhotovitelem. Záruka se nevztahuje na vady plynoucí z chybných vstu</w:t>
      </w:r>
      <w:r>
        <w:rPr>
          <w:rStyle w:val="l-L2Char"/>
          <w:rFonts w:cs="Arial"/>
          <w:b w:val="0"/>
          <w:u w:val="none"/>
        </w:rPr>
        <w:t xml:space="preserve">pních podkladů, které nemohl zhotovitel ani při vynaložení potřebné odborné péče zjistit.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bookmarkStart w:id="4" w:name="_Ref376528927"/>
      <w:r>
        <w:rPr>
          <w:rStyle w:val="l-L2Char"/>
          <w:rFonts w:cs="Arial"/>
          <w:b w:val="0"/>
          <w:u w:val="none"/>
        </w:rPr>
        <w:t>Zhotovitel je povinen vady Plnění odstranit bezplatně v dohodnuté lhůtě, nejpozději do 30 dnů od doručení reklamace.</w:t>
      </w:r>
      <w:bookmarkEnd w:id="4"/>
      <w:r>
        <w:rPr>
          <w:rStyle w:val="l-L2Char"/>
          <w:rFonts w:cs="Arial"/>
          <w:b w:val="0"/>
          <w:u w:val="none"/>
        </w:rPr>
        <w:t xml:space="preserve"> </w:t>
      </w:r>
    </w:p>
    <w:p w:rsidR="00707E75" w:rsidRDefault="00707E75">
      <w:pPr>
        <w:pStyle w:val="l-L1"/>
        <w:keepNext w:val="0"/>
        <w:spacing w:after="0"/>
        <w:ind w:left="0"/>
      </w:pPr>
    </w:p>
    <w:p w:rsidR="00707E75" w:rsidRDefault="00D442C9">
      <w:pPr>
        <w:pStyle w:val="l-L1"/>
        <w:keepNext w:val="0"/>
        <w:numPr>
          <w:ilvl w:val="0"/>
          <w:numId w:val="0"/>
        </w:numPr>
        <w:spacing w:before="0" w:after="0"/>
      </w:pPr>
      <w:r>
        <w:t>Aktualizace Plnění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t xml:space="preserve">7.1  </w:t>
      </w:r>
      <w:r>
        <w:rPr>
          <w:b w:val="0"/>
          <w:u w:val="none"/>
        </w:rPr>
        <w:tab/>
      </w:r>
      <w:r>
        <w:rPr>
          <w:rStyle w:val="l-L2Char"/>
          <w:b w:val="0"/>
          <w:u w:val="none"/>
        </w:rPr>
        <w:t>Objednatel si vyhrazuje právo vyzvat  zhotovitele v případě potřeby o bezplatnou aktualizaci technického nebo formálního  řešení Plnění, pokud během 5 let od prvního předání a převzetí Plnění dle Čl.IV dojde ke změně předpisů nebo technických norem (max. d</w:t>
      </w:r>
      <w:r>
        <w:rPr>
          <w:rStyle w:val="l-L2Char"/>
          <w:b w:val="0"/>
          <w:u w:val="none"/>
        </w:rPr>
        <w:t>vakrát).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t>7.</w:t>
      </w:r>
      <w:r>
        <w:rPr>
          <w:rStyle w:val="l-L2Char"/>
          <w:b w:val="0"/>
          <w:u w:val="none"/>
        </w:rPr>
        <w:t>2</w:t>
      </w:r>
      <w:r>
        <w:rPr>
          <w:rStyle w:val="l-L2Char"/>
          <w:b w:val="0"/>
          <w:u w:val="none"/>
        </w:rPr>
        <w:tab/>
        <w:t>Zhotovitel je povinen tuto aktualizaci provést do 3 měsíců od písemné výzvy objednatele.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7.3</w:t>
      </w:r>
      <w:r>
        <w:rPr>
          <w:rStyle w:val="l-L2Char"/>
          <w:b w:val="0"/>
          <w:u w:val="none"/>
        </w:rPr>
        <w:tab/>
        <w:t>Objednatel si vyhrazuje právo požádat zhotovitele v případě potřeby o bezplatnou aktualizaci rozpočtu (max. dvakrát).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7.4</w:t>
      </w:r>
      <w:r>
        <w:rPr>
          <w:rStyle w:val="l-L2Char"/>
          <w:b w:val="0"/>
          <w:u w:val="none"/>
        </w:rPr>
        <w:tab/>
      </w:r>
      <w:r>
        <w:rPr>
          <w:rStyle w:val="l-L2Char"/>
          <w:b w:val="0"/>
          <w:u w:val="none"/>
        </w:rPr>
        <w:t>Zhotovitel je povinen tuto aktualizaci provést do 1 měsíce od písemné výzvy objednatele.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7.5</w:t>
      </w:r>
      <w:r>
        <w:rPr>
          <w:rStyle w:val="l-L2Char"/>
          <w:b w:val="0"/>
          <w:u w:val="none"/>
        </w:rPr>
        <w:tab/>
        <w:t xml:space="preserve">Na provedené aktualizace se vztahují všechna práva a povinnosti uvedené v Čl.I, Čl.II a záruky uvedené v Čl.VI. </w:t>
      </w:r>
    </w:p>
    <w:p w:rsidR="00707E75" w:rsidRDefault="00707E75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</w:p>
    <w:p w:rsidR="00707E75" w:rsidRDefault="00D442C9">
      <w:pPr>
        <w:pStyle w:val="l-L1"/>
        <w:keepNext w:val="0"/>
        <w:ind w:left="0"/>
      </w:pPr>
      <w:r>
        <w:br/>
        <w:t>Povinnost mlčenlivosti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Zhotovitel se zavazuje, z</w:t>
      </w:r>
      <w:r>
        <w:rPr>
          <w:rStyle w:val="l-L2Char"/>
          <w:b w:val="0"/>
          <w:u w:val="none"/>
        </w:rPr>
        <w:t xml:space="preserve">achovávat mlčenlivost o všech skutečnostech, o kterých se dozví od objednatele v souvislosti s plněním smlouvy, </w:t>
      </w:r>
      <w:r>
        <w:rPr>
          <w:b w:val="0"/>
          <w:szCs w:val="22"/>
          <w:u w:val="none"/>
        </w:rPr>
        <w:t xml:space="preserve">a to zejména ohledně obchodního </w:t>
      </w:r>
      <w:r>
        <w:rPr>
          <w:b w:val="0"/>
          <w:szCs w:val="22"/>
          <w:u w:val="none"/>
        </w:rPr>
        <w:lastRenderedPageBreak/>
        <w:t>tajemství ve smyslu § 504 občanského zákoníku a důvěrných informací ve smyslu § 1730 občanského zákoníku.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Za por</w:t>
      </w:r>
      <w:r>
        <w:rPr>
          <w:rStyle w:val="l-L2Char"/>
          <w:b w:val="0"/>
          <w:u w:val="none"/>
        </w:rPr>
        <w:t>ušení povinnosti mlčenlivosti dle předchozího odstavce je zhotovitel povinen uhradit objednateli smluvní pokutu ve výši 10 000,- Kč, a to za každý jednotlivý případ porušení této povinnosti.</w:t>
      </w:r>
    </w:p>
    <w:p w:rsidR="00707E75" w:rsidRDefault="00D442C9">
      <w:pPr>
        <w:pStyle w:val="l-L1"/>
        <w:ind w:left="0"/>
      </w:pPr>
      <w:r>
        <w:br/>
      </w:r>
      <w:bookmarkStart w:id="5" w:name="_Ref376798291"/>
      <w:r>
        <w:t>Licenční ujednání</w:t>
      </w:r>
      <w:bookmarkEnd w:id="5"/>
    </w:p>
    <w:p w:rsidR="00707E75" w:rsidRDefault="00D442C9">
      <w:pPr>
        <w:numPr>
          <w:ilvl w:val="1"/>
          <w:numId w:val="5"/>
        </w:numPr>
        <w:spacing w:after="120" w:line="280" w:lineRule="exac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Vzhledem k tomu, že součástí Plnění zhotovitel</w:t>
      </w:r>
      <w:r>
        <w:rPr>
          <w:rFonts w:ascii="Arial" w:eastAsia="Arial" w:hAnsi="Arial" w:cs="Arial"/>
          <w:sz w:val="22"/>
        </w:rPr>
        <w:t>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</w:t>
      </w:r>
      <w:r>
        <w:rPr>
          <w:rFonts w:ascii="Arial" w:eastAsia="Arial" w:hAnsi="Arial" w:cs="Arial"/>
          <w:sz w:val="22"/>
        </w:rPr>
        <w:t xml:space="preserve"> „předmět ochrany“), je k těmto součástem Plnění poskytována licence za podmínek sjednaných v tomto </w:t>
      </w:r>
      <w:r>
        <w:rPr>
          <w:rFonts w:ascii="Arial" w:eastAsia="Arial" w:hAnsi="Arial" w:cs="Arial"/>
          <w:sz w:val="22"/>
        </w:rPr>
        <w:fldChar w:fldCharType="begin"/>
      </w:r>
      <w:r>
        <w:rPr>
          <w:rFonts w:ascii="Arial" w:eastAsia="Arial" w:hAnsi="Arial" w:cs="Arial"/>
          <w:sz w:val="22"/>
        </w:rPr>
        <w:instrText xml:space="preserve"> REF _Ref376798291 \r \h  \* MERGEFORMAT </w:instrText>
      </w:r>
      <w:r>
        <w:rPr>
          <w:rFonts w:ascii="Arial" w:eastAsia="Arial" w:hAnsi="Arial" w:cs="Arial"/>
          <w:sz w:val="22"/>
        </w:rPr>
      </w:r>
      <w:r>
        <w:rPr>
          <w:rFonts w:ascii="Arial" w:eastAsia="Arial" w:hAnsi="Arial" w:cs="Arial"/>
          <w:sz w:val="22"/>
        </w:rPr>
        <w:fldChar w:fldCharType="separate"/>
      </w:r>
      <w:r>
        <w:rPr>
          <w:rFonts w:ascii="Arial" w:eastAsia="Arial" w:hAnsi="Arial" w:cs="Arial"/>
          <w:sz w:val="22"/>
        </w:rPr>
        <w:t>Čl. IX</w:t>
      </w:r>
      <w:r>
        <w:rPr>
          <w:rFonts w:ascii="Arial" w:eastAsia="Arial" w:hAnsi="Arial" w:cs="Arial"/>
          <w:sz w:val="22"/>
        </w:rPr>
        <w:fldChar w:fldCharType="end"/>
      </w:r>
      <w:r>
        <w:rPr>
          <w:rFonts w:ascii="Arial" w:eastAsia="Arial" w:hAnsi="Arial" w:cs="Arial"/>
          <w:sz w:val="22"/>
        </w:rPr>
        <w:t>. smlouvy.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prohlašuje, že je op</w:t>
      </w:r>
      <w:r>
        <w:rPr>
          <w:b w:val="0"/>
          <w:szCs w:val="22"/>
          <w:u w:val="none"/>
        </w:rPr>
        <w:t>rávněn vykonávat svým jménem a na svůj účet majetková práva k předmětu ochrany a že je oprávněn k jeho užití udělit objednateli licenci.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poskytuje objednateli nevýhradní oprávnění ke všem v úvahu přicházejícím způsobům užití předmětu ochrany a b</w:t>
      </w:r>
      <w:r>
        <w:rPr>
          <w:b w:val="0"/>
          <w:szCs w:val="22"/>
          <w:u w:val="none"/>
        </w:rPr>
        <w:t>ez jakéhokoli omezení, a to zejména pokud jde o územní, časový nebo množstevní rozsah užití.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Odměna za poskytnutí této licence je zahrnuta v ceně Plnění dle této smlouvy. 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práva tvořící součást licence zcela nebo zčásti jako podlicen</w:t>
      </w:r>
      <w:r>
        <w:rPr>
          <w:b w:val="0"/>
          <w:szCs w:val="22"/>
          <w:u w:val="none"/>
        </w:rPr>
        <w:t>ci poskytnout třetí osobě.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předmět ochrany upravit či jinak měnit, a to bez souhlasu zhotovitele</w:t>
      </w:r>
      <w:r>
        <w:rPr>
          <w:rFonts w:ascii="Times New Roman" w:eastAsia="Times New Roman" w:hAnsi="Times New Roman" w:cs="Times New Roman"/>
          <w:b w:val="0"/>
          <w:szCs w:val="22"/>
          <w:u w:val="none"/>
        </w:rPr>
        <w:t>.</w:t>
      </w:r>
    </w:p>
    <w:p w:rsidR="00707E75" w:rsidRDefault="00D442C9">
      <w:pPr>
        <w:pStyle w:val="l-L1"/>
        <w:keepNext w:val="0"/>
        <w:ind w:left="0"/>
      </w:pPr>
      <w:r>
        <w:br/>
        <w:t>Smluvní pokuty, náhrada škody, odstoupení od smlouvy a výpověď smlouvy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Je-li zhotovitel v prodlení s předáním Plnění či jeho části v t</w:t>
      </w:r>
      <w:r>
        <w:rPr>
          <w:rStyle w:val="l-L2Char"/>
          <w:rFonts w:cs="Arial"/>
          <w:b w:val="0"/>
          <w:u w:val="none"/>
        </w:rPr>
        <w:t xml:space="preserve">ermínu dle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_Ref376528450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>
        <w:rPr>
          <w:rStyle w:val="l-L2Char"/>
          <w:rFonts w:cs="Arial"/>
          <w:b w:val="0"/>
          <w:u w:val="none"/>
        </w:rPr>
        <w:t>Čl. III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0,05% z ceny Díla či jeho části za každý byť i jen započatý den prodlení.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Je-li zhotovitel v prodlení s odstraněním vad Plnění či jeho </w:t>
      </w:r>
      <w:r>
        <w:rPr>
          <w:rStyle w:val="l-L2Char"/>
          <w:rFonts w:cs="Arial"/>
          <w:b w:val="0"/>
          <w:u w:val="none"/>
        </w:rPr>
        <w:t xml:space="preserve">části v termínu dle odst.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_Ref376528927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>
        <w:rPr>
          <w:rStyle w:val="l-L2Char"/>
          <w:rFonts w:cs="Arial"/>
          <w:b w:val="0"/>
          <w:u w:val="none"/>
        </w:rPr>
        <w:t>6.4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0,05 % z ceny takového Plnění či jeho části za každý byť i je</w:t>
      </w:r>
      <w:r>
        <w:rPr>
          <w:rStyle w:val="l-L2Char"/>
          <w:rFonts w:cs="Arial"/>
          <w:b w:val="0"/>
          <w:u w:val="none"/>
        </w:rPr>
        <w:t>n započatý den prodlení.</w:t>
      </w:r>
    </w:p>
    <w:p w:rsidR="00707E75" w:rsidRDefault="00D442C9">
      <w:pPr>
        <w:pStyle w:val="TSlneksmlouvy"/>
        <w:keepNext w:val="0"/>
        <w:numPr>
          <w:ilvl w:val="1"/>
          <w:numId w:val="5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</w:t>
      </w:r>
      <w:r>
        <w:rPr>
          <w:b w:val="0"/>
          <w:szCs w:val="22"/>
          <w:u w:val="none"/>
        </w:rPr>
        <w:t xml:space="preserve"> právo stran na náhradu škody v plné výši a věřitel je oprávněn domáhat se náhrady škody v plné výši, i když přesahuje výši smluvní pokuty.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Žádná ze smluvních stran nemá povinnost nahradit škodu způsobenou porušením svých povinností vyplývajících z této sm</w:t>
      </w:r>
      <w:r>
        <w:rPr>
          <w:rFonts w:ascii="Arial" w:eastAsia="Arial" w:hAnsi="Arial" w:cs="Arial"/>
          <w:b w:val="0"/>
          <w:szCs w:val="22"/>
          <w:u w:val="none"/>
        </w:rPr>
        <w:t xml:space="preserve">louvy a není v prodlení, bránila-li jí v jejich </w:t>
      </w:r>
      <w:r>
        <w:rPr>
          <w:rFonts w:ascii="Arial" w:eastAsia="Arial" w:hAnsi="Arial" w:cs="Arial"/>
          <w:b w:val="0"/>
          <w:szCs w:val="22"/>
          <w:u w:val="none"/>
        </w:rPr>
        <w:lastRenderedPageBreak/>
        <w:t>splnění některá z překážek vylučujících povinnost k náhradě škody ve smyslu § 2913 odst. 2 občanského zákoníku.</w:t>
      </w:r>
      <w:r>
        <w:rPr>
          <w:rStyle w:val="l-L2Char"/>
          <w:rFonts w:cs="Arial"/>
          <w:b w:val="0"/>
          <w:u w:val="none"/>
        </w:rPr>
        <w:t xml:space="preserve">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Objednatel si vyhrazuje právo na odstoupení od smlouvy v případě, že zhotovitel bude v prodlení</w:t>
      </w:r>
      <w:r>
        <w:rPr>
          <w:rStyle w:val="l-L2Char"/>
          <w:rFonts w:cs="Arial"/>
          <w:b w:val="0"/>
          <w:u w:val="none"/>
        </w:rPr>
        <w:t xml:space="preserve"> s plněním smlouvy z důvodů na straně zhotovitele déle než 1 měsíc, nebo bude Plnění poskytovat nekvalitně v rozporu s platnými předpisy nebo smlouvou, i když byl na tuto skutečnost objednatelem písemně upozorněn.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Objednatel je oprávněn odstoupit od smlou</w:t>
      </w:r>
      <w:r>
        <w:rPr>
          <w:rStyle w:val="l-L2Char"/>
          <w:rFonts w:cs="Arial"/>
          <w:b w:val="0"/>
          <w:u w:val="none"/>
        </w:rPr>
        <w:t>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</w:t>
      </w:r>
      <w:r>
        <w:rPr>
          <w:rStyle w:val="l-L2Char"/>
          <w:rFonts w:cs="Arial"/>
          <w:b w:val="0"/>
          <w:u w:val="none"/>
        </w:rPr>
        <w:t xml:space="preserve">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Plnění. </w:t>
      </w:r>
    </w:p>
    <w:p w:rsidR="00707E75" w:rsidRDefault="00D442C9">
      <w:pPr>
        <w:numPr>
          <w:ilvl w:val="1"/>
          <w:numId w:val="5"/>
        </w:numPr>
        <w:spacing w:after="120" w:line="280" w:lineRule="exact"/>
        <w:rPr>
          <w:rStyle w:val="l-L2Char"/>
          <w:rFonts w:cs="Arial"/>
        </w:rPr>
      </w:pPr>
      <w:r>
        <w:rPr>
          <w:rStyle w:val="l-L2Char"/>
          <w:rFonts w:cs="Arial"/>
        </w:rPr>
        <w:t>Ve vztahu ke Pln</w:t>
      </w:r>
      <w:r>
        <w:rPr>
          <w:rStyle w:val="l-L2Char"/>
          <w:rFonts w:cs="Arial"/>
        </w:rPr>
        <w:t>ění je objednatel oprávněn tuto</w:t>
      </w:r>
      <w:r>
        <w:rPr>
          <w:rFonts w:ascii="Arial" w:eastAsia="Arial" w:hAnsi="Arial" w:cs="Arial"/>
        </w:rPr>
        <w:t xml:space="preserve"> </w:t>
      </w:r>
      <w:r>
        <w:rPr>
          <w:rStyle w:val="l-L2Char"/>
          <w:rFonts w:cs="Arial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</w:p>
    <w:p w:rsidR="00707E75" w:rsidRDefault="00D442C9">
      <w:pPr>
        <w:pStyle w:val="l-L1"/>
        <w:ind w:left="0"/>
      </w:pPr>
      <w:r>
        <w:br/>
        <w:t>Závěrečná ustanovení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</w:t>
      </w:r>
      <w:r>
        <w:rPr>
          <w:rStyle w:val="l-L2Char"/>
          <w:rFonts w:cs="Arial"/>
          <w:b w:val="0"/>
          <w:u w:val="none"/>
        </w:rPr>
        <w:t xml:space="preserve"> v této smlouvě není stanoveno jinak, řídí se smluvní strany příslušnými ustanoveními občanského zákoníku.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Stane-li se některé ustanovení této smlouvy neplatné či neúčinné, nedotýká se to ostatních ustanovení této smlouvy, která zůstávají platná a účinná. </w:t>
      </w:r>
      <w:r>
        <w:rPr>
          <w:rStyle w:val="l-L2Char"/>
          <w:rFonts w:cs="Arial"/>
          <w:b w:val="0"/>
          <w:u w:val="none"/>
        </w:rPr>
        <w:t>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</w:t>
      </w:r>
      <w:r>
        <w:rPr>
          <w:rStyle w:val="l-L2Char"/>
          <w:rFonts w:cs="Arial"/>
          <w:b w:val="0"/>
          <w:u w:val="none"/>
        </w:rPr>
        <w:t xml:space="preserve"> obecně závazných právních předpisů České republiky.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Smlouva je vyhotovena ve čtyřech stejnopisech, z toho ve dvou vyhotoveních pro objednatele a ve dvou vyhotovení pro zhotovitele, z nichž každý má povahu originálu.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Smlouva může být měněna pouze na základ</w:t>
      </w:r>
      <w:r>
        <w:rPr>
          <w:rStyle w:val="l-L2Char"/>
          <w:rFonts w:cs="Arial"/>
          <w:b w:val="0"/>
          <w:u w:val="none"/>
        </w:rPr>
        <w:t>ě písemných dodatků podepsaných oběma smluvními stranami; vždy však musí být postupováno v souladu se ZVZ.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Veškerá práva a povinnosti vyplývající z této Smlouvy přecházejí, pokud to povaha těchto práv a povinností nevylučuje, na právní nástupce smluvních s</w:t>
      </w:r>
      <w:r>
        <w:rPr>
          <w:rStyle w:val="l-L2Char"/>
          <w:rFonts w:cs="Arial"/>
          <w:b w:val="0"/>
          <w:u w:val="none"/>
        </w:rPr>
        <w:t>tran.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Smlouva nabývá platnosti a účinnosti dnem podpisu oběma smluvními stranami. Ukončením účinnosti této smlouvy nejsou dotčena ustanovení smlouvy týkající se převodu vlastnického práva, nároků z odpovědnosti za vady a ze záruky za jakost, nároků z odpov</w:t>
      </w:r>
      <w:r>
        <w:rPr>
          <w:rFonts w:ascii="Arial" w:eastAsia="Arial" w:hAnsi="Arial" w:cs="Arial"/>
          <w:b w:val="0"/>
          <w:szCs w:val="22"/>
          <w:u w:val="none"/>
        </w:rPr>
        <w:t xml:space="preserve">ědnosti za škodu a nároků ze smluvních pokut, ustanovení o povinnosti </w:t>
      </w:r>
      <w:r>
        <w:rPr>
          <w:rFonts w:ascii="Arial" w:eastAsia="Arial" w:hAnsi="Arial" w:cs="Arial"/>
          <w:b w:val="0"/>
          <w:szCs w:val="22"/>
          <w:u w:val="none"/>
        </w:rPr>
        <w:lastRenderedPageBreak/>
        <w:t>mlčenlivosti, ani další ustanovení a nároky, z jejichž povahy vyplývá, že mají trvat i po zániku této smlouvy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Nedílnou součást smlouvy tvoří tyto přílohy:</w:t>
      </w:r>
    </w:p>
    <w:p w:rsidR="00707E75" w:rsidRDefault="00D442C9">
      <w:pPr>
        <w:pStyle w:val="l-L1"/>
        <w:keepNext w:val="0"/>
        <w:numPr>
          <w:ilvl w:val="2"/>
          <w:numId w:val="5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Přílohou č. 1 této smlouvy je P</w:t>
      </w:r>
      <w:r>
        <w:rPr>
          <w:rStyle w:val="l-L2Char"/>
          <w:rFonts w:cs="Arial"/>
          <w:b w:val="0"/>
          <w:u w:val="none"/>
        </w:rPr>
        <w:t>odrobná specifikace Plnění;</w:t>
      </w:r>
    </w:p>
    <w:p w:rsidR="00707E75" w:rsidRDefault="00D442C9">
      <w:pPr>
        <w:pStyle w:val="l-L1"/>
        <w:keepNext w:val="0"/>
        <w:numPr>
          <w:ilvl w:val="1"/>
          <w:numId w:val="5"/>
        </w:numPr>
        <w:spacing w:before="120" w:after="120"/>
        <w:jc w:val="both"/>
        <w:rPr>
          <w:rStyle w:val="l-L2Char"/>
        </w:rPr>
      </w:pPr>
      <w:r>
        <w:rPr>
          <w:rStyle w:val="l-L2Char"/>
        </w:rPr>
        <w:t>Smluvní strany smlouvu přečetly, souhlasí s jejím obsahem a prohlašují, že nebyla sepsána v tísni ani za jinak nápadně nevýhodných podmínek. Na důkaz toho připojují své podpisy.</w:t>
      </w:r>
    </w:p>
    <w:p w:rsidR="00707E75" w:rsidRDefault="00707E75">
      <w:pPr>
        <w:tabs>
          <w:tab w:val="left" w:pos="180"/>
        </w:tabs>
      </w:pPr>
    </w:p>
    <w:p w:rsidR="00707E75" w:rsidRDefault="00707E75">
      <w:pPr>
        <w:tabs>
          <w:tab w:val="left" w:pos="18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7E75"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</w:pPr>
            <w:r>
              <w:t>V Táboře, dne 6. 9. 2016</w:t>
            </w:r>
          </w:p>
        </w:tc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</w:pPr>
            <w:r>
              <w:t>V………………….. dne………</w:t>
            </w:r>
          </w:p>
        </w:tc>
      </w:tr>
      <w:tr w:rsidR="00707E75">
        <w:tc>
          <w:tcPr>
            <w:tcW w:w="4606" w:type="dxa"/>
            <w:shd w:val="clear" w:color="auto" w:fill="auto"/>
          </w:tcPr>
          <w:p w:rsidR="00707E75" w:rsidRDefault="00707E75">
            <w:pPr>
              <w:spacing w:line="288" w:lineRule="auto"/>
              <w:jc w:val="center"/>
            </w:pPr>
          </w:p>
          <w:p w:rsidR="00707E75" w:rsidRDefault="00707E75">
            <w:pPr>
              <w:spacing w:line="288" w:lineRule="auto"/>
              <w:jc w:val="center"/>
            </w:pPr>
          </w:p>
          <w:p w:rsidR="00707E75" w:rsidRDefault="00707E75">
            <w:pPr>
              <w:spacing w:line="288" w:lineRule="auto"/>
              <w:jc w:val="center"/>
            </w:pPr>
          </w:p>
          <w:p w:rsidR="00707E75" w:rsidRDefault="00707E75">
            <w:pPr>
              <w:spacing w:line="288" w:lineRule="auto"/>
              <w:jc w:val="center"/>
            </w:pPr>
          </w:p>
        </w:tc>
        <w:tc>
          <w:tcPr>
            <w:tcW w:w="4606" w:type="dxa"/>
            <w:shd w:val="clear" w:color="auto" w:fill="auto"/>
          </w:tcPr>
          <w:p w:rsidR="00707E75" w:rsidRDefault="00707E75">
            <w:pPr>
              <w:spacing w:line="288" w:lineRule="auto"/>
              <w:jc w:val="center"/>
            </w:pPr>
          </w:p>
        </w:tc>
      </w:tr>
      <w:tr w:rsidR="00707E75"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</w:pPr>
            <w: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</w:pPr>
            <w:r>
              <w:t>……………………………………</w:t>
            </w:r>
          </w:p>
        </w:tc>
      </w:tr>
      <w:tr w:rsidR="00707E75"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Ing. David Mišík</w:t>
            </w:r>
          </w:p>
          <w:p w:rsidR="00707E75" w:rsidRDefault="00D442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vedoucí Pobočky Tábor</w:t>
            </w:r>
          </w:p>
          <w:p w:rsidR="00707E75" w:rsidRDefault="00D442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:rsidR="00707E75" w:rsidRDefault="00D442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Ing. František Sedláček</w:t>
            </w:r>
          </w:p>
          <w:p w:rsidR="00707E75" w:rsidRDefault="00D442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jednatel</w:t>
            </w:r>
          </w:p>
          <w:p w:rsidR="00707E75" w:rsidRDefault="00707E7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707E75" w:rsidRDefault="00707E75">
      <w:pPr>
        <w:spacing w:line="276" w:lineRule="auto"/>
      </w:pPr>
    </w:p>
    <w:p w:rsidR="00707E75" w:rsidRDefault="00707E75">
      <w:pPr>
        <w:jc w:val="center"/>
        <w:sectPr w:rsidR="00707E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851" w:right="1134" w:bottom="1258" w:left="1418" w:header="709" w:footer="709" w:gutter="0"/>
          <w:pgNumType w:start="1"/>
          <w:cols w:space="708"/>
          <w:docGrid w:linePitch="326"/>
        </w:sectPr>
      </w:pPr>
    </w:p>
    <w:p w:rsidR="00707E75" w:rsidRDefault="00D442C9">
      <w:pPr>
        <w:pStyle w:val="Nadpis1"/>
        <w:keepNext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Příloha č. 1 – Podrobná specifikace Plnění</w:t>
      </w:r>
    </w:p>
    <w:p w:rsidR="00707E75" w:rsidRDefault="00D442C9">
      <w:pPr>
        <w:pStyle w:val="l-L1"/>
        <w:keepNext w:val="0"/>
        <w:numPr>
          <w:ilvl w:val="0"/>
          <w:numId w:val="7"/>
        </w:numPr>
        <w:spacing w:before="120" w:after="120"/>
        <w:jc w:val="left"/>
        <w:rPr>
          <w:rStyle w:val="l-L2Char"/>
          <w:u w:val="none"/>
        </w:rPr>
      </w:pPr>
      <w:r>
        <w:rPr>
          <w:rStyle w:val="l-L2Char"/>
          <w:u w:val="none"/>
        </w:rPr>
        <w:t>Plnění</w:t>
      </w:r>
    </w:p>
    <w:p w:rsidR="00707E75" w:rsidRDefault="00D442C9">
      <w:pPr>
        <w:pStyle w:val="l-L1"/>
        <w:keepNext w:val="0"/>
        <w:numPr>
          <w:ilvl w:val="1"/>
          <w:numId w:val="7"/>
        </w:numPr>
        <w:spacing w:before="120" w:after="120"/>
        <w:jc w:val="left"/>
        <w:rPr>
          <w:rStyle w:val="l-L2Char"/>
          <w:u w:val="none"/>
        </w:rPr>
      </w:pPr>
      <w:r>
        <w:rPr>
          <w:rStyle w:val="l-L2Char"/>
          <w:u w:val="none"/>
        </w:rPr>
        <w:t>Podmínky provád</w:t>
      </w:r>
      <w:r>
        <w:rPr>
          <w:rStyle w:val="l-L2Char"/>
          <w:u w:val="none"/>
        </w:rPr>
        <w:t>ění Plnění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Projektová dokumentace, jejíž tvorba je předmětem Plnění,</w:t>
      </w:r>
      <w:r>
        <w:rPr>
          <w:rStyle w:val="l-L2Char"/>
          <w:b w:val="0"/>
          <w:u w:val="none"/>
        </w:rPr>
        <w:t xml:space="preserve"> bude vypracována v souladu se zákonem č. 183/2006 Sb., o územním plánování a stavebním řádu, ve znění pozdějších předpisů a v rozsahu, obsahu a členění pro stavební řízení dle platné vyhlášky, ve znění pozdějších předpisů, a dalších platných souvisejících</w:t>
      </w:r>
      <w:r>
        <w:rPr>
          <w:rStyle w:val="l-L2Char"/>
          <w:b w:val="0"/>
          <w:u w:val="none"/>
        </w:rPr>
        <w:t xml:space="preserve"> předpisů a norem.  Dále bude postupováno dle zákona č. 137/2006 Sb., o veřejných zakázkách, ve znění pozdějších předpisů a jeho prováděcích vyhlášek. Jde zejména o vyhlášku č. 230/2012 Sb., kterou se stanoví podrobnosti vymezení předmětu veřejné zakázky n</w:t>
      </w:r>
      <w:r>
        <w:rPr>
          <w:rStyle w:val="l-L2Char"/>
          <w:b w:val="0"/>
          <w:u w:val="none"/>
        </w:rPr>
        <w:t xml:space="preserve">a stavební práce a rozsah soupisu stavebních prací, dodávek a služeb s výkazem výměr. 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Součástí projektové dokumentace bude posouzení, zda pro realizaci stavby ve smyslu ustanovení zákona č. 309/2006 Sb., o zajištění dalších podmínek bezpečnosti a ochrany </w:t>
      </w:r>
      <w:r>
        <w:rPr>
          <w:rStyle w:val="l-L2Char"/>
          <w:b w:val="0"/>
          <w:u w:val="none"/>
        </w:rPr>
        <w:t xml:space="preserve">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Položkové výkazy výměr a rozpočty stavby budou vypracovány dle aktuálního ceníku stavebních prací „Katalogu stavebních prací  ÚRS Praha a.s.“. Zhotovitel se zavazuje vypracovat položkový výkaz výměr bez uvedení cen (slepý), který bude sloužit uchazečům k p</w:t>
      </w:r>
      <w:r>
        <w:rPr>
          <w:rStyle w:val="l-L2Char"/>
          <w:b w:val="0"/>
          <w:u w:val="none"/>
        </w:rPr>
        <w:t>odání cenové nabídky k výběrovému řízení na zhotovitele stavby a oceněný rozpočet stavby včetně krycího listu s uvedením rozpočtových nákladů v Kč bez DPH, samostatné DPH v Kč a Kč včetně DPH, dle aktuálního vydání, pro stanovení způsobilých výdajů. Součás</w:t>
      </w:r>
      <w:r>
        <w:rPr>
          <w:rStyle w:val="l-L2Char"/>
          <w:b w:val="0"/>
          <w:u w:val="none"/>
        </w:rPr>
        <w:t>tí projektové dokumentace bude dopravní řešení s DIO (dopravně-inženýrskými opatřeními) pro realizaci stavby, pro případné zvláštní užívání a uzavírky pozemních komunikací s umístěním dopravního značení, tzn. pro stanovení místní a přechodné úpravy provozu</w:t>
      </w:r>
      <w:r>
        <w:rPr>
          <w:rStyle w:val="l-L2Char"/>
          <w:b w:val="0"/>
          <w:u w:val="none"/>
        </w:rPr>
        <w:t xml:space="preserve">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</w:t>
      </w:r>
      <w:r>
        <w:rPr>
          <w:rStyle w:val="l-L2Char"/>
          <w:b w:val="0"/>
          <w:u w:val="none"/>
        </w:rPr>
        <w:t xml:space="preserve">isů.   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Dále bude zhotovitelem zajištěno projednání projektové dokumentace s dotčenými orgány státní správy (dále jen „DOSS“) a organizacemi, s vlastníky pozemků dotčených stavbou. Zhotovitel zajistí závazná stanoviska DOSS a organizací a vyjádření správců</w:t>
      </w:r>
      <w:r>
        <w:rPr>
          <w:rStyle w:val="l-L2Char"/>
          <w:b w:val="0"/>
          <w:u w:val="none"/>
        </w:rPr>
        <w:t xml:space="preserve"> inženýrských sítí v zájmovém území stavby. Projektová dokumentace bude obsahovat zakreslení veškerých podzemních a nadzemních sítí nacházejících se v prostoru stavby a nejbližším okolí, zjištění stavu stávajících inženýrských sítí u jejich správců a v pří</w:t>
      </w:r>
      <w:r>
        <w:rPr>
          <w:rStyle w:val="l-L2Char"/>
          <w:b w:val="0"/>
          <w:u w:val="none"/>
        </w:rPr>
        <w:t>padě potřeby bude projektová dokumentace řešit přeložky těchto sítí.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i/>
          <w:u w:val="none"/>
        </w:rPr>
      </w:pPr>
      <w:r>
        <w:rPr>
          <w:rStyle w:val="l-L2Char"/>
          <w:b w:val="0"/>
          <w:u w:val="none"/>
        </w:rPr>
        <w:t>Projektová dokumentace bude obsahovat vytyčovací výkresy s určením nezbytných vytyčovacích bodů tak, aby zhotovitel stavby mohl stavbu řádně vytyčit v rámci pozemků určených pro stavbu, a</w:t>
      </w:r>
      <w:r>
        <w:rPr>
          <w:rStyle w:val="l-L2Char"/>
          <w:b w:val="0"/>
          <w:u w:val="none"/>
        </w:rPr>
        <w:t xml:space="preserve"> bude vyhotoven seznam parcel dotčených budoucí stavbou pro podání žádosti o stavební povolení. V každé projektové dokumentaci, pokud bude třeba, bude určena bilance zemních prací s použitím, uložením nebo odvozem zemin na konečné místo. Bude dojednáno a u</w:t>
      </w:r>
      <w:r>
        <w:rPr>
          <w:rStyle w:val="l-L2Char"/>
          <w:b w:val="0"/>
          <w:u w:val="none"/>
        </w:rPr>
        <w:t xml:space="preserve">rčeno místo skládky se zástupci dané obce. V případě potřeby bude provedeno kácení lesní a nelesní zeleně včetně likvidace. Odvodnění povrchové nebo podpovrchové v rozsahu pozemku </w:t>
      </w:r>
      <w:r>
        <w:rPr>
          <w:rStyle w:val="l-L2Char"/>
          <w:b w:val="0"/>
          <w:u w:val="none"/>
        </w:rPr>
        <w:lastRenderedPageBreak/>
        <w:t>stavby. Bude respektován pozemek stavby ze schválené pozemkové úpravy, včetn</w:t>
      </w:r>
      <w:r>
        <w:rPr>
          <w:rStyle w:val="l-L2Char"/>
          <w:b w:val="0"/>
          <w:u w:val="none"/>
        </w:rPr>
        <w:t xml:space="preserve">ě zajištění funkční návaznosti stavby.  </w:t>
      </w:r>
      <w:r>
        <w:rPr>
          <w:rStyle w:val="l-L2Char"/>
          <w:b w:val="0"/>
          <w:i/>
          <w:u w:val="none"/>
        </w:rPr>
        <w:t>(u polních cest řešení napojení na jinou komunikaci, u PEO a VHS napojení na vodní toky, příkopy, údolnice apod.)</w:t>
      </w:r>
    </w:p>
    <w:p w:rsidR="00707E75" w:rsidRDefault="00D442C9">
      <w:pPr>
        <w:numPr>
          <w:ilvl w:val="2"/>
          <w:numId w:val="7"/>
        </w:numPr>
        <w:spacing w:after="120" w:line="276" w:lineRule="auto"/>
        <w:rPr>
          <w:sz w:val="22"/>
        </w:rPr>
      </w:pPr>
      <w:r>
        <w:rPr>
          <w:rStyle w:val="l-L2Char"/>
        </w:rPr>
        <w:t xml:space="preserve">Specifikace stavby:  </w:t>
      </w:r>
      <w:r>
        <w:t>Rybník b</w:t>
      </w:r>
      <w:r>
        <w:rPr>
          <w:sz w:val="22"/>
        </w:rPr>
        <w:t>ude vybudován na meliorační stoce vedené u ZVHS Tábor pod číslem 04, kter</w:t>
      </w:r>
      <w:r>
        <w:rPr>
          <w:sz w:val="22"/>
        </w:rPr>
        <w:t>á posléze ústí do Košínského potoka. Nádrž je navržena jako průtočná a bude vybavena bezpečnostním přelivem dimenzovaným na hodnotu stoleté vody. Z hlediska technického řešení připouštíme navržené varianty, které musí být projednány a odsouhlaseny pozemkov</w:t>
      </w:r>
      <w:r>
        <w:rPr>
          <w:sz w:val="22"/>
        </w:rPr>
        <w:t>ým úřadem a sborem zástupců.</w:t>
      </w:r>
    </w:p>
    <w:p w:rsidR="00707E75" w:rsidRDefault="00707E75">
      <w:pPr>
        <w:spacing w:line="276" w:lineRule="auto"/>
        <w:rPr>
          <w:sz w:val="22"/>
        </w:rPr>
      </w:pPr>
    </w:p>
    <w:p w:rsidR="00707E75" w:rsidRDefault="00D442C9">
      <w:pPr>
        <w:spacing w:line="276" w:lineRule="auto"/>
        <w:ind w:left="1212"/>
        <w:rPr>
          <w:sz w:val="22"/>
          <w:u w:val="single"/>
        </w:rPr>
      </w:pPr>
      <w:r>
        <w:rPr>
          <w:sz w:val="22"/>
          <w:u w:val="single"/>
        </w:rPr>
        <w:t>Parametry nádrže: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Kóta hráze: 449,5 m n. m.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Kóta normální hladiny: 448,6 m n. m.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Kóta hrany bezpečnostního přelivu: 448,6 m n. m.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Výška přepadového paprsku přelivu: 0,30 m (předpoklad)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Předpokládaná kóta dna u výpusti: 445,4 m</w:t>
      </w:r>
      <w:r>
        <w:rPr>
          <w:sz w:val="22"/>
        </w:rPr>
        <w:t xml:space="preserve"> n. m.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Předpokládaná šířka koruny hráze: 3,5 m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Předpokládaný sklon návodního svahu 1:3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Předpokládaný sklon vzdušného svahu 1:2,5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Předpokládaná výměra rybníka: 1,023 ha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Katastrální výměra rybníka: 1,526 ha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Předpokládaná průměrná hloubka: 1,40 m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</w:t>
      </w:r>
      <w:r>
        <w:rPr>
          <w:sz w:val="22"/>
        </w:rPr>
        <w:t>á maximální hloubka: 3,20 m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Předpokládané rybniční objekty: sdružený objekt</w:t>
      </w:r>
    </w:p>
    <w:p w:rsidR="00707E75" w:rsidRDefault="00707E75">
      <w:pPr>
        <w:spacing w:line="276" w:lineRule="auto"/>
        <w:ind w:left="1212"/>
        <w:rPr>
          <w:sz w:val="22"/>
        </w:rPr>
      </w:pPr>
    </w:p>
    <w:p w:rsidR="00707E75" w:rsidRDefault="00D442C9">
      <w:pPr>
        <w:spacing w:line="276" w:lineRule="auto"/>
        <w:ind w:left="1212"/>
        <w:rPr>
          <w:sz w:val="22"/>
          <w:u w:val="single"/>
        </w:rPr>
      </w:pPr>
      <w:r>
        <w:rPr>
          <w:sz w:val="22"/>
          <w:u w:val="single"/>
        </w:rPr>
        <w:t>Dotčené parcely: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10001 - KN 1196, KN 1207 – Město Tábor, Žižkovo nám. 2/2, 39001 Tábor, IČ: 00253014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75 - KN 1169/1 – Povodí Vltavy, s.p., Holečkova 106/8, 15000 Praha – Smí</w:t>
      </w:r>
      <w:r>
        <w:rPr>
          <w:sz w:val="22"/>
        </w:rPr>
        <w:t>chov, IČ: 70889953</w:t>
      </w:r>
    </w:p>
    <w:p w:rsidR="00707E75" w:rsidRDefault="00707E75">
      <w:pPr>
        <w:spacing w:line="276" w:lineRule="auto"/>
        <w:ind w:left="1212"/>
        <w:rPr>
          <w:sz w:val="22"/>
        </w:rPr>
      </w:pPr>
    </w:p>
    <w:p w:rsidR="00707E75" w:rsidRDefault="00D442C9">
      <w:pPr>
        <w:spacing w:line="276" w:lineRule="auto"/>
        <w:ind w:left="1212"/>
        <w:rPr>
          <w:sz w:val="22"/>
          <w:u w:val="single"/>
        </w:rPr>
      </w:pPr>
      <w:r>
        <w:rPr>
          <w:sz w:val="22"/>
          <w:u w:val="single"/>
        </w:rPr>
        <w:t>Sousední parcely: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13 - KN 1205, KN 1206, KN 1209, KN 1208/1 – Saska Zdeněk, Kpt. Jaroše 2404, 39003 Tábor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26 - KN 345/5 – Houser Jiří, Budějovická 732/52, 39002 Tábor  1/3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 xml:space="preserve">                            - Vácha Jaroslav, Stoklasná</w:t>
      </w:r>
      <w:r>
        <w:rPr>
          <w:sz w:val="22"/>
        </w:rPr>
        <w:t xml:space="preserve"> Lhota 10, 39137 Tábor  2/3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32 - KN 1204, KN 1192, KN 1191, KN 1186, KN 1185 – Zrzavecký Pavel, Stoklasná Lhota 9, 39137 Tábor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>LV 61 - KN 1198 – Douda Vladimír Bc., Stoklasná Lhota 66, 39137 Tábor</w:t>
      </w:r>
    </w:p>
    <w:p w:rsidR="00707E75" w:rsidRDefault="00D442C9">
      <w:pPr>
        <w:spacing w:line="276" w:lineRule="auto"/>
        <w:ind w:left="1212"/>
        <w:rPr>
          <w:sz w:val="22"/>
        </w:rPr>
      </w:pPr>
      <w:r>
        <w:rPr>
          <w:sz w:val="22"/>
        </w:rPr>
        <w:t xml:space="preserve">LV 126 - KN 1197 – Koukalová Václavka, Na Rybníčku 321, </w:t>
      </w:r>
      <w:r>
        <w:rPr>
          <w:sz w:val="22"/>
        </w:rPr>
        <w:t>39003 Tábor – Klokoty</w:t>
      </w:r>
    </w:p>
    <w:p w:rsidR="00707E75" w:rsidRDefault="00D442C9">
      <w:pPr>
        <w:spacing w:line="276" w:lineRule="auto"/>
        <w:ind w:left="1212"/>
        <w:rPr>
          <w:rFonts w:ascii="Arial" w:eastAsia="Arial" w:hAnsi="Arial" w:cs="Arial"/>
        </w:rPr>
      </w:pPr>
      <w:r>
        <w:rPr>
          <w:sz w:val="22"/>
          <w:lang w:eastAsia="cs-CZ"/>
        </w:rPr>
        <w:t>LV 10001 - KN 1193, KN 1170, KN 1210 – Město Tábor, Žižkovo nám. 2/2, 39001 Tábor, IČ: 00253014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Projektová dokumentace bude zároveň sloužit jako podklad pro realizací zadávacího řízení na výběr zhotovitele stavby.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Součástí Díla jsou rovněž i činnosti, které nejsou výše uvedené, ale o kterých zhotovitel ví, nebo podle svých odborných zkušeností vědět má, že jsou k řádnému kvalitnímu provedení Díla potřebné.</w:t>
      </w:r>
    </w:p>
    <w:p w:rsidR="00707E75" w:rsidRDefault="00D442C9">
      <w:pPr>
        <w:numPr>
          <w:ilvl w:val="2"/>
          <w:numId w:val="7"/>
        </w:numPr>
        <w:spacing w:after="120" w:line="280" w:lineRule="exact"/>
        <w:rPr>
          <w:rStyle w:val="l-L2Char"/>
        </w:rPr>
      </w:pPr>
      <w:r>
        <w:rPr>
          <w:rStyle w:val="l-L2Char"/>
        </w:rPr>
        <w:lastRenderedPageBreak/>
        <w:t>Projektová dokumentace bude dodána objednateli v 6 vyhotoven</w:t>
      </w:r>
      <w:r>
        <w:rPr>
          <w:rStyle w:val="l-L2Char"/>
        </w:rPr>
        <w:t>ích v písemné podobě a 1 vyhotovení na CD ve formátu „pdf“ a „dwg“, s rozpočtem stavby a výkazem výměr ve formátu . xls, xlsx, pro každou stavbu zvlášť.</w:t>
      </w:r>
    </w:p>
    <w:p w:rsidR="00707E75" w:rsidRDefault="00D442C9">
      <w:pPr>
        <w:pStyle w:val="l-L1"/>
        <w:keepNext w:val="0"/>
        <w:numPr>
          <w:ilvl w:val="1"/>
          <w:numId w:val="7"/>
        </w:numPr>
        <w:spacing w:before="120" w:after="120"/>
        <w:jc w:val="left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Podklady nezbytné pro tvorbu Díla: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504" w:firstLine="708"/>
        <w:jc w:val="both"/>
        <w:rPr>
          <w:rStyle w:val="l-L2Char"/>
          <w:b w:val="0"/>
        </w:rPr>
      </w:pPr>
      <w:r>
        <w:rPr>
          <w:rStyle w:val="l-L2Char"/>
          <w:b w:val="0"/>
        </w:rPr>
        <w:t xml:space="preserve">Zhotovitel je povinen </w:t>
      </w:r>
      <w:r>
        <w:rPr>
          <w:rStyle w:val="l-L2Char"/>
          <w:b w:val="0"/>
          <w:u w:val="none"/>
        </w:rPr>
        <w:t>vyhotovit projektovou dokumentaci dle níže uve</w:t>
      </w:r>
      <w:r>
        <w:rPr>
          <w:rStyle w:val="l-L2Char"/>
          <w:b w:val="0"/>
          <w:u w:val="none"/>
        </w:rPr>
        <w:t xml:space="preserve">dených podkladů: 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left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Dokumentační základna Díla (podklady pro zpracování projektové dokumentace):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b w:val="0"/>
          <w:u w:val="none"/>
        </w:rPr>
      </w:pPr>
      <w:r>
        <w:rPr>
          <w:b w:val="0"/>
          <w:u w:val="none"/>
          <w:lang w:val="en-US"/>
        </w:rPr>
        <w:t>Studie realizovatelnosti rybníka v rámci návrhu KoPÚ Stoklasná Lhota</w:t>
      </w:r>
    </w:p>
    <w:p w:rsidR="00707E75" w:rsidRDefault="00D442C9">
      <w:pPr>
        <w:pStyle w:val="l-L1"/>
        <w:keepNext w:val="0"/>
        <w:numPr>
          <w:ilvl w:val="2"/>
          <w:numId w:val="7"/>
        </w:numPr>
        <w:spacing w:before="120" w:after="120"/>
        <w:jc w:val="left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Plán společných zařízení:</w:t>
      </w:r>
    </w:p>
    <w:p w:rsidR="00707E75" w:rsidRDefault="00D442C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Plán společných zařízení pro KoPÚ Stoklasná Lhota</w:t>
      </w:r>
    </w:p>
    <w:p w:rsidR="00707E75" w:rsidRDefault="00707E75">
      <w:pPr>
        <w:pStyle w:val="l-L1"/>
        <w:keepNext w:val="0"/>
        <w:numPr>
          <w:ilvl w:val="0"/>
          <w:numId w:val="0"/>
        </w:numPr>
        <w:spacing w:before="120" w:after="120"/>
        <w:ind w:left="720"/>
        <w:jc w:val="left"/>
      </w:pPr>
    </w:p>
    <w:p w:rsidR="00707E75" w:rsidRDefault="00707E75">
      <w:pPr>
        <w:tabs>
          <w:tab w:val="left" w:pos="4050"/>
        </w:tabs>
        <w:rPr>
          <w:sz w:val="40"/>
          <w:szCs w:val="40"/>
        </w:rPr>
      </w:pPr>
    </w:p>
    <w:sectPr w:rsidR="00707E7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42C9">
      <w:r>
        <w:separator/>
      </w:r>
    </w:p>
  </w:endnote>
  <w:endnote w:type="continuationSeparator" w:id="0">
    <w:p w:rsidR="00000000" w:rsidRDefault="00D4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pPr>
      <w:pStyle w:val="Zpat"/>
      <w:framePr w:wrap="around" w:vAnchor="text" w:hAnchor="margin" w:xAlign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:rsidR="00707E75" w:rsidRDefault="00707E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pPr>
      <w:pStyle w:val="Zpat"/>
      <w:framePr w:wrap="around" w:vAnchor="text" w:hAnchor="margin" w:xAlign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707E75" w:rsidRDefault="00D442C9">
    <w:pPr>
      <w:tabs>
        <w:tab w:val="left" w:pos="6825"/>
      </w:tabs>
      <w:rPr>
        <w:rFonts w:ascii="Arial" w:eastAsia="Arial" w:hAnsi="Arial" w:cs="Arial"/>
        <w:snapToGrid w:val="0"/>
        <w:sz w:val="18"/>
        <w:szCs w:val="18"/>
      </w:rPr>
    </w:pPr>
    <w:r>
      <w:rPr>
        <w:rFonts w:ascii="Arial" w:eastAsia="Arial" w:hAnsi="Arial" w:cs="Arial"/>
        <w:snapToGrid w:val="0"/>
        <w:sz w:val="18"/>
        <w:szCs w:val="18"/>
      </w:rPr>
      <w:t xml:space="preserve">SPU 457725/2016/Mi          </w:t>
    </w:r>
    <w:r>
      <w:rPr>
        <w:rFonts w:ascii="Arial" w:eastAsia="Arial" w:hAnsi="Arial" w:cs="Arial"/>
        <w:snapToGrid w:val="0"/>
        <w:sz w:val="18"/>
        <w:szCs w:val="18"/>
      </w:rPr>
      <w:tab/>
    </w:r>
    <w:r>
      <w:rPr>
        <w:rFonts w:ascii="Arial" w:eastAsia="Arial" w:hAnsi="Arial" w:cs="Arial"/>
        <w:snapToGrid w:val="0"/>
        <w:sz w:val="18"/>
        <w:szCs w:val="18"/>
      </w:rPr>
      <w:t>Poř.č. 24/2016</w:t>
    </w:r>
  </w:p>
  <w:p w:rsidR="00707E75" w:rsidRDefault="00707E75">
    <w:pPr>
      <w:tabs>
        <w:tab w:val="left" w:pos="6825"/>
      </w:tabs>
      <w:rPr>
        <w:rFonts w:ascii="Arial" w:eastAsia="Arial" w:hAnsi="Arial" w:cs="Arial"/>
        <w:snapToGrid w:val="0"/>
        <w:sz w:val="18"/>
        <w:szCs w:val="18"/>
      </w:rPr>
    </w:pPr>
  </w:p>
  <w:p w:rsidR="00707E75" w:rsidRDefault="00D442C9">
    <w:pPr>
      <w:pStyle w:val="l-L1"/>
      <w:keepNext w:val="0"/>
      <w:numPr>
        <w:ilvl w:val="0"/>
        <w:numId w:val="0"/>
      </w:numPr>
      <w:spacing w:before="120" w:after="120"/>
      <w:jc w:val="both"/>
      <w:rPr>
        <w:rFonts w:ascii="Arial" w:eastAsia="Arial" w:hAnsi="Arial" w:cs="Arial"/>
        <w:sz w:val="18"/>
        <w:szCs w:val="18"/>
      </w:rPr>
    </w:pPr>
    <w:r>
      <w:rPr>
        <w:rStyle w:val="l-L2Char"/>
        <w:rFonts w:cs="Arial"/>
        <w:b w:val="0"/>
        <w:sz w:val="18"/>
        <w:szCs w:val="18"/>
        <w:u w:val="none"/>
      </w:rPr>
      <w:t>Vypracování projektové dokumentace na výstavbu rybníka v k.ú. Stoklasná Lhota včetně uložení zeminy v ochranném valu čtvrtého železničního koridoru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SPU 457725/2016/Mi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707E75" w:rsidRDefault="00707E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42C9">
      <w:r>
        <w:separator/>
      </w:r>
    </w:p>
  </w:footnote>
  <w:footnote w:type="continuationSeparator" w:id="0">
    <w:p w:rsidR="00000000" w:rsidRDefault="00D4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bbecfd9-9ad2-41dd-b9bd-185547370100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a07f574-417f-4775-bd1f-1466de1c961e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12c47ef-daba-4f3c-836b-b14b61782dff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60cc41-74d7-46b3-8713-1d98222674c9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065db61-8680-4fc7-adaf-6ef318edf7f0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75" w:rsidRDefault="00D442C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42b431-2c5b-4155-8a8e-c9a47d6aa0ff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E6"/>
    <w:multiLevelType w:val="multilevel"/>
    <w:tmpl w:val="A8E4BC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253E1B"/>
    <w:multiLevelType w:val="multilevel"/>
    <w:tmpl w:val="8CF87E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142F0A51"/>
    <w:multiLevelType w:val="multilevel"/>
    <w:tmpl w:val="F210D8D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68659C"/>
    <w:multiLevelType w:val="multilevel"/>
    <w:tmpl w:val="D7628ACE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63032D"/>
    <w:multiLevelType w:val="multilevel"/>
    <w:tmpl w:val="08B69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38363D7D"/>
    <w:multiLevelType w:val="multilevel"/>
    <w:tmpl w:val="6882DC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43486B34"/>
    <w:multiLevelType w:val="multilevel"/>
    <w:tmpl w:val="DB585B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3A843B5"/>
    <w:multiLevelType w:val="multilevel"/>
    <w:tmpl w:val="6C8A5C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EBD65BE"/>
    <w:multiLevelType w:val="multilevel"/>
    <w:tmpl w:val="CEA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53648660SPU 457725/2016/Mi"/>
    <w:docVar w:name="dms_cj" w:val="SPU 457725/2016/Mi"/>
    <w:docVar w:name="dms_datum" w:val="6. 9. 2016"/>
    <w:docVar w:name="dms_datum_textem" w:val="6. září 2016"/>
    <w:docVar w:name="dms_datum_vzniku" w:val="6. 9. 2016 10:43:00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David Mišík_x000d__x000a_vedoucí Pobočky Tábor_x000a_Státní pozemkový úřad"/>
    <w:docVar w:name="dms_podpisova_dolozka_funkce" w:val="vedoucí Pobočky Tábor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4VZ18644/2015-505207"/>
    <w:docVar w:name="dms_spravce_jmeno" w:val="Ing. David Mišík"/>
    <w:docVar w:name="dms_spravce_mail" w:val="d.misik@spucr.cz"/>
    <w:docVar w:name="dms_spravce_telefon" w:val="724179204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"/>
    <w:docVar w:name="dms_VNVSpravce" w:val=" "/>
    <w:docVar w:name="dms_zpracoval_jmeno" w:val="Ing. David Mišík"/>
    <w:docVar w:name="dms_zpracoval_mail" w:val="d.misik@spucr.cz"/>
    <w:docVar w:name="dms_zpracoval_telefon" w:val="724179204"/>
  </w:docVars>
  <w:rsids>
    <w:rsidRoot w:val="00707E75"/>
    <w:rsid w:val="00707E75"/>
    <w:rsid w:val="00D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A636BFA-D93F-4206-BEBA-C812663B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"/>
    <w:link w:val="Nadpis1Char"/>
    <w:qFormat/>
    <w:pPr>
      <w:keepNext/>
      <w:spacing w:before="240" w:after="60" w:line="280" w:lineRule="exact"/>
      <w:jc w:val="left"/>
      <w:outlineLvl w:val="0"/>
    </w:pPr>
    <w:rPr>
      <w:rFonts w:ascii="Arial" w:eastAsia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seznamu10000000">
    <w:name w:val="Bez seznamu1_0_0_0_0_0_0"/>
    <w:semiHidden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pPr>
      <w:spacing w:after="120" w:line="360" w:lineRule="auto"/>
      <w:jc w:val="left"/>
    </w:pPr>
    <w:rPr>
      <w:rFonts w:ascii="Arial" w:eastAsia="Arial" w:hAnsi="Arial" w:cs="Arial"/>
      <w:b/>
      <w:snapToGrid w:val="0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Times New Roman"/>
      <w:b/>
      <w:snapToGrid w:val="0"/>
      <w:sz w:val="22"/>
      <w:lang w:eastAsia="cs-CZ"/>
    </w:rPr>
  </w:style>
  <w:style w:type="character" w:styleId="slostrnky">
    <w:name w:val="page number"/>
    <w:basedOn w:val="Standardnpsmoodstavce"/>
  </w:style>
  <w:style w:type="character" w:customStyle="1" w:styleId="Odkaznakoment1">
    <w:name w:val="Odkaz na komentář1"/>
    <w:unhideWhenUsed/>
    <w:rPr>
      <w:sz w:val="16"/>
      <w:szCs w:val="16"/>
    </w:rPr>
  </w:style>
  <w:style w:type="paragraph" w:customStyle="1" w:styleId="l-L1">
    <w:name w:val="Čl. - L1"/>
    <w:basedOn w:val="Normln"/>
    <w:qFormat/>
    <w:pPr>
      <w:keepNext/>
      <w:numPr>
        <w:numId w:val="5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</w:rPr>
  </w:style>
  <w:style w:type="character" w:customStyle="1" w:styleId="l-L1Char">
    <w:name w:val="Čl. - L1 Char"/>
    <w:rPr>
      <w:rFonts w:ascii="Times New Roman" w:eastAsia="Times New Roman" w:hAnsi="Times New Roman" w:cs="Times New Roman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qFormat/>
    <w:pPr>
      <w:tabs>
        <w:tab w:val="num" w:pos="737"/>
      </w:tabs>
      <w:spacing w:line="280" w:lineRule="exact"/>
      <w:ind w:left="737" w:hanging="737"/>
    </w:pPr>
    <w:rPr>
      <w:rFonts w:ascii="Arial" w:eastAsia="Arial" w:hAnsi="Arial" w:cs="Arial"/>
      <w:sz w:val="22"/>
      <w:szCs w:val="24"/>
      <w:lang w:eastAsia="cs-CZ"/>
    </w:rPr>
  </w:style>
  <w:style w:type="character" w:customStyle="1" w:styleId="l-L2Char">
    <w:name w:val="Čl - L2 Char"/>
    <w:rPr>
      <w:rFonts w:ascii="Arial" w:eastAsia="Times New Roman" w:hAnsi="Arial" w:cs="Times New Roman"/>
      <w:sz w:val="22"/>
      <w:szCs w:val="24"/>
      <w:lang w:eastAsia="cs-CZ"/>
    </w:rPr>
  </w:style>
  <w:style w:type="paragraph" w:customStyle="1" w:styleId="TSlneksmlouvy">
    <w:name w:val="TS Článek smlouvy"/>
    <w:basedOn w:val="Normln"/>
    <w:pPr>
      <w:keepNext/>
      <w:numPr>
        <w:numId w:val="6"/>
      </w:numPr>
      <w:suppressAutoHyphens/>
      <w:spacing w:before="480" w:after="240" w:line="280" w:lineRule="exact"/>
      <w:jc w:val="center"/>
      <w:outlineLvl w:val="0"/>
    </w:pPr>
    <w:rPr>
      <w:rFonts w:ascii="Arial" w:eastAsia="Arial" w:hAnsi="Arial" w:cs="Arial"/>
      <w:b/>
      <w:sz w:val="22"/>
      <w:szCs w:val="24"/>
      <w:u w:val="single"/>
    </w:rPr>
  </w:style>
  <w:style w:type="character" w:customStyle="1" w:styleId="TSlneksmlouvyChar">
    <w:name w:val="TS Článek smlouvy Char"/>
    <w:rPr>
      <w:rFonts w:ascii="Arial" w:eastAsia="Times New Roman" w:hAnsi="Arial" w:cs="Times New Roman"/>
      <w:b/>
      <w:sz w:val="2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9586-2158-4158-9DE3-FCFFA5C6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3319</Words>
  <Characters>19586</Characters>
  <Application>Microsoft Office Word</Application>
  <DocSecurity>4</DocSecurity>
  <Lines>163</Lines>
  <Paragraphs>45</Paragraphs>
  <ScaleCrop>false</ScaleCrop>
  <Company>T - SOFT spol. s r.o.</Company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Mišík David Ing.</cp:lastModifiedBy>
  <cp:revision>2</cp:revision>
  <cp:lastPrinted>2013-01-14T15:42:00Z</cp:lastPrinted>
  <dcterms:created xsi:type="dcterms:W3CDTF">2016-09-14T06:01:00Z</dcterms:created>
  <dcterms:modified xsi:type="dcterms:W3CDTF">2016-09-14T06:01:00Z</dcterms:modified>
</cp:coreProperties>
</file>