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844BEC" w14:paraId="598341D4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0CCBFE5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9EAA5B5" w14:textId="2EA96B4C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F99C562" wp14:editId="760EBE5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9E3F1B7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58BCAE9A" w14:textId="632C2784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</w:p>
        </w:tc>
      </w:tr>
      <w:tr w:rsidR="00844BEC" w14:paraId="0F5BBFC4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B8153D6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B79E8D9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97D6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844BEC" w14:paraId="52CB020F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87F92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D4D1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</w:tr>
    </w:tbl>
    <w:p w14:paraId="511AD2C3" w14:textId="77777777" w:rsidR="00844BEC" w:rsidRDefault="00844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844BEC" w14:paraId="67ACFAA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7077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2EBD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844BEC" w14:paraId="42FE8977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B087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142C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David Hurt</w:t>
            </w:r>
          </w:p>
        </w:tc>
      </w:tr>
      <w:tr w:rsidR="00844BEC" w14:paraId="43A328A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7DE3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3745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Jiránkova 2294</w:t>
            </w:r>
          </w:p>
        </w:tc>
      </w:tr>
      <w:tr w:rsidR="00844BEC" w14:paraId="2510DE6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9A83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Češkova 22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84BC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</w:tr>
      <w:tr w:rsidR="00844BEC" w14:paraId="5D7A8B4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1523E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BDCF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69126216</w:t>
            </w:r>
          </w:p>
        </w:tc>
      </w:tr>
      <w:tr w:rsidR="00844BEC" w14:paraId="09E92C8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53BE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8806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DIČ: CZ7610283318</w:t>
            </w:r>
          </w:p>
        </w:tc>
      </w:tr>
      <w:tr w:rsidR="00844BEC" w14:paraId="2D00B7DE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515D91BA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Číslo účtu: 181568024/0300 ČSOB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0DAC7B3E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44BEC" w14:paraId="33F75C05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A77EC" w14:textId="77777777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33920A01" w14:textId="03F875C3" w:rsidR="00844BEC" w:rsidRDefault="00D426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OBJEDNÁVKA č: OBJ_UMO5/000</w:t>
      </w:r>
      <w:r w:rsidR="00E26D45">
        <w:rPr>
          <w:rFonts w:ascii="Calibri" w:hAnsi="Calibri" w:cs="Calibri"/>
          <w:b/>
          <w:bCs/>
          <w:color w:val="FF0000"/>
          <w:sz w:val="40"/>
          <w:szCs w:val="40"/>
        </w:rPr>
        <w:t>13</w:t>
      </w:r>
      <w:r w:rsidR="00065D2E">
        <w:rPr>
          <w:rFonts w:ascii="Calibri" w:hAnsi="Calibri" w:cs="Calibri"/>
          <w:b/>
          <w:bCs/>
          <w:color w:val="FF0000"/>
          <w:sz w:val="40"/>
          <w:szCs w:val="40"/>
        </w:rPr>
        <w:t>8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/2</w:t>
      </w:r>
      <w:r w:rsidR="0033168E">
        <w:rPr>
          <w:rFonts w:ascii="Calibri" w:hAnsi="Calibri" w:cs="Calibri"/>
          <w:b/>
          <w:bCs/>
          <w:color w:val="000000"/>
          <w:sz w:val="32"/>
          <w:szCs w:val="32"/>
        </w:rPr>
        <w:t>3</w:t>
      </w:r>
    </w:p>
    <w:p w14:paraId="64FD81DC" w14:textId="77777777" w:rsidR="00065D2E" w:rsidRDefault="00046C84" w:rsidP="00065D2E">
      <w:pPr>
        <w:pStyle w:val="Odstavecseseznamem"/>
        <w:spacing w:line="360" w:lineRule="auto"/>
        <w:ind w:left="360"/>
        <w:jc w:val="both"/>
        <w:rPr>
          <w:b/>
        </w:rPr>
      </w:pPr>
      <w:bookmarkStart w:id="0" w:name="_Hlk96790830"/>
      <w:r w:rsidRPr="00B77167">
        <w:rPr>
          <w:b/>
        </w:rPr>
        <w:t xml:space="preserve">Objednáváme u vás: </w:t>
      </w:r>
      <w:bookmarkStart w:id="1" w:name="_Hlk8303401"/>
      <w:bookmarkEnd w:id="0"/>
      <w:r w:rsidR="00E26D45" w:rsidRPr="00B77167">
        <w:rPr>
          <w:b/>
        </w:rPr>
        <w:t xml:space="preserve"> </w:t>
      </w:r>
      <w:bookmarkEnd w:id="1"/>
      <w:r w:rsidR="00065D2E">
        <w:rPr>
          <w:b/>
        </w:rPr>
        <w:t xml:space="preserve"> VÝSADBU DLE ROZHODNUTÍ – NA ÚZEMÍ MĚSTSKSÉJO OBVODU Pardubice V:</w:t>
      </w:r>
    </w:p>
    <w:p w14:paraId="676E7AB2" w14:textId="6A9FBFA0" w:rsidR="00065D2E" w:rsidRPr="00595714" w:rsidRDefault="00065D2E" w:rsidP="00065D2E">
      <w:pPr>
        <w:pStyle w:val="Odstavecseseznamem"/>
        <w:spacing w:line="360" w:lineRule="auto"/>
        <w:ind w:left="360"/>
        <w:jc w:val="both"/>
        <w:rPr>
          <w:rFonts w:cstheme="minorHAnsi"/>
          <w:i/>
        </w:rPr>
      </w:pPr>
      <w:r>
        <w:rPr>
          <w:rFonts w:cstheme="minorHAnsi"/>
        </w:rPr>
        <w:t xml:space="preserve">Tj.dle </w:t>
      </w:r>
      <w:r w:rsidRPr="00595714">
        <w:rPr>
          <w:rFonts w:cstheme="minorHAnsi"/>
        </w:rPr>
        <w:t>rozhodnutí č. sp. 3612+3664/2022/ŽP</w:t>
      </w:r>
    </w:p>
    <w:p w14:paraId="1465DDFA" w14:textId="77777777" w:rsidR="00065D2E" w:rsidRPr="007F76F3" w:rsidRDefault="00065D2E" w:rsidP="00065D2E">
      <w:pPr>
        <w:pStyle w:val="Odstavecseseznamem"/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7F76F3">
        <w:rPr>
          <w:rFonts w:ascii="Garamond" w:hAnsi="Garamond" w:cs="Garamond"/>
          <w:b/>
          <w:sz w:val="24"/>
          <w:szCs w:val="24"/>
        </w:rPr>
        <w:t xml:space="preserve">1 ks  Tilia platyphyllos ; </w:t>
      </w:r>
      <w:r w:rsidRPr="007F76F3">
        <w:rPr>
          <w:rFonts w:ascii="Garamond" w:hAnsi="Garamond" w:cs="Garamond"/>
          <w:bCs/>
          <w:sz w:val="24"/>
          <w:szCs w:val="24"/>
        </w:rPr>
        <w:t xml:space="preserve">výsadbová velikost  14+; pozemek p.č. 2303/1; k.ú. Pardubice </w:t>
      </w:r>
    </w:p>
    <w:p w14:paraId="23017519" w14:textId="77777777" w:rsidR="00065D2E" w:rsidRPr="00595714" w:rsidRDefault="00065D2E" w:rsidP="00065D2E">
      <w:pPr>
        <w:pStyle w:val="Odstavecseseznamem"/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7F76F3">
        <w:rPr>
          <w:rFonts w:ascii="Garamond" w:hAnsi="Garamond" w:cs="Garamond"/>
          <w:b/>
          <w:sz w:val="24"/>
          <w:szCs w:val="24"/>
        </w:rPr>
        <w:t>1 ks</w:t>
      </w:r>
      <w:r w:rsidRPr="007F76F3">
        <w:rPr>
          <w:rFonts w:ascii="Garamond" w:hAnsi="Garamond" w:cs="Garamond"/>
          <w:bCs/>
          <w:sz w:val="24"/>
          <w:szCs w:val="24"/>
        </w:rPr>
        <w:t xml:space="preserve"> </w:t>
      </w:r>
      <w:r w:rsidRPr="007F76F3">
        <w:rPr>
          <w:rFonts w:ascii="Garamond" w:hAnsi="Garamond" w:cs="Garamond"/>
          <w:b/>
          <w:bCs/>
          <w:sz w:val="24"/>
          <w:szCs w:val="24"/>
        </w:rPr>
        <w:t>Prunus Armeniaca</w:t>
      </w:r>
      <w:r w:rsidRPr="007F76F3">
        <w:rPr>
          <w:rFonts w:ascii="Garamond" w:hAnsi="Garamond" w:cs="Garamond"/>
          <w:bCs/>
          <w:sz w:val="24"/>
          <w:szCs w:val="24"/>
        </w:rPr>
        <w:t xml:space="preserve"> – např. ´Harcot´ - výsadbová velikost 175+; p. p. č. 2292/7      k.ú. Pardubice,  </w:t>
      </w:r>
    </w:p>
    <w:p w14:paraId="09F5F92E" w14:textId="77777777" w:rsidR="00065D2E" w:rsidRPr="00595714" w:rsidRDefault="00065D2E" w:rsidP="00065D2E">
      <w:pPr>
        <w:pStyle w:val="Odstavecseseznamem"/>
        <w:numPr>
          <w:ilvl w:val="0"/>
          <w:numId w:val="15"/>
        </w:numPr>
        <w:suppressAutoHyphens/>
        <w:jc w:val="both"/>
        <w:rPr>
          <w:b/>
          <w:bCs/>
          <w:sz w:val="24"/>
          <w:szCs w:val="24"/>
        </w:rPr>
      </w:pPr>
      <w:r w:rsidRPr="007F76F3">
        <w:rPr>
          <w:rFonts w:ascii="Garamond" w:hAnsi="Garamond" w:cs="Garamond"/>
          <w:b/>
          <w:bCs/>
          <w:sz w:val="24"/>
          <w:szCs w:val="24"/>
        </w:rPr>
        <w:t xml:space="preserve">4 ks Sorbus Aria  ´Magnifica´   </w:t>
      </w:r>
      <w:r w:rsidRPr="00595714">
        <w:rPr>
          <w:rFonts w:ascii="Garamond" w:hAnsi="Garamond" w:cs="Garamond"/>
          <w:sz w:val="24"/>
          <w:szCs w:val="24"/>
        </w:rPr>
        <w:t>výsadbová velikost  14+;  na pozemek  p.č.   2252/10 k.ú. Pardubice</w:t>
      </w:r>
      <w:r w:rsidRPr="007F76F3">
        <w:rPr>
          <w:rFonts w:ascii="Garamond" w:hAnsi="Garamond" w:cs="Garamond"/>
          <w:b/>
          <w:bCs/>
          <w:sz w:val="24"/>
          <w:szCs w:val="24"/>
        </w:rPr>
        <w:t xml:space="preserve"> </w:t>
      </w:r>
    </w:p>
    <w:p w14:paraId="0EDD5AA6" w14:textId="77777777" w:rsidR="00A062A2" w:rsidRPr="00A062A2" w:rsidRDefault="00A062A2" w:rsidP="00A062A2">
      <w:pPr>
        <w:widowControl w:val="0"/>
        <w:ind w:left="-70" w:hanging="5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Výsadba bude provedena v souladu s Arboristickým standardem Výsadba stromů SPPK A02 001:2013; výsadbový materiál musí splňovat kvalitní ukazatele jakosti ČSN 46 4902, o</w:t>
      </w:r>
      <w:r w:rsidRPr="00A062A2">
        <w:rPr>
          <w:rFonts w:cstheme="minorHAnsi"/>
          <w:sz w:val="20"/>
          <w:szCs w:val="20"/>
          <w:shd w:val="clear" w:color="auto" w:fill="FFFFFF"/>
        </w:rPr>
        <w:t>šetřování dřevin (výchovné řezy) bude prováděno v souladu se standardem SPPK A02 002:2012 Řez stromů.</w:t>
      </w:r>
    </w:p>
    <w:p w14:paraId="5CEB5CB5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Pro výsadbu budou použity vzrostlé školkařsky připravené stromy s balem;</w:t>
      </w:r>
      <w:r w:rsidRPr="00A062A2">
        <w:rPr>
          <w:rFonts w:cstheme="minorHAnsi"/>
          <w:bCs/>
          <w:sz w:val="20"/>
          <w:szCs w:val="20"/>
        </w:rPr>
        <w:t xml:space="preserve"> vysokokmeny u komunikací budou mít korunu zapěstovanou v podchodné výšce min. 2,2 m; tj. koruna bude zapěstovaná pravidelně s možností postupného zvedání,</w:t>
      </w:r>
      <w:r w:rsidRPr="00A062A2">
        <w:rPr>
          <w:rFonts w:cstheme="minorHAnsi"/>
          <w:sz w:val="20"/>
          <w:szCs w:val="20"/>
        </w:rPr>
        <w:t> kořenový bal bude nepoškozený, soudržný, provlhčený, bude nepoškozený kořenový krček a kmen s průběžným terminálem; použitý výsadbový materiál by měl být přednostně tuzemské provenience nebo alespoň v tuzemsku dopěstovaný; zhotovitel bude schopen doložit doklady prokazující původ rostlinného materiálu - dřeviny</w:t>
      </w:r>
    </w:p>
    <w:p w14:paraId="4C5073C1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Pro veškeré dřeviny budou hloubeny jámy odpovídající velikosti balu  se 100% výměnou půdy (velikost výsadbových jam je dána průměrem balu); stěny výsadbové jámy budou prokypřeny, dno nesmí být zhutněné; hloubka výsadbové jámy nepřesáhne velikost balu, bal bude umístěn do úrovně terénu, tj. kořenový krček musí být v rovině s terénem, nesmí být zasypán; výsadbové jámy budou před výsadbou prolity cca 100 l vody; nutno při výsadbě dodržet postupné zahrnování zeminou s průběžnou zálivkou (30 – 100 l) s uložením 3 tablet Silfamix forte asi 15 cm pod povrchem a s použitím hydrogelu ke kořenovému systému;  kmen stromu bude po výsadbě opatřen ochranným nátěrem k snížení termických škod (Arboflex)</w:t>
      </w:r>
    </w:p>
    <w:p w14:paraId="45759173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Dřeviny budou po výsadbě ukotveny ofrézovanými impregnovanými kůly a uvázané pružnými úvazky, kmínky budou opatřeny pevnou chráničkou na ochranu dřevin proti poškození při sečích</w:t>
      </w:r>
    </w:p>
    <w:p w14:paraId="4A59B68D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Bude provedeno přihnojení (např. Silvamix) a dostatečná zálivka ihned po výsadbě (min. 50 l vody /strom)</w:t>
      </w:r>
    </w:p>
    <w:p w14:paraId="6EBD2DE4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Zhotovitel v případě vyžádání zhotoví fotodokumentaci z průběhu výsadeb (foto dřevin (s jejich kořenovým balem), z přípravy výsadbových jam, apod) – o chystané výsadbě bude žadatel před její realizací orgán ochrany přírody informovat</w:t>
      </w:r>
    </w:p>
    <w:p w14:paraId="6A966888" w14:textId="56FA26EC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 xml:space="preserve">Náhradní výsadba bude </w:t>
      </w:r>
      <w:r w:rsidRPr="00A062A2">
        <w:rPr>
          <w:rFonts w:cstheme="minorHAnsi"/>
          <w:sz w:val="20"/>
          <w:szCs w:val="20"/>
          <w:u w:val="single"/>
        </w:rPr>
        <w:t>provedena v podzimním období roku 202</w:t>
      </w:r>
      <w:r w:rsidRPr="00A062A2">
        <w:rPr>
          <w:rFonts w:cstheme="minorHAnsi"/>
          <w:sz w:val="20"/>
          <w:szCs w:val="20"/>
          <w:u w:val="single"/>
        </w:rPr>
        <w:t>3</w:t>
      </w:r>
      <w:r w:rsidRPr="00A062A2">
        <w:rPr>
          <w:rFonts w:cstheme="minorHAnsi"/>
          <w:sz w:val="20"/>
          <w:szCs w:val="20"/>
        </w:rPr>
        <w:t xml:space="preserve"> – dle vhodných klimatických podmínek a na základě domluvy se zadavatelem</w:t>
      </w:r>
    </w:p>
    <w:p w14:paraId="2735080B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62A2">
        <w:rPr>
          <w:rFonts w:cstheme="minorHAnsi"/>
          <w:sz w:val="20"/>
          <w:szCs w:val="20"/>
        </w:rPr>
        <w:t xml:space="preserve">U výsadby bude prováděna zhotovitelem </w:t>
      </w:r>
      <w:r w:rsidRPr="00A062A2">
        <w:rPr>
          <w:rFonts w:cstheme="minorHAnsi"/>
          <w:b/>
          <w:bCs/>
          <w:sz w:val="20"/>
          <w:szCs w:val="20"/>
        </w:rPr>
        <w:t>následná péče</w:t>
      </w:r>
      <w:r w:rsidRPr="00A062A2">
        <w:rPr>
          <w:rFonts w:cstheme="minorHAnsi"/>
          <w:sz w:val="20"/>
          <w:szCs w:val="20"/>
        </w:rPr>
        <w:t xml:space="preserve">, tj. pletí a údržba mís dřevin pro zálivku min. 2x do roka – </w:t>
      </w:r>
      <w:r w:rsidRPr="00A062A2">
        <w:rPr>
          <w:rFonts w:cstheme="minorHAnsi"/>
          <w:b/>
          <w:bCs/>
          <w:sz w:val="20"/>
          <w:szCs w:val="20"/>
        </w:rPr>
        <w:t>celkově po dobu pěti let</w:t>
      </w:r>
      <w:r w:rsidRPr="00A062A2">
        <w:rPr>
          <w:rFonts w:cstheme="minorHAnsi"/>
          <w:sz w:val="20"/>
          <w:szCs w:val="20"/>
        </w:rPr>
        <w:t xml:space="preserve">; kontrola kotvení a úprava úvazků ke kůlům při pletí, případná oprava či výměna úvazku nebo kůlů – celkově po dobu pěti let od výsadby a zálivka v závislosti na klimatických podmínkách a množství srážkových úhrnů – po dobu celkově pěti let od výsadby (minimálně 12 zálivek/rok); ke konci období následné péče (nebo dle potřeby i v průběhu) bude na dřevinách proveden výchovný řez; výchovné řezy budou provedeny dle standardů péče o přírodu a krajinu a 02 002 – Řez stromů; </w:t>
      </w:r>
    </w:p>
    <w:p w14:paraId="38825148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062A2">
        <w:rPr>
          <w:rFonts w:cstheme="minorHAnsi"/>
          <w:b/>
          <w:bCs/>
          <w:sz w:val="20"/>
          <w:szCs w:val="20"/>
        </w:rPr>
        <w:t>V případě úhynu výsadbového materiálu po dobu následné péče bude tento zhotovitelem nahrazen, a to nejpozději do roka po úhynu této dřeviny</w:t>
      </w:r>
    </w:p>
    <w:p w14:paraId="7A751556" w14:textId="77777777" w:rsidR="00A062A2" w:rsidRPr="00A062A2" w:rsidRDefault="00A062A2" w:rsidP="00A062A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lastRenderedPageBreak/>
        <w:t>Provedená náhradní výsadba bude protokolárně odsouhlasena s Úřadem městského obvodu Pardubice V, odborem investičním a správním. Protokolárně budou výsadby s dodavatelem zkontrolovány vždy po uplynutí jednoho roku následné péče.</w:t>
      </w:r>
    </w:p>
    <w:p w14:paraId="030BB759" w14:textId="766EE843" w:rsidR="002D2DEA" w:rsidRDefault="003A3A19" w:rsidP="003A3A19">
      <w:pPr>
        <w:jc w:val="both"/>
        <w:rPr>
          <w:rFonts w:cstheme="minorHAnsi"/>
          <w:sz w:val="20"/>
          <w:szCs w:val="20"/>
        </w:rPr>
      </w:pPr>
      <w:r w:rsidRPr="00A062A2">
        <w:rPr>
          <w:rFonts w:cstheme="minorHAnsi"/>
          <w:sz w:val="20"/>
          <w:szCs w:val="20"/>
        </w:rPr>
        <w:t>Mapové podklady budou dodavateli před zakázkou poskytnuty; místa výsadeb budou zároveň s dodavatelem zakázky určena v terénu</w:t>
      </w:r>
    </w:p>
    <w:p w14:paraId="65DFD861" w14:textId="38EAA824" w:rsidR="002D2DEA" w:rsidRDefault="002D2DEA" w:rsidP="003A3A19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celkem za výsadbu </w:t>
      </w:r>
      <w:r w:rsidRPr="002D2DEA">
        <w:rPr>
          <w:rFonts w:cstheme="minorHAnsi"/>
          <w:i/>
          <w:iCs/>
          <w:sz w:val="20"/>
          <w:szCs w:val="20"/>
        </w:rPr>
        <w:t>(výsadbový materiál, práce, mulč. a další materiál, práce, tj. veškeré práce souvisejí</w:t>
      </w:r>
      <w:r>
        <w:rPr>
          <w:rFonts w:cstheme="minorHAnsi"/>
          <w:i/>
          <w:iCs/>
          <w:sz w:val="20"/>
          <w:szCs w:val="20"/>
        </w:rPr>
        <w:t>c</w:t>
      </w:r>
      <w:r w:rsidRPr="002D2DEA">
        <w:rPr>
          <w:rFonts w:cstheme="minorHAnsi"/>
          <w:i/>
          <w:iCs/>
          <w:sz w:val="20"/>
          <w:szCs w:val="20"/>
        </w:rPr>
        <w:t>í s výsadbou dřevin)</w:t>
      </w:r>
      <w:r>
        <w:rPr>
          <w:rFonts w:cstheme="minorHAnsi"/>
          <w:i/>
          <w:iCs/>
          <w:sz w:val="20"/>
          <w:szCs w:val="20"/>
        </w:rPr>
        <w:t xml:space="preserve"> bez DPH  </w:t>
      </w:r>
      <w:r w:rsidR="003969E4">
        <w:rPr>
          <w:rFonts w:cstheme="minorHAnsi"/>
          <w:i/>
          <w:iCs/>
          <w:sz w:val="20"/>
          <w:szCs w:val="20"/>
        </w:rPr>
        <w:t xml:space="preserve">36 </w:t>
      </w:r>
      <w:r>
        <w:rPr>
          <w:rFonts w:cstheme="minorHAnsi"/>
          <w:i/>
          <w:iCs/>
          <w:sz w:val="20"/>
          <w:szCs w:val="20"/>
        </w:rPr>
        <w:t> 500,- Kč</w:t>
      </w:r>
    </w:p>
    <w:p w14:paraId="039E0BC2" w14:textId="2A193C49" w:rsidR="002D2DEA" w:rsidRPr="002D2DEA" w:rsidRDefault="002D2DEA" w:rsidP="003A3A19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cena za následnou péči po dobu 5-ti let – 1</w:t>
      </w:r>
      <w:r w:rsidR="003969E4">
        <w:rPr>
          <w:rFonts w:cstheme="minorHAnsi"/>
          <w:i/>
          <w:iCs/>
          <w:sz w:val="20"/>
          <w:szCs w:val="20"/>
        </w:rPr>
        <w:t>5</w:t>
      </w:r>
      <w:r>
        <w:rPr>
          <w:rFonts w:cstheme="minorHAnsi"/>
          <w:i/>
          <w:iCs/>
          <w:sz w:val="20"/>
          <w:szCs w:val="20"/>
        </w:rPr>
        <w:t xml:space="preserve"> 000,- Kč bez DPH (tj. </w:t>
      </w:r>
      <w:r w:rsidR="003969E4">
        <w:rPr>
          <w:rFonts w:cstheme="minorHAnsi"/>
          <w:i/>
          <w:iCs/>
          <w:sz w:val="20"/>
          <w:szCs w:val="20"/>
        </w:rPr>
        <w:t>3</w:t>
      </w:r>
      <w:r>
        <w:rPr>
          <w:rFonts w:cstheme="minorHAnsi"/>
          <w:i/>
          <w:iCs/>
          <w:sz w:val="20"/>
          <w:szCs w:val="20"/>
        </w:rPr>
        <w:t>000,- Kč/1 rok bez DPH)</w:t>
      </w:r>
    </w:p>
    <w:p w14:paraId="71193125" w14:textId="362B44FC" w:rsidR="00E26D45" w:rsidRDefault="00E26D45" w:rsidP="003A3A19">
      <w:pPr>
        <w:pStyle w:val="Bezmezer"/>
        <w:rPr>
          <w:sz w:val="24"/>
          <w:szCs w:val="24"/>
        </w:rPr>
      </w:pPr>
    </w:p>
    <w:p w14:paraId="2203571C" w14:textId="08BE84B9" w:rsidR="00E26D45" w:rsidRPr="00E61FB5" w:rsidRDefault="00E61FB5" w:rsidP="00E26D45">
      <w:pPr>
        <w:pStyle w:val="Bezmezer"/>
        <w:ind w:left="720"/>
      </w:pPr>
      <w:r w:rsidRPr="00E61FB5">
        <w:rPr>
          <w:sz w:val="20"/>
          <w:szCs w:val="20"/>
        </w:rPr>
        <w:t>Cena c</w:t>
      </w:r>
      <w:r w:rsidR="00E26D45" w:rsidRPr="00E61FB5">
        <w:rPr>
          <w:sz w:val="20"/>
          <w:szCs w:val="20"/>
        </w:rPr>
        <w:t xml:space="preserve">elkem bez DPH </w:t>
      </w:r>
      <w:r w:rsidR="00E26D45" w:rsidRPr="00E61FB5">
        <w:t xml:space="preserve">…………………………………….                          </w:t>
      </w:r>
      <w:r w:rsidR="003969E4">
        <w:t>51 500,</w:t>
      </w:r>
      <w:r w:rsidR="00E26D45" w:rsidRPr="00E61FB5">
        <w:t xml:space="preserve">- Kč                                                                    </w:t>
      </w:r>
    </w:p>
    <w:p w14:paraId="072131FB" w14:textId="692B178F" w:rsidR="00E26D45" w:rsidRPr="00E61FB5" w:rsidRDefault="00E26D45" w:rsidP="00E26D45">
      <w:pPr>
        <w:pStyle w:val="Bezmezer"/>
        <w:ind w:left="720"/>
        <w:rPr>
          <w:b/>
        </w:rPr>
      </w:pPr>
      <w:r w:rsidRPr="00E61FB5">
        <w:rPr>
          <w:b/>
        </w:rPr>
        <w:t xml:space="preserve">Cena celková vč. DPH  ……..…………………..                            </w:t>
      </w:r>
      <w:r w:rsidR="003969E4">
        <w:rPr>
          <w:b/>
        </w:rPr>
        <w:t>62 315</w:t>
      </w:r>
      <w:r w:rsidRPr="00E61FB5">
        <w:rPr>
          <w:b/>
        </w:rPr>
        <w:t xml:space="preserve">,-  Kč  </w:t>
      </w:r>
    </w:p>
    <w:p w14:paraId="796AE490" w14:textId="178D48AC" w:rsidR="009E777C" w:rsidRPr="00046C84" w:rsidRDefault="00046C84" w:rsidP="00046C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14:paraId="033BCEED" w14:textId="37BB8A8B" w:rsidR="00266BD9" w:rsidRPr="00E61FB5" w:rsidRDefault="00266BD9" w:rsidP="00476778">
      <w:pPr>
        <w:pStyle w:val="Odstavecseseznamem"/>
        <w:spacing w:after="0"/>
        <w:ind w:left="0"/>
        <w:jc w:val="both"/>
        <w:rPr>
          <w:rFonts w:cstheme="minorHAnsi"/>
          <w:b/>
          <w:bCs/>
          <w:snapToGrid w:val="0"/>
          <w:color w:val="002060"/>
        </w:rPr>
      </w:pPr>
      <w:r w:rsidRPr="008070E0">
        <w:rPr>
          <w:rFonts w:cstheme="minorHAnsi"/>
          <w:snapToGrid w:val="0"/>
          <w:u w:val="single"/>
        </w:rPr>
        <w:t>Termín plnění</w:t>
      </w:r>
      <w:r w:rsidRPr="008070E0">
        <w:rPr>
          <w:rFonts w:cstheme="minorHAnsi"/>
          <w:snapToGrid w:val="0"/>
        </w:rPr>
        <w:t xml:space="preserve">: </w:t>
      </w:r>
      <w:r w:rsidR="009D4A3E">
        <w:rPr>
          <w:rFonts w:cstheme="minorHAnsi"/>
          <w:b/>
          <w:bCs/>
          <w:snapToGrid w:val="0"/>
          <w:sz w:val="20"/>
          <w:szCs w:val="20"/>
        </w:rPr>
        <w:t>PODZIMNÍ OBDOBÍ ROKU 2023 DLE VHODNÝCH KLIMATICKÝCH PODMÍNEK</w:t>
      </w:r>
      <w:r w:rsidR="00E61FB5" w:rsidRPr="00E61FB5">
        <w:rPr>
          <w:rFonts w:cstheme="minorHAnsi"/>
          <w:b/>
          <w:bCs/>
          <w:snapToGrid w:val="0"/>
          <w:sz w:val="20"/>
          <w:szCs w:val="20"/>
        </w:rPr>
        <w:t xml:space="preserve"> </w:t>
      </w:r>
    </w:p>
    <w:tbl>
      <w:tblPr>
        <w:tblW w:w="1025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488"/>
        <w:gridCol w:w="2404"/>
        <w:gridCol w:w="4004"/>
        <w:gridCol w:w="2246"/>
      </w:tblGrid>
      <w:tr w:rsidR="00844BEC" w14:paraId="6D88AE79" w14:textId="77777777" w:rsidTr="00046C84">
        <w:trPr>
          <w:cantSplit/>
          <w:trHeight w:val="1490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CFAE7ED" w14:textId="56B402B3" w:rsidR="00844BEC" w:rsidRPr="00D426BF" w:rsidRDefault="00844BEC" w:rsidP="0072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37C8" w14:textId="5D3B12BF" w:rsidR="00844BEC" w:rsidRPr="00D426BF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pozd. předpisu, bude dodavateli uhrazena dle §109 a §109a zákona o dani z přidané hodnoty pouze částka bez DPH, a DPH bude odvedena místně příslušnému správci dani dodavatele.</w:t>
            </w:r>
            <w:r w:rsidR="004779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Nakládání se vzniklými odpady:</w:t>
            </w:r>
            <w:r w:rsidR="004779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</w:p>
        </w:tc>
      </w:tr>
      <w:tr w:rsidR="00844BEC" w14:paraId="40B993A9" w14:textId="77777777" w:rsidTr="00046C84">
        <w:trPr>
          <w:gridAfter w:val="1"/>
          <w:wAfter w:w="2246" w:type="dxa"/>
          <w:cantSplit/>
          <w:trHeight w:val="406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4451" w14:textId="55079FAF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 Pardubicích </w:t>
            </w:r>
            <w:r w:rsidR="007260C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7A6" w14:textId="4D269BFD" w:rsidR="002A0323" w:rsidRDefault="000B2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28.8.</w:t>
            </w:r>
            <w:r w:rsidR="0033168E">
              <w:rPr>
                <w:rFonts w:ascii="Calibri" w:hAnsi="Calibri" w:cs="Calibri"/>
                <w:color w:val="000000"/>
                <w:sz w:val="21"/>
                <w:szCs w:val="21"/>
              </w:rPr>
              <w:t>2023</w:t>
            </w:r>
          </w:p>
          <w:p w14:paraId="709289B3" w14:textId="2D50CAEA" w:rsidR="0033168E" w:rsidRDefault="0033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844BEC" w14:paraId="2134269C" w14:textId="77777777" w:rsidTr="00046C84">
        <w:trPr>
          <w:gridAfter w:val="1"/>
          <w:wAfter w:w="2245" w:type="dxa"/>
          <w:cantSplit/>
          <w:trHeight w:hRule="exact" w:val="72"/>
        </w:trPr>
        <w:tc>
          <w:tcPr>
            <w:tcW w:w="8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00C96" w14:textId="42F6A048" w:rsidR="00844BEC" w:rsidRDefault="0084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A6FBB4F" w14:textId="7B716E4F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9A1B7C6" w14:textId="5C13F022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3F033F4" w14:textId="77777777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6227608C" w14:textId="77777777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3F15C44D" w14:textId="77777777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2A628925" w14:textId="1BAFB740" w:rsidR="002A0323" w:rsidRDefault="002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44BEC" w14:paraId="14B4E1B6" w14:textId="77777777" w:rsidTr="00046C84">
        <w:trPr>
          <w:gridAfter w:val="1"/>
          <w:wAfter w:w="2246" w:type="dxa"/>
          <w:cantSplit/>
          <w:trHeight w:val="155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49267" w14:textId="1223433E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Správce rozpočtu Ing. Kotyková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2B40" w14:textId="1964AF7B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Příkazce operace Bc. Klátilová</w:t>
            </w:r>
          </w:p>
        </w:tc>
      </w:tr>
    </w:tbl>
    <w:p w14:paraId="359C27A1" w14:textId="06948182" w:rsidR="00844BEC" w:rsidRDefault="00844BEC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p w14:paraId="0A391CF0" w14:textId="4C17EC51" w:rsidR="0033168E" w:rsidRDefault="0033168E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p w14:paraId="4CD1C40E" w14:textId="265B24C1" w:rsidR="0033168E" w:rsidRDefault="0033168E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p w14:paraId="119DC786" w14:textId="6CFC1720" w:rsidR="0033168E" w:rsidRDefault="0033168E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p w14:paraId="1E10105A" w14:textId="69500B8F" w:rsidR="0033168E" w:rsidRDefault="0033168E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p w14:paraId="3ED85600" w14:textId="0C680ACE" w:rsidR="0033168E" w:rsidRDefault="0033168E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p w14:paraId="0E733B49" w14:textId="77777777" w:rsidR="0033168E" w:rsidRDefault="0033168E" w:rsidP="009E777C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844BEC" w14:paraId="6F03EDEF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92BD9" w14:textId="77777777" w:rsidR="00844BEC" w:rsidRDefault="00D4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04CBDC52" w14:textId="77777777" w:rsidR="00844BEC" w:rsidRDefault="00844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1BCFD7E2" w14:textId="77777777" w:rsidR="00844BEC" w:rsidRDefault="00D426B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"/>
          <w:szCs w:val="2"/>
        </w:rPr>
        <w:t> </w:t>
      </w:r>
    </w:p>
    <w:sectPr w:rsidR="00844BEC" w:rsidSect="00065D2E">
      <w:pgSz w:w="11903" w:h="16833"/>
      <w:pgMar w:top="284" w:right="1130" w:bottom="142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325EEB"/>
    <w:multiLevelType w:val="hybridMultilevel"/>
    <w:tmpl w:val="4B320A5E"/>
    <w:lvl w:ilvl="0" w:tplc="195084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143E3"/>
    <w:multiLevelType w:val="hybridMultilevel"/>
    <w:tmpl w:val="CAEEB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786"/>
    <w:multiLevelType w:val="hybridMultilevel"/>
    <w:tmpl w:val="4FE8D606"/>
    <w:lvl w:ilvl="0" w:tplc="749E6A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6AA"/>
    <w:multiLevelType w:val="hybridMultilevel"/>
    <w:tmpl w:val="7AB606EC"/>
    <w:lvl w:ilvl="0" w:tplc="49AE2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7AF"/>
    <w:multiLevelType w:val="hybridMultilevel"/>
    <w:tmpl w:val="E0EEA2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B53"/>
    <w:multiLevelType w:val="hybridMultilevel"/>
    <w:tmpl w:val="F6D03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30454"/>
    <w:multiLevelType w:val="hybridMultilevel"/>
    <w:tmpl w:val="8C4CE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604AC"/>
    <w:multiLevelType w:val="hybridMultilevel"/>
    <w:tmpl w:val="84D8EB82"/>
    <w:lvl w:ilvl="0" w:tplc="C3345E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A7124"/>
    <w:multiLevelType w:val="hybridMultilevel"/>
    <w:tmpl w:val="D902B6EC"/>
    <w:lvl w:ilvl="0" w:tplc="A77006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1C1D"/>
    <w:multiLevelType w:val="hybridMultilevel"/>
    <w:tmpl w:val="8D289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2187"/>
    <w:multiLevelType w:val="hybridMultilevel"/>
    <w:tmpl w:val="3222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E2117"/>
    <w:multiLevelType w:val="hybridMultilevel"/>
    <w:tmpl w:val="734249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6534C"/>
    <w:multiLevelType w:val="hybridMultilevel"/>
    <w:tmpl w:val="F44EFE4C"/>
    <w:lvl w:ilvl="0" w:tplc="2384E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830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592024">
    <w:abstractNumId w:val="9"/>
  </w:num>
  <w:num w:numId="3" w16cid:durableId="963735573">
    <w:abstractNumId w:val="7"/>
  </w:num>
  <w:num w:numId="4" w16cid:durableId="455684784">
    <w:abstractNumId w:val="8"/>
  </w:num>
  <w:num w:numId="5" w16cid:durableId="2118983264">
    <w:abstractNumId w:val="11"/>
  </w:num>
  <w:num w:numId="6" w16cid:durableId="2031638808">
    <w:abstractNumId w:val="4"/>
  </w:num>
  <w:num w:numId="7" w16cid:durableId="758402210">
    <w:abstractNumId w:val="2"/>
  </w:num>
  <w:num w:numId="8" w16cid:durableId="102775903">
    <w:abstractNumId w:val="1"/>
  </w:num>
  <w:num w:numId="9" w16cid:durableId="1911882437">
    <w:abstractNumId w:val="10"/>
  </w:num>
  <w:num w:numId="10" w16cid:durableId="830828666">
    <w:abstractNumId w:val="5"/>
  </w:num>
  <w:num w:numId="11" w16cid:durableId="69156007">
    <w:abstractNumId w:val="3"/>
  </w:num>
  <w:num w:numId="12" w16cid:durableId="1656296649">
    <w:abstractNumId w:val="13"/>
  </w:num>
  <w:num w:numId="13" w16cid:durableId="916279692">
    <w:abstractNumId w:val="12"/>
  </w:num>
  <w:num w:numId="14" w16cid:durableId="932319429">
    <w:abstractNumId w:val="6"/>
  </w:num>
  <w:num w:numId="15" w16cid:durableId="76730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BF"/>
    <w:rsid w:val="00006C8A"/>
    <w:rsid w:val="00046C84"/>
    <w:rsid w:val="0005374C"/>
    <w:rsid w:val="00065D2E"/>
    <w:rsid w:val="00067526"/>
    <w:rsid w:val="000B23B2"/>
    <w:rsid w:val="000B43AA"/>
    <w:rsid w:val="000C6A6C"/>
    <w:rsid w:val="00120163"/>
    <w:rsid w:val="00180925"/>
    <w:rsid w:val="001D5AD2"/>
    <w:rsid w:val="001E45D6"/>
    <w:rsid w:val="001F3716"/>
    <w:rsid w:val="00266BD9"/>
    <w:rsid w:val="002A0323"/>
    <w:rsid w:val="002C4965"/>
    <w:rsid w:val="002D2DEA"/>
    <w:rsid w:val="002E0B66"/>
    <w:rsid w:val="0033168E"/>
    <w:rsid w:val="00340976"/>
    <w:rsid w:val="003969E4"/>
    <w:rsid w:val="00397C91"/>
    <w:rsid w:val="003A3A19"/>
    <w:rsid w:val="00476778"/>
    <w:rsid w:val="0047795C"/>
    <w:rsid w:val="0048537C"/>
    <w:rsid w:val="004A3D0D"/>
    <w:rsid w:val="005A0C63"/>
    <w:rsid w:val="00654E5F"/>
    <w:rsid w:val="006656A9"/>
    <w:rsid w:val="006975CB"/>
    <w:rsid w:val="006C7FE7"/>
    <w:rsid w:val="006D39C7"/>
    <w:rsid w:val="006D6111"/>
    <w:rsid w:val="007260C4"/>
    <w:rsid w:val="007A64DD"/>
    <w:rsid w:val="008028A7"/>
    <w:rsid w:val="00805A45"/>
    <w:rsid w:val="008070E0"/>
    <w:rsid w:val="00815A67"/>
    <w:rsid w:val="00844BEC"/>
    <w:rsid w:val="008A2CED"/>
    <w:rsid w:val="008D183F"/>
    <w:rsid w:val="009507EC"/>
    <w:rsid w:val="009A3F64"/>
    <w:rsid w:val="009A5AE8"/>
    <w:rsid w:val="009A5CC1"/>
    <w:rsid w:val="009D4A3E"/>
    <w:rsid w:val="009E777C"/>
    <w:rsid w:val="009F47B2"/>
    <w:rsid w:val="00A062A2"/>
    <w:rsid w:val="00A32DE3"/>
    <w:rsid w:val="00A57F41"/>
    <w:rsid w:val="00A97711"/>
    <w:rsid w:val="00AA14E6"/>
    <w:rsid w:val="00B217BA"/>
    <w:rsid w:val="00B61F41"/>
    <w:rsid w:val="00B75F0A"/>
    <w:rsid w:val="00B77167"/>
    <w:rsid w:val="00BE5B61"/>
    <w:rsid w:val="00C128FB"/>
    <w:rsid w:val="00C9745F"/>
    <w:rsid w:val="00CA5F39"/>
    <w:rsid w:val="00CF6F43"/>
    <w:rsid w:val="00D426BF"/>
    <w:rsid w:val="00DA5B6A"/>
    <w:rsid w:val="00E26D45"/>
    <w:rsid w:val="00E61FB5"/>
    <w:rsid w:val="00ED5C7C"/>
    <w:rsid w:val="00F41396"/>
    <w:rsid w:val="00FA41C7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D3AE3"/>
  <w14:defaultImageDpi w14:val="0"/>
  <w15:docId w15:val="{8B70C8D6-0FA4-480C-A930-AB6123FC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26BF"/>
    <w:pPr>
      <w:spacing w:after="0" w:line="240" w:lineRule="auto"/>
    </w:pPr>
    <w:rPr>
      <w:rFonts w:eastAsia="Calibri"/>
      <w:lang w:eastAsia="en-US"/>
    </w:rPr>
  </w:style>
  <w:style w:type="paragraph" w:styleId="Odstavecseseznamem">
    <w:name w:val="List Paragraph"/>
    <w:basedOn w:val="Normln"/>
    <w:qFormat/>
    <w:rsid w:val="00266BD9"/>
    <w:pPr>
      <w:spacing w:after="200" w:line="276" w:lineRule="auto"/>
      <w:ind w:left="720"/>
      <w:contextualSpacing/>
    </w:pPr>
  </w:style>
  <w:style w:type="character" w:styleId="Hypertextovodkaz">
    <w:name w:val="Hyperlink"/>
    <w:rsid w:val="00FA41C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41C7"/>
    <w:rPr>
      <w:b/>
      <w:bCs/>
    </w:rPr>
  </w:style>
  <w:style w:type="character" w:styleId="Zdraznn">
    <w:name w:val="Emphasis"/>
    <w:basedOn w:val="Standardnpsmoodstavce"/>
    <w:qFormat/>
    <w:rsid w:val="00815A6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81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654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E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Klátilová Monika</dc:creator>
  <cp:keywords/>
  <dc:description/>
  <cp:lastModifiedBy>Klátilová Monika</cp:lastModifiedBy>
  <cp:revision>4</cp:revision>
  <cp:lastPrinted>2023-08-28T14:02:00Z</cp:lastPrinted>
  <dcterms:created xsi:type="dcterms:W3CDTF">2023-08-28T14:28:00Z</dcterms:created>
  <dcterms:modified xsi:type="dcterms:W3CDTF">2023-08-28T14:30:00Z</dcterms:modified>
</cp:coreProperties>
</file>