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BD" w:rsidRDefault="00593D22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1211400003</w:t>
      </w:r>
    </w:p>
    <w:p w:rsidR="00EC1FBD" w:rsidRDefault="00593D22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C1FBD" w:rsidRDefault="00593D22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C1FBD" w:rsidRDefault="00EC1FBD">
      <w:pPr>
        <w:pStyle w:val="Zkladntext"/>
        <w:ind w:left="0"/>
        <w:rPr>
          <w:sz w:val="60"/>
        </w:rPr>
      </w:pPr>
    </w:p>
    <w:p w:rsidR="00EC1FBD" w:rsidRDefault="00593D22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C1FBD" w:rsidRDefault="00EC1FBD">
      <w:pPr>
        <w:pStyle w:val="Zkladntext"/>
        <w:spacing w:before="1"/>
        <w:ind w:left="0"/>
      </w:pPr>
    </w:p>
    <w:p w:rsidR="00EC1FBD" w:rsidRDefault="00593D22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C1FBD" w:rsidRDefault="00593D22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C1FBD" w:rsidRDefault="00593D22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C1FBD" w:rsidRDefault="00593D22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EC1FBD" w:rsidRDefault="00593D22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C1FBD" w:rsidRDefault="00593D22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C1FBD" w:rsidRDefault="00593D22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C1FBD" w:rsidRDefault="00593D22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C1FBD" w:rsidRDefault="00593D22">
      <w:pPr>
        <w:pStyle w:val="Nadpis2"/>
        <w:spacing w:before="1"/>
        <w:ind w:left="382"/>
        <w:jc w:val="left"/>
      </w:pPr>
      <w:r>
        <w:t>ZOPOS</w:t>
      </w:r>
      <w:r>
        <w:rPr>
          <w:spacing w:val="-2"/>
        </w:rPr>
        <w:t xml:space="preserve"> </w:t>
      </w:r>
      <w:r>
        <w:t>a.s.</w:t>
      </w:r>
    </w:p>
    <w:p w:rsidR="00EC1FBD" w:rsidRDefault="00593D22">
      <w:pPr>
        <w:pStyle w:val="Zkladntext"/>
        <w:spacing w:line="265" w:lineRule="exact"/>
        <w:ind w:left="382"/>
      </w:pPr>
      <w:r>
        <w:t>obchodní</w:t>
      </w:r>
      <w:r>
        <w:rPr>
          <w:spacing w:val="5"/>
        </w:rPr>
        <w:t xml:space="preserve"> </w:t>
      </w:r>
      <w:r>
        <w:t>společnost</w:t>
      </w:r>
      <w:r>
        <w:rPr>
          <w:spacing w:val="4"/>
        </w:rPr>
        <w:t xml:space="preserve"> </w:t>
      </w:r>
      <w:r>
        <w:t>zapsaná</w:t>
      </w:r>
      <w:r>
        <w:rPr>
          <w:spacing w:val="6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obchodním</w:t>
      </w:r>
      <w:r>
        <w:rPr>
          <w:spacing w:val="6"/>
        </w:rPr>
        <w:t xml:space="preserve"> </w:t>
      </w:r>
      <w:r>
        <w:t>rejstříku</w:t>
      </w:r>
      <w:r>
        <w:rPr>
          <w:spacing w:val="5"/>
        </w:rPr>
        <w:t xml:space="preserve"> </w:t>
      </w:r>
      <w:r>
        <w:t>vedeném</w:t>
      </w:r>
      <w:r>
        <w:rPr>
          <w:spacing w:val="7"/>
        </w:rPr>
        <w:t xml:space="preserve"> </w:t>
      </w:r>
      <w:r>
        <w:t>Krajským</w:t>
      </w:r>
      <w:r>
        <w:rPr>
          <w:spacing w:val="6"/>
        </w:rPr>
        <w:t xml:space="preserve"> </w:t>
      </w:r>
      <w:r>
        <w:t>soudem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Hradci</w:t>
      </w:r>
      <w:r>
        <w:rPr>
          <w:spacing w:val="5"/>
        </w:rPr>
        <w:t xml:space="preserve"> </w:t>
      </w:r>
      <w:r>
        <w:t>Králové,</w:t>
      </w:r>
      <w:r>
        <w:rPr>
          <w:spacing w:val="6"/>
        </w:rPr>
        <w:t xml:space="preserve"> </w:t>
      </w:r>
      <w:r>
        <w:t>oddíl</w:t>
      </w:r>
      <w:r>
        <w:rPr>
          <w:spacing w:val="6"/>
        </w:rPr>
        <w:t xml:space="preserve"> </w:t>
      </w:r>
      <w:r>
        <w:t>B,</w:t>
      </w:r>
    </w:p>
    <w:p w:rsidR="00EC1FBD" w:rsidRDefault="00593D22">
      <w:pPr>
        <w:pStyle w:val="Zkladntext"/>
        <w:spacing w:line="265" w:lineRule="exact"/>
        <w:ind w:left="382"/>
      </w:pPr>
      <w:r>
        <w:t>vložka</w:t>
      </w:r>
      <w:r>
        <w:rPr>
          <w:spacing w:val="-2"/>
        </w:rPr>
        <w:t xml:space="preserve"> </w:t>
      </w:r>
      <w:r>
        <w:t>977</w:t>
      </w:r>
    </w:p>
    <w:p w:rsidR="00EC1FBD" w:rsidRDefault="00593D22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Krchleby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517</w:t>
      </w:r>
      <w:r>
        <w:rPr>
          <w:spacing w:val="-2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Krchleby</w:t>
      </w:r>
    </w:p>
    <w:p w:rsidR="00EC1FBD" w:rsidRDefault="00593D22">
      <w:pPr>
        <w:pStyle w:val="Zkladntext"/>
        <w:tabs>
          <w:tab w:val="left" w:pos="3262"/>
        </w:tabs>
        <w:ind w:left="382"/>
      </w:pPr>
      <w:r>
        <w:t>IČO:</w:t>
      </w:r>
      <w:r>
        <w:rPr>
          <w:rFonts w:ascii="Times New Roman" w:hAnsi="Times New Roman"/>
        </w:rPr>
        <w:tab/>
      </w:r>
      <w:r>
        <w:t>48173215</w:t>
      </w:r>
    </w:p>
    <w:p w:rsidR="00EC1FBD" w:rsidRDefault="00593D22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Zbyňkem M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á k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</w:t>
      </w:r>
    </w:p>
    <w:p w:rsidR="00EC1FBD" w:rsidRDefault="00593D22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EC1FBD" w:rsidRDefault="00593D22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22207571/0100</w:t>
      </w:r>
    </w:p>
    <w:p w:rsidR="00EC1FBD" w:rsidRDefault="00593D22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C1FBD" w:rsidRDefault="00EC1FBD">
      <w:pPr>
        <w:pStyle w:val="Zkladntext"/>
        <w:ind w:left="0"/>
      </w:pPr>
    </w:p>
    <w:p w:rsidR="00EC1FBD" w:rsidRDefault="00EC1FBD">
      <w:pPr>
        <w:sectPr w:rsidR="00EC1FBD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EC1FBD" w:rsidRDefault="00EC1FBD">
      <w:pPr>
        <w:pStyle w:val="Zkladntext"/>
        <w:spacing w:before="12"/>
        <w:ind w:left="0"/>
        <w:rPr>
          <w:sz w:val="19"/>
        </w:rPr>
      </w:pPr>
    </w:p>
    <w:p w:rsidR="00EC1FBD" w:rsidRDefault="00593D22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C1FBD" w:rsidRDefault="00593D22">
      <w:pPr>
        <w:rPr>
          <w:sz w:val="26"/>
        </w:rPr>
      </w:pPr>
      <w:r>
        <w:br w:type="column"/>
      </w:r>
    </w:p>
    <w:p w:rsidR="00EC1FBD" w:rsidRDefault="00EC1FBD">
      <w:pPr>
        <w:pStyle w:val="Zkladntext"/>
        <w:spacing w:before="13"/>
        <w:ind w:left="0"/>
        <w:rPr>
          <w:sz w:val="31"/>
        </w:rPr>
      </w:pPr>
    </w:p>
    <w:p w:rsidR="00EC1FBD" w:rsidRDefault="00593D22">
      <w:pPr>
        <w:pStyle w:val="Nadpis1"/>
        <w:ind w:left="363" w:right="3991"/>
      </w:pPr>
      <w:r>
        <w:t>I.</w:t>
      </w:r>
    </w:p>
    <w:p w:rsidR="00EC1FBD" w:rsidRDefault="00593D22">
      <w:pPr>
        <w:pStyle w:val="Nadpis2"/>
        <w:ind w:left="363" w:right="399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C1FBD" w:rsidRDefault="00EC1FBD">
      <w:pPr>
        <w:sectPr w:rsidR="00EC1FBD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1943" w:space="1935"/>
            <w:col w:w="6042"/>
          </w:cols>
        </w:sectPr>
      </w:pPr>
    </w:p>
    <w:p w:rsidR="00EC1FBD" w:rsidRDefault="00EC1FBD">
      <w:pPr>
        <w:pStyle w:val="Zkladntext"/>
        <w:spacing w:before="8"/>
        <w:ind w:left="0"/>
        <w:rPr>
          <w:b/>
          <w:sz w:val="10"/>
        </w:rPr>
      </w:pPr>
    </w:p>
    <w:p w:rsidR="00EC1FBD" w:rsidRDefault="00593D22">
      <w:pPr>
        <w:pStyle w:val="Odstavecseseznamem"/>
        <w:numPr>
          <w:ilvl w:val="0"/>
          <w:numId w:val="10"/>
        </w:numPr>
        <w:tabs>
          <w:tab w:val="left" w:pos="666"/>
        </w:tabs>
        <w:spacing w:before="10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C1FBD" w:rsidRDefault="00593D22">
      <w:pPr>
        <w:pStyle w:val="Zkladntext"/>
        <w:ind w:right="130"/>
        <w:jc w:val="both"/>
      </w:pPr>
      <w:r>
        <w:t>„Smlouva“) se uzavírá na základě Rozhodnutí ministra životního prostředí č. 1211400003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EC1FBD" w:rsidRDefault="00593D22">
      <w:pPr>
        <w:pStyle w:val="Zkladntex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EC1FBD" w:rsidRDefault="00593D22">
      <w:pPr>
        <w:pStyle w:val="Odstavecseseznamem"/>
        <w:numPr>
          <w:ilvl w:val="0"/>
          <w:numId w:val="10"/>
        </w:numPr>
        <w:tabs>
          <w:tab w:val="left" w:pos="66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C1FBD" w:rsidRDefault="00EC1FBD">
      <w:pPr>
        <w:jc w:val="both"/>
        <w:rPr>
          <w:sz w:val="20"/>
        </w:rPr>
        <w:sectPr w:rsidR="00EC1FBD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EC1FBD" w:rsidRDefault="00593D22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C1FBD" w:rsidRDefault="00593D22">
      <w:pPr>
        <w:pStyle w:val="Nadpis2"/>
        <w:spacing w:before="120"/>
        <w:ind w:left="2948"/>
        <w:jc w:val="both"/>
      </w:pPr>
      <w:r>
        <w:t>„BPS</w:t>
      </w:r>
      <w:r>
        <w:rPr>
          <w:spacing w:val="-4"/>
        </w:rPr>
        <w:t xml:space="preserve"> </w:t>
      </w:r>
      <w:r>
        <w:t>Svídnice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zastřešení</w:t>
      </w:r>
      <w:r>
        <w:rPr>
          <w:spacing w:val="-3"/>
        </w:rPr>
        <w:t xml:space="preserve"> </w:t>
      </w:r>
      <w:r>
        <w:t>koncového</w:t>
      </w:r>
      <w:r>
        <w:rPr>
          <w:spacing w:val="-3"/>
        </w:rPr>
        <w:t xml:space="preserve"> </w:t>
      </w:r>
      <w:r>
        <w:t>skladu“</w:t>
      </w:r>
    </w:p>
    <w:p w:rsidR="00EC1FBD" w:rsidRDefault="00593D22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EC1FBD" w:rsidRDefault="00593D22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21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1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21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1"/>
          <w:sz w:val="20"/>
        </w:rPr>
        <w:t xml:space="preserve"> </w:t>
      </w:r>
      <w:r>
        <w:rPr>
          <w:sz w:val="20"/>
        </w:rPr>
        <w:t>(EU)</w:t>
      </w:r>
      <w:r>
        <w:rPr>
          <w:spacing w:val="23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651/2014</w:t>
      </w:r>
      <w:r>
        <w:rPr>
          <w:spacing w:val="22"/>
          <w:sz w:val="20"/>
        </w:rPr>
        <w:t xml:space="preserve"> </w:t>
      </w:r>
      <w:r>
        <w:rPr>
          <w:sz w:val="20"/>
        </w:rPr>
        <w:t>ze</w:t>
      </w:r>
      <w:r>
        <w:rPr>
          <w:spacing w:val="21"/>
          <w:sz w:val="20"/>
        </w:rPr>
        <w:t xml:space="preserve"> </w:t>
      </w:r>
      <w:r>
        <w:rPr>
          <w:sz w:val="20"/>
        </w:rPr>
        <w:t>dne</w:t>
      </w:r>
    </w:p>
    <w:p w:rsidR="00EC1FBD" w:rsidRDefault="00593D22">
      <w:pPr>
        <w:pStyle w:val="Zkladntext"/>
        <w:spacing w:before="1"/>
        <w:ind w:right="132"/>
        <w:jc w:val="both"/>
      </w:pPr>
      <w:r>
        <w:t>17. června 2014, kterým se v souladu s články 107 a 108 Smlouvy (o fungování Evropské unie) prohlašují</w:t>
      </w:r>
      <w:r>
        <w:rPr>
          <w:spacing w:val="-53"/>
        </w:rPr>
        <w:t xml:space="preserve"> </w:t>
      </w:r>
      <w:r>
        <w:t>určité</w:t>
      </w:r>
      <w:r>
        <w:rPr>
          <w:spacing w:val="1"/>
        </w:rPr>
        <w:t xml:space="preserve"> </w:t>
      </w:r>
      <w:r>
        <w:t>kategorie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1"/>
        </w:rPr>
        <w:t xml:space="preserve"> </w:t>
      </w:r>
      <w:r>
        <w:t>s vnitřním</w:t>
      </w:r>
      <w:r>
        <w:rPr>
          <w:spacing w:val="1"/>
        </w:rPr>
        <w:t xml:space="preserve"> </w:t>
      </w:r>
      <w:r>
        <w:t>trhem</w:t>
      </w:r>
      <w:r>
        <w:rPr>
          <w:spacing w:val="1"/>
        </w:rPr>
        <w:t xml:space="preserve"> </w:t>
      </w:r>
      <w:r>
        <w:t>(obecné</w:t>
      </w:r>
      <w:r>
        <w:rPr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blokových</w:t>
      </w:r>
      <w:r>
        <w:rPr>
          <w:spacing w:val="1"/>
        </w:rPr>
        <w:t xml:space="preserve"> </w:t>
      </w:r>
      <w:r>
        <w:t>výjimkách)</w:t>
      </w:r>
      <w:r>
        <w:rPr>
          <w:spacing w:val="1"/>
        </w:rPr>
        <w:t xml:space="preserve"> </w:t>
      </w:r>
      <w:r>
        <w:t>zveřejněném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Úředním</w:t>
      </w:r>
      <w:r>
        <w:rPr>
          <w:spacing w:val="-1"/>
        </w:rPr>
        <w:t xml:space="preserve"> </w:t>
      </w:r>
      <w:r>
        <w:t>věstníku</w:t>
      </w:r>
      <w:r>
        <w:rPr>
          <w:spacing w:val="-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června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</w:t>
      </w:r>
      <w:r>
        <w:t>ejím</w:t>
      </w:r>
      <w:r>
        <w:rPr>
          <w:spacing w:val="-1"/>
        </w:rPr>
        <w:t xml:space="preserve"> </w:t>
      </w:r>
      <w:r>
        <w:t>oznámením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838,</w:t>
      </w:r>
      <w:r>
        <w:rPr>
          <w:spacing w:val="-3"/>
        </w:rPr>
        <w:t xml:space="preserve"> </w:t>
      </w:r>
      <w:r>
        <w:t>článek</w:t>
      </w:r>
      <w:r>
        <w:rPr>
          <w:spacing w:val="-2"/>
        </w:rPr>
        <w:t xml:space="preserve"> </w:t>
      </w:r>
      <w:r>
        <w:t>36.</w:t>
      </w:r>
    </w:p>
    <w:p w:rsidR="00EC1FBD" w:rsidRDefault="00EC1FBD">
      <w:pPr>
        <w:pStyle w:val="Zkladntext"/>
        <w:spacing w:before="12"/>
        <w:ind w:left="0"/>
        <w:rPr>
          <w:sz w:val="17"/>
        </w:rPr>
      </w:pPr>
    </w:p>
    <w:p w:rsidR="00EC1FBD" w:rsidRDefault="00593D22">
      <w:pPr>
        <w:pStyle w:val="Nadpis1"/>
        <w:ind w:right="1047"/>
      </w:pPr>
      <w:r>
        <w:t>II.</w:t>
      </w:r>
    </w:p>
    <w:p w:rsidR="00EC1FBD" w:rsidRDefault="00593D22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C1FBD" w:rsidRDefault="00EC1FBD">
      <w:pPr>
        <w:pStyle w:val="Zkladntext"/>
        <w:ind w:left="0"/>
        <w:rPr>
          <w:b/>
          <w:sz w:val="18"/>
        </w:rPr>
      </w:pPr>
    </w:p>
    <w:p w:rsidR="00EC1FBD" w:rsidRDefault="00593D22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5 938 800,00 Kč </w:t>
      </w:r>
      <w:r>
        <w:rPr>
          <w:sz w:val="20"/>
        </w:rPr>
        <w:t>(slovy: pět miliónů devět set třicet osm tisíc osm set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českých).</w:t>
      </w:r>
    </w:p>
    <w:p w:rsidR="00EC1FBD" w:rsidRDefault="00593D22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9</w:t>
      </w:r>
      <w:r>
        <w:rPr>
          <w:spacing w:val="1"/>
          <w:sz w:val="20"/>
        </w:rPr>
        <w:t xml:space="preserve"> </w:t>
      </w:r>
      <w:r>
        <w:rPr>
          <w:sz w:val="20"/>
        </w:rPr>
        <w:t>898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C1FBD" w:rsidRDefault="00593D22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C1FBD" w:rsidRDefault="00593D22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>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EC1FBD" w:rsidRDefault="00593D22">
      <w:pPr>
        <w:pStyle w:val="Odstavecseseznamem"/>
        <w:numPr>
          <w:ilvl w:val="0"/>
          <w:numId w:val="9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mohou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EC1FBD" w:rsidRDefault="00593D22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EC1FBD" w:rsidRDefault="00593D22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EC1FBD" w:rsidRDefault="00593D22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EC1FBD" w:rsidRDefault="00593D22">
      <w:pPr>
        <w:pStyle w:val="Zkladntext"/>
      </w:pPr>
      <w:r>
        <w:t>Výzvy.</w:t>
      </w:r>
    </w:p>
    <w:p w:rsidR="00EC1FBD" w:rsidRDefault="00EC1FBD">
      <w:pPr>
        <w:pStyle w:val="Zkladntext"/>
        <w:spacing w:before="8"/>
        <w:ind w:left="0"/>
        <w:rPr>
          <w:sz w:val="10"/>
        </w:rPr>
      </w:pPr>
    </w:p>
    <w:p w:rsidR="00EC1FBD" w:rsidRDefault="00593D22">
      <w:pPr>
        <w:pStyle w:val="Nadpis1"/>
        <w:spacing w:before="100"/>
        <w:ind w:right="1051"/>
      </w:pPr>
      <w:r>
        <w:t>III.</w:t>
      </w:r>
    </w:p>
    <w:p w:rsidR="00EC1FBD" w:rsidRDefault="00593D22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C1FBD" w:rsidRDefault="00EC1FBD">
      <w:pPr>
        <w:pStyle w:val="Zkladntext"/>
        <w:spacing w:before="1"/>
        <w:ind w:left="0"/>
        <w:rPr>
          <w:b/>
          <w:sz w:val="18"/>
        </w:rPr>
      </w:pP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</w:t>
      </w:r>
      <w:r>
        <w:rPr>
          <w:sz w:val="20"/>
        </w:rPr>
        <w:t>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</w:p>
    <w:p w:rsidR="00EC1FBD" w:rsidRDefault="00EC1FBD">
      <w:pPr>
        <w:jc w:val="both"/>
        <w:rPr>
          <w:sz w:val="20"/>
        </w:rPr>
        <w:sectPr w:rsidR="00EC1FBD">
          <w:pgSz w:w="12240" w:h="15840"/>
          <w:pgMar w:top="1060" w:right="1000" w:bottom="1580" w:left="1320" w:header="0" w:footer="1384" w:gutter="0"/>
          <w:cols w:space="708"/>
        </w:sectPr>
      </w:pPr>
    </w:p>
    <w:p w:rsidR="00EC1FBD" w:rsidRDefault="00593D22">
      <w:pPr>
        <w:pStyle w:val="Zkladntext"/>
        <w:spacing w:before="73"/>
        <w:jc w:val="both"/>
      </w:pPr>
      <w:r>
        <w:lastRenderedPageBreak/>
        <w:t>finančních</w:t>
      </w:r>
      <w:r>
        <w:rPr>
          <w:spacing w:val="-4"/>
        </w:rPr>
        <w:t xml:space="preserve"> </w:t>
      </w:r>
      <w:r>
        <w:t>prostředků.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</w:t>
      </w:r>
      <w:r>
        <w:rPr>
          <w:sz w:val="20"/>
        </w:rPr>
        <w:t>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EC1FBD" w:rsidRDefault="00593D22">
      <w:pPr>
        <w:pStyle w:val="Zkladntext"/>
        <w:spacing w:before="1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</w:p>
    <w:p w:rsidR="00EC1FBD" w:rsidRDefault="00593D22">
      <w:pPr>
        <w:pStyle w:val="Zkladntext"/>
        <w:jc w:val="both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</w:t>
      </w:r>
      <w:r>
        <w:rPr>
          <w:sz w:val="20"/>
        </w:rPr>
        <w:t>nit.</w:t>
      </w:r>
    </w:p>
    <w:p w:rsidR="00EC1FBD" w:rsidRDefault="00593D2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EC1FBD" w:rsidRDefault="00EC1FBD">
      <w:pPr>
        <w:pStyle w:val="Zkladntext"/>
        <w:spacing w:before="9"/>
        <w:ind w:left="0"/>
        <w:rPr>
          <w:sz w:val="10"/>
        </w:rPr>
      </w:pPr>
    </w:p>
    <w:p w:rsidR="00EC1FBD" w:rsidRDefault="00593D22">
      <w:pPr>
        <w:pStyle w:val="Nadpis1"/>
        <w:spacing w:before="99"/>
      </w:pPr>
      <w:r>
        <w:t>IV.</w:t>
      </w:r>
    </w:p>
    <w:p w:rsidR="00EC1FBD" w:rsidRDefault="00593D22">
      <w:pPr>
        <w:pStyle w:val="Nadpis2"/>
        <w:spacing w:before="1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</w:t>
      </w:r>
      <w:r>
        <w:t>říjemce</w:t>
      </w:r>
      <w:r>
        <w:rPr>
          <w:spacing w:val="-3"/>
        </w:rPr>
        <w:t xml:space="preserve"> </w:t>
      </w:r>
      <w:r>
        <w:t>podpory</w:t>
      </w:r>
    </w:p>
    <w:p w:rsidR="00EC1FBD" w:rsidRDefault="00EC1FBD">
      <w:pPr>
        <w:pStyle w:val="Zkladntext"/>
        <w:ind w:left="0"/>
        <w:rPr>
          <w:b/>
          <w:sz w:val="18"/>
        </w:rPr>
      </w:pPr>
    </w:p>
    <w:p w:rsidR="00EC1FBD" w:rsidRDefault="00593D22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5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předpokládaném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 „BPS Svídnice - zastřešení koncového skladu“, která je součástí žádosti a jejích příloh,</w:t>
      </w:r>
      <w:r>
        <w:rPr>
          <w:spacing w:val="1"/>
          <w:sz w:val="20"/>
        </w:rPr>
        <w:t xml:space="preserve"> </w:t>
      </w:r>
      <w:r>
        <w:rPr>
          <w:sz w:val="20"/>
        </w:rPr>
        <w:t>aktualizovaného rozpočtu a včetně případných změn a doplňků těchto dokumentů odsouhlasených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Fondem,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plynotěsného</w:t>
      </w:r>
      <w:r>
        <w:rPr>
          <w:spacing w:val="-11"/>
          <w:sz w:val="20"/>
        </w:rPr>
        <w:t xml:space="preserve"> </w:t>
      </w:r>
      <w:r>
        <w:rPr>
          <w:sz w:val="20"/>
        </w:rPr>
        <w:t>zastřešení</w:t>
      </w:r>
      <w:r>
        <w:rPr>
          <w:spacing w:val="-12"/>
          <w:sz w:val="20"/>
        </w:rPr>
        <w:t xml:space="preserve"> </w:t>
      </w:r>
      <w:r>
        <w:rPr>
          <w:sz w:val="20"/>
        </w:rPr>
        <w:t>skladovací</w:t>
      </w:r>
      <w:r>
        <w:rPr>
          <w:spacing w:val="-12"/>
          <w:sz w:val="20"/>
        </w:rPr>
        <w:t xml:space="preserve"> </w:t>
      </w:r>
      <w:r>
        <w:rPr>
          <w:sz w:val="20"/>
        </w:rPr>
        <w:t>nádrže</w:t>
      </w:r>
      <w:r>
        <w:rPr>
          <w:spacing w:val="-13"/>
          <w:sz w:val="20"/>
        </w:rPr>
        <w:t xml:space="preserve"> </w:t>
      </w:r>
      <w:r>
        <w:rPr>
          <w:sz w:val="20"/>
        </w:rPr>
        <w:t>digestátu</w:t>
      </w:r>
      <w:r>
        <w:rPr>
          <w:spacing w:val="-11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bioplynové</w:t>
      </w:r>
      <w:r>
        <w:rPr>
          <w:spacing w:val="-12"/>
          <w:sz w:val="20"/>
        </w:rPr>
        <w:t xml:space="preserve"> </w:t>
      </w:r>
      <w:r>
        <w:rPr>
          <w:sz w:val="20"/>
        </w:rPr>
        <w:t>stanice,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přispěje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snížení</w:t>
      </w:r>
      <w:r>
        <w:rPr>
          <w:spacing w:val="2"/>
          <w:sz w:val="20"/>
        </w:rPr>
        <w:t xml:space="preserve"> </w:t>
      </w:r>
      <w:r>
        <w:rPr>
          <w:sz w:val="20"/>
        </w:rPr>
        <w:t>emisí</w:t>
      </w:r>
      <w:r>
        <w:rPr>
          <w:spacing w:val="-2"/>
          <w:sz w:val="20"/>
        </w:rPr>
        <w:t xml:space="preserve"> </w:t>
      </w:r>
      <w:r>
        <w:rPr>
          <w:sz w:val="20"/>
        </w:rPr>
        <w:t>pachových látek,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rPr>
          <w:sz w:val="20"/>
        </w:rPr>
      </w:pPr>
      <w:r>
        <w:rPr>
          <w:sz w:val="20"/>
        </w:rPr>
        <w:t>počet</w:t>
      </w:r>
      <w:r>
        <w:rPr>
          <w:spacing w:val="-4"/>
          <w:sz w:val="20"/>
        </w:rPr>
        <w:t xml:space="preserve"> </w:t>
      </w:r>
      <w:r>
        <w:rPr>
          <w:sz w:val="20"/>
        </w:rPr>
        <w:t>stacionárních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zdrojů, u</w:t>
      </w:r>
      <w:r>
        <w:rPr>
          <w:spacing w:val="-2"/>
          <w:sz w:val="20"/>
        </w:rPr>
        <w:t xml:space="preserve"> </w:t>
      </w:r>
      <w:r>
        <w:rPr>
          <w:sz w:val="20"/>
        </w:rPr>
        <w:t>kterých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omezen</w:t>
      </w:r>
      <w:r>
        <w:rPr>
          <w:spacing w:val="-2"/>
          <w:sz w:val="20"/>
        </w:rPr>
        <w:t xml:space="preserve"> </w:t>
      </w:r>
      <w:r>
        <w:rPr>
          <w:sz w:val="20"/>
        </w:rPr>
        <w:t>nebo eliminován</w:t>
      </w:r>
      <w:r>
        <w:rPr>
          <w:spacing w:val="-2"/>
          <w:sz w:val="20"/>
        </w:rPr>
        <w:t xml:space="preserve"> </w:t>
      </w:r>
      <w:r>
        <w:rPr>
          <w:sz w:val="20"/>
        </w:rPr>
        <w:t>zápach</w:t>
      </w:r>
      <w:r>
        <w:rPr>
          <w:spacing w:val="-2"/>
          <w:sz w:val="20"/>
        </w:rPr>
        <w:t xml:space="preserve"> </w:t>
      </w:r>
      <w:r>
        <w:rPr>
          <w:sz w:val="20"/>
        </w:rPr>
        <w:t>(ks):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51"/>
          <w:sz w:val="20"/>
        </w:rPr>
        <w:t xml:space="preserve"> </w:t>
      </w:r>
      <w:r>
        <w:rPr>
          <w:sz w:val="20"/>
        </w:rPr>
        <w:t>s</w:t>
      </w:r>
      <w:r>
        <w:rPr>
          <w:spacing w:val="52"/>
          <w:sz w:val="20"/>
        </w:rPr>
        <w:t xml:space="preserve"> </w:t>
      </w:r>
      <w:r>
        <w:rPr>
          <w:sz w:val="20"/>
        </w:rPr>
        <w:t>odpadem,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5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52"/>
          <w:sz w:val="20"/>
        </w:rPr>
        <w:t xml:space="preserve"> </w:t>
      </w:r>
      <w:r>
        <w:rPr>
          <w:sz w:val="20"/>
        </w:rPr>
        <w:t>produkován</w:t>
      </w:r>
      <w:r>
        <w:rPr>
          <w:spacing w:val="54"/>
          <w:sz w:val="20"/>
        </w:rPr>
        <w:t xml:space="preserve"> </w:t>
      </w:r>
      <w:r>
        <w:rPr>
          <w:sz w:val="20"/>
        </w:rPr>
        <w:t>instalovaným</w:t>
      </w:r>
      <w:r>
        <w:rPr>
          <w:spacing w:val="53"/>
          <w:sz w:val="20"/>
        </w:rPr>
        <w:t xml:space="preserve"> </w:t>
      </w:r>
      <w:r>
        <w:rPr>
          <w:sz w:val="20"/>
        </w:rPr>
        <w:t>koncovým</w:t>
      </w:r>
      <w:r>
        <w:rPr>
          <w:spacing w:val="56"/>
          <w:sz w:val="20"/>
        </w:rPr>
        <w:t xml:space="preserve"> </w:t>
      </w:r>
      <w:r>
        <w:rPr>
          <w:sz w:val="20"/>
        </w:rPr>
        <w:t>zařízením,</w:t>
      </w:r>
      <w:r>
        <w:rPr>
          <w:spacing w:val="52"/>
          <w:sz w:val="20"/>
        </w:rPr>
        <w:t xml:space="preserve"> </w:t>
      </w:r>
      <w:r>
        <w:rPr>
          <w:sz w:val="20"/>
        </w:rPr>
        <w:t>nakládat</w:t>
      </w:r>
    </w:p>
    <w:p w:rsidR="00EC1FBD" w:rsidRDefault="00593D22">
      <w:pPr>
        <w:pStyle w:val="Zkladntext"/>
        <w:spacing w:before="1"/>
        <w:ind w:left="809"/>
        <w:jc w:val="both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platnými</w:t>
      </w:r>
      <w:r>
        <w:rPr>
          <w:spacing w:val="-3"/>
        </w:rPr>
        <w:t xml:space="preserve"> </w:t>
      </w:r>
      <w:r>
        <w:t>právními</w:t>
      </w:r>
      <w:r>
        <w:rPr>
          <w:spacing w:val="-4"/>
        </w:rPr>
        <w:t xml:space="preserve"> </w:t>
      </w:r>
      <w:r>
        <w:t>předpisy,</w:t>
      </w:r>
    </w:p>
    <w:p w:rsidR="00EC1FBD" w:rsidRDefault="00EC1FBD">
      <w:pPr>
        <w:jc w:val="both"/>
        <w:sectPr w:rsidR="00EC1FBD">
          <w:pgSz w:w="12240" w:h="15840"/>
          <w:pgMar w:top="1060" w:right="1000" w:bottom="1660" w:left="1320" w:header="0" w:footer="1384" w:gutter="0"/>
          <w:cols w:space="708"/>
        </w:sectPr>
      </w:pP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</w:t>
      </w:r>
      <w:r>
        <w:rPr>
          <w:sz w:val="20"/>
        </w:rPr>
        <w:t>e: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2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1"/>
        <w:ind w:left="742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4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2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2"/>
          <w:sz w:val="20"/>
        </w:rPr>
        <w:t xml:space="preserve"> </w:t>
      </w:r>
      <w:r>
        <w:rPr>
          <w:sz w:val="20"/>
        </w:rPr>
        <w:t>výdaje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"/>
          <w:sz w:val="20"/>
        </w:rPr>
        <w:t xml:space="preserve"> </w:t>
      </w:r>
      <w:r>
        <w:rPr>
          <w:sz w:val="20"/>
        </w:rPr>
        <w:t>(zákon</w:t>
      </w:r>
      <w:r>
        <w:rPr>
          <w:spacing w:val="5"/>
          <w:sz w:val="20"/>
        </w:rPr>
        <w:t xml:space="preserve"> </w:t>
      </w:r>
      <w:r>
        <w:rPr>
          <w:sz w:val="20"/>
        </w:rPr>
        <w:t>č.</w:t>
      </w:r>
      <w:r>
        <w:rPr>
          <w:spacing w:val="4"/>
          <w:sz w:val="20"/>
        </w:rPr>
        <w:t xml:space="preserve"> </w:t>
      </w:r>
      <w:r>
        <w:rPr>
          <w:sz w:val="20"/>
        </w:rPr>
        <w:t>563/1991</w:t>
      </w:r>
      <w:r>
        <w:rPr>
          <w:spacing w:val="3"/>
          <w:sz w:val="20"/>
        </w:rPr>
        <w:t xml:space="preserve"> </w:t>
      </w:r>
      <w:r>
        <w:rPr>
          <w:sz w:val="20"/>
        </w:rPr>
        <w:t>Sb.,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3"/>
          <w:sz w:val="20"/>
        </w:rPr>
        <w:t xml:space="preserve"> </w:t>
      </w:r>
      <w:r>
        <w:rPr>
          <w:sz w:val="20"/>
        </w:rPr>
        <w:t>znění)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</w:p>
    <w:p w:rsidR="00EC1FBD" w:rsidRDefault="00593D22">
      <w:pPr>
        <w:pStyle w:val="Zkladntext"/>
        <w:spacing w:before="1"/>
        <w:ind w:left="741"/>
      </w:pPr>
      <w:r>
        <w:t>pokynů</w:t>
      </w:r>
      <w:r>
        <w:rPr>
          <w:spacing w:val="-1"/>
        </w:rPr>
        <w:t xml:space="preserve"> </w:t>
      </w:r>
      <w:r>
        <w:t>v čl.</w:t>
      </w:r>
      <w:r>
        <w:rPr>
          <w:spacing w:val="-2"/>
        </w:rPr>
        <w:t xml:space="preserve"> </w:t>
      </w:r>
      <w:r>
        <w:t>10 písm.</w:t>
      </w:r>
      <w:r>
        <w:rPr>
          <w:spacing w:val="-1"/>
        </w:rPr>
        <w:t xml:space="preserve"> </w:t>
      </w:r>
      <w:r>
        <w:t>j)</w:t>
      </w:r>
      <w:r>
        <w:rPr>
          <w:spacing w:val="-2"/>
        </w:rPr>
        <w:t xml:space="preserve"> </w:t>
      </w:r>
      <w:r>
        <w:t>Výzvy,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2" w:hanging="360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2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C1FBD" w:rsidRDefault="00593D22">
      <w:pPr>
        <w:pStyle w:val="Odstavecseseznamem"/>
        <w:numPr>
          <w:ilvl w:val="0"/>
          <w:numId w:val="6"/>
        </w:numPr>
        <w:tabs>
          <w:tab w:val="left" w:pos="742"/>
        </w:tabs>
        <w:spacing w:before="121"/>
        <w:ind w:left="741" w:right="138" w:hanging="360"/>
        <w:rPr>
          <w:sz w:val="20"/>
        </w:rPr>
      </w:pPr>
      <w:r>
        <w:rPr>
          <w:sz w:val="20"/>
        </w:rPr>
        <w:t>termín dokončení akce do konce 09/2023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11/2022,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40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12/2023</w:t>
      </w:r>
      <w:r>
        <w:rPr>
          <w:spacing w:val="2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C1FBD" w:rsidRDefault="00593D22">
      <w:pPr>
        <w:pStyle w:val="Zkladntext"/>
        <w:spacing w:before="119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EC1FBD" w:rsidRDefault="00593D22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8"/>
          <w:sz w:val="20"/>
        </w:rPr>
        <w:t xml:space="preserve"> </w:t>
      </w:r>
      <w:r>
        <w:rPr>
          <w:sz w:val="20"/>
        </w:rPr>
        <w:t>uplatní;</w:t>
      </w:r>
      <w:r>
        <w:rPr>
          <w:spacing w:val="-8"/>
          <w:sz w:val="20"/>
        </w:rPr>
        <w:t xml:space="preserve"> </w:t>
      </w:r>
      <w:r>
        <w:rPr>
          <w:sz w:val="20"/>
        </w:rPr>
        <w:t>požádat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možnost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-1"/>
          <w:sz w:val="20"/>
        </w:rPr>
        <w:t xml:space="preserve"> </w:t>
      </w:r>
      <w:r>
        <w:rPr>
          <w:sz w:val="20"/>
        </w:rPr>
        <w:t>dní 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 vznikne,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požádat Fond o možnost vrátit tu</w:t>
      </w:r>
      <w:r>
        <w:rPr>
          <w:spacing w:val="-52"/>
          <w:sz w:val="20"/>
        </w:rPr>
        <w:t xml:space="preserve"> </w:t>
      </w:r>
      <w:r>
        <w:rPr>
          <w:sz w:val="20"/>
        </w:rPr>
        <w:t>část poskytnutých finančních prostředků, která odpovídá případnému překročení podílu dle článku II</w:t>
      </w:r>
      <w:r>
        <w:rPr>
          <w:spacing w:val="-5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 a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EC1FBD" w:rsidRDefault="00EC1FBD">
      <w:pPr>
        <w:jc w:val="both"/>
        <w:rPr>
          <w:sz w:val="20"/>
        </w:rPr>
        <w:sectPr w:rsidR="00EC1FBD">
          <w:pgSz w:w="12240" w:h="15840"/>
          <w:pgMar w:top="1060" w:right="1000" w:bottom="1660" w:left="1320" w:header="0" w:footer="1384" w:gutter="0"/>
          <w:cols w:space="708"/>
        </w:sectPr>
      </w:pPr>
    </w:p>
    <w:p w:rsidR="00EC1FBD" w:rsidRDefault="00593D22">
      <w:pPr>
        <w:pStyle w:val="Zkladntext"/>
        <w:spacing w:before="73"/>
        <w:ind w:left="948" w:right="133"/>
        <w:jc w:val="both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 xml:space="preserve">přitom bere na vědomí, že pokud kterékoliv jeho prohlášení </w:t>
      </w:r>
      <w:r>
        <w:t>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 Smlouvou,</w:t>
      </w:r>
    </w:p>
    <w:p w:rsidR="00EC1FBD" w:rsidRDefault="00593D22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i)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 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EC1FBD" w:rsidRDefault="00EC1FBD">
      <w:pPr>
        <w:pStyle w:val="Zkladntext"/>
        <w:spacing w:before="12"/>
        <w:ind w:left="0"/>
        <w:rPr>
          <w:sz w:val="17"/>
        </w:rPr>
      </w:pPr>
    </w:p>
    <w:p w:rsidR="00EC1FBD" w:rsidRDefault="00593D22">
      <w:pPr>
        <w:pStyle w:val="Nadpis1"/>
      </w:pPr>
      <w:r>
        <w:t>V.</w:t>
      </w:r>
    </w:p>
    <w:p w:rsidR="00EC1FBD" w:rsidRDefault="00593D22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C1FBD" w:rsidRDefault="00EC1FBD">
      <w:pPr>
        <w:pStyle w:val="Zkladntext"/>
        <w:spacing w:before="1"/>
        <w:ind w:left="0"/>
        <w:rPr>
          <w:b/>
          <w:sz w:val="18"/>
        </w:rPr>
      </w:pPr>
    </w:p>
    <w:p w:rsidR="00EC1FBD" w:rsidRDefault="00593D22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C1FBD" w:rsidRDefault="00593D22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b),</w:t>
      </w:r>
      <w:r>
        <w:rPr>
          <w:spacing w:val="-10"/>
          <w:sz w:val="20"/>
        </w:rPr>
        <w:t xml:space="preserve"> </w:t>
      </w:r>
      <w:r>
        <w:rPr>
          <w:sz w:val="20"/>
        </w:rPr>
        <w:t>c)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3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EC1FBD" w:rsidRDefault="00593D22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</w:t>
      </w:r>
      <w:r>
        <w:rPr>
          <w:sz w:val="20"/>
        </w:rPr>
        <w:t>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C1FBD" w:rsidRDefault="00593D22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C1FBD" w:rsidRDefault="00593D22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h),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EC1FBD" w:rsidRDefault="00593D22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C1FBD" w:rsidRDefault="00593D22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EC1FBD" w:rsidRDefault="00593D22">
      <w:pPr>
        <w:pStyle w:val="Zkladntext"/>
        <w:spacing w:before="1"/>
      </w:pPr>
      <w:r>
        <w:t>podpory.</w:t>
      </w:r>
    </w:p>
    <w:p w:rsidR="00EC1FBD" w:rsidRDefault="00EC1FBD">
      <w:pPr>
        <w:pStyle w:val="Zkladntext"/>
        <w:spacing w:before="8"/>
        <w:ind w:left="0"/>
        <w:rPr>
          <w:sz w:val="10"/>
        </w:rPr>
      </w:pPr>
    </w:p>
    <w:p w:rsidR="00EC1FBD" w:rsidRDefault="00593D22">
      <w:pPr>
        <w:pStyle w:val="Nadpis1"/>
        <w:spacing w:before="99"/>
      </w:pPr>
      <w:r>
        <w:t>VI.</w:t>
      </w:r>
    </w:p>
    <w:p w:rsidR="00EC1FBD" w:rsidRDefault="00593D22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C1FBD" w:rsidRDefault="00EC1FBD">
      <w:pPr>
        <w:pStyle w:val="Zkladntext"/>
        <w:spacing w:before="12"/>
        <w:ind w:left="0"/>
        <w:rPr>
          <w:b/>
          <w:sz w:val="17"/>
        </w:rPr>
      </w:pP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C1FBD" w:rsidRDefault="00EC1FBD">
      <w:pPr>
        <w:jc w:val="both"/>
        <w:rPr>
          <w:sz w:val="20"/>
        </w:rPr>
        <w:sectPr w:rsidR="00EC1FBD">
          <w:pgSz w:w="12240" w:h="15840"/>
          <w:pgMar w:top="1060" w:right="1000" w:bottom="1660" w:left="1320" w:header="0" w:footer="1384" w:gutter="0"/>
          <w:cols w:space="708"/>
        </w:sectPr>
      </w:pP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C1FBD" w:rsidRDefault="00593D22">
      <w:pPr>
        <w:pStyle w:val="Zkladntext"/>
      </w:pPr>
      <w:r>
        <w:t>Smlouvou.</w:t>
      </w: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C1FBD" w:rsidRDefault="00593D22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C1FBD" w:rsidRDefault="00593D22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C1FBD" w:rsidRDefault="00EC1FBD">
      <w:pPr>
        <w:pStyle w:val="Zkladntext"/>
        <w:spacing w:before="1"/>
        <w:ind w:left="0"/>
        <w:rPr>
          <w:sz w:val="36"/>
        </w:rPr>
      </w:pPr>
    </w:p>
    <w:p w:rsidR="00EC1FBD" w:rsidRDefault="00593D22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C1FBD" w:rsidRDefault="00EC1FBD">
      <w:pPr>
        <w:pStyle w:val="Zkladntext"/>
        <w:spacing w:before="1"/>
        <w:ind w:left="0"/>
        <w:rPr>
          <w:sz w:val="18"/>
        </w:rPr>
      </w:pPr>
    </w:p>
    <w:p w:rsidR="00EC1FBD" w:rsidRDefault="00593D22">
      <w:pPr>
        <w:pStyle w:val="Zkladntext"/>
        <w:ind w:left="382"/>
      </w:pPr>
      <w:r>
        <w:t>dne:</w:t>
      </w:r>
    </w:p>
    <w:p w:rsidR="00EC1FBD" w:rsidRDefault="00EC1FBD">
      <w:pPr>
        <w:pStyle w:val="Zkladntext"/>
        <w:ind w:left="0"/>
        <w:rPr>
          <w:sz w:val="26"/>
        </w:rPr>
      </w:pPr>
    </w:p>
    <w:p w:rsidR="00EC1FBD" w:rsidRDefault="00EC1FBD">
      <w:pPr>
        <w:pStyle w:val="Zkladntext"/>
        <w:spacing w:before="2"/>
        <w:ind w:left="0"/>
        <w:rPr>
          <w:sz w:val="28"/>
        </w:rPr>
      </w:pPr>
    </w:p>
    <w:p w:rsidR="00EC1FBD" w:rsidRDefault="00593D2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C1FBD" w:rsidRDefault="00593D22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C1FBD" w:rsidRDefault="00EC1FBD">
      <w:pPr>
        <w:pStyle w:val="Zkladntext"/>
        <w:ind w:left="0"/>
        <w:rPr>
          <w:sz w:val="26"/>
        </w:rPr>
      </w:pPr>
    </w:p>
    <w:p w:rsidR="00EC1FBD" w:rsidRDefault="00EC1FBD">
      <w:pPr>
        <w:pStyle w:val="Zkladntext"/>
        <w:ind w:left="0"/>
        <w:rPr>
          <w:sz w:val="32"/>
        </w:rPr>
      </w:pPr>
    </w:p>
    <w:p w:rsidR="00EC1FBD" w:rsidRDefault="00593D22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C1FBD" w:rsidRDefault="00EC1FBD">
      <w:pPr>
        <w:spacing w:line="264" w:lineRule="auto"/>
        <w:sectPr w:rsidR="00EC1FBD">
          <w:pgSz w:w="12240" w:h="15840"/>
          <w:pgMar w:top="1060" w:right="1000" w:bottom="1660" w:left="1320" w:header="0" w:footer="1384" w:gutter="0"/>
          <w:cols w:space="708"/>
        </w:sectPr>
      </w:pPr>
    </w:p>
    <w:p w:rsidR="00EC1FBD" w:rsidRDefault="00593D22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EC1FBD" w:rsidRDefault="00EC1FBD">
      <w:pPr>
        <w:pStyle w:val="Zkladntext"/>
        <w:ind w:left="0"/>
        <w:rPr>
          <w:sz w:val="26"/>
        </w:rPr>
      </w:pPr>
    </w:p>
    <w:p w:rsidR="00EC1FBD" w:rsidRDefault="00EC1FBD">
      <w:pPr>
        <w:pStyle w:val="Zkladntext"/>
        <w:spacing w:before="2"/>
        <w:ind w:left="0"/>
        <w:rPr>
          <w:sz w:val="32"/>
        </w:rPr>
      </w:pPr>
    </w:p>
    <w:p w:rsidR="00EC1FBD" w:rsidRDefault="00593D22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EC1FBD" w:rsidRDefault="00EC1FBD">
      <w:pPr>
        <w:pStyle w:val="Zkladntext"/>
        <w:spacing w:before="1"/>
        <w:ind w:left="0"/>
        <w:rPr>
          <w:b/>
          <w:sz w:val="27"/>
        </w:rPr>
      </w:pPr>
    </w:p>
    <w:p w:rsidR="00EC1FBD" w:rsidRDefault="00593D2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EC1FBD" w:rsidRDefault="00EC1FBD">
      <w:pPr>
        <w:pStyle w:val="Zkladntext"/>
        <w:spacing w:before="1"/>
        <w:ind w:left="0"/>
        <w:rPr>
          <w:b/>
          <w:sz w:val="29"/>
        </w:rPr>
      </w:pPr>
    </w:p>
    <w:p w:rsidR="00EC1FBD" w:rsidRDefault="00593D2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h)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EC1FBD" w:rsidRDefault="00593D2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C1FBD" w:rsidRDefault="00593D2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C1FBD" w:rsidRDefault="00593D2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C1FBD" w:rsidRDefault="00593D2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EC1FBD" w:rsidRDefault="00593D2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C1FBD" w:rsidRDefault="00593D22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EC1FBD" w:rsidRDefault="00593D22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EC1FBD" w:rsidRDefault="00EC1FBD">
      <w:pPr>
        <w:jc w:val="both"/>
        <w:sectPr w:rsidR="00EC1FBD">
          <w:pgSz w:w="12240" w:h="15840"/>
          <w:pgMar w:top="1060" w:right="1000" w:bottom="1660" w:left="1320" w:header="0" w:footer="1384" w:gutter="0"/>
          <w:cols w:space="708"/>
        </w:sectPr>
      </w:pPr>
    </w:p>
    <w:p w:rsidR="00EC1FBD" w:rsidRDefault="00593D22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C1FBD" w:rsidRDefault="00EC1FBD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C1FBD" w:rsidRDefault="00593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EC1FBD" w:rsidRDefault="00593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EC1FBD" w:rsidRDefault="00593D2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C1FBD" w:rsidRDefault="00593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1FBD" w:rsidRDefault="00593D2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C1FB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C1FBD" w:rsidRDefault="00593D2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C1FBD" w:rsidRDefault="00593D2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C1FB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C1FBD" w:rsidRDefault="00593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C1FBD" w:rsidRDefault="00593D2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C1FBD" w:rsidRDefault="00593D22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C1FBD" w:rsidRDefault="00593D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C1FBD" w:rsidRDefault="00593D2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C1FB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C1FBD" w:rsidRDefault="00593D2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C1FB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C1FBD" w:rsidRDefault="00593D2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C1FBD" w:rsidRDefault="00593D22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C1FBD" w:rsidRDefault="00593D22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C1FB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C1FBD" w:rsidRDefault="00593D22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C1FBD" w:rsidRDefault="00593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C1FBD" w:rsidRDefault="00593D2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C1FBD" w:rsidRDefault="00EC1FBD">
      <w:pPr>
        <w:rPr>
          <w:sz w:val="20"/>
        </w:rPr>
        <w:sectPr w:rsidR="00EC1FBD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C1FBD" w:rsidRDefault="00593D22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C1FBD" w:rsidRDefault="00593D2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C1FB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C1FBD" w:rsidRDefault="00593D2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C1FBD" w:rsidRDefault="00593D2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C1FB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C1FB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C1FBD" w:rsidRDefault="00593D2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C1FBD" w:rsidRDefault="00593D2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C1FBD" w:rsidRDefault="00593D2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C1FBD" w:rsidRDefault="00593D2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C1FB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C1FBD" w:rsidRDefault="00593D2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C1FB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C1FBD" w:rsidRDefault="00593D22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C1FBD" w:rsidRDefault="00593D2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C1FB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C1FBD" w:rsidRDefault="00EC1FBD">
      <w:pPr>
        <w:rPr>
          <w:sz w:val="20"/>
        </w:rPr>
        <w:sectPr w:rsidR="00EC1FBD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C1FBD" w:rsidRDefault="00593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C1FBD" w:rsidRDefault="00593D2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C1FBD" w:rsidRDefault="00593D2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C1FBD" w:rsidRDefault="00593D2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C1FBD" w:rsidRDefault="00593D2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C1FBD" w:rsidRDefault="00593D22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C1FBD" w:rsidRDefault="00593D2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C1FBD" w:rsidRDefault="00593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C1FBD" w:rsidRDefault="00593D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C1FBD" w:rsidRDefault="00593D22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C1FBD" w:rsidRDefault="00593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C1FBD" w:rsidRDefault="00593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EC1FB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1FBD" w:rsidRDefault="00593D2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EC1FBD" w:rsidRDefault="00593D22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C1FBD" w:rsidRDefault="00593D2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EC1FBD" w:rsidRDefault="00593D2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EC1FBD" w:rsidRDefault="00593D22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1FB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C1FBD" w:rsidRDefault="00593D22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C1FBD" w:rsidRDefault="00593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C1FBD" w:rsidRDefault="00593D22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C1FB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C1FBD" w:rsidRDefault="00593D22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1FBD" w:rsidRDefault="00593D2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C1FBD" w:rsidRDefault="00EC1FBD">
      <w:pPr>
        <w:pStyle w:val="Zkladntext"/>
        <w:ind w:left="0"/>
        <w:rPr>
          <w:b/>
        </w:rPr>
      </w:pPr>
    </w:p>
    <w:p w:rsidR="00EC1FBD" w:rsidRDefault="00200F25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2BBD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C1FBD" w:rsidRDefault="00EC1FBD">
      <w:pPr>
        <w:pStyle w:val="Zkladntext"/>
        <w:ind w:left="0"/>
        <w:rPr>
          <w:b/>
        </w:rPr>
      </w:pPr>
    </w:p>
    <w:p w:rsidR="00EC1FBD" w:rsidRDefault="00EC1FBD">
      <w:pPr>
        <w:pStyle w:val="Zkladntext"/>
        <w:spacing w:before="12"/>
        <w:ind w:left="0"/>
        <w:rPr>
          <w:b/>
          <w:sz w:val="13"/>
        </w:rPr>
      </w:pPr>
    </w:p>
    <w:p w:rsidR="00EC1FBD" w:rsidRDefault="00593D2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C1FBD" w:rsidRDefault="00EC1FBD">
      <w:pPr>
        <w:rPr>
          <w:sz w:val="16"/>
        </w:rPr>
        <w:sectPr w:rsidR="00EC1FB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C1FBD" w:rsidRDefault="00593D22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C1FBD" w:rsidRDefault="00593D22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C1FBD" w:rsidRDefault="00593D2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EC1FB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C1FBD" w:rsidRDefault="00593D2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C1FBD" w:rsidRDefault="00593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1FBD" w:rsidRDefault="00593D22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C1FBD" w:rsidRDefault="00593D2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C1FBD" w:rsidRDefault="00593D22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C1FBD" w:rsidRDefault="00593D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C1FBD" w:rsidRDefault="00593D2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C1FBD" w:rsidRDefault="00593D2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C1FBD" w:rsidRDefault="00593D2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C1FBD" w:rsidRDefault="00593D2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C1FB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C1FBD" w:rsidRDefault="00593D2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1FBD" w:rsidRDefault="00593D2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C1FBD" w:rsidRDefault="00593D2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EC1FBD" w:rsidRDefault="00593D2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C1FB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C1FBD" w:rsidRDefault="00593D22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C1FBD" w:rsidRDefault="00593D2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C1FBD" w:rsidRDefault="00593D22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C1FBD" w:rsidRDefault="00593D22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C1FBD" w:rsidRDefault="00593D2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1FBD" w:rsidRDefault="00593D22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1FBD" w:rsidRDefault="00593D2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1FBD" w:rsidRDefault="00593D2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EC1FBD" w:rsidRDefault="00593D22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C1FBD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C1FBD" w:rsidRDefault="00EC1FBD">
      <w:pPr>
        <w:rPr>
          <w:sz w:val="20"/>
        </w:rPr>
        <w:sectPr w:rsidR="00EC1FB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C1FBD" w:rsidRDefault="00593D2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C1FBD" w:rsidRDefault="00593D2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C1FBD" w:rsidRDefault="00593D2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EC1FBD" w:rsidRDefault="00593D2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C1FBD" w:rsidRDefault="00593D22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1FBD" w:rsidRDefault="00593D22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1FBD" w:rsidRDefault="00593D2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C1FBD" w:rsidRDefault="00593D22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C1FBD" w:rsidRDefault="00593D2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C1FBD" w:rsidRDefault="00593D2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C1FBD" w:rsidRDefault="00593D2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EC1FBD" w:rsidRDefault="00593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C1FBD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C1FBD" w:rsidRDefault="00593D2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C1FBD" w:rsidRDefault="00593D2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C1FBD" w:rsidRDefault="00593D22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C1FBD" w:rsidRDefault="00593D2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C1FBD" w:rsidRDefault="00593D22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EC1FB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C1FBD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1FBD" w:rsidRDefault="00593D22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EC1FBD" w:rsidRDefault="00EC1FBD">
      <w:pPr>
        <w:rPr>
          <w:sz w:val="20"/>
        </w:rPr>
        <w:sectPr w:rsidR="00EC1FB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1FB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C1FBD" w:rsidRDefault="00593D22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C1FBD" w:rsidRDefault="00593D2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C1FBD" w:rsidRDefault="00593D2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C1FBD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C1FBD" w:rsidRDefault="00593D2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C1FBD" w:rsidRDefault="00593D2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C1FBD" w:rsidRDefault="00593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C1FBD" w:rsidRDefault="00593D22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C1FBD" w:rsidRDefault="00593D2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1FBD" w:rsidRDefault="00593D22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1FBD" w:rsidRDefault="00593D2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1FB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EC1FBD" w:rsidRDefault="00593D22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C1FBD" w:rsidRDefault="00593D22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C1FBD" w:rsidRDefault="00593D2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C1FB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C1FBD" w:rsidRDefault="00593D2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C1FBD" w:rsidRDefault="00593D22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C1FBD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C1FBD" w:rsidRDefault="00593D22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C1FBD" w:rsidRDefault="00EC1FBD">
      <w:pPr>
        <w:rPr>
          <w:sz w:val="20"/>
        </w:rPr>
        <w:sectPr w:rsidR="00EC1FBD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1FBD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C1FB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C1FBD" w:rsidRDefault="00593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C1FBD" w:rsidRDefault="00593D22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C1FBD" w:rsidRDefault="00593D2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C1FBD" w:rsidRDefault="00593D2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C1FBD" w:rsidRDefault="00593D22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1FB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C1FBD" w:rsidRDefault="00593D2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C1FBD" w:rsidRDefault="00593D2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C1FBD" w:rsidRDefault="00593D22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1FB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C1FBD" w:rsidRDefault="00593D22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1FBD" w:rsidRDefault="00593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C1FBD" w:rsidRDefault="00593D22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C1FBD" w:rsidRDefault="00593D2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C1FBD" w:rsidRDefault="00EC1FBD">
      <w:pPr>
        <w:rPr>
          <w:sz w:val="20"/>
        </w:rPr>
        <w:sectPr w:rsidR="00EC1FBD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C1FBD" w:rsidRDefault="00593D22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C1FBD" w:rsidRDefault="00593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1FBD" w:rsidRDefault="00593D2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C1FBD" w:rsidRDefault="00593D2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C1FBD" w:rsidRDefault="00593D2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1FB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1FBD" w:rsidRDefault="00593D2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C1FBD" w:rsidRDefault="00593D2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C1FBD" w:rsidRDefault="00593D22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C1FBD" w:rsidRDefault="00593D22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C1FB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C1FBD" w:rsidRDefault="00593D22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1FBD" w:rsidRDefault="00593D22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C1FB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C1FBD" w:rsidRDefault="00593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C1FBD" w:rsidRDefault="00593D22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C1FBD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C1FBD" w:rsidRDefault="00593D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EC1FBD" w:rsidRDefault="00200F25">
      <w:pPr>
        <w:pStyle w:val="Zkladntext"/>
        <w:spacing w:before="12"/>
        <w:ind w:left="0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80F9D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C1FBD" w:rsidRDefault="00EC1FBD">
      <w:pPr>
        <w:pStyle w:val="Zkladntext"/>
        <w:ind w:left="0"/>
      </w:pPr>
    </w:p>
    <w:p w:rsidR="00EC1FBD" w:rsidRDefault="00EC1FBD">
      <w:pPr>
        <w:pStyle w:val="Zkladntext"/>
        <w:spacing w:before="12"/>
        <w:ind w:left="0"/>
        <w:rPr>
          <w:sz w:val="13"/>
        </w:rPr>
      </w:pPr>
    </w:p>
    <w:p w:rsidR="00EC1FBD" w:rsidRDefault="00593D22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EC1FBD" w:rsidRDefault="00EC1FBD">
      <w:pPr>
        <w:rPr>
          <w:sz w:val="16"/>
        </w:rPr>
        <w:sectPr w:rsidR="00EC1FB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1F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1FB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C1FBD" w:rsidRDefault="00593D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C1FBD" w:rsidRDefault="00593D22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C1FBD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1FBD" w:rsidRDefault="00593D2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1FBD" w:rsidRDefault="00EC1FB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C1FBD" w:rsidRDefault="00593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C1FBD" w:rsidRDefault="00EC1FB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C1FBD" w:rsidRDefault="00593D2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C1FBD" w:rsidRDefault="00593D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C1FB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1FBD" w:rsidRDefault="00EC1FB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C1FBD" w:rsidRDefault="00593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C1FBD" w:rsidRDefault="00EC1FB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C1FBD" w:rsidRDefault="00593D2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C1FBD" w:rsidRDefault="00593D22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C1FB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C1FBD" w:rsidRDefault="00593D2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h),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1FBD" w:rsidRDefault="00593D2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1FBD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FBD" w:rsidRDefault="00EC1F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1FBD" w:rsidRDefault="00593D22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C1FBD" w:rsidRDefault="00593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93D22" w:rsidRDefault="00593D22"/>
    <w:sectPr w:rsidR="00593D22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22" w:rsidRDefault="00593D22">
      <w:r>
        <w:separator/>
      </w:r>
    </w:p>
  </w:endnote>
  <w:endnote w:type="continuationSeparator" w:id="0">
    <w:p w:rsidR="00593D22" w:rsidRDefault="0059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BD" w:rsidRDefault="00200F25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FBD" w:rsidRDefault="00593D2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0F2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C1FBD" w:rsidRDefault="00593D2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00F2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22" w:rsidRDefault="00593D22">
      <w:r>
        <w:separator/>
      </w:r>
    </w:p>
  </w:footnote>
  <w:footnote w:type="continuationSeparator" w:id="0">
    <w:p w:rsidR="00593D22" w:rsidRDefault="0059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5A6"/>
    <w:multiLevelType w:val="hybridMultilevel"/>
    <w:tmpl w:val="2FA06FDC"/>
    <w:lvl w:ilvl="0" w:tplc="C6E6EC9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59650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A12AC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4AAF56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BBCF7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F5C5F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480BC0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FD86B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FB2B7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A4535F9"/>
    <w:multiLevelType w:val="hybridMultilevel"/>
    <w:tmpl w:val="B4826060"/>
    <w:lvl w:ilvl="0" w:tplc="A2AAE13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BC67B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658EC7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E06CF4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CD63B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0F8A6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E4223C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A9059C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C68E2C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B295CAB"/>
    <w:multiLevelType w:val="hybridMultilevel"/>
    <w:tmpl w:val="940E6EF4"/>
    <w:lvl w:ilvl="0" w:tplc="25A22498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5A25D8">
      <w:numFmt w:val="bullet"/>
      <w:lvlText w:val="•"/>
      <w:lvlJc w:val="left"/>
      <w:pPr>
        <w:ind w:left="960" w:hanging="428"/>
      </w:pPr>
      <w:rPr>
        <w:rFonts w:hint="default"/>
        <w:lang w:val="cs-CZ" w:eastAsia="en-US" w:bidi="ar-SA"/>
      </w:rPr>
    </w:lvl>
    <w:lvl w:ilvl="2" w:tplc="477819D6">
      <w:numFmt w:val="bullet"/>
      <w:lvlText w:val="•"/>
      <w:lvlJc w:val="left"/>
      <w:pPr>
        <w:ind w:left="1955" w:hanging="428"/>
      </w:pPr>
      <w:rPr>
        <w:rFonts w:hint="default"/>
        <w:lang w:val="cs-CZ" w:eastAsia="en-US" w:bidi="ar-SA"/>
      </w:rPr>
    </w:lvl>
    <w:lvl w:ilvl="3" w:tplc="74C2D516">
      <w:numFmt w:val="bullet"/>
      <w:lvlText w:val="•"/>
      <w:lvlJc w:val="left"/>
      <w:pPr>
        <w:ind w:left="2951" w:hanging="428"/>
      </w:pPr>
      <w:rPr>
        <w:rFonts w:hint="default"/>
        <w:lang w:val="cs-CZ" w:eastAsia="en-US" w:bidi="ar-SA"/>
      </w:rPr>
    </w:lvl>
    <w:lvl w:ilvl="4" w:tplc="2578C78A">
      <w:numFmt w:val="bullet"/>
      <w:lvlText w:val="•"/>
      <w:lvlJc w:val="left"/>
      <w:pPr>
        <w:ind w:left="3946" w:hanging="428"/>
      </w:pPr>
      <w:rPr>
        <w:rFonts w:hint="default"/>
        <w:lang w:val="cs-CZ" w:eastAsia="en-US" w:bidi="ar-SA"/>
      </w:rPr>
    </w:lvl>
    <w:lvl w:ilvl="5" w:tplc="9702BC86">
      <w:numFmt w:val="bullet"/>
      <w:lvlText w:val="•"/>
      <w:lvlJc w:val="left"/>
      <w:pPr>
        <w:ind w:left="4942" w:hanging="428"/>
      </w:pPr>
      <w:rPr>
        <w:rFonts w:hint="default"/>
        <w:lang w:val="cs-CZ" w:eastAsia="en-US" w:bidi="ar-SA"/>
      </w:rPr>
    </w:lvl>
    <w:lvl w:ilvl="6" w:tplc="06ECFF46">
      <w:numFmt w:val="bullet"/>
      <w:lvlText w:val="•"/>
      <w:lvlJc w:val="left"/>
      <w:pPr>
        <w:ind w:left="5937" w:hanging="428"/>
      </w:pPr>
      <w:rPr>
        <w:rFonts w:hint="default"/>
        <w:lang w:val="cs-CZ" w:eastAsia="en-US" w:bidi="ar-SA"/>
      </w:rPr>
    </w:lvl>
    <w:lvl w:ilvl="7" w:tplc="C36217C4">
      <w:numFmt w:val="bullet"/>
      <w:lvlText w:val="•"/>
      <w:lvlJc w:val="left"/>
      <w:pPr>
        <w:ind w:left="6933" w:hanging="428"/>
      </w:pPr>
      <w:rPr>
        <w:rFonts w:hint="default"/>
        <w:lang w:val="cs-CZ" w:eastAsia="en-US" w:bidi="ar-SA"/>
      </w:rPr>
    </w:lvl>
    <w:lvl w:ilvl="8" w:tplc="FB8CB8D4">
      <w:numFmt w:val="bullet"/>
      <w:lvlText w:val="•"/>
      <w:lvlJc w:val="left"/>
      <w:pPr>
        <w:ind w:left="7928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44D4D1A"/>
    <w:multiLevelType w:val="hybridMultilevel"/>
    <w:tmpl w:val="619CF130"/>
    <w:lvl w:ilvl="0" w:tplc="6E02CF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AA8C2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8E2B2B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ECC5D3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1A10194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AC3E5E9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226627F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8BC20B6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B608DBE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8935AD7"/>
    <w:multiLevelType w:val="hybridMultilevel"/>
    <w:tmpl w:val="6E3EC056"/>
    <w:lvl w:ilvl="0" w:tplc="1C5C58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D8E5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87ED3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6B885B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B5EDD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A56C2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04869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5747E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A0E9C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CA750FD"/>
    <w:multiLevelType w:val="hybridMultilevel"/>
    <w:tmpl w:val="85D0EAD4"/>
    <w:lvl w:ilvl="0" w:tplc="5898420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62140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720E0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5C4566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7BEBB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8946A6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F0E3A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F08B1E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1BE8C3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4E157D0"/>
    <w:multiLevelType w:val="hybridMultilevel"/>
    <w:tmpl w:val="2180B25A"/>
    <w:lvl w:ilvl="0" w:tplc="CCDC9CD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BC412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3C2E28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C5E46D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362D1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CAC17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CCEB5C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FBE926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524CB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C1046DD"/>
    <w:multiLevelType w:val="hybridMultilevel"/>
    <w:tmpl w:val="A4D89D62"/>
    <w:lvl w:ilvl="0" w:tplc="1F2A0C8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180967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B9A095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C7041E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0DE519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BF6F1B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326DD8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3B09BE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92D8F31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53535AEB"/>
    <w:multiLevelType w:val="hybridMultilevel"/>
    <w:tmpl w:val="61706792"/>
    <w:lvl w:ilvl="0" w:tplc="A5E4A4D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2D6D4A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E530E4A2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DE3AEC58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AC1085E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023CFE1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441413C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56E374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FC4A3B0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69E53E3B"/>
    <w:multiLevelType w:val="hybridMultilevel"/>
    <w:tmpl w:val="3A960912"/>
    <w:lvl w:ilvl="0" w:tplc="6EBCA0D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9EF43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AE623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2078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7E275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3D4FF1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01611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8B6CDC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D45A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BD"/>
    <w:rsid w:val="00200F25"/>
    <w:rsid w:val="00593D22"/>
    <w:rsid w:val="00E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42272-007E-47EA-AE64-DFDDD13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4666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2023-08-29T07:58:00Z</dcterms:created>
  <dcterms:modified xsi:type="dcterms:W3CDTF">2023-08-29T07:58:00Z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2023-08-29T00:00:00Z</vt:filetime>
  </property>
</Properties>
</file>