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11AD" w14:textId="77777777" w:rsidR="00125892" w:rsidRPr="004872D6" w:rsidRDefault="00125892" w:rsidP="001258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r w:rsidRPr="004872D6">
        <w:rPr>
          <w:rFonts w:ascii="Arial" w:hAnsi="Arial" w:cs="Arial"/>
          <w:b/>
          <w:sz w:val="22"/>
          <w:szCs w:val="22"/>
        </w:rPr>
        <w:t>„</w:t>
      </w:r>
      <w:r w:rsidRPr="009979AF">
        <w:rPr>
          <w:rFonts w:ascii="Arial" w:hAnsi="Arial" w:cs="Arial"/>
          <w:b/>
          <w:sz w:val="22"/>
          <w:szCs w:val="22"/>
        </w:rPr>
        <w:t xml:space="preserve">Přístaviště </w:t>
      </w:r>
      <w:r>
        <w:rPr>
          <w:rFonts w:ascii="Arial" w:hAnsi="Arial" w:cs="Arial"/>
          <w:b/>
          <w:sz w:val="22"/>
          <w:szCs w:val="22"/>
        </w:rPr>
        <w:t>Davle</w:t>
      </w:r>
      <w:r w:rsidRPr="004872D6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 – Optimalizace projektu</w:t>
      </w:r>
    </w:p>
    <w:p w14:paraId="45B7E17B" w14:textId="77777777" w:rsidR="00125892" w:rsidRDefault="00125892" w:rsidP="00125892">
      <w:pPr>
        <w:pStyle w:val="Zhlav"/>
        <w:tabs>
          <w:tab w:val="center" w:pos="3544"/>
          <w:tab w:val="right" w:pos="9498"/>
        </w:tabs>
        <w:spacing w:line="360" w:lineRule="auto"/>
        <w:ind w:right="264"/>
        <w:jc w:val="both"/>
        <w:rPr>
          <w:rFonts w:ascii="Arial" w:hAnsi="Arial" w:cs="Arial"/>
          <w:b/>
          <w:sz w:val="16"/>
          <w:szCs w:val="16"/>
        </w:rPr>
      </w:pPr>
    </w:p>
    <w:p w14:paraId="3A51F809" w14:textId="77777777" w:rsidR="00125892" w:rsidRDefault="00125892" w:rsidP="00125892">
      <w:pPr>
        <w:pStyle w:val="Normalniodstavec"/>
        <w:spacing w:line="288" w:lineRule="auto"/>
        <w:ind w:right="548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PS01</w:t>
      </w:r>
      <w:r w:rsidRPr="00055C72">
        <w:rPr>
          <w:b/>
          <w:sz w:val="20"/>
          <w:szCs w:val="20"/>
          <w:lang w:eastAsia="cs-CZ"/>
        </w:rPr>
        <w:t xml:space="preserve"> – </w:t>
      </w:r>
      <w:r>
        <w:rPr>
          <w:b/>
          <w:sz w:val="20"/>
          <w:szCs w:val="20"/>
          <w:lang w:eastAsia="cs-CZ"/>
        </w:rPr>
        <w:t xml:space="preserve">Plovoucí molo s lávkou </w:t>
      </w:r>
    </w:p>
    <w:p w14:paraId="75A54EA1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>Původní řešení</w:t>
      </w:r>
      <w:r>
        <w:rPr>
          <w:rFonts w:ascii="Arial" w:eastAsiaTheme="minorHAnsi" w:hAnsi="Arial"/>
          <w:sz w:val="16"/>
          <w:szCs w:val="16"/>
        </w:rPr>
        <w:t xml:space="preserve"> projektu</w:t>
      </w:r>
      <w:r w:rsidRPr="00600F53">
        <w:rPr>
          <w:rFonts w:ascii="Arial" w:eastAsiaTheme="minorHAnsi" w:hAnsi="Arial"/>
          <w:sz w:val="16"/>
          <w:szCs w:val="16"/>
        </w:rPr>
        <w:t xml:space="preserve"> je použitelné a vychází ze standardizované dokumentace pro řešení plovoucích zařízení podobného rozsahu. Při vyhodnocení technicky/technologických postupů při realizaci byla opětovně posouzena rizika. </w:t>
      </w:r>
    </w:p>
    <w:p w14:paraId="61C65CC3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 xml:space="preserve">Hlavním rizikem původního návrhu je možná kolize se dnem při minimální plavební hladině. </w:t>
      </w:r>
    </w:p>
    <w:p w14:paraId="11E1A2CC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 xml:space="preserve">Pro eliminaci tohoto rizika se jeví jako optimální snížit celkový ponor plovoucího zařízení. </w:t>
      </w:r>
    </w:p>
    <w:p w14:paraId="182F2C8D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 xml:space="preserve"> </w:t>
      </w:r>
    </w:p>
    <w:p w14:paraId="64CCD8CA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b/>
          <w:bCs/>
          <w:sz w:val="16"/>
          <w:szCs w:val="16"/>
        </w:rPr>
      </w:pPr>
      <w:r w:rsidRPr="00600F53">
        <w:rPr>
          <w:rFonts w:ascii="Arial" w:eastAsiaTheme="minorHAnsi" w:hAnsi="Arial"/>
          <w:b/>
          <w:bCs/>
          <w:sz w:val="16"/>
          <w:szCs w:val="16"/>
        </w:rPr>
        <w:t>Páteřní molo</w:t>
      </w:r>
    </w:p>
    <w:p w14:paraId="21A5A6BC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 xml:space="preserve"> </w:t>
      </w:r>
    </w:p>
    <w:p w14:paraId="6AFA3C9B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>Úprava rozložení betonových plováků, zvýšení jejich plochy k zajištění vyššího účinného výtlaku. Odlehčení ocelové příhradové konstrukce a částečná náhrada za kompozitní materiály.</w:t>
      </w:r>
    </w:p>
    <w:p w14:paraId="1CF3FCFF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>Hlavní parametr změny je dosažen – změnou dochází ke snížení ponoru o 0,35 m.</w:t>
      </w:r>
    </w:p>
    <w:p w14:paraId="573D91AF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 xml:space="preserve"> </w:t>
      </w:r>
    </w:p>
    <w:p w14:paraId="700AD89D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b/>
          <w:bCs/>
          <w:sz w:val="16"/>
          <w:szCs w:val="16"/>
        </w:rPr>
      </w:pPr>
      <w:r w:rsidRPr="00600F53">
        <w:rPr>
          <w:rFonts w:ascii="Arial" w:eastAsiaTheme="minorHAnsi" w:hAnsi="Arial"/>
          <w:b/>
          <w:bCs/>
          <w:sz w:val="16"/>
          <w:szCs w:val="16"/>
        </w:rPr>
        <w:t>Nástupní lávka</w:t>
      </w:r>
    </w:p>
    <w:p w14:paraId="6B24EA68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 xml:space="preserve"> </w:t>
      </w:r>
    </w:p>
    <w:p w14:paraId="02417CDD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 xml:space="preserve">Úprava zajišťuje snížení (úplná eliminace) zatížení páteřního mola, které bude mít tím pádem „vyrovnanou“ příčnou stabilitu jak při samotné </w:t>
      </w:r>
      <w:proofErr w:type="gramStart"/>
      <w:r w:rsidRPr="00600F53">
        <w:rPr>
          <w:rFonts w:ascii="Arial" w:eastAsiaTheme="minorHAnsi" w:hAnsi="Arial"/>
          <w:sz w:val="16"/>
          <w:szCs w:val="16"/>
        </w:rPr>
        <w:t>montáži</w:t>
      </w:r>
      <w:proofErr w:type="gramEnd"/>
      <w:r w:rsidRPr="00600F53">
        <w:rPr>
          <w:rFonts w:ascii="Arial" w:eastAsiaTheme="minorHAnsi" w:hAnsi="Arial"/>
          <w:sz w:val="16"/>
          <w:szCs w:val="16"/>
        </w:rPr>
        <w:t xml:space="preserve"> tak i při normálním provozu. Do sestavy je pro tyto účely doplněn „kontaktní plovák (typ </w:t>
      </w:r>
      <w:proofErr w:type="gramStart"/>
      <w:r w:rsidRPr="00600F53">
        <w:rPr>
          <w:rFonts w:ascii="Arial" w:eastAsiaTheme="minorHAnsi" w:hAnsi="Arial"/>
          <w:sz w:val="16"/>
          <w:szCs w:val="16"/>
        </w:rPr>
        <w:t>FS - forma</w:t>
      </w:r>
      <w:proofErr w:type="gramEnd"/>
      <w:r w:rsidRPr="00600F53">
        <w:rPr>
          <w:rFonts w:ascii="Arial" w:eastAsiaTheme="minorHAnsi" w:hAnsi="Arial"/>
          <w:sz w:val="16"/>
          <w:szCs w:val="16"/>
        </w:rPr>
        <w:t xml:space="preserve"> </w:t>
      </w:r>
      <w:proofErr w:type="spellStart"/>
      <w:r w:rsidRPr="00600F53">
        <w:rPr>
          <w:rFonts w:ascii="Arial" w:eastAsiaTheme="minorHAnsi" w:hAnsi="Arial"/>
          <w:sz w:val="16"/>
          <w:szCs w:val="16"/>
        </w:rPr>
        <w:t>steel</w:t>
      </w:r>
      <w:proofErr w:type="spellEnd"/>
      <w:r w:rsidRPr="00600F53">
        <w:rPr>
          <w:rFonts w:ascii="Arial" w:eastAsiaTheme="minorHAnsi" w:hAnsi="Arial"/>
          <w:sz w:val="16"/>
          <w:szCs w:val="16"/>
        </w:rPr>
        <w:t>), který kromě samotné funkce podpory zajišťuje i možnost jednoduchého připojení rozvodů el. energie a vody.</w:t>
      </w:r>
    </w:p>
    <w:p w14:paraId="255FDF1D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 xml:space="preserve"> </w:t>
      </w:r>
    </w:p>
    <w:p w14:paraId="69FF112F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b/>
          <w:bCs/>
          <w:sz w:val="16"/>
          <w:szCs w:val="16"/>
        </w:rPr>
      </w:pPr>
      <w:r w:rsidRPr="00600F53">
        <w:rPr>
          <w:rFonts w:ascii="Arial" w:eastAsiaTheme="minorHAnsi" w:hAnsi="Arial"/>
          <w:b/>
          <w:bCs/>
          <w:sz w:val="16"/>
          <w:szCs w:val="16"/>
        </w:rPr>
        <w:t>Kotevní systém</w:t>
      </w:r>
    </w:p>
    <w:p w14:paraId="79432B03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 xml:space="preserve"> </w:t>
      </w:r>
    </w:p>
    <w:p w14:paraId="20D6045C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 xml:space="preserve">Úprava zajistí osamocení funkčního </w:t>
      </w:r>
      <w:proofErr w:type="gramStart"/>
      <w:r w:rsidRPr="00600F53">
        <w:rPr>
          <w:rFonts w:ascii="Arial" w:eastAsiaTheme="minorHAnsi" w:hAnsi="Arial"/>
          <w:sz w:val="16"/>
          <w:szCs w:val="16"/>
        </w:rPr>
        <w:t>zařízení - kotvení</w:t>
      </w:r>
      <w:proofErr w:type="gramEnd"/>
      <w:r w:rsidRPr="00600F53">
        <w:rPr>
          <w:rFonts w:ascii="Arial" w:eastAsiaTheme="minorHAnsi" w:hAnsi="Arial"/>
          <w:sz w:val="16"/>
          <w:szCs w:val="16"/>
        </w:rPr>
        <w:t>. Sestava bude opřena o dva samostatné ramenáty a zajištěna dvojicí křižných lan s možností regulace napínání. Celý systém bude zajištěn bezpečnostním řetězem.</w:t>
      </w:r>
    </w:p>
    <w:p w14:paraId="4D71F10C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 xml:space="preserve"> </w:t>
      </w:r>
    </w:p>
    <w:p w14:paraId="273938F8" w14:textId="77777777" w:rsidR="00125892" w:rsidRPr="00600F53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b/>
          <w:bCs/>
          <w:sz w:val="16"/>
          <w:szCs w:val="16"/>
          <w:u w:val="single"/>
        </w:rPr>
      </w:pPr>
      <w:r w:rsidRPr="00600F53">
        <w:rPr>
          <w:rFonts w:ascii="Arial" w:eastAsiaTheme="minorHAnsi" w:hAnsi="Arial"/>
          <w:b/>
          <w:bCs/>
          <w:sz w:val="16"/>
          <w:szCs w:val="16"/>
          <w:u w:val="single"/>
        </w:rPr>
        <w:t>SOUHRN</w:t>
      </w:r>
    </w:p>
    <w:p w14:paraId="594B533D" w14:textId="77777777" w:rsidR="00125892" w:rsidRDefault="00125892" w:rsidP="00125892">
      <w:pPr>
        <w:autoSpaceDE w:val="0"/>
        <w:autoSpaceDN w:val="0"/>
        <w:adjustRightInd w:val="0"/>
        <w:spacing w:line="276" w:lineRule="auto"/>
        <w:ind w:left="-10" w:right="435"/>
        <w:jc w:val="both"/>
        <w:rPr>
          <w:rFonts w:ascii="Arial" w:eastAsiaTheme="minorHAnsi" w:hAnsi="Arial"/>
          <w:sz w:val="16"/>
          <w:szCs w:val="16"/>
        </w:rPr>
      </w:pPr>
      <w:r w:rsidRPr="00600F53">
        <w:rPr>
          <w:rFonts w:ascii="Arial" w:eastAsiaTheme="minorHAnsi" w:hAnsi="Arial"/>
          <w:sz w:val="16"/>
          <w:szCs w:val="16"/>
        </w:rPr>
        <w:t>Při změně nebyla omezena funkce plovoucího zařízení. Dispoziční řešení je stejné, doplněné o prvky, které obecně zvyšují bezpečnost. Jsou používány stejné základní technologie, betonové plováky, ocelové konstrukce a dřevěné konstrukce. Dále jsou z důvodu nutnosti snížení váhy použity kompozitní materiály, které při snížené váze dosahují potřebných mechanických parametrů. Žádný z nově použitých materiálů nemá nižší životnost než ostatní, které jsou použité (mají ji vyšší). Nové řešení tak funkčně odpovídá zadání, činí provedení bezpečnějším a splňuje základní požadavek, kterým bylo provedení změny iniciováno.</w:t>
      </w:r>
    </w:p>
    <w:p w14:paraId="697C4871" w14:textId="77777777" w:rsidR="002F42A5" w:rsidRDefault="002F42A5"/>
    <w:sectPr w:rsidR="002F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92"/>
    <w:rsid w:val="00125892"/>
    <w:rsid w:val="002F42A5"/>
    <w:rsid w:val="005518B1"/>
    <w:rsid w:val="00D1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0E7F"/>
  <w15:chartTrackingRefBased/>
  <w15:docId w15:val="{587100DF-0684-48DB-8183-80D4123D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8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nhideWhenUsed/>
    <w:rsid w:val="00125892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125892"/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niodstavecChar">
    <w:name w:val="Normalni + odstavec Char"/>
    <w:link w:val="Normalniodstavec"/>
    <w:uiPriority w:val="99"/>
    <w:locked/>
    <w:rsid w:val="00125892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125892"/>
    <w:pPr>
      <w:spacing w:before="120"/>
      <w:jc w:val="both"/>
    </w:pPr>
    <w:rPr>
      <w:rFonts w:ascii="Arial" w:eastAsiaTheme="minorHAnsi" w:hAnsi="Arial" w:cs="Arial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Alexi</dc:creator>
  <cp:keywords/>
  <dc:description/>
  <cp:lastModifiedBy>Tomáš Alexi</cp:lastModifiedBy>
  <cp:revision>1</cp:revision>
  <dcterms:created xsi:type="dcterms:W3CDTF">2023-06-28T10:33:00Z</dcterms:created>
  <dcterms:modified xsi:type="dcterms:W3CDTF">2023-06-28T10:34:00Z</dcterms:modified>
</cp:coreProperties>
</file>