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9A777" w14:textId="77777777" w:rsidR="00E446C0" w:rsidRDefault="00E446C0">
      <w:pPr>
        <w:framePr w:w="9180" w:h="330" w:hRule="exact" w:wrap="auto" w:vAnchor="page" w:hAnchor="text" w:x="46" w:y="20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SMLOUVA O DÍLO</w:t>
      </w:r>
    </w:p>
    <w:p w14:paraId="7C8A6707" w14:textId="77777777" w:rsidR="00E446C0" w:rsidRDefault="00E446C0">
      <w:pPr>
        <w:framePr w:w="10215" w:h="539" w:hRule="exact" w:wrap="auto" w:vAnchor="page" w:hAnchor="text" w:x="46" w:y="24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uzavřená ve smyslu §2586 a násl. zákona č. 89/2012 Sb.</w:t>
      </w:r>
    </w:p>
    <w:p w14:paraId="649F7FD6" w14:textId="77777777" w:rsidR="00E446C0" w:rsidRPr="002156FA" w:rsidRDefault="00E446C0">
      <w:pPr>
        <w:framePr w:w="4701" w:h="285" w:hRule="exact" w:wrap="auto" w:vAnchor="page" w:hAnchor="text" w:x="46" w:y="3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2156FA">
        <w:rPr>
          <w:rFonts w:ascii="Arial" w:hAnsi="Arial" w:cs="Arial"/>
          <w:b/>
          <w:bCs/>
          <w:color w:val="000000"/>
          <w:u w:val="single"/>
        </w:rPr>
        <w:t>I. Smluvní strany:</w:t>
      </w:r>
    </w:p>
    <w:p w14:paraId="57576DDF" w14:textId="7488A16A" w:rsidR="00AC0E45" w:rsidRPr="00AC0E45" w:rsidRDefault="00553684" w:rsidP="00AC0E45">
      <w:pPr>
        <w:framePr w:w="3292" w:h="285" w:hRule="exact" w:wrap="auto" w:vAnchor="page" w:hAnchor="page" w:x="1341" w:y="39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LB BOHEMIA,</w:t>
      </w:r>
      <w:r w:rsidR="00AC0E45" w:rsidRPr="00AC0E4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AC0E45" w:rsidRPr="00AC0E45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s.r.o.</w:t>
      </w:r>
      <w:proofErr w:type="spellEnd"/>
    </w:p>
    <w:p w14:paraId="55F81E2A" w14:textId="77777777" w:rsidR="00E446C0" w:rsidRDefault="006F56B8" w:rsidP="006F56B8">
      <w:pPr>
        <w:framePr w:w="3292" w:h="285" w:hRule="exact" w:wrap="auto" w:vAnchor="page" w:hAnchor="page" w:x="1341" w:y="39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Petr Koudela</w:t>
      </w:r>
    </w:p>
    <w:p w14:paraId="2AAA20E7" w14:textId="77777777" w:rsidR="00E446C0" w:rsidRDefault="00E446C0" w:rsidP="002B09D7">
      <w:pPr>
        <w:framePr w:w="4766" w:h="270" w:hRule="exact" w:wrap="auto" w:vAnchor="page" w:hAnchor="page" w:x="990" w:y="344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Dodavatel :</w:t>
      </w:r>
      <w:proofErr w:type="gramEnd"/>
    </w:p>
    <w:p w14:paraId="5BBD0A1E" w14:textId="77777777" w:rsidR="00E446C0" w:rsidRDefault="00E446C0" w:rsidP="00914470">
      <w:pPr>
        <w:framePr w:w="5100" w:h="270" w:hRule="exact" w:wrap="auto" w:vAnchor="page" w:hAnchor="page" w:x="6361" w:y="3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Odběratel :</w:t>
      </w:r>
      <w:proofErr w:type="gramEnd"/>
    </w:p>
    <w:p w14:paraId="5B544E27" w14:textId="1F40C350" w:rsidR="00AC0E45" w:rsidRPr="008E688B" w:rsidRDefault="008E688B" w:rsidP="00AC0E45">
      <w:pPr>
        <w:framePr w:w="3825" w:h="855" w:hRule="exact" w:wrap="auto" w:vAnchor="page" w:hAnchor="page" w:x="6226" w:y="3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8E688B">
        <w:rPr>
          <w:rFonts w:ascii="Arial" w:hAnsi="Arial" w:cs="Arial"/>
          <w:b/>
          <w:bCs/>
        </w:rPr>
        <w:t>Sociální služby Vyškov,</w:t>
      </w:r>
    </w:p>
    <w:p w14:paraId="7E3A16AF" w14:textId="0940C14B" w:rsidR="00E446C0" w:rsidRPr="00914470" w:rsidRDefault="002612BB" w:rsidP="00914470">
      <w:pPr>
        <w:framePr w:w="3825" w:h="855" w:hRule="exact" w:wrap="auto" w:vAnchor="page" w:hAnchor="page" w:x="6226" w:y="3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914470">
        <w:rPr>
          <w:rFonts w:ascii="Arial" w:hAnsi="Arial" w:cs="Arial"/>
          <w:b/>
          <w:bCs/>
          <w:color w:val="000000"/>
        </w:rPr>
        <w:t xml:space="preserve">příspěvková organizace </w:t>
      </w:r>
    </w:p>
    <w:p w14:paraId="15852619" w14:textId="4B83D1C4" w:rsidR="00E446C0" w:rsidRDefault="00553684" w:rsidP="00914470">
      <w:pPr>
        <w:framePr w:w="3300" w:h="285" w:hRule="exact" w:wrap="auto" w:vAnchor="page" w:hAnchor="page" w:x="1306" w:y="4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Sovadinova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3431</w:t>
      </w:r>
    </w:p>
    <w:p w14:paraId="7AA2D31A" w14:textId="452A99D2" w:rsidR="00AC0E45" w:rsidRPr="00AC0E45" w:rsidRDefault="008E688B" w:rsidP="008E688B">
      <w:pPr>
        <w:framePr w:w="5172" w:h="300" w:hRule="exact" w:wrap="auto" w:vAnchor="page" w:hAnchor="page" w:x="6237" w:y="44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Polní</w:t>
      </w:r>
      <w:proofErr w:type="spellEnd"/>
      <w:r>
        <w:rPr>
          <w:rFonts w:ascii="Arial" w:hAnsi="Arial" w:cs="Arial"/>
          <w:color w:val="000000"/>
          <w:sz w:val="24"/>
          <w:szCs w:val="24"/>
          <w:lang w:val="en-US"/>
        </w:rPr>
        <w:t xml:space="preserve"> 252/1</w:t>
      </w:r>
      <w:r w:rsidR="00AC0E45" w:rsidRPr="00AC0E45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14:paraId="30133D90" w14:textId="77777777" w:rsidR="00E446C0" w:rsidRDefault="002612BB" w:rsidP="008E688B">
      <w:pPr>
        <w:framePr w:w="5172" w:h="300" w:hRule="exact" w:wrap="auto" w:vAnchor="page" w:hAnchor="page" w:x="6237" w:y="44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612BB">
        <w:rPr>
          <w:rFonts w:ascii="Arial" w:hAnsi="Arial" w:cs="Arial"/>
          <w:color w:val="000000"/>
          <w:sz w:val="24"/>
          <w:szCs w:val="24"/>
        </w:rPr>
        <w:t>Podpěrova 501/4</w:t>
      </w:r>
    </w:p>
    <w:p w14:paraId="6D2D84CB" w14:textId="6E2C30C7" w:rsidR="00E446C0" w:rsidRDefault="00E446C0">
      <w:pPr>
        <w:framePr w:w="1406" w:h="240" w:hRule="exact" w:wrap="auto" w:vAnchor="page" w:hAnchor="text" w:x="275" w:y="5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IČO</w:t>
      </w:r>
      <w:r w:rsidR="00553684">
        <w:rPr>
          <w:rFonts w:ascii="Arial" w:hAnsi="Arial" w:cs="Arial"/>
          <w:color w:val="000000"/>
          <w:sz w:val="20"/>
          <w:szCs w:val="20"/>
        </w:rPr>
        <w:t>:26224461</w:t>
      </w:r>
    </w:p>
    <w:p w14:paraId="064C4487" w14:textId="7DA25B8E" w:rsidR="00E446C0" w:rsidRDefault="00E446C0">
      <w:pPr>
        <w:framePr w:w="3300" w:h="240" w:hRule="exact" w:wrap="auto" w:vAnchor="page" w:hAnchor="text" w:x="1741" w:y="5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DIČ: CZ</w:t>
      </w:r>
      <w:r w:rsidR="00553684">
        <w:rPr>
          <w:rFonts w:ascii="Arial" w:hAnsi="Arial" w:cs="Arial"/>
          <w:color w:val="000000"/>
          <w:sz w:val="20"/>
          <w:szCs w:val="20"/>
        </w:rPr>
        <w:t>26224461</w:t>
      </w:r>
    </w:p>
    <w:p w14:paraId="36EDAE5C" w14:textId="40323A70" w:rsidR="00E446C0" w:rsidRDefault="006F56B8">
      <w:pPr>
        <w:framePr w:w="1406" w:h="285" w:hRule="exact" w:wrap="auto" w:vAnchor="page" w:hAnchor="text" w:x="275" w:y="48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69</w:t>
      </w:r>
      <w:r w:rsidR="00553684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0</w:t>
      </w:r>
      <w:r w:rsidR="00553684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5746C58E" w14:textId="015A9D20" w:rsidR="00E446C0" w:rsidRDefault="00553684">
      <w:pPr>
        <w:framePr w:w="3300" w:h="285" w:hRule="exact" w:wrap="auto" w:vAnchor="page" w:hAnchor="text" w:x="1741" w:y="48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Břeclav</w:t>
      </w:r>
    </w:p>
    <w:p w14:paraId="5115B306" w14:textId="77777777" w:rsidR="00E446C0" w:rsidRDefault="00E446C0" w:rsidP="006F56B8">
      <w:pPr>
        <w:framePr w:w="665" w:h="240" w:hRule="exact" w:wrap="auto" w:vAnchor="page" w:hAnchor="text" w:x="275" w:y="5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Účet :</w:t>
      </w:r>
      <w:proofErr w:type="gramEnd"/>
    </w:p>
    <w:p w14:paraId="4881D03C" w14:textId="77777777" w:rsidR="00E446C0" w:rsidRDefault="00E446C0" w:rsidP="006F56B8">
      <w:pPr>
        <w:framePr w:w="703" w:h="255" w:hRule="exact" w:wrap="auto" w:vAnchor="page" w:hAnchor="text" w:x="275" w:y="55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Banka :</w:t>
      </w:r>
      <w:proofErr w:type="gramEnd"/>
    </w:p>
    <w:p w14:paraId="371E6C95" w14:textId="555EE081" w:rsidR="00E446C0" w:rsidRDefault="001001F5" w:rsidP="006F56B8">
      <w:pPr>
        <w:framePr w:w="3279" w:h="255" w:hRule="exact" w:wrap="auto" w:vAnchor="page" w:hAnchor="page" w:x="2180" w:y="55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Komerční banka, Břeclav</w:t>
      </w:r>
    </w:p>
    <w:p w14:paraId="2538615A" w14:textId="2BE7653D" w:rsidR="00E446C0" w:rsidRDefault="001001F5" w:rsidP="006F56B8">
      <w:pPr>
        <w:framePr w:w="3292" w:h="255" w:hRule="exact" w:wrap="auto" w:vAnchor="page" w:hAnchor="page" w:x="2167" w:y="58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19-2030400207/0100</w:t>
      </w:r>
    </w:p>
    <w:p w14:paraId="7EFB8FA2" w14:textId="77777777" w:rsidR="00E446C0" w:rsidRDefault="00E446C0" w:rsidP="002B09D7">
      <w:pPr>
        <w:framePr w:w="840" w:h="240" w:hRule="exact" w:wrap="auto" w:vAnchor="page" w:hAnchor="text" w:x="260" w:y="67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Kontak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osoba:</w:t>
      </w:r>
    </w:p>
    <w:p w14:paraId="13C2472B" w14:textId="1A88AB4F" w:rsidR="00E446C0" w:rsidRDefault="00E446C0">
      <w:pPr>
        <w:framePr w:w="1416" w:h="240" w:hRule="exact" w:wrap="auto" w:vAnchor="page" w:hAnchor="text" w:x="5161" w:y="67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Kontakt</w:t>
      </w:r>
      <w:r w:rsidR="00AC0E4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310647" w14:textId="75BBFA4C" w:rsidR="00E446C0" w:rsidRDefault="002612BB">
      <w:pPr>
        <w:framePr w:w="975" w:h="270" w:hRule="exact" w:wrap="auto" w:vAnchor="page" w:hAnchor="text" w:x="5116" w:y="48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612BB">
        <w:rPr>
          <w:rFonts w:ascii="Arial" w:hAnsi="Arial" w:cs="Arial"/>
          <w:color w:val="000000"/>
        </w:rPr>
        <w:t>6</w:t>
      </w:r>
      <w:r w:rsidR="008E688B">
        <w:rPr>
          <w:rFonts w:ascii="Arial" w:hAnsi="Arial" w:cs="Arial"/>
          <w:color w:val="000000"/>
        </w:rPr>
        <w:t>8</w:t>
      </w:r>
      <w:r w:rsidR="00AC0E45">
        <w:rPr>
          <w:rFonts w:ascii="Arial" w:hAnsi="Arial" w:cs="Arial"/>
          <w:color w:val="000000"/>
        </w:rPr>
        <w:t>2 01</w:t>
      </w:r>
      <w:r w:rsidRPr="002612BB">
        <w:rPr>
          <w:rFonts w:ascii="Arial" w:hAnsi="Arial" w:cs="Arial"/>
          <w:color w:val="000000"/>
        </w:rPr>
        <w:t xml:space="preserve"> 00 Brno</w:t>
      </w:r>
      <w:r>
        <w:rPr>
          <w:rFonts w:ascii="Arial" w:hAnsi="Arial" w:cs="Arial"/>
          <w:color w:val="000000"/>
        </w:rPr>
        <w:tab/>
      </w:r>
    </w:p>
    <w:p w14:paraId="36CA9A79" w14:textId="7A6C8999" w:rsidR="00E446C0" w:rsidRDefault="008E688B">
      <w:pPr>
        <w:framePr w:w="3785" w:h="270" w:hRule="exact" w:wrap="auto" w:vAnchor="page" w:hAnchor="text" w:x="6116" w:y="48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Vyškov</w:t>
      </w:r>
    </w:p>
    <w:p w14:paraId="1594F524" w14:textId="1D6C149E" w:rsidR="00E446C0" w:rsidRDefault="00E446C0">
      <w:pPr>
        <w:framePr w:w="4455" w:h="270" w:hRule="exact" w:wrap="auto" w:vAnchor="page" w:hAnchor="text" w:x="5146" w:y="5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IČO: </w:t>
      </w:r>
      <w:r w:rsidR="00AF28B3">
        <w:rPr>
          <w:rStyle w:val="nowrap"/>
          <w:b/>
          <w:bCs/>
        </w:rPr>
        <w:t>00226556</w:t>
      </w:r>
    </w:p>
    <w:p w14:paraId="597B6754" w14:textId="77777777" w:rsidR="00E446C0" w:rsidRDefault="00E446C0">
      <w:pPr>
        <w:framePr w:w="1026" w:h="240" w:hRule="exact" w:wrap="auto" w:vAnchor="page" w:hAnchor="text" w:x="275" w:y="61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Zastoupen:</w:t>
      </w:r>
    </w:p>
    <w:p w14:paraId="6E37F474" w14:textId="77777777" w:rsidR="00E446C0" w:rsidRDefault="00E446C0">
      <w:pPr>
        <w:framePr w:w="1026" w:h="240" w:hRule="exact" w:wrap="auto" w:vAnchor="page" w:hAnchor="text" w:x="5161" w:y="62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Zastoupen:</w:t>
      </w:r>
    </w:p>
    <w:p w14:paraId="73A9F867" w14:textId="1B3D8944" w:rsidR="00E446C0" w:rsidRDefault="001001F5">
      <w:pPr>
        <w:framePr w:w="3510" w:h="240" w:hRule="exact" w:wrap="auto" w:vAnchor="page" w:hAnchor="text" w:x="1336" w:y="61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David Bednár</w:t>
      </w:r>
    </w:p>
    <w:p w14:paraId="5AAB87C5" w14:textId="58BD92D3" w:rsidR="00EC72A5" w:rsidRDefault="00AF28B3" w:rsidP="00EC72A5">
      <w:pPr>
        <w:framePr w:w="3960" w:h="511" w:hRule="exact" w:wrap="auto" w:vAnchor="page" w:hAnchor="text" w:x="6241" w:y="6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>doc. Ing. Dana Martinovičová, Ph.D., MBA</w:t>
      </w:r>
      <w:r w:rsidR="002612BB" w:rsidRPr="002612B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1847041" w14:textId="4D7282F0" w:rsidR="00E446C0" w:rsidRDefault="004B581B">
      <w:pPr>
        <w:framePr w:w="4035" w:h="240" w:hRule="exact" w:wrap="auto" w:vAnchor="page" w:hAnchor="text" w:x="6241" w:y="64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ředitel</w:t>
      </w:r>
      <w:r w:rsidR="00AF28B3">
        <w:rPr>
          <w:rFonts w:ascii="Arial" w:hAnsi="Arial" w:cs="Arial"/>
          <w:color w:val="000000"/>
          <w:sz w:val="20"/>
          <w:szCs w:val="20"/>
        </w:rPr>
        <w:t>ka</w:t>
      </w:r>
      <w:r w:rsidR="00EC72A5">
        <w:rPr>
          <w:rFonts w:ascii="Arial" w:hAnsi="Arial" w:cs="Arial"/>
          <w:color w:val="000000"/>
          <w:sz w:val="20"/>
          <w:szCs w:val="20"/>
        </w:rPr>
        <w:t xml:space="preserve"> organizace</w:t>
      </w:r>
    </w:p>
    <w:p w14:paraId="50D31F5D" w14:textId="77777777" w:rsidR="00E446C0" w:rsidRDefault="00E446C0">
      <w:pPr>
        <w:framePr w:w="689" w:h="255" w:hRule="exact" w:wrap="auto" w:vAnchor="page" w:hAnchor="text" w:x="5161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Banka :</w:t>
      </w:r>
      <w:proofErr w:type="gramEnd"/>
    </w:p>
    <w:p w14:paraId="4E672401" w14:textId="77777777" w:rsidR="00E446C0" w:rsidRDefault="00E446C0">
      <w:pPr>
        <w:framePr w:w="571" w:h="240" w:hRule="exact" w:wrap="auto" w:vAnchor="page" w:hAnchor="text" w:x="5161" w:y="58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Účet :</w:t>
      </w:r>
      <w:proofErr w:type="gramEnd"/>
    </w:p>
    <w:p w14:paraId="65DD0AE9" w14:textId="77777777" w:rsidR="00E446C0" w:rsidRDefault="00E446C0">
      <w:pPr>
        <w:framePr w:w="3510" w:h="240" w:hRule="exact" w:wrap="auto" w:vAnchor="page" w:hAnchor="text" w:x="1336" w:y="6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BF87099" w14:textId="6C692871" w:rsidR="00E446C0" w:rsidRDefault="00AF28B3">
      <w:pPr>
        <w:framePr w:w="4470" w:h="240" w:hRule="exact" w:wrap="auto" w:vAnchor="page" w:hAnchor="text" w:x="5791" w:y="7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+420 606 746 989</w:t>
      </w:r>
    </w:p>
    <w:p w14:paraId="35048343" w14:textId="0E017FF1" w:rsidR="00E446C0" w:rsidRDefault="00E446C0">
      <w:pPr>
        <w:framePr w:w="4490" w:h="240" w:hRule="exact" w:wrap="auto" w:vAnchor="page" w:hAnchor="text" w:x="5771" w:y="58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92C678D" w14:textId="2C896A1E" w:rsidR="00E446C0" w:rsidRDefault="00D75E66">
      <w:pPr>
        <w:framePr w:w="4296" w:h="240" w:hRule="exact" w:wrap="auto" w:vAnchor="page" w:hAnchor="text" w:x="5891" w:y="55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</w:t>
      </w:r>
    </w:p>
    <w:p w14:paraId="078D4745" w14:textId="78215BF1" w:rsidR="00E446C0" w:rsidRDefault="001001F5" w:rsidP="002B09D7">
      <w:pPr>
        <w:framePr w:w="3420" w:h="240" w:hRule="exact" w:wrap="auto" w:vAnchor="page" w:hAnchor="page" w:x="2468" w:y="67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David Bednár</w:t>
      </w:r>
    </w:p>
    <w:p w14:paraId="51F3DAA3" w14:textId="77777777" w:rsidR="00E446C0" w:rsidRDefault="00E446C0">
      <w:pPr>
        <w:framePr w:w="515" w:h="240" w:hRule="exact" w:wrap="auto" w:vAnchor="page" w:hAnchor="text" w:x="5176" w:y="7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</w:t>
      </w:r>
    </w:p>
    <w:p w14:paraId="13177E60" w14:textId="77777777" w:rsidR="00E446C0" w:rsidRDefault="00E446C0">
      <w:pPr>
        <w:framePr w:w="515" w:h="240" w:hRule="exact" w:wrap="auto" w:vAnchor="page" w:hAnchor="text" w:x="275" w:y="70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</w:t>
      </w:r>
    </w:p>
    <w:p w14:paraId="0757F694" w14:textId="77777777" w:rsidR="00E446C0" w:rsidRDefault="00E446C0">
      <w:pPr>
        <w:framePr w:w="115" w:h="195" w:hRule="exact" w:wrap="auto" w:vAnchor="page" w:hAnchor="text" w:x="781" w:y="70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:</w:t>
      </w:r>
    </w:p>
    <w:p w14:paraId="549B4D1A" w14:textId="77777777" w:rsidR="00E446C0" w:rsidRDefault="00E446C0">
      <w:pPr>
        <w:framePr w:w="115" w:h="195" w:hRule="exact" w:wrap="auto" w:vAnchor="page" w:hAnchor="text" w:x="5686" w:y="7036"/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:</w:t>
      </w:r>
    </w:p>
    <w:p w14:paraId="64E9C745" w14:textId="157396BB" w:rsidR="00E446C0" w:rsidRDefault="00E446C0">
      <w:pPr>
        <w:framePr w:w="3846" w:h="240" w:hRule="exact" w:wrap="auto" w:vAnchor="page" w:hAnchor="text" w:x="891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Tel.:+</w:t>
      </w:r>
      <w:proofErr w:type="gramEnd"/>
      <w:r>
        <w:rPr>
          <w:rFonts w:ascii="Arial" w:hAnsi="Arial" w:cs="Arial"/>
          <w:color w:val="000000"/>
          <w:sz w:val="20"/>
          <w:szCs w:val="20"/>
        </w:rPr>
        <w:t>420</w:t>
      </w:r>
      <w:r w:rsidR="001001F5">
        <w:rPr>
          <w:rFonts w:ascii="Arial" w:hAnsi="Arial" w:cs="Arial"/>
          <w:color w:val="000000"/>
          <w:sz w:val="20"/>
          <w:szCs w:val="20"/>
        </w:rPr>
        <w:t> 777 127 428</w:t>
      </w:r>
    </w:p>
    <w:p w14:paraId="778E8053" w14:textId="77777777" w:rsidR="00E446C0" w:rsidRPr="002156FA" w:rsidRDefault="00E446C0">
      <w:pPr>
        <w:framePr w:w="2940" w:h="285" w:hRule="exact" w:wrap="auto" w:vAnchor="page" w:hAnchor="text" w:x="46" w:y="74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2156FA">
        <w:rPr>
          <w:rFonts w:ascii="Arial" w:hAnsi="Arial" w:cs="Arial"/>
          <w:b/>
          <w:bCs/>
          <w:color w:val="000000"/>
          <w:u w:val="single"/>
        </w:rPr>
        <w:t>II. Předmět plnění:</w:t>
      </w:r>
    </w:p>
    <w:p w14:paraId="30DDDD53" w14:textId="2F52877E" w:rsidR="00E446C0" w:rsidRPr="00E01B5D" w:rsidRDefault="00633E29" w:rsidP="00A748D7">
      <w:pPr>
        <w:framePr w:w="9454" w:h="616" w:hRule="exact" w:wrap="auto" w:vAnchor="page" w:hAnchor="page" w:x="1479" w:y="78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cs="Calibri"/>
          <w:color w:val="000000"/>
          <w:shd w:val="clear" w:color="auto" w:fill="FFFFFF"/>
        </w:rPr>
        <w:t>„</w:t>
      </w:r>
      <w:r>
        <w:rPr>
          <w:rFonts w:cs="Calibri"/>
          <w:i/>
          <w:iCs/>
          <w:color w:val="000000"/>
          <w:shd w:val="clear" w:color="auto" w:fill="FFFFFF"/>
        </w:rPr>
        <w:t xml:space="preserve">Nákup </w:t>
      </w:r>
      <w:proofErr w:type="gramStart"/>
      <w:r>
        <w:rPr>
          <w:rFonts w:cs="Calibri"/>
          <w:i/>
          <w:iCs/>
          <w:color w:val="000000"/>
          <w:shd w:val="clear" w:color="auto" w:fill="FFFFFF"/>
        </w:rPr>
        <w:t xml:space="preserve">nábytku </w:t>
      </w:r>
      <w:r w:rsidR="004B7AFD">
        <w:rPr>
          <w:rFonts w:cs="Calibri"/>
          <w:i/>
          <w:iCs/>
          <w:color w:val="000000"/>
          <w:shd w:val="clear" w:color="auto" w:fill="FFFFFF"/>
        </w:rPr>
        <w:t>- recepce</w:t>
      </w:r>
      <w:proofErr w:type="gramEnd"/>
      <w:r>
        <w:rPr>
          <w:rFonts w:cs="Calibri"/>
          <w:color w:val="000000"/>
          <w:shd w:val="clear" w:color="auto" w:fill="FFFFFF"/>
        </w:rPr>
        <w:t>“</w:t>
      </w:r>
      <w:r w:rsidR="00EC72A5" w:rsidRPr="00E01B5D">
        <w:rPr>
          <w:rFonts w:ascii="Arial" w:hAnsi="Arial" w:cs="Arial"/>
          <w:sz w:val="20"/>
          <w:szCs w:val="20"/>
        </w:rPr>
        <w:t xml:space="preserve"> </w:t>
      </w:r>
    </w:p>
    <w:p w14:paraId="4A8085A7" w14:textId="77777777" w:rsidR="00E446C0" w:rsidRDefault="00E446C0">
      <w:pPr>
        <w:framePr w:w="2940" w:h="270" w:hRule="exact" w:wrap="auto" w:vAnchor="page" w:hAnchor="text" w:x="46" w:y="84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III. </w:t>
      </w:r>
      <w:r w:rsidRPr="002156FA">
        <w:rPr>
          <w:rFonts w:ascii="Arial" w:hAnsi="Arial" w:cs="Arial"/>
          <w:b/>
          <w:bCs/>
          <w:color w:val="000000"/>
          <w:u w:val="single"/>
        </w:rPr>
        <w:t>Doba plnění:</w:t>
      </w:r>
    </w:p>
    <w:p w14:paraId="3F9442F7" w14:textId="77777777" w:rsidR="00E446C0" w:rsidRDefault="00E446C0">
      <w:pPr>
        <w:framePr w:w="4671" w:h="240" w:hRule="exact" w:wrap="auto" w:vAnchor="page" w:hAnchor="text" w:x="61" w:y="8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Dodavatel je povinen provést dílo ve sjednané době.</w:t>
      </w:r>
    </w:p>
    <w:p w14:paraId="35D9DBC4" w14:textId="77777777" w:rsidR="00E446C0" w:rsidRDefault="00E446C0">
      <w:pPr>
        <w:framePr w:w="1401" w:h="240" w:hRule="exact" w:wrap="auto" w:vAnchor="page" w:hAnchor="text" w:x="275" w:y="94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Ukončení prací:</w:t>
      </w:r>
    </w:p>
    <w:p w14:paraId="01D0C679" w14:textId="7D44247B" w:rsidR="00A139B3" w:rsidRPr="00A139B3" w:rsidRDefault="001F4343" w:rsidP="00A139B3">
      <w:pPr>
        <w:framePr w:w="8556" w:h="496" w:hRule="exact" w:wrap="auto" w:vAnchor="page" w:hAnchor="text" w:x="1663" w:y="9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E446C0">
        <w:rPr>
          <w:rFonts w:ascii="Arial" w:hAnsi="Arial" w:cs="Arial"/>
          <w:b/>
          <w:bCs/>
          <w:color w:val="000000"/>
          <w:sz w:val="20"/>
          <w:szCs w:val="20"/>
        </w:rPr>
        <w:t xml:space="preserve">nejpozději do </w:t>
      </w:r>
      <w:r w:rsidR="00AF28B3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A748D7">
        <w:rPr>
          <w:rFonts w:ascii="Arial" w:hAnsi="Arial" w:cs="Arial"/>
          <w:b/>
          <w:bCs/>
          <w:color w:val="000000"/>
          <w:sz w:val="20"/>
          <w:szCs w:val="20"/>
        </w:rPr>
        <w:t xml:space="preserve"> týdnů od podpisu smlouvy</w:t>
      </w:r>
      <w:r w:rsidR="00A139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415AC262" w14:textId="77777777" w:rsidR="00E446C0" w:rsidRPr="00A139B3" w:rsidRDefault="00E446C0" w:rsidP="002156FA">
      <w:pPr>
        <w:framePr w:w="8556" w:h="496" w:hRule="exact" w:wrap="auto" w:vAnchor="page" w:hAnchor="text" w:x="1663" w:y="94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trike/>
          <w:color w:val="000000"/>
          <w:sz w:val="20"/>
          <w:szCs w:val="20"/>
        </w:rPr>
      </w:pPr>
    </w:p>
    <w:p w14:paraId="51E00CCF" w14:textId="77777777" w:rsidR="00E446C0" w:rsidRDefault="00E446C0" w:rsidP="002156FA">
      <w:pPr>
        <w:framePr w:w="2940" w:h="285" w:hRule="exact" w:wrap="auto" w:vAnchor="page" w:hAnchor="page" w:x="1216" w:y="10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IV</w:t>
      </w:r>
      <w:r w:rsidRPr="002156FA">
        <w:rPr>
          <w:rFonts w:ascii="Arial" w:hAnsi="Arial" w:cs="Arial"/>
          <w:b/>
          <w:bCs/>
          <w:color w:val="000000"/>
          <w:u w:val="single"/>
        </w:rPr>
        <w:t>. Cena plnění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</w:p>
    <w:p w14:paraId="1B583E90" w14:textId="1DBF6918" w:rsidR="00E446C0" w:rsidRDefault="008E688B">
      <w:pPr>
        <w:framePr w:w="1479" w:h="240" w:hRule="exact" w:wrap="auto" w:vAnchor="page" w:hAnchor="text" w:x="3275" w:y="111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C0E45" w:rsidRPr="00684DEA">
        <w:rPr>
          <w:rFonts w:ascii="Arial" w:hAnsi="Arial" w:cs="Arial"/>
          <w:color w:val="000000"/>
          <w:sz w:val="20"/>
          <w:szCs w:val="20"/>
          <w:highlight w:val="black"/>
        </w:rPr>
        <w:t>1</w:t>
      </w:r>
      <w:r w:rsidR="004B7AFD" w:rsidRPr="00684DEA">
        <w:rPr>
          <w:rFonts w:ascii="Arial" w:hAnsi="Arial" w:cs="Arial"/>
          <w:color w:val="000000"/>
          <w:sz w:val="20"/>
          <w:szCs w:val="20"/>
          <w:highlight w:val="black"/>
        </w:rPr>
        <w:t>74 602,-</w:t>
      </w:r>
    </w:p>
    <w:p w14:paraId="2364DA3A" w14:textId="1CA5BFE5" w:rsidR="00E446C0" w:rsidRDefault="00C85CB6" w:rsidP="0098650E">
      <w:pPr>
        <w:framePr w:w="2730" w:h="240" w:hRule="exact" w:wrap="auto" w:vAnchor="page" w:hAnchor="text" w:x="3275" w:y="114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84DEA">
        <w:rPr>
          <w:rFonts w:ascii="Arial" w:hAnsi="Arial" w:cs="Arial"/>
          <w:color w:val="000000"/>
          <w:sz w:val="20"/>
          <w:szCs w:val="20"/>
          <w:highlight w:val="black"/>
        </w:rPr>
        <w:t>3</w:t>
      </w:r>
      <w:r w:rsidR="008E688B" w:rsidRPr="00684DEA">
        <w:rPr>
          <w:rFonts w:ascii="Arial" w:hAnsi="Arial" w:cs="Arial"/>
          <w:color w:val="000000"/>
          <w:sz w:val="20"/>
          <w:szCs w:val="20"/>
          <w:highlight w:val="black"/>
        </w:rPr>
        <w:t>6</w:t>
      </w:r>
      <w:r w:rsidR="00AC0E45" w:rsidRPr="00684DEA">
        <w:rPr>
          <w:rFonts w:ascii="Arial" w:hAnsi="Arial" w:cs="Arial"/>
          <w:color w:val="000000"/>
          <w:sz w:val="20"/>
          <w:szCs w:val="20"/>
          <w:highlight w:val="black"/>
        </w:rPr>
        <w:t> </w:t>
      </w:r>
      <w:r w:rsidR="008E688B" w:rsidRPr="00684DEA">
        <w:rPr>
          <w:rFonts w:ascii="Arial" w:hAnsi="Arial" w:cs="Arial"/>
          <w:color w:val="000000"/>
          <w:sz w:val="20"/>
          <w:szCs w:val="20"/>
          <w:highlight w:val="black"/>
        </w:rPr>
        <w:t>666</w:t>
      </w:r>
      <w:r w:rsidR="00AC0E45" w:rsidRPr="00684DEA">
        <w:rPr>
          <w:rFonts w:ascii="Arial" w:hAnsi="Arial" w:cs="Arial"/>
          <w:color w:val="000000"/>
          <w:sz w:val="20"/>
          <w:szCs w:val="20"/>
          <w:highlight w:val="black"/>
        </w:rPr>
        <w:t>,</w:t>
      </w:r>
      <w:r w:rsidR="008E688B" w:rsidRPr="00684DEA">
        <w:rPr>
          <w:rFonts w:ascii="Arial" w:hAnsi="Arial" w:cs="Arial"/>
          <w:color w:val="000000"/>
          <w:sz w:val="20"/>
          <w:szCs w:val="20"/>
          <w:highlight w:val="black"/>
        </w:rPr>
        <w:t>43</w:t>
      </w:r>
      <w:r w:rsidR="00AC0E45">
        <w:rPr>
          <w:rFonts w:ascii="Arial" w:hAnsi="Arial" w:cs="Arial"/>
          <w:color w:val="000000"/>
          <w:sz w:val="20"/>
          <w:szCs w:val="20"/>
        </w:rPr>
        <w:t xml:space="preserve"> Kč</w:t>
      </w:r>
      <w:r w:rsidR="00AC0E45">
        <w:rPr>
          <w:rFonts w:ascii="Arial" w:hAnsi="Arial" w:cs="Arial"/>
          <w:color w:val="000000"/>
          <w:sz w:val="20"/>
          <w:szCs w:val="20"/>
        </w:rPr>
        <w:tab/>
      </w:r>
    </w:p>
    <w:p w14:paraId="6F14BA96" w14:textId="7D9386DE" w:rsidR="00E446C0" w:rsidRDefault="004B7AFD">
      <w:pPr>
        <w:framePr w:w="1479" w:h="240" w:hRule="exact" w:wrap="auto" w:vAnchor="page" w:hAnchor="text" w:x="3275" w:y="117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684DEA">
        <w:rPr>
          <w:rFonts w:ascii="Arial" w:hAnsi="Arial" w:cs="Arial"/>
          <w:color w:val="000000"/>
          <w:sz w:val="20"/>
          <w:szCs w:val="20"/>
          <w:highlight w:val="black"/>
        </w:rPr>
        <w:t>211 268,43</w:t>
      </w:r>
    </w:p>
    <w:p w14:paraId="0946EC54" w14:textId="77777777" w:rsidR="00E446C0" w:rsidRDefault="00E446C0">
      <w:pPr>
        <w:framePr w:w="443" w:h="240" w:hRule="exact" w:wrap="auto" w:vAnchor="page" w:hAnchor="text" w:x="4867" w:y="11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Kč</w:t>
      </w:r>
    </w:p>
    <w:p w14:paraId="00E51249" w14:textId="77777777" w:rsidR="00E446C0" w:rsidRDefault="002156FA" w:rsidP="002156FA">
      <w:pPr>
        <w:framePr w:w="2398" w:h="240" w:hRule="exact" w:wrap="auto" w:vAnchor="page" w:hAnchor="text" w:x="588" w:y="111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Cena bez </w:t>
      </w:r>
      <w:proofErr w:type="gramStart"/>
      <w:r w:rsidR="00E446C0">
        <w:rPr>
          <w:rFonts w:ascii="Arial" w:hAnsi="Arial" w:cs="Arial"/>
          <w:color w:val="000000"/>
          <w:sz w:val="20"/>
          <w:szCs w:val="20"/>
        </w:rPr>
        <w:t>DPH :</w:t>
      </w:r>
      <w:proofErr w:type="gramEnd"/>
    </w:p>
    <w:p w14:paraId="6EFB1DBC" w14:textId="637E688F" w:rsidR="00E446C0" w:rsidRDefault="00E446C0" w:rsidP="00043615">
      <w:pPr>
        <w:framePr w:w="602" w:h="301" w:hRule="exact" w:wrap="auto" w:vAnchor="page" w:hAnchor="page" w:x="6625" w:y="114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B09D60" w14:textId="77777777" w:rsidR="00E446C0" w:rsidRDefault="00E446C0">
      <w:pPr>
        <w:framePr w:w="443" w:h="240" w:hRule="exact" w:wrap="auto" w:vAnchor="page" w:hAnchor="text" w:x="4846" w:y="11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Kč</w:t>
      </w:r>
    </w:p>
    <w:p w14:paraId="3C92366E" w14:textId="583C3AC9" w:rsidR="00E446C0" w:rsidRDefault="00E446C0">
      <w:pPr>
        <w:framePr w:w="2451" w:h="240" w:hRule="exact" w:wrap="auto" w:vAnchor="page" w:hAnchor="text" w:x="562" w:y="114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DPH </w:t>
      </w:r>
      <w:r w:rsidR="00CA3FC3">
        <w:rPr>
          <w:rFonts w:ascii="Arial" w:hAnsi="Arial" w:cs="Arial"/>
          <w:color w:val="000000"/>
          <w:sz w:val="20"/>
          <w:szCs w:val="20"/>
        </w:rPr>
        <w:t xml:space="preserve"> 21%</w:t>
      </w:r>
    </w:p>
    <w:p w14:paraId="503EE989" w14:textId="77777777" w:rsidR="00E446C0" w:rsidRDefault="00E446C0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Cena s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DPH :</w:t>
      </w:r>
      <w:proofErr w:type="gramEnd"/>
    </w:p>
    <w:p w14:paraId="189202DD" w14:textId="77777777" w:rsidR="004B418E" w:rsidRDefault="004B418E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3484A6D0" w14:textId="77777777" w:rsidR="004B418E" w:rsidRDefault="004B418E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60003AD3" w14:textId="77777777" w:rsidR="004B418E" w:rsidRDefault="004B418E" w:rsidP="004B418E">
      <w:pPr>
        <w:framePr w:w="2631" w:h="565" w:hRule="exact" w:wrap="auto" w:vAnchor="page" w:hAnchor="page" w:x="1466" w:y="117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14:paraId="03DD9283" w14:textId="77777777" w:rsidR="00E446C0" w:rsidRDefault="00E446C0">
      <w:pPr>
        <w:framePr w:w="5683" w:h="240" w:hRule="exact" w:wrap="auto" w:vAnchor="page" w:hAnchor="text" w:x="68" w:y="108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Cena nejvýše přípustná včetně dopravy a montáže:</w:t>
      </w:r>
    </w:p>
    <w:p w14:paraId="664A679B" w14:textId="77777777" w:rsidR="00E446C0" w:rsidRDefault="00E446C0" w:rsidP="004B418E">
      <w:pPr>
        <w:framePr w:w="10215" w:h="480" w:hRule="exact" w:wrap="auto" w:vAnchor="page" w:hAnchor="page" w:x="1216" w:y="129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Podmínky, při jejichž splnění je možné překročit výši nabídkové ceny nabídkovou cenu je možné překročit pouze v případě:</w:t>
      </w:r>
    </w:p>
    <w:p w14:paraId="4F75921B" w14:textId="77777777" w:rsidR="00E446C0" w:rsidRDefault="00E446C0" w:rsidP="004B418E">
      <w:pPr>
        <w:framePr w:w="9986" w:h="477" w:hRule="exact" w:wrap="auto" w:vAnchor="page" w:hAnchor="page" w:x="1291" w:y="134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dojde před nebo v průběhu realizace zakázky ke změnám sazeb DPH, nebo ke změnám jiných daňových předpisů  </w:t>
      </w:r>
    </w:p>
    <w:p w14:paraId="6C72E5C1" w14:textId="77777777" w:rsidR="00E446C0" w:rsidRDefault="00E446C0" w:rsidP="004B418E">
      <w:pPr>
        <w:framePr w:w="9986" w:h="477" w:hRule="exact" w:wrap="auto" w:vAnchor="page" w:hAnchor="page" w:x="1291" w:y="134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majících vliv na cenu díla</w:t>
      </w:r>
    </w:p>
    <w:p w14:paraId="0EE5160D" w14:textId="77777777" w:rsidR="004B581B" w:rsidRDefault="00E446C0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odběratel bude písemně požadovat dodání prvků, které nebyly součástí sjednaného předmětu plnění</w:t>
      </w:r>
      <w:r w:rsidR="004B581B">
        <w:rPr>
          <w:rFonts w:ascii="Arial" w:hAnsi="Arial" w:cs="Arial"/>
          <w:color w:val="000000"/>
          <w:sz w:val="20"/>
          <w:szCs w:val="20"/>
        </w:rPr>
        <w:t xml:space="preserve">.              Tyto vícepráce mohou být zahájeny až po uzavření dodatku ke smlouvě. </w:t>
      </w:r>
    </w:p>
    <w:p w14:paraId="058BAACC" w14:textId="77777777" w:rsidR="004B581B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A23FED1" w14:textId="77777777" w:rsidR="004B581B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1F3864C" w14:textId="77777777" w:rsidR="004B581B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673DA70" w14:textId="77777777" w:rsidR="00E446C0" w:rsidRDefault="004B581B" w:rsidP="004B418E">
      <w:pPr>
        <w:framePr w:w="9986" w:h="961" w:hRule="exact" w:wrap="auto" w:vAnchor="page" w:hAnchor="page" w:x="1390" w:y="1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víceprá</w:t>
      </w:r>
      <w:proofErr w:type="spellEnd"/>
    </w:p>
    <w:p w14:paraId="058FE9CF" w14:textId="77777777" w:rsidR="00E446C0" w:rsidRPr="006E3A50" w:rsidRDefault="00E446C0" w:rsidP="004B418E">
      <w:pPr>
        <w:framePr w:w="10215" w:h="480" w:hRule="exact" w:wrap="auto" w:vAnchor="page" w:hAnchor="text" w:x="46" w:y="124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trike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DPH bude přesně vypočteno dle</w:t>
      </w:r>
      <w:r w:rsidR="006E3A50">
        <w:rPr>
          <w:rFonts w:ascii="Arial" w:hAnsi="Arial" w:cs="Arial"/>
          <w:color w:val="000000"/>
          <w:sz w:val="20"/>
          <w:szCs w:val="20"/>
        </w:rPr>
        <w:t xml:space="preserve"> </w:t>
      </w:r>
      <w:r w:rsidR="006E3A50" w:rsidRPr="00E01B5D">
        <w:rPr>
          <w:rFonts w:ascii="Arial" w:hAnsi="Arial" w:cs="Arial"/>
          <w:sz w:val="20"/>
          <w:szCs w:val="20"/>
        </w:rPr>
        <w:t>platných</w:t>
      </w:r>
      <w:r w:rsidRPr="00E01B5D">
        <w:rPr>
          <w:rFonts w:ascii="Arial" w:hAnsi="Arial" w:cs="Arial"/>
          <w:sz w:val="20"/>
          <w:szCs w:val="20"/>
        </w:rPr>
        <w:t xml:space="preserve"> sazeb</w:t>
      </w:r>
      <w:r>
        <w:rPr>
          <w:rFonts w:ascii="Arial" w:hAnsi="Arial" w:cs="Arial"/>
          <w:color w:val="000000"/>
          <w:sz w:val="20"/>
          <w:szCs w:val="20"/>
        </w:rPr>
        <w:t xml:space="preserve"> DPH, </w:t>
      </w:r>
    </w:p>
    <w:p w14:paraId="7D096BFC" w14:textId="77777777" w:rsidR="00E446C0" w:rsidRDefault="00E44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6E9BDF" w14:textId="5C4E789F" w:rsidR="00633E29" w:rsidRDefault="00AF28B3" w:rsidP="00633E29">
      <w:pPr>
        <w:framePr w:w="3675" w:h="240" w:hRule="exact" w:wrap="auto" w:vAnchor="page" w:hAnchor="page" w:x="7288" w:y="6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t>doc. Ing. Dana Martinovičová, Ph.D., MBA</w:t>
      </w:r>
    </w:p>
    <w:p w14:paraId="6D808ED1" w14:textId="77777777" w:rsidR="00EC72A5" w:rsidRDefault="00EC72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F3D3E5" w14:textId="77777777" w:rsidR="00914470" w:rsidRDefault="009144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1447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019" w:h="16838"/>
          <w:pgMar w:top="1984" w:right="567" w:bottom="1701" w:left="1134" w:header="708" w:footer="708" w:gutter="0"/>
          <w:cols w:space="708"/>
          <w:noEndnote/>
        </w:sectPr>
      </w:pPr>
    </w:p>
    <w:p w14:paraId="6014EEA7" w14:textId="77777777" w:rsidR="00E446C0" w:rsidRDefault="00E446C0" w:rsidP="00A50332">
      <w:pPr>
        <w:framePr w:w="2715" w:h="285" w:hRule="exact" w:wrap="auto" w:vAnchor="page" w:hAnchor="page" w:x="1096" w:y="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lastRenderedPageBreak/>
        <w:t xml:space="preserve">V. Fakturace a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placení :</w:t>
      </w:r>
      <w:proofErr w:type="gramEnd"/>
    </w:p>
    <w:p w14:paraId="1E145D41" w14:textId="77777777" w:rsidR="00E446C0" w:rsidRDefault="00E446C0" w:rsidP="004B581B">
      <w:pPr>
        <w:framePr w:w="10215" w:h="480" w:hRule="exact" w:wrap="auto" w:vAnchor="page" w:hAnchor="page" w:x="1051" w:y="1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Fakturace bude prováděna na základě odsouhlasení soupisu skutečně provedených prací pověřeným pracovníkem </w:t>
      </w:r>
    </w:p>
    <w:p w14:paraId="0E4A3F43" w14:textId="77777777" w:rsidR="00E446C0" w:rsidRDefault="00E446C0" w:rsidP="00A50332">
      <w:pPr>
        <w:framePr w:w="10215" w:h="480" w:hRule="exact" w:wrap="auto" w:vAnchor="page" w:hAnchor="page" w:x="1051" w:y="11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odběratele.</w:t>
      </w:r>
    </w:p>
    <w:p w14:paraId="5169AD1A" w14:textId="77777777" w:rsidR="00E446C0" w:rsidRDefault="00E446C0" w:rsidP="00A50332">
      <w:pPr>
        <w:framePr w:w="10215" w:h="518" w:hRule="exact" w:wrap="auto" w:vAnchor="page" w:hAnchor="page" w:x="1021" w:y="1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Konečná fakturace bude vystavena po ukončení díla po protokolárním předání a převzetí díla mezi </w:t>
      </w:r>
    </w:p>
    <w:p w14:paraId="5E22AE63" w14:textId="77777777" w:rsidR="00E446C0" w:rsidRDefault="00E446C0" w:rsidP="00A50332">
      <w:pPr>
        <w:framePr w:w="10215" w:h="518" w:hRule="exact" w:wrap="auto" w:vAnchor="page" w:hAnchor="page" w:x="1021" w:y="1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odběratelem a dodavatelem.</w:t>
      </w:r>
    </w:p>
    <w:p w14:paraId="7388F40A" w14:textId="77777777" w:rsidR="00E446C0" w:rsidRDefault="00E446C0" w:rsidP="00A50332">
      <w:pPr>
        <w:framePr w:w="3585" w:h="240" w:hRule="exact" w:wrap="auto" w:vAnchor="page" w:hAnchor="page" w:x="1006" w:y="22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Záloha na dílo </w:t>
      </w:r>
      <w:r w:rsidR="001F4343">
        <w:rPr>
          <w:rFonts w:ascii="Arial" w:hAnsi="Arial" w:cs="Arial"/>
          <w:color w:val="000000"/>
          <w:sz w:val="20"/>
          <w:szCs w:val="20"/>
        </w:rPr>
        <w:t>ne</w:t>
      </w:r>
      <w:r>
        <w:rPr>
          <w:rFonts w:ascii="Arial" w:hAnsi="Arial" w:cs="Arial"/>
          <w:color w:val="000000"/>
          <w:sz w:val="20"/>
          <w:szCs w:val="20"/>
        </w:rPr>
        <w:t>bude poskytnuta</w:t>
      </w:r>
      <w:r w:rsidR="001F434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výši:</w:t>
      </w:r>
    </w:p>
    <w:p w14:paraId="680708EF" w14:textId="3ECE2D09" w:rsidR="00E446C0" w:rsidRDefault="00B6465A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E446C0">
        <w:rPr>
          <w:rFonts w:ascii="Arial" w:hAnsi="Arial" w:cs="Arial"/>
          <w:color w:val="000000"/>
          <w:sz w:val="20"/>
          <w:szCs w:val="20"/>
        </w:rPr>
        <w:t>4. Splatnost konečné faktury je stanovena na 14 dnů.</w:t>
      </w:r>
    </w:p>
    <w:p w14:paraId="70EEA8D7" w14:textId="77777777" w:rsidR="00914470" w:rsidRPr="00A139B3" w:rsidRDefault="00914470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B0F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Pr="00E01B5D">
        <w:rPr>
          <w:rFonts w:ascii="Arial" w:hAnsi="Arial" w:cs="Arial"/>
          <w:sz w:val="20"/>
          <w:szCs w:val="20"/>
        </w:rPr>
        <w:t>Termínem splatnosti se rozumí datum připsání na účet dodavatele</w:t>
      </w:r>
      <w:r w:rsidRPr="00A139B3">
        <w:rPr>
          <w:rFonts w:ascii="Arial" w:hAnsi="Arial" w:cs="Arial"/>
          <w:color w:val="00B0F0"/>
          <w:sz w:val="20"/>
          <w:szCs w:val="20"/>
        </w:rPr>
        <w:t xml:space="preserve">. </w:t>
      </w:r>
    </w:p>
    <w:p w14:paraId="26B12268" w14:textId="77777777" w:rsidR="00A50332" w:rsidRPr="00914470" w:rsidRDefault="00A50332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2CC2A841" w14:textId="77777777" w:rsidR="00A50332" w:rsidRPr="00914470" w:rsidRDefault="00A50332" w:rsidP="00B6465A">
      <w:pPr>
        <w:framePr w:w="10651" w:h="789" w:hRule="exact" w:wrap="auto" w:vAnchor="page" w:hAnchor="page" w:x="877" w:y="2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42BD85FA" w14:textId="24EB9F96" w:rsidR="00E446C0" w:rsidRDefault="00E446C0" w:rsidP="00B6465A">
      <w:pPr>
        <w:framePr w:w="4545" w:h="285" w:hRule="exact" w:wrap="auto" w:vAnchor="page" w:hAnchor="page" w:x="965" w:y="34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46A6D">
        <w:rPr>
          <w:rFonts w:ascii="Arial" w:hAnsi="Arial" w:cs="Arial"/>
          <w:b/>
          <w:bCs/>
          <w:color w:val="000000"/>
          <w:u w:val="single"/>
        </w:rPr>
        <w:t>VI. Nabytí vlastnického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práva ke </w:t>
      </w:r>
      <w:r w:rsidR="00B6465A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zboží:</w:t>
      </w:r>
    </w:p>
    <w:p w14:paraId="7BC9A2C8" w14:textId="77777777" w:rsidR="00E446C0" w:rsidRDefault="00E446C0" w:rsidP="00B6465A">
      <w:pPr>
        <w:framePr w:w="10215" w:h="240" w:hRule="exact" w:wrap="auto" w:vAnchor="page" w:hAnchor="page" w:x="927" w:y="4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Odběratel nabývá vlastnického práva ke zboží úplným zaplacením ceny díla dle čl. IV. této smlouvy.</w:t>
      </w:r>
    </w:p>
    <w:p w14:paraId="0176C021" w14:textId="77777777" w:rsidR="00E446C0" w:rsidRPr="00346A6D" w:rsidRDefault="00E446C0" w:rsidP="00B6465A">
      <w:pPr>
        <w:framePr w:w="2940" w:h="270" w:hRule="exact" w:wrap="auto" w:vAnchor="page" w:hAnchor="page" w:x="990" w:y="4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346A6D">
        <w:rPr>
          <w:rFonts w:ascii="Arial" w:hAnsi="Arial" w:cs="Arial"/>
          <w:b/>
          <w:bCs/>
          <w:color w:val="000000"/>
          <w:u w:val="single"/>
        </w:rPr>
        <w:t xml:space="preserve">VII. Záruční </w:t>
      </w:r>
      <w:proofErr w:type="gramStart"/>
      <w:r w:rsidRPr="00346A6D">
        <w:rPr>
          <w:rFonts w:ascii="Arial" w:hAnsi="Arial" w:cs="Arial"/>
          <w:b/>
          <w:bCs/>
          <w:color w:val="000000"/>
          <w:u w:val="single"/>
        </w:rPr>
        <w:t>podmínky :</w:t>
      </w:r>
      <w:proofErr w:type="gramEnd"/>
    </w:p>
    <w:p w14:paraId="43B57400" w14:textId="77777777" w:rsidR="00E446C0" w:rsidRDefault="00E446C0" w:rsidP="00B6465A">
      <w:pPr>
        <w:framePr w:w="10215" w:h="240" w:hRule="exact" w:wrap="auto" w:vAnchor="page" w:hAnchor="page" w:x="990" w:y="5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Dodavatel odpovídá objednateli za provedené práce a dodané zboží v záruční době, která je:</w:t>
      </w:r>
    </w:p>
    <w:p w14:paraId="232FFED1" w14:textId="77777777" w:rsidR="00E446C0" w:rsidRDefault="00E446C0" w:rsidP="00A50332">
      <w:pPr>
        <w:framePr w:w="10215" w:h="240" w:hRule="exact" w:wrap="auto" w:vAnchor="page" w:hAnchor="page" w:x="1141" w:y="6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Záruční doba začíná běžet ode dne převzetí díla.</w:t>
      </w:r>
    </w:p>
    <w:p w14:paraId="034F5C90" w14:textId="1D0E1C58" w:rsidR="00E446C0" w:rsidRDefault="00E446C0" w:rsidP="00A50332">
      <w:pPr>
        <w:framePr w:w="3266" w:h="240" w:hRule="exact" w:wrap="auto" w:vAnchor="page" w:hAnchor="page" w:x="1321" w:y="60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na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nábytek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69EC27A" w14:textId="77777777" w:rsidR="00E446C0" w:rsidRDefault="00E446C0" w:rsidP="00A50332">
      <w:pPr>
        <w:framePr w:w="1706" w:h="240" w:hRule="exact" w:wrap="auto" w:vAnchor="page" w:hAnchor="page" w:x="1366" w:y="63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9784B5" w14:textId="2C63E69E" w:rsidR="00E446C0" w:rsidRDefault="00633E29" w:rsidP="00A50332">
      <w:pPr>
        <w:framePr w:w="5780" w:h="240" w:hRule="exact" w:wrap="auto" w:vAnchor="page" w:hAnchor="page" w:x="4546" w:y="60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24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 měsíců</w:t>
      </w:r>
    </w:p>
    <w:p w14:paraId="46CB020C" w14:textId="77777777" w:rsidR="00E446C0" w:rsidRDefault="00E446C0" w:rsidP="00A50332">
      <w:pPr>
        <w:framePr w:w="7310" w:h="240" w:hRule="exact" w:wrap="auto" w:vAnchor="page" w:hAnchor="page" w:x="3121" w:y="61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751A6E95" w14:textId="77777777" w:rsidR="00E446C0" w:rsidRDefault="00E446C0" w:rsidP="00A50332">
      <w:pPr>
        <w:framePr w:w="2940" w:h="285" w:hRule="exact" w:wrap="auto" w:vAnchor="page" w:hAnchor="page" w:x="1171" w:y="66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346A6D">
        <w:rPr>
          <w:rFonts w:ascii="Arial" w:hAnsi="Arial" w:cs="Arial"/>
          <w:b/>
          <w:bCs/>
          <w:color w:val="000000"/>
          <w:u w:val="single"/>
        </w:rPr>
        <w:t xml:space="preserve">VIII. </w:t>
      </w:r>
      <w:proofErr w:type="gramStart"/>
      <w:r w:rsidRPr="00346A6D">
        <w:rPr>
          <w:rFonts w:ascii="Arial" w:hAnsi="Arial" w:cs="Arial"/>
          <w:b/>
          <w:bCs/>
          <w:color w:val="000000"/>
          <w:u w:val="single"/>
        </w:rPr>
        <w:t>Sankce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:</w:t>
      </w:r>
      <w:proofErr w:type="gramEnd"/>
    </w:p>
    <w:p w14:paraId="12113D5F" w14:textId="2816ED93" w:rsidR="00E446C0" w:rsidRDefault="00E446C0" w:rsidP="00A50332">
      <w:pPr>
        <w:framePr w:w="10215" w:h="494" w:hRule="exact" w:wrap="auto" w:vAnchor="page" w:hAnchor="page" w:x="1171" w:y="7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Dodavatel se zavazuje při nedodržení termínu ukončení a předání díla zaplatit smluvní pokutu ve výši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0,</w:t>
      </w:r>
      <w:r w:rsidR="00A748D7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 ceny </w:t>
      </w:r>
    </w:p>
    <w:p w14:paraId="3A6C2713" w14:textId="77777777" w:rsidR="00E446C0" w:rsidRDefault="00E446C0" w:rsidP="00A50332">
      <w:pPr>
        <w:framePr w:w="10215" w:h="494" w:hRule="exact" w:wrap="auto" w:vAnchor="page" w:hAnchor="page" w:x="1171" w:y="70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nedodaného díla za každý den prodlení.</w:t>
      </w:r>
    </w:p>
    <w:p w14:paraId="6223DB44" w14:textId="12A4F094" w:rsidR="00E446C0" w:rsidRDefault="00E446C0" w:rsidP="00A50332">
      <w:pPr>
        <w:framePr w:w="10215" w:h="490" w:hRule="exact" w:wrap="auto" w:vAnchor="page" w:hAnchor="page" w:x="1156" w:y="7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Odběratel se zavazuje zaplatit smluvní pokutu za pozdní úhradu faktur je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0,</w:t>
      </w:r>
      <w:r w:rsidR="00A748D7">
        <w:rPr>
          <w:rFonts w:ascii="Arial" w:hAnsi="Arial" w:cs="Arial"/>
          <w:color w:val="000000"/>
          <w:sz w:val="20"/>
          <w:szCs w:val="20"/>
        </w:rPr>
        <w:t>0</w:t>
      </w:r>
      <w:r>
        <w:rPr>
          <w:rFonts w:ascii="Arial" w:hAnsi="Arial" w:cs="Arial"/>
          <w:color w:val="000000"/>
          <w:sz w:val="20"/>
          <w:szCs w:val="20"/>
        </w:rPr>
        <w:t>1%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z nezaplacené částky za každý den prodlení.</w:t>
      </w:r>
    </w:p>
    <w:p w14:paraId="149FB7F7" w14:textId="77777777" w:rsidR="00E446C0" w:rsidRDefault="00876C2C" w:rsidP="0048343D">
      <w:pPr>
        <w:framePr w:w="10215" w:h="515" w:hRule="exact" w:wrap="auto" w:vAnchor="page" w:hAnchor="page" w:x="1156" w:y="80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. Dodavatel a odběratel berou na vědomí, že uhrazením smluvních pokut, není dotčeno právo smluvních stran na náhradu vzniklých škod porušením smluvních ujednání plynoucích z této smlouvy. </w:t>
      </w:r>
    </w:p>
    <w:p w14:paraId="4E6146A9" w14:textId="77777777" w:rsidR="00E446C0" w:rsidRDefault="00876C2C" w:rsidP="0048343D">
      <w:pPr>
        <w:framePr w:w="10215" w:h="240" w:hRule="exact" w:wrap="auto" w:vAnchor="page" w:hAnchor="page" w:x="1156" w:y="86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E446C0">
        <w:rPr>
          <w:rFonts w:ascii="Arial" w:hAnsi="Arial" w:cs="Arial"/>
          <w:color w:val="000000"/>
          <w:sz w:val="20"/>
          <w:szCs w:val="20"/>
        </w:rPr>
        <w:t>. Dodavatel a odběratel se dohodli o nezapočítávání penále a smluvních pokut.</w:t>
      </w:r>
    </w:p>
    <w:p w14:paraId="04E0A9A0" w14:textId="3194B9CB" w:rsidR="00E446C0" w:rsidRPr="00346A6D" w:rsidRDefault="00B735DE" w:rsidP="0048343D">
      <w:pPr>
        <w:framePr w:w="3145" w:h="285" w:hRule="exact" w:wrap="auto" w:vAnchor="page" w:hAnchor="page" w:x="1141" w:y="9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I</w:t>
      </w:r>
      <w:r w:rsidR="00E446C0" w:rsidRPr="00346A6D">
        <w:rPr>
          <w:rFonts w:ascii="Arial" w:hAnsi="Arial" w:cs="Arial"/>
          <w:b/>
          <w:bCs/>
          <w:color w:val="000000"/>
          <w:u w:val="single"/>
        </w:rPr>
        <w:t xml:space="preserve">X. Závěrečná </w:t>
      </w:r>
      <w:proofErr w:type="gramStart"/>
      <w:r w:rsidR="00E446C0" w:rsidRPr="00346A6D">
        <w:rPr>
          <w:rFonts w:ascii="Arial" w:hAnsi="Arial" w:cs="Arial"/>
          <w:b/>
          <w:bCs/>
          <w:color w:val="000000"/>
          <w:u w:val="single"/>
        </w:rPr>
        <w:t>ustanovení :</w:t>
      </w:r>
      <w:proofErr w:type="gramEnd"/>
    </w:p>
    <w:p w14:paraId="39D805A4" w14:textId="77777777" w:rsidR="00E446C0" w:rsidRDefault="00E446C0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Smluvní strany prohlašují, že se s obsahem smlouvy řádně seznámily, že byla sepsána dle jejich svobodné a vážné vůle a nebyla sjednána v tísni a za nápadně nevýhodných podmínek.</w:t>
      </w:r>
    </w:p>
    <w:p w14:paraId="2F5D25FE" w14:textId="77777777" w:rsidR="00A50332" w:rsidRPr="001F4343" w:rsidRDefault="00A50332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5D5CC9">
        <w:rPr>
          <w:rFonts w:ascii="Arial" w:hAnsi="Arial" w:cs="Arial"/>
          <w:color w:val="000000"/>
          <w:sz w:val="20"/>
          <w:szCs w:val="20"/>
        </w:rPr>
        <w:t xml:space="preserve">2. </w:t>
      </w:r>
      <w:r w:rsidRPr="001F4343">
        <w:rPr>
          <w:rFonts w:ascii="Arial" w:hAnsi="Arial" w:cs="Arial"/>
          <w:sz w:val="20"/>
          <w:szCs w:val="20"/>
        </w:rPr>
        <w:t>Veškeré změny a doplňky této smlouvy lze učinit pouze písem</w:t>
      </w:r>
      <w:r w:rsidR="005D5CC9" w:rsidRPr="001F4343">
        <w:rPr>
          <w:rFonts w:ascii="Arial" w:hAnsi="Arial" w:cs="Arial"/>
          <w:sz w:val="20"/>
          <w:szCs w:val="20"/>
        </w:rPr>
        <w:t>ně, formou dodatku smlouvy.</w:t>
      </w:r>
    </w:p>
    <w:p w14:paraId="23874AB5" w14:textId="77777777" w:rsidR="005D5CC9" w:rsidRPr="001F4343" w:rsidRDefault="005D5CC9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1F4343">
        <w:rPr>
          <w:rFonts w:ascii="Arial" w:hAnsi="Arial" w:cs="Arial"/>
          <w:sz w:val="20"/>
          <w:szCs w:val="20"/>
        </w:rPr>
        <w:t>3. Tato smlouva nabývá platnosti dnem uzavření smlouvy, tj. dnem podpisu obou smluvních stran nebo osobami jimi zmocněnými</w:t>
      </w:r>
      <w:r w:rsidR="004B581B">
        <w:rPr>
          <w:rFonts w:ascii="Arial" w:hAnsi="Arial" w:cs="Arial"/>
          <w:sz w:val="20"/>
          <w:szCs w:val="20"/>
        </w:rPr>
        <w:t xml:space="preserve">; účinnosti nabývá </w:t>
      </w:r>
      <w:r w:rsidRPr="001F4343">
        <w:rPr>
          <w:rFonts w:ascii="Arial" w:hAnsi="Arial" w:cs="Arial"/>
          <w:sz w:val="20"/>
          <w:szCs w:val="20"/>
        </w:rPr>
        <w:t>dnem jejího uveřejnění v registru smluv dle zákona č. 340/2015 Sb., o zvláštních podmínkách účinnosti některých smluv, uveřejňování těchto smluv a o registru smluv (registr</w:t>
      </w:r>
      <w:r w:rsidRPr="001F4343">
        <w:t xml:space="preserve"> smluv).</w:t>
      </w:r>
    </w:p>
    <w:p w14:paraId="1849B588" w14:textId="77777777" w:rsidR="005D5CC9" w:rsidRPr="001F4343" w:rsidRDefault="005D5CC9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</w:pPr>
      <w:r w:rsidRPr="001F4343">
        <w:rPr>
          <w:rFonts w:ascii="Arial" w:hAnsi="Arial" w:cs="Arial"/>
          <w:sz w:val="20"/>
          <w:szCs w:val="20"/>
        </w:rPr>
        <w:t xml:space="preserve">4. Smluvní strany se dohodly, že zveřejnění této smlouvy v zákonné lhůtě prostřednictvím registru smluv dle </w:t>
      </w:r>
      <w:proofErr w:type="gramStart"/>
      <w:r w:rsidRPr="001F4343">
        <w:rPr>
          <w:rFonts w:ascii="Arial" w:hAnsi="Arial" w:cs="Arial"/>
          <w:sz w:val="20"/>
          <w:szCs w:val="20"/>
        </w:rPr>
        <w:t>zákona  č.</w:t>
      </w:r>
      <w:proofErr w:type="gramEnd"/>
      <w:r w:rsidRPr="001F4343">
        <w:rPr>
          <w:rFonts w:ascii="Arial" w:hAnsi="Arial" w:cs="Arial"/>
          <w:sz w:val="20"/>
          <w:szCs w:val="20"/>
        </w:rPr>
        <w:t xml:space="preserve"> 340/2015 Sb., </w:t>
      </w:r>
      <w:r w:rsidRPr="001F4343">
        <w:t>provede o</w:t>
      </w:r>
      <w:r w:rsidR="00914470">
        <w:t>dběratel</w:t>
      </w:r>
      <w:r w:rsidRPr="001F4343">
        <w:t>.</w:t>
      </w:r>
    </w:p>
    <w:p w14:paraId="5EC5E996" w14:textId="77777777" w:rsidR="0048343D" w:rsidRPr="001F4343" w:rsidRDefault="0048343D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sz w:val="20"/>
          <w:szCs w:val="20"/>
        </w:rPr>
      </w:pPr>
      <w:r w:rsidRPr="001F4343">
        <w:rPr>
          <w:rFonts w:ascii="Arial" w:hAnsi="Arial" w:cs="Arial"/>
          <w:sz w:val="20"/>
          <w:szCs w:val="20"/>
        </w:rPr>
        <w:t>5. Smluvní strany prohlašují, že žádná část smlouvy nenaplňuje znaky obchodního tajemství ve smyslu § 504 zákona č. 89/2012 Sb., občanský zákoník.</w:t>
      </w:r>
    </w:p>
    <w:p w14:paraId="699F0EC2" w14:textId="77777777" w:rsidR="005D5CC9" w:rsidRDefault="0048343D" w:rsidP="0048343D">
      <w:pPr>
        <w:framePr w:w="10306" w:h="3601" w:hRule="exact" w:wrap="auto" w:vAnchor="page" w:hAnchor="page" w:x="1036" w:y="9421"/>
        <w:widowControl w:val="0"/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F4343">
        <w:rPr>
          <w:rFonts w:ascii="Arial" w:hAnsi="Arial" w:cs="Arial"/>
          <w:sz w:val="20"/>
          <w:szCs w:val="20"/>
        </w:rPr>
        <w:t>6.</w:t>
      </w:r>
      <w:r w:rsidR="006C0089" w:rsidRPr="00E01B5D">
        <w:rPr>
          <w:rFonts w:ascii="Arial" w:hAnsi="Arial" w:cs="Arial"/>
          <w:sz w:val="20"/>
          <w:szCs w:val="20"/>
        </w:rPr>
        <w:t>Dodavatel</w:t>
      </w:r>
      <w:r w:rsidR="006C0089">
        <w:rPr>
          <w:rFonts w:ascii="Arial" w:hAnsi="Arial" w:cs="Arial"/>
          <w:sz w:val="20"/>
          <w:szCs w:val="20"/>
        </w:rPr>
        <w:t xml:space="preserve"> </w:t>
      </w:r>
      <w:r w:rsidRPr="001F4343">
        <w:rPr>
          <w:rFonts w:ascii="Arial" w:hAnsi="Arial" w:cs="Arial"/>
          <w:sz w:val="20"/>
          <w:szCs w:val="20"/>
        </w:rPr>
        <w:t>souhlasí se zpracováním osobních údajů v souladu s Nařízením Evropského parlamentu a Rady 2016/679, o ochraně fyzických osob v souvislosti se zpracováním osobních údajů a o volném pohybu těchto údajů</w:t>
      </w:r>
      <w:r w:rsidRPr="001F4343">
        <w:rPr>
          <w:rFonts w:ascii="Arial" w:hAnsi="Arial" w:cs="Arial"/>
          <w:sz w:val="20"/>
        </w:rPr>
        <w:t xml:space="preserve"> (GDPR).</w:t>
      </w:r>
    </w:p>
    <w:p w14:paraId="16061E91" w14:textId="77777777" w:rsidR="00E446C0" w:rsidRDefault="0048343D" w:rsidP="004B581B">
      <w:pPr>
        <w:framePr w:w="10215" w:h="496" w:hRule="exact" w:wrap="auto" w:vAnchor="page" w:hAnchor="page" w:x="1036" w:y="129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E446C0">
        <w:rPr>
          <w:rFonts w:ascii="Arial" w:hAnsi="Arial" w:cs="Arial"/>
          <w:color w:val="000000"/>
          <w:sz w:val="20"/>
          <w:szCs w:val="20"/>
        </w:rPr>
        <w:t>. Tato smlouva se řídí právním řádem České republiky, a to zejména ustanovením § 2586 a násl. zákona č. 89/2012 Sb., občanský zákoník.</w:t>
      </w:r>
    </w:p>
    <w:p w14:paraId="03CF5E59" w14:textId="77777777" w:rsidR="00E446C0" w:rsidRDefault="0048343D" w:rsidP="004B581B">
      <w:pPr>
        <w:framePr w:w="10215" w:h="255" w:hRule="exact" w:wrap="auto" w:vAnchor="page" w:hAnchor="page" w:x="1036" w:y="13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E446C0">
        <w:rPr>
          <w:rFonts w:ascii="Arial" w:hAnsi="Arial" w:cs="Arial"/>
          <w:color w:val="000000"/>
          <w:sz w:val="20"/>
          <w:szCs w:val="20"/>
        </w:rPr>
        <w:t>. Tato smlouva je sepsána ve 2 vyhotoveních, z nichž každá strana obdrží po 1 vyhotovení.</w:t>
      </w:r>
    </w:p>
    <w:p w14:paraId="45631C40" w14:textId="3F48AA29" w:rsidR="00E446C0" w:rsidRDefault="00E446C0" w:rsidP="0048343D">
      <w:pPr>
        <w:framePr w:w="1505" w:h="240" w:hRule="exact" w:wrap="auto" w:vAnchor="page" w:hAnchor="page" w:x="1111" w:y="14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 </w:t>
      </w:r>
      <w:r w:rsidR="00B735DE">
        <w:rPr>
          <w:rFonts w:ascii="Arial" w:hAnsi="Arial" w:cs="Arial"/>
          <w:color w:val="000000"/>
          <w:sz w:val="20"/>
          <w:szCs w:val="20"/>
        </w:rPr>
        <w:t>Břeclavi</w:t>
      </w:r>
      <w:r>
        <w:rPr>
          <w:rFonts w:ascii="Arial" w:hAnsi="Arial" w:cs="Arial"/>
          <w:color w:val="000000"/>
          <w:sz w:val="20"/>
          <w:szCs w:val="20"/>
        </w:rPr>
        <w:t xml:space="preserve"> dne: </w:t>
      </w:r>
      <w:r w:rsidR="009F4E3D">
        <w:rPr>
          <w:rFonts w:ascii="Arial" w:hAnsi="Arial" w:cs="Arial"/>
          <w:color w:val="000000"/>
          <w:sz w:val="20"/>
          <w:szCs w:val="20"/>
        </w:rPr>
        <w:t>4</w:t>
      </w:r>
    </w:p>
    <w:p w14:paraId="063FABA1" w14:textId="3C81FB1F" w:rsidR="00E446C0" w:rsidRDefault="00E446C0" w:rsidP="0048343D">
      <w:pPr>
        <w:framePr w:w="2280" w:h="240" w:hRule="exact" w:wrap="auto" w:vAnchor="page" w:hAnchor="page" w:x="7081" w:y="141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V</w:t>
      </w:r>
      <w:r w:rsidR="008E688B">
        <w:rPr>
          <w:rFonts w:ascii="Arial" w:hAnsi="Arial" w:cs="Arial"/>
          <w:color w:val="000000"/>
          <w:sz w:val="20"/>
          <w:szCs w:val="20"/>
        </w:rPr>
        <w:t xml:space="preserve">e </w:t>
      </w:r>
    </w:p>
    <w:p w14:paraId="53A7F3F0" w14:textId="464B979B" w:rsidR="00E446C0" w:rsidRDefault="008E688B" w:rsidP="001F4343">
      <w:pPr>
        <w:framePr w:w="1951" w:h="240" w:hRule="exact" w:wrap="auto" w:vAnchor="page" w:hAnchor="page" w:x="7336" w:y="141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Vyškově</w:t>
      </w:r>
      <w:r w:rsidR="00914470">
        <w:rPr>
          <w:rFonts w:ascii="Arial" w:hAnsi="Arial" w:cs="Arial"/>
          <w:color w:val="000000"/>
          <w:sz w:val="20"/>
          <w:szCs w:val="20"/>
        </w:rPr>
        <w:t xml:space="preserve"> dne</w:t>
      </w:r>
    </w:p>
    <w:p w14:paraId="6D461DB8" w14:textId="0F2B1895" w:rsidR="00E446C0" w:rsidRDefault="00E446C0" w:rsidP="0098650E">
      <w:pPr>
        <w:framePr w:w="1615" w:h="240" w:hRule="exact" w:wrap="auto" w:vAnchor="page" w:hAnchor="page" w:x="8178" w:y="141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</w:t>
      </w:r>
      <w:r w:rsidR="00684DEA">
        <w:rPr>
          <w:rFonts w:ascii="Arial" w:hAnsi="Arial" w:cs="Arial"/>
          <w:color w:val="000000"/>
          <w:sz w:val="20"/>
          <w:szCs w:val="20"/>
        </w:rPr>
        <w:t xml:space="preserve"> 14.8.2023</w:t>
      </w:r>
    </w:p>
    <w:p w14:paraId="35EF0C63" w14:textId="77777777" w:rsidR="00E446C0" w:rsidRDefault="00E446C0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.....................................................................                          ............................................................                   </w:t>
      </w:r>
    </w:p>
    <w:p w14:paraId="2EBB0536" w14:textId="0A58E307" w:rsidR="005D5CC9" w:rsidRDefault="008E688B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r w:rsidR="009F4E3D">
        <w:rPr>
          <w:rFonts w:ascii="Arial" w:hAnsi="Arial" w:cs="Arial"/>
          <w:color w:val="000000"/>
          <w:sz w:val="20"/>
          <w:szCs w:val="20"/>
        </w:rPr>
        <w:t>David Bednár</w:t>
      </w:r>
      <w:r w:rsidR="002B09D7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E446C0">
        <w:rPr>
          <w:rFonts w:ascii="Arial" w:hAnsi="Arial" w:cs="Arial"/>
          <w:color w:val="000000"/>
          <w:sz w:val="20"/>
          <w:szCs w:val="20"/>
        </w:rPr>
        <w:t xml:space="preserve">                                      </w:t>
      </w:r>
      <w:r w:rsidR="0098650E">
        <w:rPr>
          <w:rFonts w:ascii="Arial" w:hAnsi="Arial" w:cs="Arial"/>
          <w:color w:val="000000"/>
          <w:sz w:val="20"/>
          <w:szCs w:val="20"/>
        </w:rPr>
        <w:t xml:space="preserve">           </w:t>
      </w:r>
      <w:r>
        <w:t>doc. Ing. Dana Martinovičová, Ph.D., MBA</w:t>
      </w:r>
    </w:p>
    <w:p w14:paraId="57C3BAE3" w14:textId="068D361C" w:rsidR="005D5CC9" w:rsidRDefault="002B09D7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="008E688B">
        <w:rPr>
          <w:rFonts w:ascii="Arial" w:hAnsi="Arial" w:cs="Arial"/>
          <w:color w:val="000000"/>
          <w:sz w:val="20"/>
          <w:szCs w:val="20"/>
        </w:rPr>
        <w:t xml:space="preserve">                 </w:t>
      </w:r>
      <w:r w:rsidR="009F4E3D">
        <w:rPr>
          <w:rFonts w:ascii="Arial" w:hAnsi="Arial" w:cs="Arial"/>
          <w:color w:val="000000"/>
          <w:sz w:val="20"/>
          <w:szCs w:val="20"/>
        </w:rPr>
        <w:t>jednatel</w:t>
      </w:r>
      <w:r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                           </w:t>
      </w:r>
      <w:r w:rsidR="0048343D">
        <w:rPr>
          <w:rFonts w:ascii="Arial" w:hAnsi="Arial" w:cs="Arial"/>
          <w:color w:val="000000"/>
          <w:sz w:val="20"/>
          <w:szCs w:val="20"/>
        </w:rPr>
        <w:t xml:space="preserve">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4B581B">
        <w:rPr>
          <w:rFonts w:ascii="Arial" w:hAnsi="Arial" w:cs="Arial"/>
          <w:color w:val="000000"/>
          <w:sz w:val="20"/>
          <w:szCs w:val="20"/>
        </w:rPr>
        <w:t xml:space="preserve"> 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</w:t>
      </w:r>
      <w:r w:rsidR="0098650E">
        <w:rPr>
          <w:rFonts w:ascii="Arial" w:hAnsi="Arial" w:cs="Arial"/>
          <w:color w:val="000000"/>
          <w:sz w:val="20"/>
          <w:szCs w:val="20"/>
        </w:rPr>
        <w:t xml:space="preserve">                   </w:t>
      </w:r>
      <w:r w:rsidR="004B581B">
        <w:rPr>
          <w:rFonts w:ascii="Arial" w:hAnsi="Arial" w:cs="Arial"/>
          <w:color w:val="000000"/>
          <w:sz w:val="20"/>
          <w:szCs w:val="20"/>
        </w:rPr>
        <w:t>ředitel</w:t>
      </w:r>
      <w:r w:rsidR="009F4E3D">
        <w:rPr>
          <w:rFonts w:ascii="Arial" w:hAnsi="Arial" w:cs="Arial"/>
          <w:color w:val="000000"/>
          <w:sz w:val="20"/>
          <w:szCs w:val="20"/>
        </w:rPr>
        <w:t>ka</w:t>
      </w:r>
      <w:r w:rsidR="005D5CC9">
        <w:rPr>
          <w:rFonts w:ascii="Arial" w:hAnsi="Arial" w:cs="Arial"/>
          <w:color w:val="000000"/>
          <w:sz w:val="20"/>
          <w:szCs w:val="20"/>
        </w:rPr>
        <w:t xml:space="preserve"> organizace</w:t>
      </w:r>
    </w:p>
    <w:p w14:paraId="0AE5813E" w14:textId="77777777" w:rsidR="00E446C0" w:rsidRDefault="00E446C0" w:rsidP="0048343D">
      <w:pPr>
        <w:framePr w:w="10215" w:h="1096" w:hRule="exact" w:wrap="auto" w:vAnchor="page" w:hAnchor="page" w:x="1066" w:y="152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19BD4C8" w14:textId="632A444B" w:rsidR="00E446C0" w:rsidRDefault="00684DEA" w:rsidP="00B6465A">
      <w:pPr>
        <w:framePr w:w="1701" w:h="240" w:hRule="exact" w:wrap="auto" w:vAnchor="page" w:hAnchor="page" w:x="2480" w:y="1426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14.8.2023</w:t>
      </w:r>
    </w:p>
    <w:sectPr w:rsidR="00E446C0">
      <w:pgSz w:w="12019" w:h="16838"/>
      <w:pgMar w:top="1984" w:right="567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D54A7" w14:textId="77777777" w:rsidR="005A76F4" w:rsidRDefault="005A76F4" w:rsidP="007B1B7D">
      <w:pPr>
        <w:spacing w:after="0" w:line="240" w:lineRule="auto"/>
      </w:pPr>
      <w:r>
        <w:separator/>
      </w:r>
    </w:p>
  </w:endnote>
  <w:endnote w:type="continuationSeparator" w:id="0">
    <w:p w14:paraId="40F3B7A9" w14:textId="77777777" w:rsidR="005A76F4" w:rsidRDefault="005A76F4" w:rsidP="007B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4C7D" w14:textId="77777777" w:rsidR="007B1B7D" w:rsidRDefault="007B1B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9C85" w14:textId="77777777" w:rsidR="007B1B7D" w:rsidRDefault="007B1B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907" w14:textId="77777777" w:rsidR="007B1B7D" w:rsidRDefault="007B1B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E6A1" w14:textId="77777777" w:rsidR="005A76F4" w:rsidRDefault="005A76F4" w:rsidP="007B1B7D">
      <w:pPr>
        <w:spacing w:after="0" w:line="240" w:lineRule="auto"/>
      </w:pPr>
      <w:r>
        <w:separator/>
      </w:r>
    </w:p>
  </w:footnote>
  <w:footnote w:type="continuationSeparator" w:id="0">
    <w:p w14:paraId="655D465B" w14:textId="77777777" w:rsidR="005A76F4" w:rsidRDefault="005A76F4" w:rsidP="007B1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55BE9" w14:textId="77777777" w:rsidR="007B1B7D" w:rsidRDefault="007B1B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C53D" w14:textId="77777777" w:rsidR="007B1B7D" w:rsidRDefault="007B1B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3782" w14:textId="77777777" w:rsidR="007B1B7D" w:rsidRDefault="007B1B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119"/>
    <w:multiLevelType w:val="hybridMultilevel"/>
    <w:tmpl w:val="FFFFFFFF"/>
    <w:lvl w:ilvl="0" w:tplc="3F4CCC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0714"/>
    <w:multiLevelType w:val="hybridMultilevel"/>
    <w:tmpl w:val="FFFFFFFF"/>
    <w:lvl w:ilvl="0" w:tplc="3A4CCC12">
      <w:numFmt w:val="bullet"/>
      <w:lvlText w:val="-"/>
      <w:lvlJc w:val="left"/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411E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2306E"/>
    <w:multiLevelType w:val="hybridMultilevel"/>
    <w:tmpl w:val="FFFFFFFF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C66397"/>
    <w:multiLevelType w:val="hybridMultilevel"/>
    <w:tmpl w:val="FFFFFFFF"/>
    <w:lvl w:ilvl="0" w:tplc="0405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67A2F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245"/>
        </w:tabs>
        <w:ind w:left="6245" w:hanging="432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C4"/>
    <w:rsid w:val="00043615"/>
    <w:rsid w:val="00084474"/>
    <w:rsid w:val="001001F5"/>
    <w:rsid w:val="00160B14"/>
    <w:rsid w:val="001F4343"/>
    <w:rsid w:val="002156FA"/>
    <w:rsid w:val="002612BB"/>
    <w:rsid w:val="002A5295"/>
    <w:rsid w:val="002B09D7"/>
    <w:rsid w:val="00346A6D"/>
    <w:rsid w:val="00367F84"/>
    <w:rsid w:val="0037540D"/>
    <w:rsid w:val="00397428"/>
    <w:rsid w:val="0045798E"/>
    <w:rsid w:val="0048343D"/>
    <w:rsid w:val="004B418E"/>
    <w:rsid w:val="004B581B"/>
    <w:rsid w:val="004B7AFD"/>
    <w:rsid w:val="004E68B0"/>
    <w:rsid w:val="00553684"/>
    <w:rsid w:val="005979FC"/>
    <w:rsid w:val="005A76F4"/>
    <w:rsid w:val="005C12FC"/>
    <w:rsid w:val="005D5CC9"/>
    <w:rsid w:val="00633E29"/>
    <w:rsid w:val="00684DEA"/>
    <w:rsid w:val="006C0089"/>
    <w:rsid w:val="006E3A50"/>
    <w:rsid w:val="006F56B8"/>
    <w:rsid w:val="00763EC4"/>
    <w:rsid w:val="007A2603"/>
    <w:rsid w:val="007B1B7D"/>
    <w:rsid w:val="007E77BE"/>
    <w:rsid w:val="007F5610"/>
    <w:rsid w:val="00876C2C"/>
    <w:rsid w:val="008E688B"/>
    <w:rsid w:val="00914470"/>
    <w:rsid w:val="0098650E"/>
    <w:rsid w:val="009F4E3D"/>
    <w:rsid w:val="00A139B3"/>
    <w:rsid w:val="00A50332"/>
    <w:rsid w:val="00A748D7"/>
    <w:rsid w:val="00AC0E45"/>
    <w:rsid w:val="00AE0DF3"/>
    <w:rsid w:val="00AF28B3"/>
    <w:rsid w:val="00B01F12"/>
    <w:rsid w:val="00B6465A"/>
    <w:rsid w:val="00B735DE"/>
    <w:rsid w:val="00C23717"/>
    <w:rsid w:val="00C80129"/>
    <w:rsid w:val="00C85CB6"/>
    <w:rsid w:val="00CA3FC3"/>
    <w:rsid w:val="00CA6C30"/>
    <w:rsid w:val="00CE0680"/>
    <w:rsid w:val="00D57C77"/>
    <w:rsid w:val="00D75E66"/>
    <w:rsid w:val="00DF7E53"/>
    <w:rsid w:val="00E01B5D"/>
    <w:rsid w:val="00E446C0"/>
    <w:rsid w:val="00E81C25"/>
    <w:rsid w:val="00E8200E"/>
    <w:rsid w:val="00EC72A5"/>
    <w:rsid w:val="00F338F5"/>
    <w:rsid w:val="00F9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4A4AE"/>
  <w14:defaultImageDpi w14:val="0"/>
  <w15:docId w15:val="{2BEFA6D7-4F7E-409C-9CE4-E14D0638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B1B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B1B7D"/>
    <w:rPr>
      <w:rFonts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7B1B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7B1B7D"/>
    <w:rPr>
      <w:rFonts w:cs="Times New Roman"/>
      <w:sz w:val="22"/>
      <w:szCs w:val="22"/>
    </w:rPr>
  </w:style>
  <w:style w:type="character" w:customStyle="1" w:styleId="data">
    <w:name w:val="data"/>
    <w:basedOn w:val="Standardnpsmoodstavce"/>
    <w:rsid w:val="00B01F12"/>
  </w:style>
  <w:style w:type="character" w:customStyle="1" w:styleId="nowrap">
    <w:name w:val="nowrap"/>
    <w:basedOn w:val="Standardnpsmoodstavce"/>
    <w:rsid w:val="00AF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4044-2B6E-446D-9243-38DEB72E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martinovicova</cp:lastModifiedBy>
  <cp:revision>2</cp:revision>
  <cp:lastPrinted>2023-08-18T11:29:00Z</cp:lastPrinted>
  <dcterms:created xsi:type="dcterms:W3CDTF">2023-08-23T12:58:00Z</dcterms:created>
  <dcterms:modified xsi:type="dcterms:W3CDTF">2023-08-23T12:58:00Z</dcterms:modified>
</cp:coreProperties>
</file>