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9779DB" w:rsidRDefault="00FE7682" w:rsidP="00FE7682">
      <w:pPr>
        <w:pStyle w:val="Zkladntext"/>
        <w:jc w:val="center"/>
        <w:rPr>
          <w:b/>
          <w:sz w:val="36"/>
        </w:rPr>
      </w:pPr>
      <w:r w:rsidRPr="009779DB">
        <w:rPr>
          <w:b/>
          <w:sz w:val="36"/>
        </w:rPr>
        <w:t xml:space="preserve">Smlouva o využití výsledků </w:t>
      </w:r>
    </w:p>
    <w:p w14:paraId="735E07F7" w14:textId="77777777" w:rsidR="00FE7682" w:rsidRPr="009779DB" w:rsidRDefault="00FE7682" w:rsidP="00FE7682">
      <w:pPr>
        <w:pStyle w:val="Zkladntext"/>
        <w:jc w:val="center"/>
        <w:rPr>
          <w:b/>
          <w:sz w:val="36"/>
        </w:rPr>
      </w:pPr>
      <w:r w:rsidRPr="009779DB">
        <w:rPr>
          <w:b/>
          <w:sz w:val="36"/>
        </w:rPr>
        <w:t>dosažených při řešení projektu výzkumu a vývoje</w:t>
      </w:r>
    </w:p>
    <w:p w14:paraId="1E81FE8A" w14:textId="77777777" w:rsidR="00FE7682" w:rsidRPr="009779DB" w:rsidRDefault="00FE7682" w:rsidP="003A4812">
      <w:pPr>
        <w:pStyle w:val="Zkladntext"/>
        <w:rPr>
          <w:b/>
        </w:rPr>
      </w:pPr>
    </w:p>
    <w:p w14:paraId="23EFB424" w14:textId="796478FA" w:rsidR="009D2B69" w:rsidRPr="009779DB" w:rsidRDefault="009D2B69" w:rsidP="003A4812">
      <w:pPr>
        <w:pStyle w:val="Zkladntext"/>
        <w:rPr>
          <w:b/>
        </w:rPr>
      </w:pPr>
      <w:r w:rsidRPr="009779DB">
        <w:rPr>
          <w:b/>
        </w:rPr>
        <w:t>Smluvní strany:</w:t>
      </w:r>
    </w:p>
    <w:p w14:paraId="3DDE7C08" w14:textId="77777777" w:rsidR="003A4812" w:rsidRPr="009779DB" w:rsidRDefault="003A4812" w:rsidP="003A4812">
      <w:pPr>
        <w:pStyle w:val="Zkladntext"/>
      </w:pPr>
    </w:p>
    <w:p w14:paraId="1B49062A" w14:textId="7350CA80" w:rsidR="009D2B69" w:rsidRPr="009779DB" w:rsidRDefault="009D2B69" w:rsidP="00F73633">
      <w:pPr>
        <w:pStyle w:val="Zkladntext"/>
        <w:tabs>
          <w:tab w:val="left" w:pos="1985"/>
        </w:tabs>
        <w:ind w:left="567" w:hanging="567"/>
        <w:rPr>
          <w:b/>
        </w:rPr>
      </w:pPr>
      <w:r w:rsidRPr="009779DB">
        <w:rPr>
          <w:b/>
          <w:bCs/>
        </w:rPr>
        <w:t>1.</w:t>
      </w:r>
      <w:r w:rsidRPr="009779DB">
        <w:rPr>
          <w:bCs/>
        </w:rPr>
        <w:t xml:space="preserve"> </w:t>
      </w:r>
      <w:r w:rsidR="00714548" w:rsidRPr="009779DB">
        <w:rPr>
          <w:bCs/>
        </w:rPr>
        <w:tab/>
      </w:r>
      <w:r w:rsidR="00FC6B92" w:rsidRPr="00FC6B92">
        <w:rPr>
          <w:b/>
          <w:szCs w:val="24"/>
        </w:rPr>
        <w:t>Attl a spol. s.r.o. Továrna na stroje</w:t>
      </w:r>
    </w:p>
    <w:p w14:paraId="5B7E4921" w14:textId="32ED697E" w:rsidR="009D2B69" w:rsidRPr="009779DB" w:rsidRDefault="00714548" w:rsidP="00F73633">
      <w:pPr>
        <w:pStyle w:val="Zkladntext"/>
        <w:tabs>
          <w:tab w:val="left" w:pos="1985"/>
        </w:tabs>
        <w:ind w:left="567" w:hanging="567"/>
      </w:pPr>
      <w:r w:rsidRPr="009779DB">
        <w:tab/>
      </w:r>
      <w:r w:rsidR="009D2B69" w:rsidRPr="009779DB">
        <w:t xml:space="preserve">adresa sídla: </w:t>
      </w:r>
      <w:r w:rsidR="00FC6B92" w:rsidRPr="00E22A63">
        <w:t>Ke Slatinám 117/16, Dolní Měcholupy, 111 01 Praha 10</w:t>
      </w:r>
      <w:r w:rsidR="009D2B69" w:rsidRPr="009779DB">
        <w:tab/>
      </w:r>
    </w:p>
    <w:p w14:paraId="16C868F5" w14:textId="40E80507" w:rsidR="009D2B69" w:rsidRPr="009779DB" w:rsidRDefault="00714548" w:rsidP="00F73633">
      <w:pPr>
        <w:pStyle w:val="Zkladntext"/>
        <w:tabs>
          <w:tab w:val="left" w:pos="1985"/>
        </w:tabs>
        <w:ind w:left="567" w:hanging="567"/>
      </w:pPr>
      <w:r w:rsidRPr="009779DB">
        <w:tab/>
      </w:r>
      <w:r w:rsidR="009D2B69" w:rsidRPr="009779DB">
        <w:t>IČ</w:t>
      </w:r>
      <w:r w:rsidR="004471DE" w:rsidRPr="009779DB">
        <w:t>O</w:t>
      </w:r>
      <w:r w:rsidR="009D2B69" w:rsidRPr="009779DB">
        <w:t xml:space="preserve">: </w:t>
      </w:r>
      <w:r w:rsidR="00FC6B92" w:rsidRPr="00E22A63">
        <w:t>48110566</w:t>
      </w:r>
      <w:r w:rsidR="009D2B69" w:rsidRPr="009779DB">
        <w:tab/>
      </w:r>
    </w:p>
    <w:p w14:paraId="216F3D0C" w14:textId="39FF0327" w:rsidR="0099272E" w:rsidRPr="009779DB" w:rsidRDefault="00714548" w:rsidP="0099272E">
      <w:pPr>
        <w:pStyle w:val="Zkladntext"/>
        <w:tabs>
          <w:tab w:val="left" w:pos="1985"/>
        </w:tabs>
        <w:ind w:left="567" w:hanging="567"/>
      </w:pPr>
      <w:r w:rsidRPr="009779DB">
        <w:tab/>
      </w:r>
      <w:r w:rsidR="009D2B69" w:rsidRPr="009779DB">
        <w:t xml:space="preserve">zastoupená: </w:t>
      </w:r>
      <w:r w:rsidR="00FC6B92">
        <w:t>Ing</w:t>
      </w:r>
      <w:r w:rsidR="00D765B3">
        <w:t>.</w:t>
      </w:r>
      <w:r w:rsidR="00FC6B92">
        <w:t xml:space="preserve"> </w:t>
      </w:r>
      <w:r w:rsidR="007571DB">
        <w:t>Miloš Tykal</w:t>
      </w:r>
      <w:r w:rsidR="00FC6B92">
        <w:t xml:space="preserve">, </w:t>
      </w:r>
      <w:r w:rsidR="007571DB">
        <w:t>prokurista</w:t>
      </w:r>
    </w:p>
    <w:p w14:paraId="4385B81F" w14:textId="768048DB" w:rsidR="003A4812" w:rsidRPr="009779DB" w:rsidRDefault="005A615B" w:rsidP="0099272E">
      <w:pPr>
        <w:pStyle w:val="Zkladntext"/>
        <w:tabs>
          <w:tab w:val="left" w:pos="1985"/>
        </w:tabs>
        <w:ind w:left="567" w:hanging="567"/>
      </w:pPr>
      <w:r w:rsidRPr="009779DB">
        <w:tab/>
      </w:r>
      <w:r w:rsidR="009D2B69" w:rsidRPr="009779DB">
        <w:rPr>
          <w:bCs/>
        </w:rPr>
        <w:t>(dále jen</w:t>
      </w:r>
      <w:r w:rsidR="009D2B69" w:rsidRPr="009779DB">
        <w:t xml:space="preserve"> „příjemce“</w:t>
      </w:r>
      <w:r w:rsidR="005158A3" w:rsidRPr="009779DB">
        <w:t xml:space="preserve"> nebo „</w:t>
      </w:r>
      <w:r w:rsidR="00FC6B92" w:rsidRPr="00FC6B92">
        <w:t>Attl</w:t>
      </w:r>
      <w:r w:rsidR="005158A3" w:rsidRPr="009779DB">
        <w:t xml:space="preserve">“ </w:t>
      </w:r>
      <w:r w:rsidR="0099272E" w:rsidRPr="009779DB">
        <w:t>)</w:t>
      </w:r>
      <w:r w:rsidR="0070173D" w:rsidRPr="009779DB">
        <w:rPr>
          <w:b/>
        </w:rPr>
        <w:t xml:space="preserve"> </w:t>
      </w:r>
    </w:p>
    <w:p w14:paraId="7BF55107" w14:textId="77777777" w:rsidR="009D2B69" w:rsidRPr="009779DB" w:rsidRDefault="009D2B69" w:rsidP="00F73633">
      <w:pPr>
        <w:pStyle w:val="Zkladntext"/>
      </w:pPr>
      <w:r w:rsidRPr="009779DB">
        <w:t>a</w:t>
      </w:r>
    </w:p>
    <w:p w14:paraId="0D327C99" w14:textId="77777777" w:rsidR="003A4812" w:rsidRPr="009779DB" w:rsidRDefault="003A4812" w:rsidP="00F73633">
      <w:pPr>
        <w:pStyle w:val="Zkladntext"/>
      </w:pPr>
    </w:p>
    <w:p w14:paraId="64E2A138" w14:textId="1439CA42" w:rsidR="009D2B69" w:rsidRPr="009779DB" w:rsidRDefault="009D2B69" w:rsidP="00F73633">
      <w:pPr>
        <w:pStyle w:val="Zkladntext"/>
        <w:tabs>
          <w:tab w:val="left" w:pos="1985"/>
        </w:tabs>
        <w:ind w:left="567" w:hanging="567"/>
        <w:rPr>
          <w:b/>
          <w:szCs w:val="24"/>
        </w:rPr>
      </w:pPr>
      <w:r w:rsidRPr="009779DB">
        <w:rPr>
          <w:b/>
          <w:bCs/>
        </w:rPr>
        <w:t>2.</w:t>
      </w:r>
      <w:r w:rsidR="00714548" w:rsidRPr="009779DB">
        <w:rPr>
          <w:szCs w:val="24"/>
        </w:rPr>
        <w:t xml:space="preserve"> </w:t>
      </w:r>
      <w:r w:rsidR="00714548" w:rsidRPr="009779DB">
        <w:rPr>
          <w:szCs w:val="24"/>
        </w:rPr>
        <w:tab/>
      </w:r>
      <w:r w:rsidR="00EC0BD8" w:rsidRPr="009779DB">
        <w:rPr>
          <w:b/>
          <w:szCs w:val="24"/>
        </w:rPr>
        <w:t>Západočeská univerzita v Plzni</w:t>
      </w:r>
    </w:p>
    <w:p w14:paraId="654FBE8D" w14:textId="3D2AB54F" w:rsidR="009D2B69" w:rsidRPr="009779DB" w:rsidRDefault="00714548" w:rsidP="00F73633">
      <w:pPr>
        <w:pStyle w:val="Zkladntext"/>
        <w:tabs>
          <w:tab w:val="left" w:pos="1985"/>
        </w:tabs>
        <w:ind w:left="567" w:hanging="567"/>
        <w:rPr>
          <w:szCs w:val="24"/>
        </w:rPr>
      </w:pPr>
      <w:r w:rsidRPr="009779DB">
        <w:rPr>
          <w:szCs w:val="24"/>
        </w:rPr>
        <w:tab/>
      </w:r>
      <w:r w:rsidR="009D2B69" w:rsidRPr="009779DB">
        <w:rPr>
          <w:szCs w:val="24"/>
        </w:rPr>
        <w:t>adresa sídla:</w:t>
      </w:r>
      <w:r w:rsidR="004B4BFE" w:rsidRPr="009779DB">
        <w:rPr>
          <w:szCs w:val="24"/>
        </w:rPr>
        <w:t xml:space="preserve"> </w:t>
      </w:r>
      <w:r w:rsidR="00EC0BD8" w:rsidRPr="009779DB">
        <w:t>Univerzitní 2732/8, 301 00 Plzeň</w:t>
      </w:r>
    </w:p>
    <w:p w14:paraId="3F4E25ED" w14:textId="11BA0CF6" w:rsidR="009D2B69" w:rsidRPr="009779DB" w:rsidRDefault="00714548" w:rsidP="00F73633">
      <w:pPr>
        <w:pStyle w:val="Zkladntext"/>
        <w:tabs>
          <w:tab w:val="left" w:pos="1985"/>
        </w:tabs>
        <w:ind w:left="567" w:hanging="567"/>
        <w:rPr>
          <w:szCs w:val="24"/>
        </w:rPr>
      </w:pPr>
      <w:r w:rsidRPr="009779DB">
        <w:rPr>
          <w:szCs w:val="24"/>
        </w:rPr>
        <w:tab/>
      </w:r>
      <w:r w:rsidR="009D2B69" w:rsidRPr="009779DB">
        <w:rPr>
          <w:szCs w:val="24"/>
        </w:rPr>
        <w:t>IČ</w:t>
      </w:r>
      <w:r w:rsidR="004471DE" w:rsidRPr="009779DB">
        <w:rPr>
          <w:szCs w:val="24"/>
        </w:rPr>
        <w:t>O</w:t>
      </w:r>
      <w:r w:rsidR="009D2B69" w:rsidRPr="009779DB">
        <w:rPr>
          <w:szCs w:val="24"/>
        </w:rPr>
        <w:t>:</w:t>
      </w:r>
      <w:r w:rsidR="00CF7ADF" w:rsidRPr="009779DB">
        <w:rPr>
          <w:szCs w:val="24"/>
        </w:rPr>
        <w:t xml:space="preserve"> </w:t>
      </w:r>
      <w:r w:rsidR="00EC0BD8" w:rsidRPr="009779DB">
        <w:t>497 77 513</w:t>
      </w:r>
    </w:p>
    <w:p w14:paraId="3411D4DB" w14:textId="03050AB0" w:rsidR="009D2B69" w:rsidRPr="009779DB" w:rsidRDefault="00714548" w:rsidP="00F73633">
      <w:pPr>
        <w:pStyle w:val="Zkladntext"/>
        <w:tabs>
          <w:tab w:val="left" w:pos="1985"/>
        </w:tabs>
        <w:ind w:left="567" w:hanging="567"/>
        <w:rPr>
          <w:szCs w:val="24"/>
        </w:rPr>
      </w:pPr>
      <w:r w:rsidRPr="009779DB">
        <w:rPr>
          <w:szCs w:val="24"/>
        </w:rPr>
        <w:tab/>
      </w:r>
      <w:r w:rsidR="009D2B69" w:rsidRPr="009779DB">
        <w:rPr>
          <w:szCs w:val="24"/>
        </w:rPr>
        <w:t>zastoupená:</w:t>
      </w:r>
      <w:r w:rsidR="005A615B" w:rsidRPr="009779DB">
        <w:rPr>
          <w:rFonts w:ascii="Arial" w:hAnsi="Arial" w:cs="Arial"/>
          <w:i/>
          <w:sz w:val="20"/>
        </w:rPr>
        <w:t xml:space="preserve"> </w:t>
      </w:r>
      <w:r w:rsidR="00EC0BD8" w:rsidRPr="009779DB">
        <w:t>doc. Ing. Jiří Hammerbauer, Ph.D., prorektor pro tvůrčí činnost a doktorské studium</w:t>
      </w:r>
    </w:p>
    <w:p w14:paraId="2B1FB4A5" w14:textId="5E65B81B" w:rsidR="009D2B69" w:rsidRPr="009779DB" w:rsidRDefault="003A4812" w:rsidP="00F73633">
      <w:pPr>
        <w:pStyle w:val="Zkladntext"/>
        <w:tabs>
          <w:tab w:val="left" w:pos="1985"/>
        </w:tabs>
        <w:ind w:left="567" w:hanging="567"/>
        <w:rPr>
          <w:bCs/>
        </w:rPr>
      </w:pPr>
      <w:r w:rsidRPr="009779DB">
        <w:tab/>
      </w:r>
      <w:r w:rsidR="009D2B69" w:rsidRPr="009779DB">
        <w:rPr>
          <w:bCs/>
        </w:rPr>
        <w:t>(dále jen</w:t>
      </w:r>
      <w:r w:rsidR="009D2B69" w:rsidRPr="009779DB">
        <w:rPr>
          <w:b/>
        </w:rPr>
        <w:t xml:space="preserve"> </w:t>
      </w:r>
      <w:r w:rsidR="009D2B69" w:rsidRPr="009779DB">
        <w:t>„</w:t>
      </w:r>
      <w:r w:rsidR="003C7A6B" w:rsidRPr="009779DB">
        <w:t xml:space="preserve">další </w:t>
      </w:r>
      <w:r w:rsidR="0065282D" w:rsidRPr="009779DB">
        <w:t>účastník projektu</w:t>
      </w:r>
      <w:r w:rsidR="009D2B69" w:rsidRPr="009779DB">
        <w:t>“</w:t>
      </w:r>
      <w:r w:rsidR="005158A3" w:rsidRPr="009779DB">
        <w:t xml:space="preserve"> nebo „ZČU“</w:t>
      </w:r>
      <w:r w:rsidR="00A22B2A" w:rsidRPr="009779DB">
        <w:t>)</w:t>
      </w:r>
    </w:p>
    <w:p w14:paraId="7A61E4AC" w14:textId="77777777" w:rsidR="003A4812" w:rsidRPr="009779DB" w:rsidRDefault="003A4812" w:rsidP="00F73633">
      <w:pPr>
        <w:pStyle w:val="Zkladntext"/>
        <w:tabs>
          <w:tab w:val="left" w:pos="1985"/>
        </w:tabs>
        <w:rPr>
          <w:bCs/>
        </w:rPr>
      </w:pPr>
    </w:p>
    <w:p w14:paraId="6610F3C6" w14:textId="153AE889" w:rsidR="002B2D50" w:rsidRPr="009779DB" w:rsidRDefault="002B2D50" w:rsidP="009D5B1B">
      <w:pPr>
        <w:pStyle w:val="Zkladntext"/>
        <w:jc w:val="both"/>
        <w:rPr>
          <w:szCs w:val="24"/>
        </w:rPr>
      </w:pPr>
      <w:r w:rsidRPr="009779DB">
        <w:t>uzavírají níže uvedené</w:t>
      </w:r>
      <w:r w:rsidR="00C540B5" w:rsidRPr="009779DB">
        <w:t>ho</w:t>
      </w:r>
      <w:r w:rsidRPr="009779DB">
        <w:t xml:space="preserve"> dne, měsíce a roku tuto </w:t>
      </w:r>
      <w:r w:rsidRPr="009779DB">
        <w:rPr>
          <w:szCs w:val="24"/>
        </w:rPr>
        <w:t>Smlouvu o využití výsledků dosažených při řešení projektu výzkumu a vývoje</w:t>
      </w:r>
      <w:r w:rsidR="00FE7682" w:rsidRPr="009779DB">
        <w:rPr>
          <w:szCs w:val="24"/>
        </w:rPr>
        <w:t>:</w:t>
      </w:r>
    </w:p>
    <w:p w14:paraId="3364E439" w14:textId="77777777" w:rsidR="003A4812" w:rsidRPr="009779DB" w:rsidRDefault="003A4812" w:rsidP="006922EA">
      <w:pPr>
        <w:pStyle w:val="Zkladntext"/>
        <w:jc w:val="both"/>
      </w:pPr>
    </w:p>
    <w:p w14:paraId="40942AC2" w14:textId="77777777" w:rsidR="009D2B69" w:rsidRPr="009779DB" w:rsidRDefault="009D2B69" w:rsidP="006922EA">
      <w:pPr>
        <w:pStyle w:val="Zkladntext"/>
        <w:jc w:val="center"/>
        <w:rPr>
          <w:b/>
        </w:rPr>
      </w:pPr>
      <w:r w:rsidRPr="009779DB">
        <w:rPr>
          <w:b/>
        </w:rPr>
        <w:t>I.</w:t>
      </w:r>
    </w:p>
    <w:p w14:paraId="0F393C55" w14:textId="77777777" w:rsidR="009D2B69" w:rsidRPr="009779DB" w:rsidRDefault="009D2B69" w:rsidP="006E23A9">
      <w:pPr>
        <w:pStyle w:val="Zkladntext"/>
        <w:spacing w:after="120"/>
        <w:jc w:val="center"/>
        <w:rPr>
          <w:b/>
        </w:rPr>
      </w:pPr>
      <w:r w:rsidRPr="009779DB">
        <w:rPr>
          <w:b/>
          <w:bCs/>
        </w:rPr>
        <w:t>Základní údaje o projektu</w:t>
      </w:r>
    </w:p>
    <w:p w14:paraId="31CA1107" w14:textId="58315E8D" w:rsidR="002B2D50" w:rsidRPr="009779DB" w:rsidRDefault="00A22B2A" w:rsidP="006E23A9">
      <w:pPr>
        <w:pStyle w:val="Zkladntextodsazen"/>
        <w:numPr>
          <w:ilvl w:val="0"/>
          <w:numId w:val="21"/>
        </w:numPr>
        <w:spacing w:after="120"/>
        <w:ind w:hanging="720"/>
      </w:pPr>
      <w:r w:rsidRPr="009779DB">
        <w:t>Příjemce řeší</w:t>
      </w:r>
      <w:r w:rsidR="00B910F7" w:rsidRPr="009779DB">
        <w:t xml:space="preserve"> s d</w:t>
      </w:r>
      <w:r w:rsidR="00CF7ADF" w:rsidRPr="009779DB">
        <w:t>alším</w:t>
      </w:r>
      <w:r w:rsidR="00B910F7" w:rsidRPr="009779DB">
        <w:t xml:space="preserve"> účastníkem</w:t>
      </w:r>
      <w:r w:rsidR="005558AB" w:rsidRPr="009779DB">
        <w:t xml:space="preserve"> projektu</w:t>
      </w:r>
      <w:r w:rsidRPr="009779DB">
        <w:t xml:space="preserve"> na základě výsledků veřejné soutěže vyhlášené </w:t>
      </w:r>
      <w:r w:rsidR="00EC0BD8" w:rsidRPr="009779DB">
        <w:t xml:space="preserve">Ministerstvem průmyslu a obchodu </w:t>
      </w:r>
      <w:r w:rsidRPr="009779DB">
        <w:t>(dále jen „</w:t>
      </w:r>
      <w:r w:rsidR="00CF7ADF" w:rsidRPr="009779DB">
        <w:t>poskytovatel</w:t>
      </w:r>
      <w:r w:rsidRPr="009779DB">
        <w:t>“)</w:t>
      </w:r>
      <w:r w:rsidR="0099272E" w:rsidRPr="009779DB">
        <w:t xml:space="preserve"> v rámci programu</w:t>
      </w:r>
      <w:r w:rsidR="00EC0BD8" w:rsidRPr="009779DB">
        <w:t xml:space="preserve"> Aplikace </w:t>
      </w:r>
      <w:r w:rsidR="00FC6B92">
        <w:t>VI</w:t>
      </w:r>
      <w:r w:rsidR="00EC0BD8" w:rsidRPr="009779DB">
        <w:t>. výzvy</w:t>
      </w:r>
      <w:r w:rsidRPr="009779DB">
        <w:t xml:space="preserve"> </w:t>
      </w:r>
      <w:r w:rsidR="00CF7ADF" w:rsidRPr="009779DB">
        <w:t>projekt výzkumu a vývoje s názvem: „</w:t>
      </w:r>
      <w:r w:rsidR="00FC6B92" w:rsidRPr="00FC6B92">
        <w:rPr>
          <w:rStyle w:val="clsneexist"/>
        </w:rPr>
        <w:t>ATTL A SPOL. APLIKACE</w:t>
      </w:r>
      <w:r w:rsidR="00CF7ADF" w:rsidRPr="009779DB">
        <w:t xml:space="preserve">“, ev. č. </w:t>
      </w:r>
      <w:r w:rsidR="00FC6B92" w:rsidRPr="00FC6B92">
        <w:t>CZ.01.1.02/0.0/0.0/17_176/0015679</w:t>
      </w:r>
      <w:r w:rsidR="00CF7ADF" w:rsidRPr="009779DB">
        <w:t xml:space="preserve"> (dále jen „</w:t>
      </w:r>
      <w:r w:rsidR="004471DE" w:rsidRPr="009779DB">
        <w:t>p</w:t>
      </w:r>
      <w:r w:rsidR="00CF7ADF" w:rsidRPr="009779DB">
        <w:t>rojekt“)</w:t>
      </w:r>
      <w:r w:rsidR="00D0097B" w:rsidRPr="009779DB">
        <w:t>.</w:t>
      </w:r>
    </w:p>
    <w:p w14:paraId="71C307D4" w14:textId="02DC04A4" w:rsidR="002B2D50" w:rsidRPr="009779DB" w:rsidRDefault="009D2B69" w:rsidP="006E23A9">
      <w:pPr>
        <w:pStyle w:val="Zkladntextodsazen"/>
        <w:numPr>
          <w:ilvl w:val="0"/>
          <w:numId w:val="21"/>
        </w:numPr>
        <w:spacing w:after="120"/>
        <w:ind w:hanging="720"/>
      </w:pPr>
      <w:r w:rsidRPr="009779DB">
        <w:t xml:space="preserve">Termín ukončení řešení </w:t>
      </w:r>
      <w:r w:rsidR="004471DE" w:rsidRPr="009779DB">
        <w:t>p</w:t>
      </w:r>
      <w:r w:rsidR="00D81034" w:rsidRPr="009779DB">
        <w:t>roj</w:t>
      </w:r>
      <w:r w:rsidR="00A22B2A" w:rsidRPr="009779DB">
        <w:t xml:space="preserve">ektu byl stanoven </w:t>
      </w:r>
      <w:r w:rsidR="0065282D" w:rsidRPr="009779DB">
        <w:t xml:space="preserve">na </w:t>
      </w:r>
      <w:r w:rsidR="00D24BEA" w:rsidRPr="009779DB">
        <w:t>3</w:t>
      </w:r>
      <w:r w:rsidR="00FC6B92">
        <w:t>0</w:t>
      </w:r>
      <w:r w:rsidR="00D24BEA" w:rsidRPr="009779DB">
        <w:t>.0</w:t>
      </w:r>
      <w:r w:rsidR="00FC6B92">
        <w:t>6</w:t>
      </w:r>
      <w:r w:rsidR="00D24BEA" w:rsidRPr="009779DB">
        <w:t>.2023</w:t>
      </w:r>
    </w:p>
    <w:p w14:paraId="2247BB1E" w14:textId="35A8504C" w:rsidR="002B2D50" w:rsidRPr="009779DB" w:rsidRDefault="00A22B2A" w:rsidP="006E23A9">
      <w:pPr>
        <w:pStyle w:val="Zkladntextodsazen"/>
        <w:numPr>
          <w:ilvl w:val="0"/>
          <w:numId w:val="21"/>
        </w:numPr>
        <w:spacing w:after="120"/>
        <w:ind w:hanging="720"/>
      </w:pPr>
      <w:r w:rsidRPr="009779DB">
        <w:t xml:space="preserve">Příjemce: </w:t>
      </w:r>
      <w:r w:rsidR="00FC6B92" w:rsidRPr="00FC6B92">
        <w:t>Attl a spol. s.r.o.</w:t>
      </w:r>
      <w:r w:rsidR="00700D3F">
        <w:t xml:space="preserve"> Továrna na stroje</w:t>
      </w:r>
    </w:p>
    <w:p w14:paraId="63608373" w14:textId="7099AB65" w:rsidR="002B2D50" w:rsidRPr="009779DB" w:rsidRDefault="002B3734" w:rsidP="006E23A9">
      <w:pPr>
        <w:pStyle w:val="Zkladntextodsazen"/>
        <w:numPr>
          <w:ilvl w:val="0"/>
          <w:numId w:val="21"/>
        </w:numPr>
        <w:spacing w:after="120"/>
        <w:ind w:hanging="720"/>
      </w:pPr>
      <w:r w:rsidRPr="009779DB">
        <w:t xml:space="preserve">Na základě smlouvy o účasti na řešení projektu </w:t>
      </w:r>
      <w:r w:rsidR="00AE559E" w:rsidRPr="009779DB">
        <w:t xml:space="preserve">je dalším účastníkem projektu </w:t>
      </w:r>
      <w:r w:rsidR="00D24BEA" w:rsidRPr="009779DB">
        <w:t>Západočeská univerzita v Plzni</w:t>
      </w:r>
    </w:p>
    <w:p w14:paraId="72490893" w14:textId="32FD1881" w:rsidR="002B2D50" w:rsidRPr="009779DB" w:rsidRDefault="009D2B69" w:rsidP="006E23A9">
      <w:pPr>
        <w:pStyle w:val="Zkladntextodsazen"/>
        <w:numPr>
          <w:ilvl w:val="0"/>
          <w:numId w:val="21"/>
        </w:numPr>
        <w:spacing w:after="120"/>
        <w:ind w:hanging="720"/>
      </w:pPr>
      <w:r w:rsidRPr="009779DB">
        <w:rPr>
          <w:spacing w:val="-8"/>
        </w:rPr>
        <w:t>Údaje o projektu podléhají kódu důvěrnosti údajů:</w:t>
      </w:r>
      <w:r w:rsidR="0014671A" w:rsidRPr="009779DB">
        <w:rPr>
          <w:spacing w:val="-8"/>
        </w:rPr>
        <w:t xml:space="preserve"> </w:t>
      </w:r>
      <w:r w:rsidR="00D24BEA" w:rsidRPr="009779DB">
        <w:rPr>
          <w:b/>
        </w:rPr>
        <w:t>důvěrné</w:t>
      </w:r>
    </w:p>
    <w:p w14:paraId="76DAE14A" w14:textId="77777777" w:rsidR="0099272E" w:rsidRPr="009779DB" w:rsidRDefault="0099272E" w:rsidP="0099272E">
      <w:pPr>
        <w:pStyle w:val="Zkladntextodsazen"/>
        <w:ind w:left="720" w:firstLine="0"/>
      </w:pPr>
    </w:p>
    <w:p w14:paraId="7E790AC4" w14:textId="77777777" w:rsidR="009D2B69" w:rsidRPr="009779DB" w:rsidRDefault="009D2B69" w:rsidP="00A80E49">
      <w:pPr>
        <w:pStyle w:val="Zkladntext"/>
        <w:jc w:val="center"/>
        <w:rPr>
          <w:b/>
        </w:rPr>
      </w:pPr>
      <w:r w:rsidRPr="009779DB">
        <w:rPr>
          <w:b/>
        </w:rPr>
        <w:t>II.</w:t>
      </w:r>
    </w:p>
    <w:p w14:paraId="049F03A8" w14:textId="77777777" w:rsidR="009D2B69" w:rsidRPr="009779DB" w:rsidRDefault="009D2B69" w:rsidP="006E23A9">
      <w:pPr>
        <w:pStyle w:val="Zkladntext"/>
        <w:spacing w:after="120"/>
        <w:jc w:val="center"/>
        <w:rPr>
          <w:b/>
          <w:bCs/>
        </w:rPr>
      </w:pPr>
      <w:r w:rsidRPr="009779DB">
        <w:rPr>
          <w:b/>
          <w:bCs/>
        </w:rPr>
        <w:t>V</w:t>
      </w:r>
      <w:r w:rsidR="00635D46" w:rsidRPr="009779DB">
        <w:rPr>
          <w:b/>
          <w:bCs/>
        </w:rPr>
        <w:t>ymezení výsledků a vlastnických práv k nim</w:t>
      </w:r>
      <w:r w:rsidRPr="009779DB">
        <w:rPr>
          <w:b/>
          <w:bCs/>
        </w:rPr>
        <w:t xml:space="preserve"> </w:t>
      </w:r>
    </w:p>
    <w:p w14:paraId="5B91B81F" w14:textId="715E0EE9" w:rsidR="009D2B69" w:rsidRPr="009779DB" w:rsidRDefault="00F670D1" w:rsidP="006E23A9">
      <w:pPr>
        <w:pStyle w:val="Odstavecseseznamem"/>
        <w:numPr>
          <w:ilvl w:val="0"/>
          <w:numId w:val="19"/>
        </w:numPr>
        <w:spacing w:after="120"/>
        <w:ind w:hanging="783"/>
        <w:contextualSpacing w:val="0"/>
        <w:jc w:val="both"/>
        <w:rPr>
          <w:sz w:val="24"/>
          <w:szCs w:val="24"/>
        </w:rPr>
      </w:pPr>
      <w:r w:rsidRPr="009779DB">
        <w:rPr>
          <w:sz w:val="24"/>
          <w:szCs w:val="24"/>
        </w:rPr>
        <w:t>Smluvní strany</w:t>
      </w:r>
      <w:r w:rsidR="009D2B69" w:rsidRPr="009779DB">
        <w:rPr>
          <w:sz w:val="24"/>
          <w:szCs w:val="24"/>
        </w:rPr>
        <w:t xml:space="preserve"> dosáhl</w:t>
      </w:r>
      <w:r w:rsidRPr="009779DB">
        <w:rPr>
          <w:sz w:val="24"/>
          <w:szCs w:val="24"/>
        </w:rPr>
        <w:t>y</w:t>
      </w:r>
      <w:r w:rsidR="009D2B69" w:rsidRPr="009779DB">
        <w:rPr>
          <w:sz w:val="24"/>
          <w:szCs w:val="24"/>
        </w:rPr>
        <w:t xml:space="preserve"> při řešení projektu následující</w:t>
      </w:r>
      <w:r w:rsidR="00580B04" w:rsidRPr="009779DB">
        <w:rPr>
          <w:sz w:val="24"/>
          <w:szCs w:val="24"/>
        </w:rPr>
        <w:t>ho</w:t>
      </w:r>
      <w:r w:rsidR="005558AB" w:rsidRPr="009779DB">
        <w:rPr>
          <w:sz w:val="24"/>
          <w:szCs w:val="24"/>
        </w:rPr>
        <w:t xml:space="preserve"> výsledk</w:t>
      </w:r>
      <w:r w:rsidR="00580B04" w:rsidRPr="009779DB">
        <w:rPr>
          <w:sz w:val="24"/>
          <w:szCs w:val="24"/>
        </w:rPr>
        <w:t>u</w:t>
      </w:r>
      <w:r w:rsidR="009D2B69" w:rsidRPr="009779DB">
        <w:rPr>
          <w:sz w:val="24"/>
          <w:szCs w:val="24"/>
        </w:rPr>
        <w:t>:</w:t>
      </w:r>
    </w:p>
    <w:p w14:paraId="0051529C" w14:textId="77777777" w:rsidR="00EC748A" w:rsidRPr="009779DB" w:rsidRDefault="00EC748A">
      <w:pPr>
        <w:jc w:val="both"/>
        <w:rPr>
          <w:i/>
          <w:color w:val="FF0000"/>
          <w:sz w:val="24"/>
          <w:szCs w:val="24"/>
        </w:rPr>
      </w:pPr>
    </w:p>
    <w:p w14:paraId="4ADAD9E0" w14:textId="20F3358D" w:rsidR="002A66D8" w:rsidRPr="00757F5B" w:rsidRDefault="004471DE" w:rsidP="009D5B1B">
      <w:pPr>
        <w:pStyle w:val="Odstavecseseznamem"/>
        <w:numPr>
          <w:ilvl w:val="0"/>
          <w:numId w:val="27"/>
        </w:numPr>
        <w:tabs>
          <w:tab w:val="left" w:pos="3402"/>
        </w:tabs>
        <w:ind w:left="709" w:hanging="349"/>
        <w:jc w:val="both"/>
        <w:rPr>
          <w:b/>
          <w:sz w:val="22"/>
          <w:szCs w:val="24"/>
        </w:rPr>
      </w:pPr>
      <w:r w:rsidRPr="00757F5B">
        <w:rPr>
          <w:sz w:val="24"/>
          <w:szCs w:val="24"/>
        </w:rPr>
        <w:t xml:space="preserve">Název výsledku: </w:t>
      </w:r>
      <w:r w:rsidR="005158A3" w:rsidRPr="00757F5B">
        <w:rPr>
          <w:sz w:val="24"/>
          <w:szCs w:val="24"/>
        </w:rPr>
        <w:tab/>
      </w:r>
      <w:r w:rsidR="007A6C55" w:rsidRPr="00757F5B">
        <w:rPr>
          <w:b/>
          <w:bCs/>
          <w:iCs/>
          <w:color w:val="000000"/>
          <w:sz w:val="24"/>
          <w:szCs w:val="24"/>
        </w:rPr>
        <w:t xml:space="preserve">Technologická linka </w:t>
      </w:r>
      <w:r w:rsidR="007A6C55" w:rsidRPr="00757F5B">
        <w:rPr>
          <w:b/>
          <w:bCs/>
          <w:iCs/>
          <w:color w:val="353535"/>
          <w:sz w:val="24"/>
          <w:szCs w:val="24"/>
        </w:rPr>
        <w:t xml:space="preserve">pro vysokorychlostní svařování </w:t>
      </w:r>
      <w:r w:rsidR="007A6C55" w:rsidRPr="00757F5B">
        <w:rPr>
          <w:b/>
          <w:bCs/>
          <w:iCs/>
          <w:color w:val="353535"/>
          <w:sz w:val="24"/>
          <w:szCs w:val="24"/>
        </w:rPr>
        <w:tab/>
        <w:t>tenkostěnných nerezových trubek vláknovým laserem</w:t>
      </w:r>
    </w:p>
    <w:p w14:paraId="48E550D9" w14:textId="62018194" w:rsidR="004C050D" w:rsidRPr="00757F5B" w:rsidRDefault="004C050D" w:rsidP="009D5B1B">
      <w:pPr>
        <w:tabs>
          <w:tab w:val="left" w:pos="3402"/>
        </w:tabs>
        <w:ind w:left="705"/>
        <w:jc w:val="both"/>
        <w:rPr>
          <w:sz w:val="24"/>
          <w:szCs w:val="24"/>
        </w:rPr>
      </w:pPr>
      <w:r w:rsidRPr="00757F5B">
        <w:rPr>
          <w:sz w:val="24"/>
          <w:szCs w:val="24"/>
        </w:rPr>
        <w:t>Typ výsledku</w:t>
      </w:r>
      <w:r w:rsidR="004471DE" w:rsidRPr="00757F5B">
        <w:rPr>
          <w:sz w:val="24"/>
          <w:szCs w:val="24"/>
        </w:rPr>
        <w:t>:</w:t>
      </w:r>
      <w:r w:rsidRPr="00757F5B">
        <w:rPr>
          <w:sz w:val="24"/>
          <w:szCs w:val="24"/>
        </w:rPr>
        <w:t xml:space="preserve"> </w:t>
      </w:r>
      <w:r w:rsidR="004471DE" w:rsidRPr="00757F5B">
        <w:rPr>
          <w:sz w:val="24"/>
          <w:szCs w:val="24"/>
        </w:rPr>
        <w:tab/>
      </w:r>
      <w:r w:rsidR="00580B04" w:rsidRPr="00757F5B">
        <w:rPr>
          <w:sz w:val="24"/>
          <w:szCs w:val="24"/>
        </w:rPr>
        <w:t>Prototyp (Gprot)</w:t>
      </w:r>
    </w:p>
    <w:p w14:paraId="205B8155" w14:textId="715AD6E2" w:rsidR="00736DEF" w:rsidRPr="00757F5B" w:rsidRDefault="002B2D50" w:rsidP="009D5B1B">
      <w:pPr>
        <w:tabs>
          <w:tab w:val="left" w:pos="3402"/>
        </w:tabs>
        <w:ind w:left="705"/>
        <w:jc w:val="both"/>
        <w:rPr>
          <w:sz w:val="24"/>
          <w:szCs w:val="24"/>
        </w:rPr>
      </w:pPr>
      <w:r w:rsidRPr="00757F5B">
        <w:rPr>
          <w:sz w:val="24"/>
          <w:szCs w:val="24"/>
        </w:rPr>
        <w:t>Vlastnictví</w:t>
      </w:r>
      <w:r w:rsidR="004C050D" w:rsidRPr="00757F5B">
        <w:rPr>
          <w:sz w:val="24"/>
          <w:szCs w:val="24"/>
        </w:rPr>
        <w:t xml:space="preserve"> výsledku</w:t>
      </w:r>
      <w:r w:rsidR="004471DE" w:rsidRPr="00757F5B">
        <w:rPr>
          <w:sz w:val="24"/>
          <w:szCs w:val="24"/>
        </w:rPr>
        <w:t>:</w:t>
      </w:r>
      <w:r w:rsidR="004C050D" w:rsidRPr="00757F5B">
        <w:rPr>
          <w:sz w:val="24"/>
          <w:szCs w:val="24"/>
        </w:rPr>
        <w:t xml:space="preserve"> </w:t>
      </w:r>
      <w:r w:rsidR="004471DE" w:rsidRPr="00757F5B">
        <w:rPr>
          <w:sz w:val="24"/>
          <w:szCs w:val="24"/>
        </w:rPr>
        <w:tab/>
      </w:r>
      <w:r w:rsidR="007A6C55" w:rsidRPr="00757F5B">
        <w:rPr>
          <w:sz w:val="24"/>
          <w:szCs w:val="24"/>
        </w:rPr>
        <w:t>A</w:t>
      </w:r>
      <w:r w:rsidR="0007061A" w:rsidRPr="00757F5B">
        <w:rPr>
          <w:sz w:val="24"/>
          <w:szCs w:val="24"/>
        </w:rPr>
        <w:t>t</w:t>
      </w:r>
      <w:r w:rsidR="00D765B3" w:rsidRPr="00757F5B">
        <w:rPr>
          <w:sz w:val="24"/>
          <w:szCs w:val="24"/>
        </w:rPr>
        <w:t>tl</w:t>
      </w:r>
      <w:r w:rsidR="00580B04" w:rsidRPr="00757F5B">
        <w:rPr>
          <w:sz w:val="24"/>
          <w:szCs w:val="24"/>
        </w:rPr>
        <w:tab/>
      </w:r>
      <w:r w:rsidR="005158A3" w:rsidRPr="00757F5B">
        <w:rPr>
          <w:sz w:val="24"/>
          <w:szCs w:val="24"/>
        </w:rPr>
        <w:t xml:space="preserve"> </w:t>
      </w:r>
      <w:r w:rsidR="005158A3" w:rsidRPr="00757F5B">
        <w:rPr>
          <w:sz w:val="24"/>
          <w:szCs w:val="24"/>
        </w:rPr>
        <w:tab/>
      </w:r>
      <w:r w:rsidR="007A6C55" w:rsidRPr="00757F5B">
        <w:rPr>
          <w:sz w:val="24"/>
          <w:szCs w:val="24"/>
        </w:rPr>
        <w:t>90</w:t>
      </w:r>
      <w:r w:rsidR="005158A3" w:rsidRPr="00757F5B">
        <w:rPr>
          <w:sz w:val="24"/>
          <w:szCs w:val="24"/>
        </w:rPr>
        <w:t>%</w:t>
      </w:r>
    </w:p>
    <w:p w14:paraId="717D4DF4" w14:textId="2BE47E16" w:rsidR="0099272E" w:rsidRPr="00757F5B" w:rsidRDefault="005158A3" w:rsidP="00B12F46">
      <w:pPr>
        <w:tabs>
          <w:tab w:val="left" w:pos="3402"/>
        </w:tabs>
        <w:ind w:left="705"/>
        <w:jc w:val="both"/>
        <w:rPr>
          <w:sz w:val="24"/>
          <w:szCs w:val="24"/>
        </w:rPr>
      </w:pPr>
      <w:r w:rsidRPr="00757F5B">
        <w:rPr>
          <w:sz w:val="24"/>
          <w:szCs w:val="24"/>
        </w:rPr>
        <w:tab/>
        <w:t>ZČU</w:t>
      </w:r>
      <w:r w:rsidRPr="00757F5B">
        <w:rPr>
          <w:sz w:val="24"/>
          <w:szCs w:val="24"/>
        </w:rPr>
        <w:tab/>
      </w:r>
      <w:r w:rsidRPr="00757F5B">
        <w:rPr>
          <w:sz w:val="24"/>
          <w:szCs w:val="24"/>
        </w:rPr>
        <w:tab/>
      </w:r>
      <w:r w:rsidR="00156320" w:rsidRPr="00757F5B">
        <w:rPr>
          <w:sz w:val="24"/>
          <w:szCs w:val="24"/>
        </w:rPr>
        <w:t>1</w:t>
      </w:r>
      <w:r w:rsidR="007A6C55" w:rsidRPr="00757F5B">
        <w:rPr>
          <w:sz w:val="24"/>
          <w:szCs w:val="24"/>
        </w:rPr>
        <w:t>0</w:t>
      </w:r>
      <w:r w:rsidRPr="00757F5B">
        <w:rPr>
          <w:sz w:val="24"/>
          <w:szCs w:val="24"/>
        </w:rPr>
        <w:t>%</w:t>
      </w:r>
    </w:p>
    <w:p w14:paraId="4540E9DA" w14:textId="4624D243" w:rsidR="007A6C55" w:rsidRPr="00757F5B" w:rsidRDefault="00C450AF" w:rsidP="007A6C55">
      <w:pPr>
        <w:tabs>
          <w:tab w:val="left" w:pos="3402"/>
        </w:tabs>
        <w:ind w:left="3402"/>
        <w:jc w:val="both"/>
        <w:rPr>
          <w:sz w:val="24"/>
          <w:szCs w:val="24"/>
        </w:rPr>
      </w:pPr>
      <w:r w:rsidRPr="00757F5B">
        <w:rPr>
          <w:color w:val="000000"/>
          <w:sz w:val="24"/>
          <w:szCs w:val="24"/>
        </w:rPr>
        <w:t xml:space="preserve">Prototyp je </w:t>
      </w:r>
      <w:r w:rsidRPr="00757F5B">
        <w:rPr>
          <w:sz w:val="24"/>
          <w:szCs w:val="24"/>
        </w:rPr>
        <w:t>hmotným zachycením technického řešení a souvisejícího know-how, které je duševním vlastnictvím smluvních stran</w:t>
      </w:r>
      <w:r w:rsidR="00E62040" w:rsidRPr="00757F5B">
        <w:rPr>
          <w:sz w:val="24"/>
          <w:szCs w:val="24"/>
        </w:rPr>
        <w:t xml:space="preserve"> (dále jen „duševní vlastnictví“)</w:t>
      </w:r>
      <w:r w:rsidRPr="00757F5B">
        <w:rPr>
          <w:sz w:val="24"/>
          <w:szCs w:val="24"/>
        </w:rPr>
        <w:t xml:space="preserve">, přičemž spoluvlastnický podíl smluvních stran na </w:t>
      </w:r>
      <w:r w:rsidR="00E62040" w:rsidRPr="00757F5B">
        <w:rPr>
          <w:sz w:val="24"/>
          <w:szCs w:val="24"/>
        </w:rPr>
        <w:t>duševním vlastnictví</w:t>
      </w:r>
      <w:r w:rsidRPr="00757F5B">
        <w:rPr>
          <w:sz w:val="24"/>
          <w:szCs w:val="24"/>
        </w:rPr>
        <w:t xml:space="preserve"> je shodný s podílem na vlastnictví </w:t>
      </w:r>
      <w:r w:rsidR="00E62040" w:rsidRPr="00757F5B">
        <w:rPr>
          <w:sz w:val="24"/>
          <w:szCs w:val="24"/>
        </w:rPr>
        <w:t xml:space="preserve">prototypu. </w:t>
      </w:r>
      <w:r w:rsidR="003F349E" w:rsidRPr="00757F5B">
        <w:rPr>
          <w:sz w:val="24"/>
          <w:szCs w:val="24"/>
        </w:rPr>
        <w:t xml:space="preserve">Pojem výsledek </w:t>
      </w:r>
      <w:r w:rsidR="003F349E" w:rsidRPr="00757F5B">
        <w:rPr>
          <w:sz w:val="24"/>
          <w:szCs w:val="24"/>
        </w:rPr>
        <w:lastRenderedPageBreak/>
        <w:t>v sobě pro účely této smlouvy zahrnuje i duševní vlastnictví.</w:t>
      </w:r>
      <w:r w:rsidR="00656F3F" w:rsidRPr="00757F5B">
        <w:rPr>
          <w:sz w:val="24"/>
          <w:szCs w:val="24"/>
        </w:rPr>
        <w:t xml:space="preserve"> Podíl </w:t>
      </w:r>
      <w:r w:rsidR="00700D3F" w:rsidRPr="00757F5B">
        <w:rPr>
          <w:sz w:val="24"/>
          <w:szCs w:val="24"/>
        </w:rPr>
        <w:t>Z</w:t>
      </w:r>
      <w:r w:rsidR="00656F3F" w:rsidRPr="00757F5B">
        <w:rPr>
          <w:sz w:val="24"/>
          <w:szCs w:val="24"/>
        </w:rPr>
        <w:t>ČU</w:t>
      </w:r>
      <w:r w:rsidR="006879D1" w:rsidRPr="00757F5B">
        <w:rPr>
          <w:sz w:val="24"/>
          <w:szCs w:val="24"/>
        </w:rPr>
        <w:t xml:space="preserve"> na výsledku</w:t>
      </w:r>
      <w:r w:rsidR="00656F3F" w:rsidRPr="00757F5B">
        <w:rPr>
          <w:sz w:val="24"/>
          <w:szCs w:val="24"/>
        </w:rPr>
        <w:t xml:space="preserve"> </w:t>
      </w:r>
      <w:r w:rsidR="006879D1" w:rsidRPr="00757F5B">
        <w:rPr>
          <w:sz w:val="24"/>
          <w:szCs w:val="24"/>
        </w:rPr>
        <w:t>t</w:t>
      </w:r>
      <w:r w:rsidR="00656F3F" w:rsidRPr="00757F5B">
        <w:rPr>
          <w:sz w:val="24"/>
          <w:szCs w:val="24"/>
        </w:rPr>
        <w:t xml:space="preserve">voří </w:t>
      </w:r>
      <w:r w:rsidR="00222628" w:rsidRPr="00757F5B">
        <w:rPr>
          <w:sz w:val="24"/>
          <w:szCs w:val="24"/>
        </w:rPr>
        <w:t>duševní vlastnictví</w:t>
      </w:r>
      <w:r w:rsidR="00656F3F" w:rsidRPr="00757F5B">
        <w:rPr>
          <w:sz w:val="24"/>
          <w:szCs w:val="24"/>
        </w:rPr>
        <w:t xml:space="preserve">, které je </w:t>
      </w:r>
      <w:r w:rsidR="006879D1" w:rsidRPr="00757F5B">
        <w:rPr>
          <w:sz w:val="24"/>
          <w:szCs w:val="24"/>
        </w:rPr>
        <w:t xml:space="preserve">zaneseno ve výzkumných zprávách, které vznikly v rámci činnosti ZČU při řešení tohoto projektu a jsou součástí dokumentace projektu.  </w:t>
      </w:r>
      <w:r w:rsidR="00656F3F" w:rsidRPr="00757F5B">
        <w:rPr>
          <w:sz w:val="24"/>
          <w:szCs w:val="24"/>
        </w:rPr>
        <w:t xml:space="preserve"> </w:t>
      </w:r>
    </w:p>
    <w:p w14:paraId="0F16772D" w14:textId="0DA31B86" w:rsidR="000006FB" w:rsidRPr="00757F5B" w:rsidRDefault="002B2D50" w:rsidP="002A1B64">
      <w:pPr>
        <w:spacing w:after="120"/>
        <w:ind w:firstLine="708"/>
        <w:jc w:val="both"/>
        <w:rPr>
          <w:sz w:val="24"/>
          <w:szCs w:val="24"/>
        </w:rPr>
      </w:pPr>
      <w:r w:rsidRPr="00757F5B">
        <w:rPr>
          <w:sz w:val="24"/>
          <w:szCs w:val="24"/>
        </w:rPr>
        <w:t>(d</w:t>
      </w:r>
      <w:r w:rsidR="000006FB" w:rsidRPr="00757F5B">
        <w:rPr>
          <w:sz w:val="24"/>
          <w:szCs w:val="24"/>
        </w:rPr>
        <w:t xml:space="preserve">ále </w:t>
      </w:r>
      <w:r w:rsidR="00580B04" w:rsidRPr="00757F5B">
        <w:rPr>
          <w:sz w:val="24"/>
          <w:szCs w:val="24"/>
        </w:rPr>
        <w:t xml:space="preserve">jen </w:t>
      </w:r>
      <w:r w:rsidR="004471DE" w:rsidRPr="00757F5B">
        <w:rPr>
          <w:sz w:val="24"/>
          <w:szCs w:val="24"/>
        </w:rPr>
        <w:t>„výsledek</w:t>
      </w:r>
      <w:r w:rsidR="00700D3F" w:rsidRPr="00757F5B">
        <w:rPr>
          <w:sz w:val="24"/>
          <w:szCs w:val="24"/>
        </w:rPr>
        <w:t xml:space="preserve"> projektu</w:t>
      </w:r>
      <w:r w:rsidR="004471DE" w:rsidRPr="00757F5B">
        <w:rPr>
          <w:sz w:val="24"/>
          <w:szCs w:val="24"/>
        </w:rPr>
        <w:t>“</w:t>
      </w:r>
      <w:r w:rsidR="000006FB" w:rsidRPr="00757F5B">
        <w:rPr>
          <w:sz w:val="24"/>
          <w:szCs w:val="24"/>
        </w:rPr>
        <w:t>).</w:t>
      </w:r>
    </w:p>
    <w:p w14:paraId="0C3BC3EC" w14:textId="45C56719" w:rsidR="00635D46" w:rsidRPr="00757F5B" w:rsidRDefault="00635D46" w:rsidP="006E23A9">
      <w:pPr>
        <w:pStyle w:val="Zkladntext"/>
        <w:numPr>
          <w:ilvl w:val="0"/>
          <w:numId w:val="19"/>
        </w:numPr>
        <w:spacing w:after="120"/>
        <w:ind w:left="782" w:hanging="782"/>
        <w:jc w:val="both"/>
        <w:rPr>
          <w:szCs w:val="24"/>
        </w:rPr>
      </w:pPr>
      <w:r w:rsidRPr="00757F5B">
        <w:rPr>
          <w:szCs w:val="24"/>
        </w:rPr>
        <w:t>Uveden</w:t>
      </w:r>
      <w:r w:rsidR="00580B04" w:rsidRPr="00757F5B">
        <w:rPr>
          <w:szCs w:val="24"/>
        </w:rPr>
        <w:t>ý</w:t>
      </w:r>
      <w:r w:rsidRPr="00757F5B">
        <w:rPr>
          <w:szCs w:val="24"/>
        </w:rPr>
        <w:t xml:space="preserve"> výsled</w:t>
      </w:r>
      <w:r w:rsidR="00580B04" w:rsidRPr="00757F5B">
        <w:rPr>
          <w:szCs w:val="24"/>
        </w:rPr>
        <w:t>e</w:t>
      </w:r>
      <w:r w:rsidRPr="00757F5B">
        <w:rPr>
          <w:szCs w:val="24"/>
        </w:rPr>
        <w:t>k projektu j</w:t>
      </w:r>
      <w:r w:rsidR="00580B04" w:rsidRPr="00757F5B">
        <w:rPr>
          <w:szCs w:val="24"/>
        </w:rPr>
        <w:t>e</w:t>
      </w:r>
      <w:r w:rsidRPr="00757F5B">
        <w:rPr>
          <w:szCs w:val="24"/>
        </w:rPr>
        <w:t xml:space="preserve"> v souladu s cíli projektu. </w:t>
      </w:r>
    </w:p>
    <w:p w14:paraId="702D64FB" w14:textId="10EA7889" w:rsidR="002B2D50" w:rsidRPr="00757F5B" w:rsidRDefault="00635D46" w:rsidP="009D5B1B">
      <w:pPr>
        <w:pStyle w:val="Odstavecseseznamem"/>
        <w:numPr>
          <w:ilvl w:val="0"/>
          <w:numId w:val="19"/>
        </w:numPr>
        <w:spacing w:after="120"/>
        <w:ind w:left="782" w:hanging="782"/>
        <w:contextualSpacing w:val="0"/>
        <w:jc w:val="both"/>
        <w:rPr>
          <w:sz w:val="24"/>
          <w:szCs w:val="24"/>
        </w:rPr>
      </w:pPr>
      <w:r w:rsidRPr="00757F5B">
        <w:rPr>
          <w:sz w:val="24"/>
          <w:szCs w:val="24"/>
        </w:rPr>
        <w:t>Výsled</w:t>
      </w:r>
      <w:r w:rsidR="00580B04" w:rsidRPr="00757F5B">
        <w:rPr>
          <w:sz w:val="24"/>
          <w:szCs w:val="24"/>
        </w:rPr>
        <w:t>ek</w:t>
      </w:r>
      <w:r w:rsidRPr="00757F5B">
        <w:rPr>
          <w:sz w:val="24"/>
          <w:szCs w:val="24"/>
        </w:rPr>
        <w:t xml:space="preserve"> projektu</w:t>
      </w:r>
      <w:r w:rsidR="00291DFA">
        <w:rPr>
          <w:sz w:val="24"/>
          <w:szCs w:val="24"/>
        </w:rPr>
        <w:t xml:space="preserve"> </w:t>
      </w:r>
      <w:r w:rsidRPr="00757F5B">
        <w:rPr>
          <w:sz w:val="24"/>
          <w:szCs w:val="24"/>
        </w:rPr>
        <w:t>se považuj</w:t>
      </w:r>
      <w:r w:rsidR="00C450AF" w:rsidRPr="00757F5B">
        <w:rPr>
          <w:sz w:val="24"/>
          <w:szCs w:val="24"/>
        </w:rPr>
        <w:t>e</w:t>
      </w:r>
      <w:r w:rsidRPr="00757F5B">
        <w:rPr>
          <w:sz w:val="24"/>
          <w:szCs w:val="24"/>
        </w:rPr>
        <w:t xml:space="preserve"> za zaměstnaneck</w:t>
      </w:r>
      <w:r w:rsidR="00C450AF" w:rsidRPr="00757F5B">
        <w:rPr>
          <w:sz w:val="24"/>
          <w:szCs w:val="24"/>
        </w:rPr>
        <w:t>é</w:t>
      </w:r>
      <w:r w:rsidRPr="00757F5B">
        <w:rPr>
          <w:sz w:val="24"/>
          <w:szCs w:val="24"/>
        </w:rPr>
        <w:t xml:space="preserve"> díl</w:t>
      </w:r>
      <w:r w:rsidR="00C450AF" w:rsidRPr="00757F5B">
        <w:rPr>
          <w:sz w:val="24"/>
          <w:szCs w:val="24"/>
        </w:rPr>
        <w:t>o</w:t>
      </w:r>
      <w:r w:rsidRPr="00757F5B">
        <w:rPr>
          <w:sz w:val="24"/>
          <w:szCs w:val="24"/>
        </w:rPr>
        <w:t xml:space="preserve">, k nimž majetková práva </w:t>
      </w:r>
      <w:r w:rsidR="007C7F5F" w:rsidRPr="00757F5B">
        <w:rPr>
          <w:sz w:val="24"/>
          <w:szCs w:val="24"/>
        </w:rPr>
        <w:t>vykonávají obě</w:t>
      </w:r>
      <w:r w:rsidR="000946FE" w:rsidRPr="00757F5B">
        <w:rPr>
          <w:sz w:val="24"/>
          <w:szCs w:val="24"/>
        </w:rPr>
        <w:t xml:space="preserve"> </w:t>
      </w:r>
      <w:r w:rsidR="004471DE" w:rsidRPr="00757F5B">
        <w:rPr>
          <w:sz w:val="24"/>
          <w:szCs w:val="24"/>
        </w:rPr>
        <w:t>smluvní stran</w:t>
      </w:r>
      <w:r w:rsidR="000946FE" w:rsidRPr="00757F5B">
        <w:rPr>
          <w:sz w:val="24"/>
          <w:szCs w:val="24"/>
        </w:rPr>
        <w:t>y</w:t>
      </w:r>
      <w:r w:rsidR="004471DE" w:rsidRPr="00757F5B">
        <w:rPr>
          <w:sz w:val="24"/>
          <w:szCs w:val="24"/>
        </w:rPr>
        <w:t xml:space="preserve"> společně. </w:t>
      </w:r>
      <w:r w:rsidR="005558AB" w:rsidRPr="00757F5B">
        <w:rPr>
          <w:sz w:val="24"/>
          <w:szCs w:val="24"/>
        </w:rPr>
        <w:t xml:space="preserve"> </w:t>
      </w:r>
    </w:p>
    <w:p w14:paraId="1887F536" w14:textId="041DB321" w:rsidR="002B2D50" w:rsidRPr="00757F5B" w:rsidRDefault="000946FE" w:rsidP="004471DE">
      <w:pPr>
        <w:pStyle w:val="Odstavecseseznamem"/>
        <w:numPr>
          <w:ilvl w:val="0"/>
          <w:numId w:val="19"/>
        </w:numPr>
        <w:spacing w:after="120"/>
        <w:ind w:left="782" w:hanging="782"/>
        <w:contextualSpacing w:val="0"/>
        <w:jc w:val="both"/>
        <w:rPr>
          <w:sz w:val="24"/>
          <w:szCs w:val="24"/>
        </w:rPr>
      </w:pPr>
      <w:r w:rsidRPr="00757F5B">
        <w:rPr>
          <w:sz w:val="24"/>
          <w:szCs w:val="24"/>
        </w:rPr>
        <w:t>Smluvní strany</w:t>
      </w:r>
      <w:r w:rsidR="002B2D50" w:rsidRPr="00757F5B">
        <w:rPr>
          <w:sz w:val="24"/>
          <w:szCs w:val="24"/>
        </w:rPr>
        <w:t xml:space="preserve"> prohlašují, že u</w:t>
      </w:r>
      <w:r w:rsidR="002B2D50" w:rsidRPr="00757F5B">
        <w:rPr>
          <w:spacing w:val="6"/>
          <w:sz w:val="24"/>
          <w:szCs w:val="24"/>
        </w:rPr>
        <w:t>veden</w:t>
      </w:r>
      <w:r w:rsidR="00580B04" w:rsidRPr="00757F5B">
        <w:rPr>
          <w:spacing w:val="6"/>
          <w:sz w:val="24"/>
          <w:szCs w:val="24"/>
        </w:rPr>
        <w:t>ý</w:t>
      </w:r>
      <w:r w:rsidR="002B2D50" w:rsidRPr="00757F5B">
        <w:rPr>
          <w:spacing w:val="6"/>
          <w:sz w:val="24"/>
          <w:szCs w:val="24"/>
        </w:rPr>
        <w:t xml:space="preserve"> výsled</w:t>
      </w:r>
      <w:r w:rsidR="00580B04" w:rsidRPr="00757F5B">
        <w:rPr>
          <w:spacing w:val="6"/>
          <w:sz w:val="24"/>
          <w:szCs w:val="24"/>
        </w:rPr>
        <w:t>ek</w:t>
      </w:r>
      <w:r w:rsidR="00F277AA" w:rsidRPr="00757F5B">
        <w:rPr>
          <w:spacing w:val="6"/>
          <w:sz w:val="24"/>
          <w:szCs w:val="24"/>
        </w:rPr>
        <w:t xml:space="preserve"> </w:t>
      </w:r>
      <w:r w:rsidR="002B2D50" w:rsidRPr="00757F5B">
        <w:rPr>
          <w:spacing w:val="6"/>
          <w:sz w:val="24"/>
          <w:szCs w:val="24"/>
        </w:rPr>
        <w:t>projektu ne</w:t>
      </w:r>
      <w:r w:rsidR="00F277AA" w:rsidRPr="00757F5B">
        <w:rPr>
          <w:spacing w:val="6"/>
          <w:sz w:val="24"/>
          <w:szCs w:val="24"/>
        </w:rPr>
        <w:t>ní</w:t>
      </w:r>
      <w:r w:rsidR="002B2D50" w:rsidRPr="00757F5B">
        <w:rPr>
          <w:spacing w:val="6"/>
          <w:sz w:val="24"/>
          <w:szCs w:val="24"/>
        </w:rPr>
        <w:t xml:space="preserve"> zároveň výsledk</w:t>
      </w:r>
      <w:r w:rsidR="00F277AA" w:rsidRPr="00757F5B">
        <w:rPr>
          <w:spacing w:val="6"/>
          <w:sz w:val="24"/>
          <w:szCs w:val="24"/>
        </w:rPr>
        <w:t>em</w:t>
      </w:r>
      <w:r w:rsidR="002B2D50" w:rsidRPr="00757F5B">
        <w:rPr>
          <w:spacing w:val="6"/>
          <w:sz w:val="24"/>
          <w:szCs w:val="24"/>
        </w:rPr>
        <w:t xml:space="preserve"> jiného projektu nebo výzkumného záměru.</w:t>
      </w:r>
    </w:p>
    <w:p w14:paraId="75B102C4" w14:textId="77777777" w:rsidR="003510B1" w:rsidRPr="009779DB" w:rsidRDefault="003510B1" w:rsidP="00F73633">
      <w:pPr>
        <w:jc w:val="both"/>
        <w:rPr>
          <w:sz w:val="24"/>
          <w:szCs w:val="24"/>
        </w:rPr>
      </w:pPr>
    </w:p>
    <w:p w14:paraId="22C418A9" w14:textId="77777777" w:rsidR="009D2B69" w:rsidRPr="009779DB" w:rsidRDefault="009D2B69" w:rsidP="00851E4A">
      <w:pPr>
        <w:pStyle w:val="Zkladntext"/>
        <w:jc w:val="center"/>
        <w:rPr>
          <w:b/>
        </w:rPr>
      </w:pPr>
      <w:r w:rsidRPr="009779DB">
        <w:rPr>
          <w:b/>
        </w:rPr>
        <w:t>III.</w:t>
      </w:r>
    </w:p>
    <w:p w14:paraId="57F2BDD2" w14:textId="204F3FDD" w:rsidR="009D2B69" w:rsidRPr="009779DB" w:rsidRDefault="009D2B69" w:rsidP="006E23A9">
      <w:pPr>
        <w:pStyle w:val="Zkladntext"/>
        <w:spacing w:after="120"/>
        <w:jc w:val="center"/>
        <w:rPr>
          <w:b/>
          <w:bCs/>
        </w:rPr>
      </w:pPr>
      <w:r w:rsidRPr="009779DB">
        <w:rPr>
          <w:b/>
          <w:bCs/>
        </w:rPr>
        <w:t>Úprava práv k výsledk</w:t>
      </w:r>
      <w:r w:rsidR="00F277AA" w:rsidRPr="009779DB">
        <w:rPr>
          <w:b/>
          <w:bCs/>
        </w:rPr>
        <w:t>u</w:t>
      </w:r>
      <w:r w:rsidRPr="009779DB">
        <w:rPr>
          <w:b/>
          <w:bCs/>
        </w:rPr>
        <w:t xml:space="preserve"> projektu</w:t>
      </w:r>
    </w:p>
    <w:p w14:paraId="58561DFA" w14:textId="59FFB4C0" w:rsidR="00C450AF" w:rsidRDefault="00156320" w:rsidP="006879D1">
      <w:pPr>
        <w:pStyle w:val="Zkladntext"/>
        <w:numPr>
          <w:ilvl w:val="0"/>
          <w:numId w:val="18"/>
        </w:numPr>
        <w:spacing w:after="120"/>
        <w:ind w:hanging="720"/>
        <w:jc w:val="both"/>
        <w:rPr>
          <w:szCs w:val="24"/>
        </w:rPr>
      </w:pPr>
      <w:r w:rsidRPr="009779DB">
        <w:rPr>
          <w:szCs w:val="24"/>
        </w:rPr>
        <w:t>Smluvní strany se dohodly</w:t>
      </w:r>
      <w:r w:rsidR="007A6C55">
        <w:rPr>
          <w:szCs w:val="24"/>
        </w:rPr>
        <w:t xml:space="preserve"> na</w:t>
      </w:r>
      <w:r w:rsidR="00656F3F">
        <w:rPr>
          <w:szCs w:val="24"/>
        </w:rPr>
        <w:t xml:space="preserve"> úplatném</w:t>
      </w:r>
      <w:r w:rsidR="007A6C55">
        <w:rPr>
          <w:szCs w:val="24"/>
        </w:rPr>
        <w:t xml:space="preserve"> převodu práv k výsledku</w:t>
      </w:r>
      <w:r w:rsidR="00700D3F">
        <w:rPr>
          <w:szCs w:val="24"/>
        </w:rPr>
        <w:t xml:space="preserve"> projektu</w:t>
      </w:r>
      <w:r w:rsidR="00656F3F">
        <w:rPr>
          <w:szCs w:val="24"/>
        </w:rPr>
        <w:t xml:space="preserve">, </w:t>
      </w:r>
      <w:r w:rsidR="007A6C55">
        <w:rPr>
          <w:szCs w:val="24"/>
        </w:rPr>
        <w:t xml:space="preserve">kdy ZČU </w:t>
      </w:r>
      <w:r w:rsidR="00700D3F">
        <w:rPr>
          <w:szCs w:val="24"/>
        </w:rPr>
        <w:t xml:space="preserve">tímto </w:t>
      </w:r>
      <w:r w:rsidR="007A6C55">
        <w:rPr>
          <w:szCs w:val="24"/>
        </w:rPr>
        <w:t>pře</w:t>
      </w:r>
      <w:r w:rsidR="00700D3F">
        <w:rPr>
          <w:szCs w:val="24"/>
        </w:rPr>
        <w:t>vádí</w:t>
      </w:r>
      <w:r w:rsidR="007A6C55">
        <w:rPr>
          <w:szCs w:val="24"/>
        </w:rPr>
        <w:t xml:space="preserve"> na At</w:t>
      </w:r>
      <w:r w:rsidR="00D765B3">
        <w:rPr>
          <w:szCs w:val="24"/>
        </w:rPr>
        <w:t>t</w:t>
      </w:r>
      <w:r w:rsidR="007A6C55">
        <w:rPr>
          <w:szCs w:val="24"/>
        </w:rPr>
        <w:t xml:space="preserve">l </w:t>
      </w:r>
      <w:r w:rsidR="00700D3F">
        <w:rPr>
          <w:szCs w:val="24"/>
        </w:rPr>
        <w:t xml:space="preserve">svůj spoluvlastnický </w:t>
      </w:r>
      <w:r w:rsidR="00656F3F">
        <w:rPr>
          <w:szCs w:val="24"/>
        </w:rPr>
        <w:t xml:space="preserve">podíl na výsledku projektu </w:t>
      </w:r>
      <w:r w:rsidR="00700D3F">
        <w:rPr>
          <w:szCs w:val="24"/>
        </w:rPr>
        <w:t xml:space="preserve">ve výši 10 %, a to </w:t>
      </w:r>
      <w:r w:rsidR="00656F3F">
        <w:rPr>
          <w:szCs w:val="24"/>
        </w:rPr>
        <w:t>společně se všemi právy</w:t>
      </w:r>
      <w:r w:rsidR="00700D3F">
        <w:rPr>
          <w:szCs w:val="24"/>
        </w:rPr>
        <w:t xml:space="preserve"> a povinnostmi s ním spojenými. Attl se zavazuje za převod spoluvlastnického podílu uhradit ZČU cenu </w:t>
      </w:r>
      <w:r w:rsidRPr="006879D1">
        <w:rPr>
          <w:szCs w:val="24"/>
        </w:rPr>
        <w:t>uveden</w:t>
      </w:r>
      <w:r w:rsidR="00700D3F">
        <w:rPr>
          <w:szCs w:val="24"/>
        </w:rPr>
        <w:t>ou</w:t>
      </w:r>
      <w:r w:rsidRPr="006879D1">
        <w:rPr>
          <w:szCs w:val="24"/>
        </w:rPr>
        <w:t xml:space="preserve"> v čl. </w:t>
      </w:r>
      <w:r w:rsidR="00D765B3">
        <w:rPr>
          <w:szCs w:val="24"/>
        </w:rPr>
        <w:t>IV</w:t>
      </w:r>
      <w:r w:rsidRPr="006879D1">
        <w:rPr>
          <w:szCs w:val="24"/>
        </w:rPr>
        <w:t xml:space="preserve"> odst. 1 této smlouvy.</w:t>
      </w:r>
      <w:r w:rsidR="006879D1">
        <w:rPr>
          <w:szCs w:val="24"/>
        </w:rPr>
        <w:t xml:space="preserve"> </w:t>
      </w:r>
    </w:p>
    <w:p w14:paraId="385887D0" w14:textId="5173F853" w:rsidR="00925B7F" w:rsidRDefault="00925B7F" w:rsidP="002A1B64">
      <w:pPr>
        <w:pStyle w:val="Zkladntext"/>
        <w:numPr>
          <w:ilvl w:val="0"/>
          <w:numId w:val="18"/>
        </w:numPr>
        <w:spacing w:after="120"/>
        <w:ind w:hanging="720"/>
        <w:jc w:val="both"/>
        <w:rPr>
          <w:color w:val="000000" w:themeColor="text1"/>
          <w:szCs w:val="24"/>
        </w:rPr>
      </w:pPr>
      <w:r>
        <w:rPr>
          <w:color w:val="000000" w:themeColor="text1"/>
          <w:szCs w:val="24"/>
        </w:rPr>
        <w:t xml:space="preserve">Spoluvlastnický podíl </w:t>
      </w:r>
      <w:r w:rsidRPr="00262F16">
        <w:rPr>
          <w:color w:val="000000" w:themeColor="text1"/>
          <w:szCs w:val="24"/>
        </w:rPr>
        <w:t xml:space="preserve">k výsledku </w:t>
      </w:r>
      <w:r>
        <w:rPr>
          <w:color w:val="000000" w:themeColor="text1"/>
          <w:szCs w:val="24"/>
        </w:rPr>
        <w:t xml:space="preserve">projektu </w:t>
      </w:r>
      <w:r w:rsidRPr="00262F16">
        <w:rPr>
          <w:color w:val="000000" w:themeColor="text1"/>
          <w:szCs w:val="24"/>
        </w:rPr>
        <w:t>bud</w:t>
      </w:r>
      <w:r>
        <w:rPr>
          <w:color w:val="000000" w:themeColor="text1"/>
          <w:szCs w:val="24"/>
        </w:rPr>
        <w:t>e</w:t>
      </w:r>
      <w:r w:rsidRPr="00262F16">
        <w:rPr>
          <w:color w:val="000000" w:themeColor="text1"/>
          <w:szCs w:val="24"/>
        </w:rPr>
        <w:t xml:space="preserve"> převeden na </w:t>
      </w:r>
      <w:r>
        <w:rPr>
          <w:color w:val="000000" w:themeColor="text1"/>
          <w:szCs w:val="24"/>
        </w:rPr>
        <w:t>Attl</w:t>
      </w:r>
      <w:r w:rsidRPr="00262F16">
        <w:rPr>
          <w:color w:val="000000" w:themeColor="text1"/>
          <w:szCs w:val="24"/>
        </w:rPr>
        <w:t xml:space="preserve"> až úplným zaplacením </w:t>
      </w:r>
      <w:r>
        <w:rPr>
          <w:color w:val="000000" w:themeColor="text1"/>
          <w:szCs w:val="24"/>
        </w:rPr>
        <w:t>ceny</w:t>
      </w:r>
      <w:r w:rsidRPr="00262F16">
        <w:rPr>
          <w:color w:val="000000" w:themeColor="text1"/>
          <w:szCs w:val="24"/>
        </w:rPr>
        <w:t xml:space="preserve"> za převod</w:t>
      </w:r>
      <w:r>
        <w:rPr>
          <w:color w:val="000000" w:themeColor="text1"/>
          <w:szCs w:val="24"/>
        </w:rPr>
        <w:t xml:space="preserve"> a Attl</w:t>
      </w:r>
      <w:r w:rsidRPr="00F50CD4">
        <w:t xml:space="preserve"> je</w:t>
      </w:r>
      <w:r>
        <w:t xml:space="preserve"> teprve od zaplacení ceny </w:t>
      </w:r>
      <w:r w:rsidRPr="00F50CD4">
        <w:t>oprávněn užívat výsled</w:t>
      </w:r>
      <w:r>
        <w:t>ek</w:t>
      </w:r>
      <w:r w:rsidRPr="00F50CD4">
        <w:t xml:space="preserve"> projektu neomezeně dle svého uvážení.</w:t>
      </w:r>
      <w:r w:rsidRPr="00262F16">
        <w:rPr>
          <w:color w:val="000000" w:themeColor="text1"/>
          <w:szCs w:val="24"/>
        </w:rPr>
        <w:t xml:space="preserve"> Do doby úplného zaplacení ceny za převod zůstáv</w:t>
      </w:r>
      <w:r>
        <w:rPr>
          <w:color w:val="000000" w:themeColor="text1"/>
          <w:szCs w:val="24"/>
        </w:rPr>
        <w:t xml:space="preserve">á spoluvlastnický podíl ve vlastnictví ZČU. </w:t>
      </w:r>
      <w:r w:rsidRPr="00262F16">
        <w:rPr>
          <w:color w:val="000000" w:themeColor="text1"/>
          <w:szCs w:val="24"/>
        </w:rPr>
        <w:t xml:space="preserve"> </w:t>
      </w:r>
    </w:p>
    <w:p w14:paraId="25C4102F" w14:textId="4488DC30" w:rsidR="00925B7F" w:rsidRPr="00262F16" w:rsidRDefault="00925B7F" w:rsidP="002A1B64">
      <w:pPr>
        <w:pStyle w:val="Zkladntext"/>
        <w:numPr>
          <w:ilvl w:val="0"/>
          <w:numId w:val="18"/>
        </w:numPr>
        <w:spacing w:after="120"/>
        <w:ind w:hanging="720"/>
        <w:jc w:val="both"/>
        <w:rPr>
          <w:color w:val="000000" w:themeColor="text1"/>
          <w:szCs w:val="24"/>
        </w:rPr>
      </w:pPr>
      <w:r>
        <w:rPr>
          <w:szCs w:val="24"/>
        </w:rPr>
        <w:t>Attl tímto spoluvlastnický podíl přijímá a zaplacením cena za převod se stává výlučným vlastníkem výsledku projektu.</w:t>
      </w:r>
    </w:p>
    <w:p w14:paraId="0C5E38AC" w14:textId="399E8F6A" w:rsidR="006879D1" w:rsidRDefault="006879D1" w:rsidP="006879D1">
      <w:pPr>
        <w:pStyle w:val="Zkladntext"/>
        <w:numPr>
          <w:ilvl w:val="0"/>
          <w:numId w:val="18"/>
        </w:numPr>
        <w:spacing w:after="120"/>
        <w:ind w:hanging="720"/>
        <w:jc w:val="both"/>
        <w:rPr>
          <w:szCs w:val="24"/>
        </w:rPr>
      </w:pPr>
      <w:r>
        <w:rPr>
          <w:szCs w:val="24"/>
        </w:rPr>
        <w:t xml:space="preserve">Smluvní strany se dále dohodly, že ZČU je oprávněna výsledek </w:t>
      </w:r>
      <w:r w:rsidR="00700D3F">
        <w:rPr>
          <w:szCs w:val="24"/>
        </w:rPr>
        <w:t xml:space="preserve">projektu </w:t>
      </w:r>
      <w:r>
        <w:rPr>
          <w:szCs w:val="24"/>
        </w:rPr>
        <w:t>(resp. získané znalosti a know</w:t>
      </w:r>
      <w:r w:rsidR="00700D3F">
        <w:rPr>
          <w:szCs w:val="24"/>
        </w:rPr>
        <w:t>-</w:t>
      </w:r>
      <w:r>
        <w:rPr>
          <w:szCs w:val="24"/>
        </w:rPr>
        <w:t>how) užívat</w:t>
      </w:r>
      <w:r w:rsidR="00222628">
        <w:rPr>
          <w:szCs w:val="24"/>
        </w:rPr>
        <w:t xml:space="preserve"> bezplatně pro</w:t>
      </w:r>
      <w:r>
        <w:rPr>
          <w:szCs w:val="24"/>
        </w:rPr>
        <w:t xml:space="preserve"> </w:t>
      </w:r>
      <w:r w:rsidR="00222628">
        <w:rPr>
          <w:szCs w:val="24"/>
        </w:rPr>
        <w:t>nekomerční účely</w:t>
      </w:r>
      <w:r w:rsidR="008571E2">
        <w:rPr>
          <w:szCs w:val="24"/>
        </w:rPr>
        <w:t xml:space="preserve"> (</w:t>
      </w:r>
      <w:r w:rsidR="00222628">
        <w:rPr>
          <w:szCs w:val="24"/>
        </w:rPr>
        <w:t>zejm. při dalším výzkumu, vývoji a výuce studentů</w:t>
      </w:r>
      <w:r w:rsidR="008571E2">
        <w:rPr>
          <w:szCs w:val="24"/>
        </w:rPr>
        <w:t>)</w:t>
      </w:r>
      <w:r w:rsidR="00E12C9A">
        <w:rPr>
          <w:szCs w:val="24"/>
        </w:rPr>
        <w:t>, bez územního a časového omezení</w:t>
      </w:r>
      <w:r w:rsidR="00222628">
        <w:rPr>
          <w:szCs w:val="24"/>
        </w:rPr>
        <w:t xml:space="preserve">.  </w:t>
      </w:r>
    </w:p>
    <w:p w14:paraId="7DB1DD16" w14:textId="77777777" w:rsidR="0047791A" w:rsidRPr="009779DB" w:rsidRDefault="0047791A" w:rsidP="00262F16">
      <w:pPr>
        <w:pStyle w:val="Zkladntext"/>
        <w:rPr>
          <w:b/>
        </w:rPr>
      </w:pPr>
    </w:p>
    <w:p w14:paraId="32AFE938" w14:textId="1CAB964E" w:rsidR="0047791A" w:rsidRPr="009779DB" w:rsidRDefault="0047791A" w:rsidP="00F205FC">
      <w:pPr>
        <w:pStyle w:val="Zkladntext"/>
        <w:jc w:val="center"/>
        <w:rPr>
          <w:b/>
        </w:rPr>
      </w:pPr>
      <w:r w:rsidRPr="009779DB">
        <w:rPr>
          <w:b/>
        </w:rPr>
        <w:t>IV.</w:t>
      </w:r>
    </w:p>
    <w:p w14:paraId="44AE8C4E" w14:textId="5315DE39" w:rsidR="00262F16" w:rsidRDefault="00262F16" w:rsidP="00F205FC">
      <w:pPr>
        <w:pStyle w:val="Zkladntext"/>
        <w:ind w:left="-142"/>
        <w:jc w:val="center"/>
        <w:rPr>
          <w:b/>
          <w:bCs/>
        </w:rPr>
      </w:pPr>
      <w:r w:rsidRPr="00262F16">
        <w:rPr>
          <w:b/>
          <w:bCs/>
        </w:rPr>
        <w:t>Cena za převod a její splatnost, okamžik nabytí práv</w:t>
      </w:r>
    </w:p>
    <w:p w14:paraId="08FB0082" w14:textId="77777777" w:rsidR="00262F16" w:rsidRPr="00262F16" w:rsidRDefault="00262F16" w:rsidP="00262F16">
      <w:pPr>
        <w:pStyle w:val="Zkladntext"/>
        <w:ind w:left="720"/>
        <w:jc w:val="center"/>
        <w:rPr>
          <w:b/>
          <w:szCs w:val="24"/>
        </w:rPr>
      </w:pPr>
    </w:p>
    <w:p w14:paraId="2C7DEAFE" w14:textId="41711188" w:rsidR="00156320" w:rsidRPr="00222628" w:rsidRDefault="00156320" w:rsidP="002A1B64">
      <w:pPr>
        <w:pStyle w:val="Zkladntext"/>
        <w:numPr>
          <w:ilvl w:val="0"/>
          <w:numId w:val="34"/>
        </w:numPr>
        <w:spacing w:after="120"/>
        <w:ind w:hanging="720"/>
        <w:jc w:val="both"/>
        <w:rPr>
          <w:b/>
          <w:szCs w:val="24"/>
        </w:rPr>
      </w:pPr>
      <w:r w:rsidRPr="00222628">
        <w:rPr>
          <w:color w:val="000000" w:themeColor="text1"/>
          <w:szCs w:val="24"/>
        </w:rPr>
        <w:t xml:space="preserve">Smluvní strany se dohodly, že za </w:t>
      </w:r>
      <w:r w:rsidR="00222628" w:rsidRPr="00222628">
        <w:rPr>
          <w:color w:val="000000" w:themeColor="text1"/>
          <w:szCs w:val="24"/>
        </w:rPr>
        <w:t xml:space="preserve">převod </w:t>
      </w:r>
      <w:r w:rsidR="00700D3F">
        <w:rPr>
          <w:color w:val="000000" w:themeColor="text1"/>
          <w:szCs w:val="24"/>
        </w:rPr>
        <w:t>spoluvlastnického</w:t>
      </w:r>
      <w:r w:rsidR="00262F16">
        <w:rPr>
          <w:color w:val="000000" w:themeColor="text1"/>
          <w:szCs w:val="24"/>
        </w:rPr>
        <w:t xml:space="preserve"> podílu </w:t>
      </w:r>
      <w:r w:rsidR="00700D3F">
        <w:rPr>
          <w:color w:val="000000" w:themeColor="text1"/>
          <w:szCs w:val="24"/>
        </w:rPr>
        <w:t xml:space="preserve">na </w:t>
      </w:r>
      <w:r w:rsidR="00222628">
        <w:rPr>
          <w:color w:val="000000" w:themeColor="text1"/>
          <w:szCs w:val="24"/>
        </w:rPr>
        <w:t>výsledku</w:t>
      </w:r>
      <w:r w:rsidR="00700D3F">
        <w:rPr>
          <w:color w:val="000000" w:themeColor="text1"/>
          <w:szCs w:val="24"/>
        </w:rPr>
        <w:t xml:space="preserve"> projektu</w:t>
      </w:r>
      <w:r w:rsidR="00222628" w:rsidRPr="00222628">
        <w:rPr>
          <w:color w:val="000000" w:themeColor="text1"/>
          <w:szCs w:val="24"/>
        </w:rPr>
        <w:t xml:space="preserve"> </w:t>
      </w:r>
      <w:r w:rsidRPr="00222628">
        <w:rPr>
          <w:color w:val="000000" w:themeColor="text1"/>
          <w:szCs w:val="24"/>
        </w:rPr>
        <w:t xml:space="preserve">dle čl. </w:t>
      </w:r>
      <w:r w:rsidR="00D765B3">
        <w:rPr>
          <w:color w:val="000000" w:themeColor="text1"/>
          <w:szCs w:val="24"/>
        </w:rPr>
        <w:t>III</w:t>
      </w:r>
      <w:r w:rsidRPr="00222628">
        <w:rPr>
          <w:color w:val="000000" w:themeColor="text1"/>
          <w:szCs w:val="24"/>
        </w:rPr>
        <w:t xml:space="preserve">. odst. 1 této smlouvy </w:t>
      </w:r>
      <w:r w:rsidR="00925B7F">
        <w:rPr>
          <w:color w:val="000000" w:themeColor="text1"/>
          <w:szCs w:val="24"/>
        </w:rPr>
        <w:t xml:space="preserve">Attl zaplatí </w:t>
      </w:r>
      <w:r w:rsidRPr="00222628">
        <w:rPr>
          <w:color w:val="000000" w:themeColor="text1"/>
          <w:szCs w:val="24"/>
        </w:rPr>
        <w:t xml:space="preserve">ZČU </w:t>
      </w:r>
      <w:r w:rsidR="00925B7F">
        <w:rPr>
          <w:color w:val="000000" w:themeColor="text1"/>
          <w:szCs w:val="24"/>
        </w:rPr>
        <w:t>cenu</w:t>
      </w:r>
      <w:r w:rsidR="00222628" w:rsidRPr="00222628">
        <w:rPr>
          <w:color w:val="000000" w:themeColor="text1"/>
          <w:szCs w:val="24"/>
        </w:rPr>
        <w:t xml:space="preserve"> ve výši </w:t>
      </w:r>
      <w:r w:rsidR="00222628" w:rsidRPr="002A1B64">
        <w:rPr>
          <w:b/>
          <w:color w:val="000000" w:themeColor="text1"/>
          <w:szCs w:val="24"/>
        </w:rPr>
        <w:t>503 616,- Kč</w:t>
      </w:r>
      <w:r w:rsidR="00222628" w:rsidRPr="00222628">
        <w:rPr>
          <w:color w:val="000000" w:themeColor="text1"/>
          <w:szCs w:val="24"/>
        </w:rPr>
        <w:t xml:space="preserve"> bez DPH. </w:t>
      </w:r>
      <w:r w:rsidRPr="00222628">
        <w:rPr>
          <w:color w:val="000000" w:themeColor="text1"/>
          <w:szCs w:val="24"/>
        </w:rPr>
        <w:t xml:space="preserve"> </w:t>
      </w:r>
      <w:r w:rsidR="00222628" w:rsidRPr="00222628">
        <w:rPr>
          <w:color w:val="000000" w:themeColor="text1"/>
          <w:szCs w:val="24"/>
        </w:rPr>
        <w:t>K</w:t>
      </w:r>
      <w:r w:rsidR="00262F16">
        <w:rPr>
          <w:color w:val="000000" w:themeColor="text1"/>
          <w:szCs w:val="24"/>
        </w:rPr>
        <w:t xml:space="preserve"> uvedené částce </w:t>
      </w:r>
      <w:r w:rsidR="00222628" w:rsidRPr="00222628">
        <w:rPr>
          <w:color w:val="000000" w:themeColor="text1"/>
          <w:szCs w:val="24"/>
        </w:rPr>
        <w:t>bude připočtena DPH dle platných právních předpisů.</w:t>
      </w:r>
    </w:p>
    <w:p w14:paraId="7A241F70" w14:textId="24293F35" w:rsidR="00222628" w:rsidRDefault="00925B7F" w:rsidP="002A1B64">
      <w:pPr>
        <w:pStyle w:val="Zkladntext"/>
        <w:numPr>
          <w:ilvl w:val="0"/>
          <w:numId w:val="34"/>
        </w:numPr>
        <w:spacing w:after="120"/>
        <w:ind w:hanging="720"/>
        <w:jc w:val="both"/>
        <w:rPr>
          <w:color w:val="000000" w:themeColor="text1"/>
          <w:szCs w:val="24"/>
        </w:rPr>
      </w:pPr>
      <w:r>
        <w:rPr>
          <w:color w:val="000000" w:themeColor="text1"/>
          <w:szCs w:val="24"/>
        </w:rPr>
        <w:t xml:space="preserve">Cena </w:t>
      </w:r>
      <w:r w:rsidR="00222628" w:rsidRPr="00262F16">
        <w:rPr>
          <w:color w:val="000000" w:themeColor="text1"/>
          <w:szCs w:val="24"/>
        </w:rPr>
        <w:t xml:space="preserve">za převod bude </w:t>
      </w:r>
      <w:r w:rsidR="00262F16" w:rsidRPr="00262F16">
        <w:rPr>
          <w:color w:val="000000" w:themeColor="text1"/>
          <w:szCs w:val="24"/>
        </w:rPr>
        <w:t>příjemcem</w:t>
      </w:r>
      <w:r w:rsidR="00222628" w:rsidRPr="00262F16">
        <w:rPr>
          <w:color w:val="000000" w:themeColor="text1"/>
          <w:szCs w:val="24"/>
        </w:rPr>
        <w:t xml:space="preserve"> uhrazena na základě daňového dokladu (faktury) vystaveného </w:t>
      </w:r>
      <w:r w:rsidR="00262F16" w:rsidRPr="00262F16">
        <w:rPr>
          <w:color w:val="000000" w:themeColor="text1"/>
          <w:szCs w:val="24"/>
        </w:rPr>
        <w:t>ZČU</w:t>
      </w:r>
      <w:r w:rsidR="00222628" w:rsidRPr="00262F16">
        <w:rPr>
          <w:color w:val="000000" w:themeColor="text1"/>
          <w:szCs w:val="24"/>
        </w:rPr>
        <w:t xml:space="preserve"> do 20 dnů od uzavření této smlouvy.</w:t>
      </w:r>
    </w:p>
    <w:p w14:paraId="56D7127C" w14:textId="46C52E61" w:rsidR="00222628" w:rsidRDefault="00222628" w:rsidP="002A1B64">
      <w:pPr>
        <w:pStyle w:val="Zkladntext"/>
        <w:numPr>
          <w:ilvl w:val="0"/>
          <w:numId w:val="34"/>
        </w:numPr>
        <w:spacing w:after="120"/>
        <w:ind w:hanging="720"/>
        <w:jc w:val="both"/>
        <w:rPr>
          <w:color w:val="000000" w:themeColor="text1"/>
          <w:szCs w:val="24"/>
        </w:rPr>
      </w:pPr>
      <w:r w:rsidRPr="00262F16">
        <w:rPr>
          <w:color w:val="000000" w:themeColor="text1"/>
          <w:szCs w:val="24"/>
        </w:rPr>
        <w:t xml:space="preserve">Splatnost faktury se sjednává na </w:t>
      </w:r>
      <w:r w:rsidR="00262F16">
        <w:rPr>
          <w:color w:val="000000" w:themeColor="text1"/>
          <w:szCs w:val="24"/>
        </w:rPr>
        <w:t>30</w:t>
      </w:r>
      <w:r w:rsidRPr="00262F16">
        <w:rPr>
          <w:color w:val="000000" w:themeColor="text1"/>
          <w:szCs w:val="24"/>
        </w:rPr>
        <w:t xml:space="preserve"> dnů ode dne jejího prokazatelného doručení </w:t>
      </w:r>
      <w:r w:rsidR="00262F16" w:rsidRPr="00262F16">
        <w:rPr>
          <w:color w:val="000000" w:themeColor="text1"/>
          <w:szCs w:val="24"/>
        </w:rPr>
        <w:t>příjemci</w:t>
      </w:r>
      <w:r w:rsidRPr="00262F16">
        <w:rPr>
          <w:color w:val="000000" w:themeColor="text1"/>
          <w:szCs w:val="24"/>
        </w:rPr>
        <w:t xml:space="preserve">. </w:t>
      </w:r>
    </w:p>
    <w:p w14:paraId="13ECF032" w14:textId="56C474A6" w:rsidR="00222628" w:rsidRDefault="00222628" w:rsidP="002A1B64">
      <w:pPr>
        <w:pStyle w:val="Zkladntext"/>
        <w:numPr>
          <w:ilvl w:val="0"/>
          <w:numId w:val="34"/>
        </w:numPr>
        <w:spacing w:after="120"/>
        <w:ind w:hanging="720"/>
        <w:jc w:val="both"/>
        <w:rPr>
          <w:color w:val="000000" w:themeColor="text1"/>
          <w:szCs w:val="24"/>
        </w:rPr>
      </w:pPr>
      <w:r w:rsidRPr="00262F16">
        <w:rPr>
          <w:color w:val="000000" w:themeColor="text1"/>
          <w:szCs w:val="24"/>
        </w:rPr>
        <w:t xml:space="preserve">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262F16" w:rsidRPr="00262F16">
        <w:rPr>
          <w:color w:val="000000" w:themeColor="text1"/>
          <w:szCs w:val="24"/>
        </w:rPr>
        <w:t>příjemce</w:t>
      </w:r>
      <w:r w:rsidRPr="00262F16">
        <w:rPr>
          <w:color w:val="000000" w:themeColor="text1"/>
          <w:szCs w:val="24"/>
        </w:rPr>
        <w:t xml:space="preserve"> oprávněn ji vrátit ve lhůtě splatnosti zpět </w:t>
      </w:r>
      <w:r w:rsidR="00262F16" w:rsidRPr="00262F16">
        <w:rPr>
          <w:color w:val="000000" w:themeColor="text1"/>
          <w:szCs w:val="24"/>
        </w:rPr>
        <w:t xml:space="preserve">ZČU </w:t>
      </w:r>
      <w:r w:rsidRPr="00262F16">
        <w:rPr>
          <w:color w:val="000000" w:themeColor="text1"/>
          <w:szCs w:val="24"/>
        </w:rPr>
        <w:t xml:space="preserve">k doplnění, aniž se tak dostane do prodlení se splatností. Lhůta splatnosti počíná běžet znovu od opětovného doručení náležitě doplněné či opravené faktury </w:t>
      </w:r>
      <w:r w:rsidR="00262F16" w:rsidRPr="00262F16">
        <w:rPr>
          <w:color w:val="000000" w:themeColor="text1"/>
          <w:szCs w:val="24"/>
        </w:rPr>
        <w:t>příjemci</w:t>
      </w:r>
      <w:r w:rsidRPr="00262F16">
        <w:rPr>
          <w:color w:val="000000" w:themeColor="text1"/>
          <w:szCs w:val="24"/>
        </w:rPr>
        <w:t xml:space="preserve">. </w:t>
      </w:r>
    </w:p>
    <w:p w14:paraId="49BBE69C" w14:textId="488AD480" w:rsidR="007571DB" w:rsidRDefault="007571DB" w:rsidP="007571DB">
      <w:pPr>
        <w:pStyle w:val="Zkladntext"/>
        <w:spacing w:after="120"/>
        <w:jc w:val="both"/>
        <w:rPr>
          <w:color w:val="000000" w:themeColor="text1"/>
          <w:szCs w:val="24"/>
        </w:rPr>
      </w:pPr>
    </w:p>
    <w:p w14:paraId="11070693" w14:textId="77777777" w:rsidR="007571DB" w:rsidRDefault="007571DB" w:rsidP="007571DB">
      <w:pPr>
        <w:pStyle w:val="Zkladntext"/>
        <w:spacing w:after="120"/>
        <w:jc w:val="both"/>
        <w:rPr>
          <w:color w:val="000000" w:themeColor="text1"/>
          <w:szCs w:val="24"/>
        </w:rPr>
      </w:pPr>
    </w:p>
    <w:p w14:paraId="277898C6" w14:textId="77777777" w:rsidR="00E254D3" w:rsidRPr="00262F16" w:rsidRDefault="00E254D3" w:rsidP="002A1B64">
      <w:pPr>
        <w:pStyle w:val="Zkladntext"/>
        <w:spacing w:after="120"/>
        <w:ind w:left="720"/>
        <w:jc w:val="both"/>
        <w:rPr>
          <w:color w:val="000000" w:themeColor="text1"/>
          <w:szCs w:val="24"/>
        </w:rPr>
      </w:pPr>
    </w:p>
    <w:p w14:paraId="68FDC678" w14:textId="4CA6E360" w:rsidR="009D2B69" w:rsidRDefault="009D2B69">
      <w:pPr>
        <w:pStyle w:val="Zkladntext"/>
        <w:jc w:val="center"/>
        <w:rPr>
          <w:b/>
        </w:rPr>
      </w:pPr>
      <w:r w:rsidRPr="009779DB">
        <w:rPr>
          <w:b/>
        </w:rPr>
        <w:lastRenderedPageBreak/>
        <w:t>V.</w:t>
      </w:r>
    </w:p>
    <w:p w14:paraId="0DC0F294" w14:textId="77777777" w:rsidR="00E254D3" w:rsidRPr="009779DB" w:rsidRDefault="00E254D3" w:rsidP="00E254D3">
      <w:pPr>
        <w:pStyle w:val="Zkladntext"/>
        <w:spacing w:after="120"/>
        <w:jc w:val="center"/>
        <w:rPr>
          <w:b/>
          <w:szCs w:val="24"/>
        </w:rPr>
      </w:pPr>
      <w:r>
        <w:rPr>
          <w:b/>
          <w:szCs w:val="24"/>
        </w:rPr>
        <w:t>Ostatní ustanovení</w:t>
      </w:r>
    </w:p>
    <w:p w14:paraId="44A9BA1D" w14:textId="77777777" w:rsidR="00710168" w:rsidRDefault="00710168" w:rsidP="00997A10">
      <w:pPr>
        <w:pStyle w:val="Zkladntext"/>
        <w:numPr>
          <w:ilvl w:val="0"/>
          <w:numId w:val="39"/>
        </w:numPr>
        <w:spacing w:after="120"/>
        <w:ind w:hanging="720"/>
        <w:jc w:val="both"/>
        <w:rPr>
          <w:szCs w:val="24"/>
        </w:rPr>
      </w:pPr>
      <w:r>
        <w:rPr>
          <w:szCs w:val="24"/>
        </w:rPr>
        <w:t xml:space="preserve">Smluvní strany se dohodly, že nebude-li cena za převod dle čl. IV. této smlouvy uhrazena řádně a včas (tj. v plné výši a v termínu dle čl. IV.), ustanovení čl. III a IV. této smlouvy pozbydou účinnosti (rozvazovací podmínka). </w:t>
      </w:r>
    </w:p>
    <w:p w14:paraId="3E26BFC7" w14:textId="70C91587" w:rsidR="00E254D3" w:rsidRPr="002A1B64" w:rsidRDefault="00E254D3" w:rsidP="00E254D3">
      <w:pPr>
        <w:pStyle w:val="Odstavecseseznamem"/>
        <w:numPr>
          <w:ilvl w:val="0"/>
          <w:numId w:val="39"/>
        </w:numPr>
        <w:spacing w:after="120" w:line="20" w:lineRule="atLeast"/>
        <w:ind w:hanging="720"/>
        <w:contextualSpacing w:val="0"/>
        <w:jc w:val="both"/>
        <w:rPr>
          <w:b/>
          <w:sz w:val="24"/>
          <w:szCs w:val="24"/>
        </w:rPr>
      </w:pPr>
      <w:r w:rsidRPr="009779DB">
        <w:rPr>
          <w:sz w:val="24"/>
          <w:szCs w:val="24"/>
        </w:rPr>
        <w:t xml:space="preserve">Smluvní </w:t>
      </w:r>
      <w:r>
        <w:rPr>
          <w:sz w:val="24"/>
          <w:szCs w:val="24"/>
        </w:rPr>
        <w:t>strany se dohodly, že pokud dojde k aktivaci rozvazovací podmínky, budou pro užívání výsledku projektu plat</w:t>
      </w:r>
      <w:r w:rsidR="00710168">
        <w:rPr>
          <w:sz w:val="24"/>
          <w:szCs w:val="24"/>
        </w:rPr>
        <w:t>it</w:t>
      </w:r>
      <w:r>
        <w:rPr>
          <w:sz w:val="24"/>
          <w:szCs w:val="24"/>
        </w:rPr>
        <w:t xml:space="preserve"> následující pravidla.</w:t>
      </w:r>
    </w:p>
    <w:p w14:paraId="6F980EFB" w14:textId="77777777" w:rsidR="00E254D3" w:rsidRPr="00CD7BE8" w:rsidRDefault="00E254D3" w:rsidP="00E254D3">
      <w:pPr>
        <w:pStyle w:val="Zkladntext"/>
        <w:numPr>
          <w:ilvl w:val="0"/>
          <w:numId w:val="39"/>
        </w:numPr>
        <w:spacing w:after="120" w:line="20" w:lineRule="atLeast"/>
        <w:ind w:hanging="720"/>
        <w:jc w:val="both"/>
        <w:rPr>
          <w:szCs w:val="24"/>
        </w:rPr>
      </w:pPr>
      <w:r w:rsidRPr="00CD7BE8">
        <w:rPr>
          <w:szCs w:val="24"/>
        </w:rPr>
        <w:t>Licenční smlouvy a jiné smlouvy o využití výsledku projektu s případnými zájemci o užití výsledku projektu (tj. s třetími osobami) uzavřou oba spoluvlastníci. Příjmy z užívání výsledku projektu plynoucí z takové smlouvy budou rozdělovány mezi spoluvlastníky v poměru spoluvlastnických podílů a upraveny zvláštní smlouvou. Jednání o podmínkách komerčního využití s případnými zájemci může vést každý spoluvlastník samostatně, o výsledku jednání informuje bezodkladně druhého spoluvlastníka.</w:t>
      </w:r>
    </w:p>
    <w:p w14:paraId="396DB86F" w14:textId="328E69AB" w:rsidR="00E254D3" w:rsidRPr="009779DB" w:rsidRDefault="00E254D3" w:rsidP="00997A10">
      <w:pPr>
        <w:pStyle w:val="Zkladntext"/>
        <w:numPr>
          <w:ilvl w:val="0"/>
          <w:numId w:val="39"/>
        </w:numPr>
        <w:ind w:hanging="720"/>
        <w:jc w:val="both"/>
        <w:rPr>
          <w:b/>
        </w:rPr>
      </w:pPr>
      <w:r w:rsidRPr="002A1B64">
        <w:rPr>
          <w:szCs w:val="24"/>
        </w:rPr>
        <w:t>Smluvní strany mohou výsledek projektu užívat komerčně i nekomerčně. Komerčním užitím výsledku projektu se rozumí jeho užití v rámci stávajícího či nového výrobku, technologie či služby a jejich uplatnění na trhu nebo použití pro koncepci a poskytování služby. Nekomerčně jsou spoluvlastníci oprávnění užívat výsledek projektu k vlastnímu výzkumu, výuce a vzdělání bez souhlasu druhého spoluvlastníka, komerčně jen na základě předchozí písemné dohody uzavřené mezi spoluvlastníky, která stanoví konkrétní podmínky takového užití, vč. finanční kompenzace</w:t>
      </w:r>
      <w:r>
        <w:rPr>
          <w:szCs w:val="24"/>
        </w:rPr>
        <w:t>.</w:t>
      </w:r>
    </w:p>
    <w:p w14:paraId="6518BB4E" w14:textId="77777777" w:rsidR="00E254D3" w:rsidRDefault="00E254D3" w:rsidP="006E23A9">
      <w:pPr>
        <w:pStyle w:val="Zkladntext"/>
        <w:spacing w:after="120"/>
        <w:jc w:val="center"/>
        <w:rPr>
          <w:b/>
        </w:rPr>
      </w:pPr>
    </w:p>
    <w:p w14:paraId="5AF59AD9" w14:textId="711F9EB7" w:rsidR="00E254D3" w:rsidRDefault="00E254D3" w:rsidP="006E23A9">
      <w:pPr>
        <w:pStyle w:val="Zkladntext"/>
        <w:spacing w:after="120"/>
        <w:jc w:val="center"/>
        <w:rPr>
          <w:b/>
        </w:rPr>
      </w:pPr>
      <w:r>
        <w:rPr>
          <w:b/>
        </w:rPr>
        <w:t>VI.</w:t>
      </w:r>
    </w:p>
    <w:p w14:paraId="6AB3E06E" w14:textId="1C78A243" w:rsidR="009D2B69" w:rsidRPr="009779DB" w:rsidRDefault="009D2B69" w:rsidP="006E23A9">
      <w:pPr>
        <w:pStyle w:val="Zkladntext"/>
        <w:spacing w:after="120"/>
        <w:jc w:val="center"/>
        <w:rPr>
          <w:b/>
        </w:rPr>
      </w:pPr>
      <w:r w:rsidRPr="009779DB">
        <w:rPr>
          <w:b/>
        </w:rPr>
        <w:t>Důvěrnost informací</w:t>
      </w:r>
    </w:p>
    <w:p w14:paraId="61DE1D05" w14:textId="6C1C1212" w:rsidR="00CD7BE8" w:rsidRPr="00CD7BE8" w:rsidRDefault="009D2B69" w:rsidP="00CD7BE8">
      <w:pPr>
        <w:pStyle w:val="Odstavecseseznamem"/>
        <w:numPr>
          <w:ilvl w:val="0"/>
          <w:numId w:val="32"/>
        </w:numPr>
        <w:spacing w:after="120"/>
        <w:ind w:hanging="720"/>
        <w:contextualSpacing w:val="0"/>
        <w:jc w:val="both"/>
        <w:rPr>
          <w:sz w:val="24"/>
          <w:szCs w:val="24"/>
        </w:rPr>
      </w:pPr>
      <w:r w:rsidRPr="009779DB">
        <w:rPr>
          <w:sz w:val="24"/>
          <w:szCs w:val="24"/>
        </w:rPr>
        <w:t>Výsled</w:t>
      </w:r>
      <w:r w:rsidR="007A7B47" w:rsidRPr="009779DB">
        <w:rPr>
          <w:sz w:val="24"/>
          <w:szCs w:val="24"/>
        </w:rPr>
        <w:t>ek</w:t>
      </w:r>
      <w:r w:rsidRPr="009779DB">
        <w:rPr>
          <w:sz w:val="24"/>
          <w:szCs w:val="24"/>
        </w:rPr>
        <w:t xml:space="preserve"> řešení projektu</w:t>
      </w:r>
      <w:r w:rsidR="00DC02B1" w:rsidRPr="009779DB">
        <w:rPr>
          <w:sz w:val="24"/>
          <w:szCs w:val="24"/>
        </w:rPr>
        <w:t xml:space="preserve"> uveden</w:t>
      </w:r>
      <w:r w:rsidR="007A7B47" w:rsidRPr="009779DB">
        <w:rPr>
          <w:sz w:val="24"/>
          <w:szCs w:val="24"/>
        </w:rPr>
        <w:t>ý</w:t>
      </w:r>
      <w:r w:rsidR="00DC02B1" w:rsidRPr="009779DB">
        <w:rPr>
          <w:sz w:val="24"/>
          <w:szCs w:val="24"/>
        </w:rPr>
        <w:t xml:space="preserve"> v čl. II. odst. 1 </w:t>
      </w:r>
      <w:r w:rsidR="003209CA" w:rsidRPr="009779DB">
        <w:rPr>
          <w:sz w:val="24"/>
          <w:szCs w:val="24"/>
        </w:rPr>
        <w:t xml:space="preserve">této smlouvy </w:t>
      </w:r>
      <w:r w:rsidRPr="009779DB">
        <w:rPr>
          <w:sz w:val="24"/>
          <w:szCs w:val="24"/>
        </w:rPr>
        <w:t>tvoří duševní vlastnictví</w:t>
      </w:r>
      <w:r w:rsidR="00012EF6" w:rsidRPr="009779DB">
        <w:rPr>
          <w:sz w:val="24"/>
          <w:szCs w:val="24"/>
        </w:rPr>
        <w:t xml:space="preserve">, resp. </w:t>
      </w:r>
      <w:r w:rsidRPr="009779DB">
        <w:rPr>
          <w:sz w:val="24"/>
          <w:szCs w:val="24"/>
        </w:rPr>
        <w:t xml:space="preserve">obchodní tajemství </w:t>
      </w:r>
      <w:r w:rsidR="00554CD1" w:rsidRPr="00CD7BE8">
        <w:rPr>
          <w:sz w:val="24"/>
          <w:szCs w:val="24"/>
        </w:rPr>
        <w:t xml:space="preserve">příslušných </w:t>
      </w:r>
      <w:r w:rsidRPr="00CD7BE8">
        <w:rPr>
          <w:sz w:val="24"/>
          <w:szCs w:val="24"/>
        </w:rPr>
        <w:t>smluvních stran</w:t>
      </w:r>
      <w:r w:rsidR="00554CD1" w:rsidRPr="00CD7BE8">
        <w:rPr>
          <w:sz w:val="24"/>
          <w:szCs w:val="24"/>
        </w:rPr>
        <w:t xml:space="preserve"> (vlastníků těchto výsledků)</w:t>
      </w:r>
      <w:r w:rsidRPr="00CD7BE8">
        <w:rPr>
          <w:sz w:val="24"/>
          <w:szCs w:val="24"/>
        </w:rPr>
        <w:t xml:space="preserve"> ve smyslu ust</w:t>
      </w:r>
      <w:r w:rsidR="00B05A53" w:rsidRPr="00CD7BE8">
        <w:rPr>
          <w:sz w:val="24"/>
          <w:szCs w:val="24"/>
        </w:rPr>
        <w:t>anovení</w:t>
      </w:r>
      <w:r w:rsidRPr="00CD7BE8">
        <w:rPr>
          <w:sz w:val="24"/>
          <w:szCs w:val="24"/>
        </w:rPr>
        <w:t xml:space="preserve"> § 504 zákona č. 89/2012 Sb., občanský zákoník, v platném znění, a smluvní strany se zavazují obsah </w:t>
      </w:r>
      <w:r w:rsidR="00012EF6" w:rsidRPr="00CD7BE8">
        <w:rPr>
          <w:sz w:val="24"/>
          <w:szCs w:val="24"/>
        </w:rPr>
        <w:t xml:space="preserve">duševního vlastnictví či </w:t>
      </w:r>
      <w:r w:rsidRPr="00CD7BE8">
        <w:rPr>
          <w:sz w:val="24"/>
          <w:szCs w:val="24"/>
        </w:rPr>
        <w:t xml:space="preserve">obchodního tajemství nevyzradit žádné třetí osobě bez předchozího písemného souhlasu </w:t>
      </w:r>
      <w:r w:rsidR="00012EF6" w:rsidRPr="00CD7BE8">
        <w:rPr>
          <w:sz w:val="24"/>
          <w:szCs w:val="24"/>
        </w:rPr>
        <w:t>d</w:t>
      </w:r>
      <w:r w:rsidR="00962185" w:rsidRPr="00CD7BE8">
        <w:rPr>
          <w:sz w:val="24"/>
          <w:szCs w:val="24"/>
        </w:rPr>
        <w:t>ruhé</w:t>
      </w:r>
      <w:r w:rsidR="00012EF6" w:rsidRPr="00CD7BE8">
        <w:rPr>
          <w:sz w:val="24"/>
          <w:szCs w:val="24"/>
        </w:rPr>
        <w:t xml:space="preserve"> </w:t>
      </w:r>
      <w:r w:rsidRPr="00CD7BE8">
        <w:rPr>
          <w:sz w:val="24"/>
          <w:szCs w:val="24"/>
        </w:rPr>
        <w:t>smluvní strany</w:t>
      </w:r>
      <w:r w:rsidR="00516F75" w:rsidRPr="00CD7BE8">
        <w:rPr>
          <w:sz w:val="24"/>
          <w:szCs w:val="24"/>
        </w:rPr>
        <w:t>.</w:t>
      </w:r>
      <w:r w:rsidRPr="00CD7BE8">
        <w:rPr>
          <w:sz w:val="24"/>
          <w:szCs w:val="24"/>
        </w:rPr>
        <w:t xml:space="preserve"> Výsledky řešení projektu netvoří žádné jiné důvěrné</w:t>
      </w:r>
      <w:r w:rsidRPr="009779DB">
        <w:rPr>
          <w:sz w:val="24"/>
          <w:szCs w:val="24"/>
        </w:rPr>
        <w:t xml:space="preserve"> informace, se kterými by bylo třeba nakládat podle zvláštních právních předpisů. </w:t>
      </w:r>
    </w:p>
    <w:p w14:paraId="20568B90" w14:textId="72A09C6F" w:rsidR="007A7C5E" w:rsidRPr="009779DB" w:rsidRDefault="007A7C5E" w:rsidP="00D26A98">
      <w:pPr>
        <w:jc w:val="both"/>
      </w:pPr>
    </w:p>
    <w:p w14:paraId="3334C9DD" w14:textId="00D67DAD" w:rsidR="009D2B69" w:rsidRPr="009779DB" w:rsidRDefault="008259DF">
      <w:pPr>
        <w:pStyle w:val="Zkladntext"/>
        <w:jc w:val="center"/>
        <w:rPr>
          <w:b/>
        </w:rPr>
      </w:pPr>
      <w:r w:rsidRPr="009779DB">
        <w:rPr>
          <w:b/>
        </w:rPr>
        <w:t>V</w:t>
      </w:r>
      <w:r w:rsidR="00E254D3">
        <w:rPr>
          <w:b/>
        </w:rPr>
        <w:t>I</w:t>
      </w:r>
      <w:r w:rsidR="006E23A9" w:rsidRPr="009779DB">
        <w:rPr>
          <w:b/>
        </w:rPr>
        <w:t>I</w:t>
      </w:r>
      <w:r w:rsidR="009D2B69" w:rsidRPr="009779DB">
        <w:rPr>
          <w:b/>
        </w:rPr>
        <w:t>.</w:t>
      </w:r>
    </w:p>
    <w:p w14:paraId="0B30DFC1" w14:textId="50434CE0" w:rsidR="009D2B69" w:rsidRPr="009779DB" w:rsidRDefault="009D2B69" w:rsidP="006E23A9">
      <w:pPr>
        <w:spacing w:after="120"/>
        <w:jc w:val="center"/>
        <w:rPr>
          <w:b/>
          <w:bCs/>
          <w:sz w:val="24"/>
        </w:rPr>
      </w:pPr>
      <w:r w:rsidRPr="009779DB">
        <w:rPr>
          <w:b/>
          <w:bCs/>
          <w:sz w:val="24"/>
        </w:rPr>
        <w:t>Sankce</w:t>
      </w:r>
    </w:p>
    <w:p w14:paraId="13EA047F" w14:textId="2204A6E7" w:rsidR="00AC0A2B" w:rsidRPr="002A1B64" w:rsidRDefault="00283B49" w:rsidP="002A1B64">
      <w:pPr>
        <w:pStyle w:val="Odstavecseseznamem"/>
        <w:numPr>
          <w:ilvl w:val="0"/>
          <w:numId w:val="33"/>
        </w:numPr>
        <w:spacing w:after="120" w:line="20" w:lineRule="atLeast"/>
        <w:ind w:hanging="720"/>
        <w:contextualSpacing w:val="0"/>
        <w:jc w:val="both"/>
        <w:rPr>
          <w:szCs w:val="24"/>
        </w:rPr>
      </w:pPr>
      <w:r w:rsidRPr="009779DB">
        <w:rPr>
          <w:sz w:val="24"/>
          <w:szCs w:val="24"/>
        </w:rPr>
        <w:t xml:space="preserve">Poruší-li kterákoliv ze smluvních stran povinnost mlčenlivosti dle čl. V. této smlouvy, je povinna zaplatit </w:t>
      </w:r>
      <w:r w:rsidR="00AF438A" w:rsidRPr="009779DB">
        <w:rPr>
          <w:sz w:val="24"/>
          <w:szCs w:val="24"/>
        </w:rPr>
        <w:t>druhé</w:t>
      </w:r>
      <w:r w:rsidRPr="009779DB">
        <w:rPr>
          <w:sz w:val="24"/>
          <w:szCs w:val="24"/>
        </w:rPr>
        <w:t xml:space="preserve"> smluvní straně smluvní pokutu ve výši </w:t>
      </w:r>
      <w:r w:rsidR="00AC0A2B" w:rsidRPr="009779DB">
        <w:rPr>
          <w:sz w:val="24"/>
          <w:szCs w:val="24"/>
        </w:rPr>
        <w:t>1</w:t>
      </w:r>
      <w:r w:rsidR="00A30312" w:rsidRPr="009779DB">
        <w:rPr>
          <w:sz w:val="24"/>
          <w:szCs w:val="24"/>
        </w:rPr>
        <w:t>0</w:t>
      </w:r>
      <w:r w:rsidRPr="009779DB">
        <w:rPr>
          <w:sz w:val="24"/>
          <w:szCs w:val="24"/>
        </w:rPr>
        <w:t>0.000,- Kč.</w:t>
      </w:r>
    </w:p>
    <w:p w14:paraId="5BDEC8C4" w14:textId="0507F4F2" w:rsidR="00925B7F" w:rsidRPr="009779DB" w:rsidRDefault="00925B7F" w:rsidP="002A1B64">
      <w:pPr>
        <w:pStyle w:val="Odstavecseseznamem"/>
        <w:numPr>
          <w:ilvl w:val="0"/>
          <w:numId w:val="33"/>
        </w:numPr>
        <w:spacing w:after="120" w:line="20" w:lineRule="atLeast"/>
        <w:ind w:hanging="720"/>
        <w:contextualSpacing w:val="0"/>
        <w:jc w:val="both"/>
        <w:rPr>
          <w:b/>
          <w:sz w:val="24"/>
          <w:szCs w:val="24"/>
        </w:rPr>
      </w:pPr>
      <w:r w:rsidRPr="009779DB">
        <w:rPr>
          <w:sz w:val="24"/>
          <w:szCs w:val="24"/>
        </w:rPr>
        <w:t>Smluvní pokuta je splatná do 30 dnů od data, kdy byla povinné smluvní straně doručena písemná výzva k jejímu zaplacení ze strany oprávněné smluvní strany, a to na účet oprávněné smluvní strany uvedený v písemné výzvě.</w:t>
      </w:r>
    </w:p>
    <w:p w14:paraId="2A495F6E" w14:textId="77ACEBD5" w:rsidR="00925B7F" w:rsidRPr="009779DB" w:rsidRDefault="00925B7F" w:rsidP="002A1B64">
      <w:pPr>
        <w:pStyle w:val="Odstavecseseznamem"/>
        <w:numPr>
          <w:ilvl w:val="0"/>
          <w:numId w:val="33"/>
        </w:numPr>
        <w:spacing w:after="120" w:line="20" w:lineRule="atLeast"/>
        <w:ind w:hanging="720"/>
        <w:contextualSpacing w:val="0"/>
        <w:jc w:val="both"/>
        <w:rPr>
          <w:szCs w:val="24"/>
        </w:rPr>
      </w:pPr>
      <w:r w:rsidRPr="009779DB">
        <w:rPr>
          <w:sz w:val="24"/>
          <w:szCs w:val="24"/>
        </w:rPr>
        <w:t>Ustanoveními o smluvní pokutě, ať je o nich hovořeno kdekoli v této smlouvě, není dotčen nárok oprávněné smluvní strany na náhradu škody v plné výši</w:t>
      </w:r>
      <w:r>
        <w:rPr>
          <w:sz w:val="24"/>
          <w:szCs w:val="24"/>
        </w:rPr>
        <w:t>.</w:t>
      </w:r>
    </w:p>
    <w:p w14:paraId="116738FC" w14:textId="77777777" w:rsidR="00710168" w:rsidRPr="009779DB" w:rsidRDefault="00710168" w:rsidP="007A7B47">
      <w:pPr>
        <w:pStyle w:val="Odstavecseseznamem"/>
        <w:spacing w:after="120"/>
        <w:contextualSpacing w:val="0"/>
        <w:jc w:val="both"/>
        <w:rPr>
          <w:szCs w:val="24"/>
        </w:rPr>
      </w:pPr>
    </w:p>
    <w:p w14:paraId="160A1BC1" w14:textId="3F9FFD43" w:rsidR="00AC0A2B" w:rsidRPr="009779DB" w:rsidRDefault="00AC0A2B" w:rsidP="00AC0A2B">
      <w:pPr>
        <w:pStyle w:val="Zkladntext"/>
        <w:jc w:val="center"/>
        <w:rPr>
          <w:b/>
          <w:szCs w:val="24"/>
        </w:rPr>
      </w:pPr>
      <w:r w:rsidRPr="009779DB">
        <w:rPr>
          <w:b/>
          <w:szCs w:val="24"/>
        </w:rPr>
        <w:t>VI</w:t>
      </w:r>
      <w:r w:rsidR="00E254D3">
        <w:rPr>
          <w:b/>
          <w:szCs w:val="24"/>
        </w:rPr>
        <w:t>I</w:t>
      </w:r>
      <w:r w:rsidRPr="009779DB">
        <w:rPr>
          <w:b/>
          <w:szCs w:val="24"/>
        </w:rPr>
        <w:t>I.</w:t>
      </w:r>
    </w:p>
    <w:p w14:paraId="1CD76DFE" w14:textId="77777777" w:rsidR="00AC0A2B" w:rsidRPr="009779DB" w:rsidRDefault="00AC0A2B" w:rsidP="002A1B64">
      <w:pPr>
        <w:pStyle w:val="Zkladntext"/>
        <w:spacing w:after="120"/>
        <w:jc w:val="center"/>
        <w:rPr>
          <w:b/>
          <w:szCs w:val="24"/>
        </w:rPr>
      </w:pPr>
      <w:r w:rsidRPr="009779DB">
        <w:rPr>
          <w:b/>
          <w:szCs w:val="24"/>
        </w:rPr>
        <w:t>Odstoupení od smlouvy</w:t>
      </w:r>
    </w:p>
    <w:p w14:paraId="0B158D50" w14:textId="77777777" w:rsidR="00AC0A2B" w:rsidRPr="009779DB" w:rsidRDefault="00AC0A2B" w:rsidP="002A1B64">
      <w:pPr>
        <w:pStyle w:val="Odstavecseseznamem"/>
        <w:numPr>
          <w:ilvl w:val="0"/>
          <w:numId w:val="38"/>
        </w:numPr>
        <w:spacing w:after="120"/>
        <w:ind w:hanging="720"/>
        <w:contextualSpacing w:val="0"/>
        <w:jc w:val="both"/>
        <w:rPr>
          <w:b/>
          <w:sz w:val="24"/>
          <w:szCs w:val="24"/>
        </w:rPr>
      </w:pPr>
      <w:r w:rsidRPr="009779DB">
        <w:rPr>
          <w:sz w:val="24"/>
          <w:szCs w:val="24"/>
        </w:rPr>
        <w:t>Každá ze smluvních stran je oprávněna od této Smlouvy odstoupit pouze za předpokladu, že druhá Smluvní strana podstatným způsobem porušila povinnosti jí stanovené touto Smlouvou.</w:t>
      </w:r>
    </w:p>
    <w:p w14:paraId="6B0D9E05" w14:textId="4DE4B4A8" w:rsidR="00AC0A2B" w:rsidRPr="009779DB" w:rsidRDefault="00AC0A2B" w:rsidP="002A1B64">
      <w:pPr>
        <w:pStyle w:val="Odstavecseseznamem"/>
        <w:numPr>
          <w:ilvl w:val="0"/>
          <w:numId w:val="38"/>
        </w:numPr>
        <w:spacing w:after="120"/>
        <w:ind w:hanging="720"/>
        <w:contextualSpacing w:val="0"/>
        <w:jc w:val="both"/>
        <w:rPr>
          <w:sz w:val="24"/>
          <w:szCs w:val="24"/>
        </w:rPr>
      </w:pPr>
      <w:r w:rsidRPr="009779DB">
        <w:rPr>
          <w:sz w:val="24"/>
          <w:szCs w:val="24"/>
        </w:rPr>
        <w:lastRenderedPageBreak/>
        <w:t>Podstatným porušením povinnosti se rozumí zejména jakékoli porušení povinnost</w:t>
      </w:r>
      <w:r w:rsidR="00925B7F">
        <w:rPr>
          <w:sz w:val="24"/>
          <w:szCs w:val="24"/>
        </w:rPr>
        <w:t>i</w:t>
      </w:r>
      <w:r w:rsidRPr="009779DB">
        <w:rPr>
          <w:sz w:val="24"/>
          <w:szCs w:val="24"/>
        </w:rPr>
        <w:t xml:space="preserve"> mlčenlivosti dle čl. </w:t>
      </w:r>
      <w:r w:rsidR="0007061A">
        <w:rPr>
          <w:sz w:val="24"/>
          <w:szCs w:val="24"/>
        </w:rPr>
        <w:t>V</w:t>
      </w:r>
      <w:r w:rsidR="00E254D3">
        <w:rPr>
          <w:sz w:val="24"/>
          <w:szCs w:val="24"/>
        </w:rPr>
        <w:t>I</w:t>
      </w:r>
      <w:r w:rsidRPr="009779DB">
        <w:rPr>
          <w:sz w:val="24"/>
          <w:szCs w:val="24"/>
        </w:rPr>
        <w:t xml:space="preserve"> této smlouvy.</w:t>
      </w:r>
    </w:p>
    <w:p w14:paraId="5188EE02" w14:textId="59C6C466" w:rsidR="009C404B" w:rsidRPr="009779DB" w:rsidRDefault="00AC0A2B" w:rsidP="002A1B64">
      <w:pPr>
        <w:pStyle w:val="Odstavecseseznamem"/>
        <w:numPr>
          <w:ilvl w:val="0"/>
          <w:numId w:val="38"/>
        </w:numPr>
        <w:spacing w:after="120"/>
        <w:ind w:hanging="720"/>
        <w:contextualSpacing w:val="0"/>
        <w:jc w:val="both"/>
        <w:rPr>
          <w:b/>
          <w:sz w:val="24"/>
          <w:szCs w:val="24"/>
        </w:rPr>
      </w:pPr>
      <w:r w:rsidRPr="009779DB">
        <w:rPr>
          <w:sz w:val="24"/>
          <w:szCs w:val="24"/>
        </w:rPr>
        <w:t>Odstoupení od smlouvy nabývá účinnosti, jakmile bylo doručeno druhé smluvní straně</w:t>
      </w:r>
      <w:r w:rsidR="009C404B" w:rsidRPr="009779DB">
        <w:rPr>
          <w:sz w:val="24"/>
          <w:szCs w:val="24"/>
        </w:rPr>
        <w:t>.</w:t>
      </w:r>
    </w:p>
    <w:p w14:paraId="1D197D2C" w14:textId="77777777" w:rsidR="009C404B" w:rsidRPr="009779DB" w:rsidRDefault="009C404B" w:rsidP="002A1B64">
      <w:pPr>
        <w:pStyle w:val="Odstavecseseznamem"/>
        <w:numPr>
          <w:ilvl w:val="0"/>
          <w:numId w:val="38"/>
        </w:numPr>
        <w:ind w:hanging="720"/>
        <w:contextualSpacing w:val="0"/>
        <w:jc w:val="both"/>
        <w:rPr>
          <w:bCs/>
          <w:sz w:val="24"/>
          <w:szCs w:val="24"/>
        </w:rPr>
      </w:pPr>
      <w:r w:rsidRPr="009779DB">
        <w:rPr>
          <w:bCs/>
          <w:sz w:val="24"/>
          <w:szCs w:val="24"/>
        </w:rPr>
        <w:t>Odstoupením není dotčena úprava vlastnických práv k výsledku dle čl. II. této smlouvy.</w:t>
      </w:r>
    </w:p>
    <w:p w14:paraId="09D92D08" w14:textId="77777777" w:rsidR="0092212F" w:rsidRPr="009779DB" w:rsidRDefault="0092212F" w:rsidP="002A1B64">
      <w:pPr>
        <w:pStyle w:val="Odstavecseseznamem"/>
        <w:spacing w:line="276" w:lineRule="auto"/>
        <w:contextualSpacing w:val="0"/>
        <w:jc w:val="both"/>
        <w:rPr>
          <w:b/>
          <w:sz w:val="24"/>
          <w:szCs w:val="24"/>
        </w:rPr>
      </w:pPr>
    </w:p>
    <w:p w14:paraId="06E3ED0D" w14:textId="15067B9C" w:rsidR="009D2B69" w:rsidRPr="009779DB" w:rsidRDefault="008259DF">
      <w:pPr>
        <w:pStyle w:val="Zkladntext"/>
        <w:jc w:val="center"/>
        <w:rPr>
          <w:b/>
        </w:rPr>
      </w:pPr>
      <w:r w:rsidRPr="009779DB">
        <w:rPr>
          <w:b/>
        </w:rPr>
        <w:t>I</w:t>
      </w:r>
      <w:r w:rsidR="002F24A0">
        <w:rPr>
          <w:b/>
        </w:rPr>
        <w:t>X</w:t>
      </w:r>
      <w:r w:rsidR="009D2B69" w:rsidRPr="009779DB">
        <w:rPr>
          <w:b/>
        </w:rPr>
        <w:t>.</w:t>
      </w:r>
    </w:p>
    <w:p w14:paraId="7109C231" w14:textId="77777777" w:rsidR="00744F3A" w:rsidRPr="009779DB" w:rsidRDefault="009D2B69" w:rsidP="006E23A9">
      <w:pPr>
        <w:spacing w:after="120"/>
        <w:jc w:val="center"/>
        <w:rPr>
          <w:b/>
          <w:bCs/>
          <w:sz w:val="24"/>
        </w:rPr>
      </w:pPr>
      <w:r w:rsidRPr="009779DB">
        <w:rPr>
          <w:b/>
          <w:bCs/>
          <w:sz w:val="24"/>
        </w:rPr>
        <w:t>Závěrečná ustanovení</w:t>
      </w:r>
    </w:p>
    <w:p w14:paraId="29B1DEB2" w14:textId="6F68B062" w:rsidR="008A2111" w:rsidRPr="009779DB" w:rsidRDefault="00D765B3" w:rsidP="006E23A9">
      <w:pPr>
        <w:pStyle w:val="Odstavecseseznamem"/>
        <w:numPr>
          <w:ilvl w:val="0"/>
          <w:numId w:val="20"/>
        </w:numPr>
        <w:spacing w:after="120"/>
        <w:ind w:hanging="720"/>
        <w:contextualSpacing w:val="0"/>
        <w:jc w:val="both"/>
        <w:rPr>
          <w:sz w:val="24"/>
          <w:szCs w:val="24"/>
        </w:rPr>
      </w:pPr>
      <w:r>
        <w:rPr>
          <w:sz w:val="24"/>
          <w:szCs w:val="24"/>
        </w:rPr>
        <w:t>Attl</w:t>
      </w:r>
      <w:r w:rsidR="00645E93" w:rsidRPr="009779DB">
        <w:rPr>
          <w:sz w:val="24"/>
          <w:szCs w:val="24"/>
        </w:rPr>
        <w:t xml:space="preserve"> </w:t>
      </w:r>
      <w:r w:rsidR="00AF438A" w:rsidRPr="009779DB">
        <w:rPr>
          <w:sz w:val="24"/>
          <w:szCs w:val="24"/>
        </w:rPr>
        <w:t xml:space="preserve">bere na vědomí, </w:t>
      </w:r>
      <w:r w:rsidR="008D363A" w:rsidRPr="009779DB">
        <w:rPr>
          <w:sz w:val="24"/>
          <w:szCs w:val="24"/>
        </w:rPr>
        <w:t xml:space="preserve">že </w:t>
      </w:r>
      <w:r w:rsidR="00AF438A" w:rsidRPr="009779DB">
        <w:rPr>
          <w:sz w:val="24"/>
          <w:szCs w:val="24"/>
        </w:rPr>
        <w:t xml:space="preserve">smlouvy uzavírané </w:t>
      </w:r>
      <w:r w:rsidR="008D363A" w:rsidRPr="009779DB">
        <w:rPr>
          <w:sz w:val="24"/>
          <w:szCs w:val="24"/>
        </w:rPr>
        <w:t>ZČU</w:t>
      </w:r>
      <w:r w:rsidR="00AF438A" w:rsidRPr="009779DB">
        <w:rPr>
          <w:sz w:val="24"/>
          <w:szCs w:val="24"/>
        </w:rPr>
        <w:t xml:space="preserve"> podléhají uveřejnění v registru smluv dle zákona č. 340/2015 Sb., a že </w:t>
      </w:r>
      <w:r w:rsidR="008D363A" w:rsidRPr="009779DB">
        <w:rPr>
          <w:sz w:val="24"/>
          <w:szCs w:val="24"/>
        </w:rPr>
        <w:t xml:space="preserve">ZČU </w:t>
      </w:r>
      <w:r w:rsidR="00AF438A" w:rsidRPr="009779DB">
        <w:rPr>
          <w:sz w:val="24"/>
          <w:szCs w:val="24"/>
        </w:rPr>
        <w:t xml:space="preserve">tuto smlouvu uveřejnění v registru smluv. Za tímto účelem je </w:t>
      </w:r>
      <w:r>
        <w:rPr>
          <w:sz w:val="24"/>
          <w:szCs w:val="24"/>
        </w:rPr>
        <w:t xml:space="preserve">Attl </w:t>
      </w:r>
      <w:r w:rsidR="00AF438A" w:rsidRPr="009779DB">
        <w:rPr>
          <w:sz w:val="24"/>
          <w:szCs w:val="24"/>
        </w:rPr>
        <w:t>povin</w:t>
      </w:r>
      <w:r>
        <w:rPr>
          <w:sz w:val="24"/>
          <w:szCs w:val="24"/>
        </w:rPr>
        <w:t>en</w:t>
      </w:r>
      <w:r w:rsidR="00AF438A" w:rsidRPr="009779DB">
        <w:rPr>
          <w:sz w:val="24"/>
          <w:szCs w:val="24"/>
        </w:rPr>
        <w:t xml:space="preserve"> předat </w:t>
      </w:r>
      <w:r w:rsidR="008D363A" w:rsidRPr="009779DB">
        <w:rPr>
          <w:sz w:val="24"/>
          <w:szCs w:val="24"/>
        </w:rPr>
        <w:t>ZČU</w:t>
      </w:r>
      <w:r w:rsidR="00AF438A" w:rsidRPr="009779DB">
        <w:rPr>
          <w:sz w:val="24"/>
          <w:szCs w:val="24"/>
        </w:rPr>
        <w:t xml:space="preserve"> tuto smlouvu nejpozději do </w:t>
      </w:r>
      <w:r w:rsidR="00386753" w:rsidRPr="009779DB">
        <w:rPr>
          <w:sz w:val="24"/>
          <w:szCs w:val="24"/>
        </w:rPr>
        <w:t>7</w:t>
      </w:r>
      <w:r w:rsidR="00AF438A" w:rsidRPr="009779DB">
        <w:rPr>
          <w:sz w:val="24"/>
          <w:szCs w:val="24"/>
        </w:rPr>
        <w:t xml:space="preserve"> dnů od jejího uzavření, </w:t>
      </w:r>
      <w:r w:rsidR="003E29C2" w:rsidRPr="009779DB">
        <w:rPr>
          <w:sz w:val="24"/>
          <w:szCs w:val="24"/>
        </w:rPr>
        <w:t>je</w:t>
      </w:r>
      <w:r w:rsidR="00AF438A" w:rsidRPr="009779DB">
        <w:rPr>
          <w:sz w:val="24"/>
          <w:szCs w:val="24"/>
        </w:rPr>
        <w:t>-li poslední st</w:t>
      </w:r>
      <w:r w:rsidR="007A7B47" w:rsidRPr="009779DB">
        <w:rPr>
          <w:sz w:val="24"/>
          <w:szCs w:val="24"/>
        </w:rPr>
        <w:t>r</w:t>
      </w:r>
      <w:r w:rsidR="00AF438A" w:rsidRPr="009779DB">
        <w:rPr>
          <w:sz w:val="24"/>
          <w:szCs w:val="24"/>
        </w:rPr>
        <w:t>anou podepisující tuto smlouvu</w:t>
      </w:r>
      <w:r w:rsidR="00645E93" w:rsidRPr="009779DB">
        <w:rPr>
          <w:sz w:val="24"/>
          <w:szCs w:val="24"/>
        </w:rPr>
        <w:t>.</w:t>
      </w:r>
    </w:p>
    <w:p w14:paraId="27B91773" w14:textId="77777777" w:rsidR="00645E93" w:rsidRPr="009779DB" w:rsidRDefault="00645E93" w:rsidP="009D5B1B">
      <w:pPr>
        <w:pStyle w:val="Odstavecseseznamem"/>
        <w:numPr>
          <w:ilvl w:val="0"/>
          <w:numId w:val="20"/>
        </w:numPr>
        <w:spacing w:after="120"/>
        <w:ind w:hanging="720"/>
        <w:contextualSpacing w:val="0"/>
        <w:jc w:val="both"/>
        <w:rPr>
          <w:sz w:val="24"/>
          <w:szCs w:val="24"/>
        </w:rPr>
      </w:pPr>
      <w:r w:rsidRPr="009779DB">
        <w:rPr>
          <w:sz w:val="24"/>
          <w:szCs w:val="24"/>
        </w:rPr>
        <w:t>Smlouva nabývá platnosti dnem jejího uzavření, tj. dnem podpisu smlouvy oprávněnými</w:t>
      </w:r>
      <w:r w:rsidR="008A2111" w:rsidRPr="009779DB">
        <w:rPr>
          <w:sz w:val="24"/>
          <w:szCs w:val="24"/>
        </w:rPr>
        <w:t xml:space="preserve"> zástupci obou smluvních stran, a účinnosti </w:t>
      </w:r>
      <w:r w:rsidRPr="009779DB">
        <w:rPr>
          <w:sz w:val="24"/>
          <w:szCs w:val="24"/>
        </w:rPr>
        <w:t xml:space="preserve">teprve dnem </w:t>
      </w:r>
      <w:r w:rsidR="008D363A" w:rsidRPr="009779DB">
        <w:rPr>
          <w:sz w:val="24"/>
          <w:szCs w:val="24"/>
        </w:rPr>
        <w:t>u</w:t>
      </w:r>
      <w:r w:rsidRPr="009779DB">
        <w:rPr>
          <w:sz w:val="24"/>
          <w:szCs w:val="24"/>
        </w:rPr>
        <w:t>veřejnění v registru smluv.</w:t>
      </w:r>
    </w:p>
    <w:p w14:paraId="317D3B55" w14:textId="59C8C62F" w:rsidR="002B2D50" w:rsidRPr="009779DB" w:rsidRDefault="009D2B69" w:rsidP="009D5B1B">
      <w:pPr>
        <w:pStyle w:val="Odstavecseseznamem"/>
        <w:numPr>
          <w:ilvl w:val="0"/>
          <w:numId w:val="20"/>
        </w:numPr>
        <w:spacing w:after="120"/>
        <w:ind w:hanging="720"/>
        <w:contextualSpacing w:val="0"/>
        <w:jc w:val="both"/>
        <w:rPr>
          <w:sz w:val="24"/>
          <w:szCs w:val="24"/>
        </w:rPr>
      </w:pPr>
      <w:r w:rsidRPr="009779DB">
        <w:rPr>
          <w:sz w:val="24"/>
          <w:szCs w:val="24"/>
        </w:rPr>
        <w:t>Práva a povinnosti smluvních stran touto smlouvou výslovně neupraven</w:t>
      </w:r>
      <w:r w:rsidR="003B044C" w:rsidRPr="009779DB">
        <w:rPr>
          <w:sz w:val="24"/>
          <w:szCs w:val="24"/>
        </w:rPr>
        <w:t>é</w:t>
      </w:r>
      <w:r w:rsidRPr="009779DB">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9779DB" w:rsidRDefault="009D2B69" w:rsidP="009D5B1B">
      <w:pPr>
        <w:pStyle w:val="Odstavecseseznamem"/>
        <w:numPr>
          <w:ilvl w:val="0"/>
          <w:numId w:val="20"/>
        </w:numPr>
        <w:spacing w:after="120"/>
        <w:ind w:hanging="720"/>
        <w:contextualSpacing w:val="0"/>
        <w:jc w:val="both"/>
        <w:rPr>
          <w:sz w:val="24"/>
          <w:szCs w:val="24"/>
        </w:rPr>
      </w:pPr>
      <w:r w:rsidRPr="009779DB">
        <w:rPr>
          <w:sz w:val="24"/>
          <w:szCs w:val="24"/>
        </w:rPr>
        <w:t xml:space="preserve">Tuto smlouvu je možno měnit nebo doplňovat jen písemnými dodatky </w:t>
      </w:r>
      <w:r w:rsidR="009113DA" w:rsidRPr="009779DB">
        <w:rPr>
          <w:sz w:val="24"/>
          <w:szCs w:val="24"/>
        </w:rPr>
        <w:t>podepsanými</w:t>
      </w:r>
      <w:r w:rsidRPr="009779DB">
        <w:rPr>
          <w:sz w:val="24"/>
          <w:szCs w:val="24"/>
        </w:rPr>
        <w:t xml:space="preserve"> oběma smluvními stranami. Za písemnou formu nebude pro tento účel považována výměna e-mailových či jiných elektronických zpráv.</w:t>
      </w:r>
    </w:p>
    <w:p w14:paraId="73CFA2A4" w14:textId="77777777" w:rsidR="002B2D50" w:rsidRPr="009779DB" w:rsidRDefault="009D2B69" w:rsidP="009D5B1B">
      <w:pPr>
        <w:pStyle w:val="Odstavecseseznamem"/>
        <w:numPr>
          <w:ilvl w:val="0"/>
          <w:numId w:val="20"/>
        </w:numPr>
        <w:spacing w:after="120"/>
        <w:ind w:hanging="720"/>
        <w:contextualSpacing w:val="0"/>
        <w:jc w:val="both"/>
        <w:rPr>
          <w:sz w:val="24"/>
          <w:szCs w:val="24"/>
        </w:rPr>
      </w:pPr>
      <w:r w:rsidRPr="009779DB">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69FAF9F8" w:rsidR="002B2D50" w:rsidRPr="009779DB" w:rsidRDefault="009D2B69" w:rsidP="009D5B1B">
      <w:pPr>
        <w:pStyle w:val="Odstavecseseznamem"/>
        <w:numPr>
          <w:ilvl w:val="0"/>
          <w:numId w:val="20"/>
        </w:numPr>
        <w:spacing w:after="120"/>
        <w:ind w:hanging="720"/>
        <w:contextualSpacing w:val="0"/>
        <w:jc w:val="both"/>
        <w:rPr>
          <w:sz w:val="24"/>
          <w:szCs w:val="24"/>
        </w:rPr>
      </w:pPr>
      <w:r w:rsidRPr="009779DB">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9779DB">
        <w:rPr>
          <w:sz w:val="24"/>
          <w:szCs w:val="24"/>
        </w:rPr>
        <w:t xml:space="preserve"> </w:t>
      </w:r>
      <w:r w:rsidR="005E089F" w:rsidRPr="009779DB">
        <w:rPr>
          <w:sz w:val="24"/>
          <w:szCs w:val="24"/>
        </w:rPr>
        <w:t xml:space="preserve">se </w:t>
      </w:r>
      <w:r w:rsidRPr="009779DB">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9779DB">
        <w:rPr>
          <w:sz w:val="24"/>
          <w:szCs w:val="24"/>
        </w:rPr>
        <w:t> </w:t>
      </w:r>
      <w:r w:rsidRPr="009779DB">
        <w:rPr>
          <w:sz w:val="24"/>
          <w:szCs w:val="24"/>
        </w:rPr>
        <w:t>Sb., občanský zákoník, v platném znění.</w:t>
      </w:r>
    </w:p>
    <w:p w14:paraId="3697F909" w14:textId="1E438FB2" w:rsidR="00A30312" w:rsidRPr="009779DB" w:rsidRDefault="00962185" w:rsidP="00962185">
      <w:pPr>
        <w:pStyle w:val="Odstavecseseznamem"/>
        <w:numPr>
          <w:ilvl w:val="0"/>
          <w:numId w:val="20"/>
        </w:numPr>
        <w:ind w:hanging="720"/>
        <w:jc w:val="both"/>
        <w:rPr>
          <w:sz w:val="24"/>
          <w:szCs w:val="24"/>
        </w:rPr>
      </w:pPr>
      <w:bookmarkStart w:id="0" w:name="_Hlk87510925"/>
      <w:r w:rsidRPr="009779DB">
        <w:rPr>
          <w:sz w:val="24"/>
          <w:szCs w:val="24"/>
        </w:rPr>
        <w:t>Pokud je tato smlouva uzavírána elektronickými prostředky, je vyhotovena v jednom originále, na kterém jsou zaznamenány elektronické podpisy zástupců smluvních stran (ve formě kvalifikovaných elektronických podpisů či zaručených elektronických podpisů založených na kvalifikovaném certifikátu). Podepsanou elektronickou verzi obdrží obě smluvní strany. Pokud je tato smlouva uzavírána v listinné formě, je</w:t>
      </w:r>
      <w:bookmarkEnd w:id="0"/>
      <w:r w:rsidRPr="009779DB">
        <w:rPr>
          <w:sz w:val="24"/>
          <w:szCs w:val="24"/>
        </w:rPr>
        <w:t xml:space="preserve"> vyhotovena ve </w:t>
      </w:r>
      <w:r w:rsidR="002F24A0">
        <w:rPr>
          <w:sz w:val="24"/>
          <w:szCs w:val="24"/>
        </w:rPr>
        <w:t>dvou</w:t>
      </w:r>
      <w:r w:rsidR="002F24A0" w:rsidRPr="009779DB">
        <w:rPr>
          <w:sz w:val="24"/>
          <w:szCs w:val="24"/>
        </w:rPr>
        <w:t xml:space="preserve"> </w:t>
      </w:r>
      <w:r w:rsidRPr="009779DB">
        <w:rPr>
          <w:sz w:val="24"/>
          <w:szCs w:val="24"/>
        </w:rPr>
        <w:t>stejnopisech, z nichž každý má platnost originálu, přičemž každá Smluvní strana obdrží po jednom vyhotovení.</w:t>
      </w:r>
      <w:r w:rsidR="00A30312" w:rsidRPr="009779DB">
        <w:rPr>
          <w:sz w:val="24"/>
          <w:szCs w:val="24"/>
        </w:rPr>
        <w:t xml:space="preserve"> </w:t>
      </w:r>
    </w:p>
    <w:p w14:paraId="422DB8A8" w14:textId="77777777" w:rsidR="00744F3A" w:rsidRPr="009779DB" w:rsidRDefault="00744F3A">
      <w:pPr>
        <w:jc w:val="both"/>
      </w:pPr>
    </w:p>
    <w:p w14:paraId="61AF112D" w14:textId="5832A573" w:rsidR="009D2B69" w:rsidRPr="009779DB" w:rsidRDefault="009D2B69" w:rsidP="00981A5E">
      <w:pPr>
        <w:pStyle w:val="Zkladntext"/>
      </w:pPr>
      <w:r w:rsidRPr="009779DB">
        <w:t>V </w:t>
      </w:r>
      <w:r w:rsidR="00554CD1" w:rsidRPr="009779DB">
        <w:t xml:space="preserve">Plzni </w:t>
      </w:r>
      <w:r w:rsidR="008A2111" w:rsidRPr="009779DB">
        <w:t>dne ………</w:t>
      </w:r>
      <w:r w:rsidR="008A2111" w:rsidRPr="009779DB">
        <w:tab/>
      </w:r>
      <w:r w:rsidR="008A2111" w:rsidRPr="009779DB">
        <w:tab/>
      </w:r>
      <w:r w:rsidR="008A2111" w:rsidRPr="009779DB">
        <w:tab/>
      </w:r>
      <w:r w:rsidR="008A2111" w:rsidRPr="009779DB">
        <w:tab/>
      </w:r>
      <w:r w:rsidR="0034355A" w:rsidRPr="009779DB">
        <w:tab/>
      </w:r>
      <w:r w:rsidR="00A57A37" w:rsidRPr="009779DB">
        <w:tab/>
      </w:r>
      <w:r w:rsidR="008A2111" w:rsidRPr="009779DB">
        <w:t>V</w:t>
      </w:r>
      <w:r w:rsidR="00D765B3">
        <w:t> Dolních Měcholupech</w:t>
      </w:r>
      <w:r w:rsidR="008A2111" w:rsidRPr="009779DB">
        <w:t xml:space="preserve"> dne ………</w:t>
      </w:r>
    </w:p>
    <w:p w14:paraId="201F167E" w14:textId="53FB5B05" w:rsidR="009D2B69" w:rsidRPr="009779DB" w:rsidRDefault="009D2B69" w:rsidP="00D765B3">
      <w:pPr>
        <w:pStyle w:val="Zkladntext"/>
        <w:ind w:left="5664" w:hanging="5664"/>
      </w:pPr>
      <w:r w:rsidRPr="009779DB">
        <w:tab/>
      </w:r>
      <w:r w:rsidR="00D765B3">
        <w:t xml:space="preserve"> </w:t>
      </w:r>
    </w:p>
    <w:p w14:paraId="63AEB052" w14:textId="77777777" w:rsidR="00FA1D8C" w:rsidRPr="009779DB" w:rsidRDefault="00FA1D8C">
      <w:pPr>
        <w:pStyle w:val="Zkladntext"/>
      </w:pPr>
    </w:p>
    <w:p w14:paraId="61D0BEE3" w14:textId="2037FDC8" w:rsidR="00A57A37" w:rsidRPr="009779DB" w:rsidRDefault="00A57A37">
      <w:pPr>
        <w:pStyle w:val="Zkladntext"/>
      </w:pPr>
    </w:p>
    <w:p w14:paraId="1F0FAA0A" w14:textId="6CDFBE3B" w:rsidR="00A57A37" w:rsidRPr="009779DB" w:rsidRDefault="00A57A37">
      <w:pPr>
        <w:pStyle w:val="Zkladntext"/>
      </w:pPr>
      <w:r w:rsidRPr="009779DB">
        <w:t>……………………………………</w:t>
      </w:r>
      <w:r w:rsidRPr="009779DB">
        <w:tab/>
      </w:r>
      <w:r w:rsidRPr="009779DB">
        <w:tab/>
      </w:r>
      <w:r w:rsidRPr="009779DB">
        <w:tab/>
      </w:r>
      <w:r w:rsidRPr="009779DB">
        <w:tab/>
        <w:t>……………………………</w:t>
      </w:r>
      <w:r w:rsidR="0092212F">
        <w:t>…………</w:t>
      </w:r>
    </w:p>
    <w:p w14:paraId="7ED8BEE8" w14:textId="2AF75867" w:rsidR="0092212F" w:rsidRDefault="0092212F" w:rsidP="00981A5E">
      <w:pPr>
        <w:pStyle w:val="Zkladntext"/>
      </w:pPr>
      <w:r w:rsidRPr="009779DB">
        <w:t>Západočesk</w:t>
      </w:r>
      <w:r>
        <w:t>á</w:t>
      </w:r>
      <w:r w:rsidRPr="009779DB">
        <w:t xml:space="preserve"> univerzit</w:t>
      </w:r>
      <w:r>
        <w:t>a</w:t>
      </w:r>
      <w:r w:rsidRPr="009779DB">
        <w:t xml:space="preserve"> v Plzni </w:t>
      </w:r>
      <w:r>
        <w:tab/>
      </w:r>
      <w:r>
        <w:tab/>
      </w:r>
      <w:r>
        <w:tab/>
      </w:r>
      <w:r>
        <w:tab/>
      </w:r>
      <w:r w:rsidRPr="00126A52">
        <w:rPr>
          <w:bCs/>
          <w:szCs w:val="24"/>
        </w:rPr>
        <w:t>Attl a spol. s.r.o. Továrna na stroje</w:t>
      </w:r>
    </w:p>
    <w:p w14:paraId="0909AA87" w14:textId="35FA41FB" w:rsidR="00554CD1" w:rsidRPr="009779DB" w:rsidRDefault="00283B49" w:rsidP="00981A5E">
      <w:pPr>
        <w:pStyle w:val="Zkladntext"/>
      </w:pPr>
      <w:r w:rsidRPr="009779DB">
        <w:t xml:space="preserve">doc. Ing. </w:t>
      </w:r>
      <w:r w:rsidR="00A57A37" w:rsidRPr="009779DB">
        <w:t>Jiří Hammerbauer</w:t>
      </w:r>
      <w:r w:rsidRPr="009779DB">
        <w:t xml:space="preserve">, </w:t>
      </w:r>
      <w:r w:rsidR="00011C0B" w:rsidRPr="009779DB">
        <w:t>P</w:t>
      </w:r>
      <w:r w:rsidRPr="009779DB">
        <w:t>h.D.</w:t>
      </w:r>
      <w:r w:rsidR="009D2B69" w:rsidRPr="009779DB">
        <w:tab/>
      </w:r>
      <w:r w:rsidR="009D2B69" w:rsidRPr="009779DB">
        <w:tab/>
      </w:r>
      <w:r w:rsidR="009D2B69" w:rsidRPr="009779DB">
        <w:tab/>
      </w:r>
      <w:r w:rsidR="00A57A37" w:rsidRPr="009779DB">
        <w:tab/>
      </w:r>
      <w:r w:rsidR="007571DB">
        <w:t>Ing. Miloš Tykal</w:t>
      </w:r>
      <w:r w:rsidR="009D2B69" w:rsidRPr="009779DB">
        <w:tab/>
      </w:r>
    </w:p>
    <w:p w14:paraId="4B36A56D" w14:textId="1C2DDFDD" w:rsidR="0014671A" w:rsidRPr="0014671A" w:rsidRDefault="00A57A37" w:rsidP="00344216">
      <w:pPr>
        <w:pStyle w:val="Zkladntext"/>
      </w:pPr>
      <w:r w:rsidRPr="009779DB">
        <w:t>prorektor pro tvůrčí činnost a doktorské studium</w:t>
      </w:r>
      <w:r w:rsidR="00554CD1" w:rsidRPr="009779DB">
        <w:tab/>
      </w:r>
      <w:r w:rsidRPr="009779DB">
        <w:tab/>
      </w:r>
      <w:r w:rsidR="007571DB">
        <w:t>prokurista</w:t>
      </w:r>
      <w:r w:rsidR="00554CD1" w:rsidRPr="006E23A9">
        <w:tab/>
      </w:r>
    </w:p>
    <w:sectPr w:rsidR="0014671A"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5619" w14:textId="77777777" w:rsidR="00201001" w:rsidRDefault="00201001">
      <w:r>
        <w:separator/>
      </w:r>
    </w:p>
  </w:endnote>
  <w:endnote w:type="continuationSeparator" w:id="0">
    <w:p w14:paraId="4AB2C50E" w14:textId="77777777" w:rsidR="00201001" w:rsidRDefault="0020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E013FB">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DB60" w14:textId="77777777" w:rsidR="00201001" w:rsidRDefault="00201001">
      <w:r>
        <w:separator/>
      </w:r>
    </w:p>
  </w:footnote>
  <w:footnote w:type="continuationSeparator" w:id="0">
    <w:p w14:paraId="37F0B6A1" w14:textId="77777777" w:rsidR="00201001" w:rsidRDefault="0020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C7407650"/>
    <w:lvl w:ilvl="0" w:tplc="370C5114">
      <w:start w:val="1"/>
      <w:numFmt w:val="decimal"/>
      <w:lvlText w:val="%1."/>
      <w:lvlJc w:val="left"/>
      <w:pPr>
        <w:ind w:left="720" w:hanging="360"/>
      </w:pPr>
      <w:rPr>
        <w:rFonts w:hint="default"/>
        <w:b w:val="0"/>
        <w:bCs/>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6240" w:hanging="705"/>
      </w:pPr>
      <w:rPr>
        <w:rFonts w:hint="default"/>
      </w:rPr>
    </w:lvl>
    <w:lvl w:ilvl="1" w:tplc="04050019" w:tentative="1">
      <w:start w:val="1"/>
      <w:numFmt w:val="lowerLetter"/>
      <w:lvlText w:val="%2."/>
      <w:lvlJc w:val="left"/>
      <w:pPr>
        <w:ind w:left="6615" w:hanging="360"/>
      </w:pPr>
    </w:lvl>
    <w:lvl w:ilvl="2" w:tplc="0405001B" w:tentative="1">
      <w:start w:val="1"/>
      <w:numFmt w:val="lowerRoman"/>
      <w:lvlText w:val="%3."/>
      <w:lvlJc w:val="right"/>
      <w:pPr>
        <w:ind w:left="7335" w:hanging="180"/>
      </w:pPr>
    </w:lvl>
    <w:lvl w:ilvl="3" w:tplc="0405000F" w:tentative="1">
      <w:start w:val="1"/>
      <w:numFmt w:val="decimal"/>
      <w:lvlText w:val="%4."/>
      <w:lvlJc w:val="left"/>
      <w:pPr>
        <w:ind w:left="8055" w:hanging="360"/>
      </w:pPr>
    </w:lvl>
    <w:lvl w:ilvl="4" w:tplc="04050019" w:tentative="1">
      <w:start w:val="1"/>
      <w:numFmt w:val="lowerLetter"/>
      <w:lvlText w:val="%5."/>
      <w:lvlJc w:val="left"/>
      <w:pPr>
        <w:ind w:left="8775" w:hanging="360"/>
      </w:pPr>
    </w:lvl>
    <w:lvl w:ilvl="5" w:tplc="0405001B" w:tentative="1">
      <w:start w:val="1"/>
      <w:numFmt w:val="lowerRoman"/>
      <w:lvlText w:val="%6."/>
      <w:lvlJc w:val="right"/>
      <w:pPr>
        <w:ind w:left="9495" w:hanging="180"/>
      </w:pPr>
    </w:lvl>
    <w:lvl w:ilvl="6" w:tplc="0405000F" w:tentative="1">
      <w:start w:val="1"/>
      <w:numFmt w:val="decimal"/>
      <w:lvlText w:val="%7."/>
      <w:lvlJc w:val="left"/>
      <w:pPr>
        <w:ind w:left="10215" w:hanging="360"/>
      </w:pPr>
    </w:lvl>
    <w:lvl w:ilvl="7" w:tplc="04050019" w:tentative="1">
      <w:start w:val="1"/>
      <w:numFmt w:val="lowerLetter"/>
      <w:lvlText w:val="%8."/>
      <w:lvlJc w:val="left"/>
      <w:pPr>
        <w:ind w:left="10935" w:hanging="360"/>
      </w:pPr>
    </w:lvl>
    <w:lvl w:ilvl="8" w:tplc="0405001B" w:tentative="1">
      <w:start w:val="1"/>
      <w:numFmt w:val="lowerRoman"/>
      <w:lvlText w:val="%9."/>
      <w:lvlJc w:val="right"/>
      <w:pPr>
        <w:ind w:left="11655"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8287A"/>
    <w:multiLevelType w:val="hybridMultilevel"/>
    <w:tmpl w:val="3AFEB46A"/>
    <w:lvl w:ilvl="0" w:tplc="4FFE5480">
      <w:start w:val="1"/>
      <w:numFmt w:val="decimal"/>
      <w:lvlText w:val="%1."/>
      <w:lvlJc w:val="left"/>
      <w:pPr>
        <w:tabs>
          <w:tab w:val="num" w:pos="919"/>
        </w:tabs>
        <w:ind w:left="916"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75743B"/>
    <w:multiLevelType w:val="hybridMultilevel"/>
    <w:tmpl w:val="AE662E76"/>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720D0"/>
    <w:multiLevelType w:val="hybridMultilevel"/>
    <w:tmpl w:val="230247E0"/>
    <w:lvl w:ilvl="0" w:tplc="5EA0B8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F85525"/>
    <w:multiLevelType w:val="hybridMultilevel"/>
    <w:tmpl w:val="C4428972"/>
    <w:lvl w:ilvl="0" w:tplc="5E06749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072722"/>
    <w:multiLevelType w:val="hybridMultilevel"/>
    <w:tmpl w:val="1D721A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49C70E8C"/>
    <w:multiLevelType w:val="hybridMultilevel"/>
    <w:tmpl w:val="9D5E8D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341C3"/>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3"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6"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9917459"/>
    <w:multiLevelType w:val="hybridMultilevel"/>
    <w:tmpl w:val="8BBADDB0"/>
    <w:lvl w:ilvl="0" w:tplc="36B4F2F8">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40" w15:restartNumberingAfterBreak="0">
    <w:nsid w:val="7C4E20AB"/>
    <w:multiLevelType w:val="hybridMultilevel"/>
    <w:tmpl w:val="22487766"/>
    <w:lvl w:ilvl="0" w:tplc="F8A6B4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5220850">
    <w:abstractNumId w:val="23"/>
  </w:num>
  <w:num w:numId="2" w16cid:durableId="817572802">
    <w:abstractNumId w:val="32"/>
  </w:num>
  <w:num w:numId="3" w16cid:durableId="974259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08585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5594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590176">
    <w:abstractNumId w:val="16"/>
  </w:num>
  <w:num w:numId="7" w16cid:durableId="330135068">
    <w:abstractNumId w:val="25"/>
  </w:num>
  <w:num w:numId="8" w16cid:durableId="763114303">
    <w:abstractNumId w:val="37"/>
  </w:num>
  <w:num w:numId="9" w16cid:durableId="1891768762">
    <w:abstractNumId w:val="20"/>
  </w:num>
  <w:num w:numId="10" w16cid:durableId="1199203051">
    <w:abstractNumId w:val="39"/>
  </w:num>
  <w:num w:numId="11" w16cid:durableId="450973617">
    <w:abstractNumId w:val="30"/>
  </w:num>
  <w:num w:numId="12" w16cid:durableId="1111977456">
    <w:abstractNumId w:val="0"/>
  </w:num>
  <w:num w:numId="13" w16cid:durableId="838421151">
    <w:abstractNumId w:val="3"/>
  </w:num>
  <w:num w:numId="14" w16cid:durableId="786193242">
    <w:abstractNumId w:val="5"/>
  </w:num>
  <w:num w:numId="15" w16cid:durableId="12541428">
    <w:abstractNumId w:val="13"/>
  </w:num>
  <w:num w:numId="16" w16cid:durableId="2017342719">
    <w:abstractNumId w:val="12"/>
  </w:num>
  <w:num w:numId="17" w16cid:durableId="2072583327">
    <w:abstractNumId w:val="24"/>
  </w:num>
  <w:num w:numId="18" w16cid:durableId="797722298">
    <w:abstractNumId w:val="26"/>
  </w:num>
  <w:num w:numId="19" w16cid:durableId="112333773">
    <w:abstractNumId w:val="1"/>
  </w:num>
  <w:num w:numId="20" w16cid:durableId="839856155">
    <w:abstractNumId w:val="31"/>
  </w:num>
  <w:num w:numId="21" w16cid:durableId="2097481983">
    <w:abstractNumId w:val="18"/>
  </w:num>
  <w:num w:numId="22" w16cid:durableId="2108579186">
    <w:abstractNumId w:val="22"/>
  </w:num>
  <w:num w:numId="23" w16cid:durableId="2005552388">
    <w:abstractNumId w:val="6"/>
  </w:num>
  <w:num w:numId="24" w16cid:durableId="469520670">
    <w:abstractNumId w:val="36"/>
  </w:num>
  <w:num w:numId="25" w16cid:durableId="142896124">
    <w:abstractNumId w:val="15"/>
  </w:num>
  <w:num w:numId="26" w16cid:durableId="1972176426">
    <w:abstractNumId w:val="34"/>
  </w:num>
  <w:num w:numId="27" w16cid:durableId="1381437028">
    <w:abstractNumId w:val="4"/>
  </w:num>
  <w:num w:numId="28" w16cid:durableId="1372996534">
    <w:abstractNumId w:val="11"/>
  </w:num>
  <w:num w:numId="29" w16cid:durableId="1622834146">
    <w:abstractNumId w:val="17"/>
  </w:num>
  <w:num w:numId="30" w16cid:durableId="427236799">
    <w:abstractNumId w:val="33"/>
  </w:num>
  <w:num w:numId="31" w16cid:durableId="694429350">
    <w:abstractNumId w:val="10"/>
  </w:num>
  <w:num w:numId="32" w16cid:durableId="407389374">
    <w:abstractNumId w:val="28"/>
  </w:num>
  <w:num w:numId="33" w16cid:durableId="377126883">
    <w:abstractNumId w:val="2"/>
  </w:num>
  <w:num w:numId="34" w16cid:durableId="1484009033">
    <w:abstractNumId w:val="14"/>
  </w:num>
  <w:num w:numId="35" w16cid:durableId="1454405686">
    <w:abstractNumId w:val="40"/>
  </w:num>
  <w:num w:numId="36" w16cid:durableId="586689714">
    <w:abstractNumId w:val="38"/>
  </w:num>
  <w:num w:numId="37" w16cid:durableId="1745641961">
    <w:abstractNumId w:val="29"/>
  </w:num>
  <w:num w:numId="38" w16cid:durableId="1873227451">
    <w:abstractNumId w:val="8"/>
  </w:num>
  <w:num w:numId="39" w16cid:durableId="598564744">
    <w:abstractNumId w:val="9"/>
  </w:num>
  <w:num w:numId="40" w16cid:durableId="1640190956">
    <w:abstractNumId w:val="7"/>
  </w:num>
  <w:num w:numId="41" w16cid:durableId="956376913">
    <w:abstractNumId w:val="19"/>
  </w:num>
  <w:num w:numId="42" w16cid:durableId="72747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2EF6"/>
    <w:rsid w:val="00015B69"/>
    <w:rsid w:val="00017A34"/>
    <w:rsid w:val="000370A8"/>
    <w:rsid w:val="00037E59"/>
    <w:rsid w:val="0004573D"/>
    <w:rsid w:val="00047F28"/>
    <w:rsid w:val="0007061A"/>
    <w:rsid w:val="00072696"/>
    <w:rsid w:val="000754AD"/>
    <w:rsid w:val="00077D74"/>
    <w:rsid w:val="000946FE"/>
    <w:rsid w:val="000B0270"/>
    <w:rsid w:val="000B26A8"/>
    <w:rsid w:val="000C753F"/>
    <w:rsid w:val="000D45BA"/>
    <w:rsid w:val="000E2A5E"/>
    <w:rsid w:val="000E3376"/>
    <w:rsid w:val="000E5BB2"/>
    <w:rsid w:val="000E6AA1"/>
    <w:rsid w:val="000F386B"/>
    <w:rsid w:val="000F44F0"/>
    <w:rsid w:val="00116556"/>
    <w:rsid w:val="00121FF9"/>
    <w:rsid w:val="001233C9"/>
    <w:rsid w:val="0014407B"/>
    <w:rsid w:val="00144C3C"/>
    <w:rsid w:val="00145E51"/>
    <w:rsid w:val="0014671A"/>
    <w:rsid w:val="00156320"/>
    <w:rsid w:val="00156BB1"/>
    <w:rsid w:val="00166A86"/>
    <w:rsid w:val="001729B4"/>
    <w:rsid w:val="00187672"/>
    <w:rsid w:val="00197C66"/>
    <w:rsid w:val="001A0F53"/>
    <w:rsid w:val="001A2C55"/>
    <w:rsid w:val="001D15C1"/>
    <w:rsid w:val="001D3AB0"/>
    <w:rsid w:val="001D4799"/>
    <w:rsid w:val="001E55B9"/>
    <w:rsid w:val="001E66F4"/>
    <w:rsid w:val="001F6D41"/>
    <w:rsid w:val="00201001"/>
    <w:rsid w:val="00203DE5"/>
    <w:rsid w:val="0021775F"/>
    <w:rsid w:val="00220125"/>
    <w:rsid w:val="00221B12"/>
    <w:rsid w:val="00222628"/>
    <w:rsid w:val="00222854"/>
    <w:rsid w:val="00226DC6"/>
    <w:rsid w:val="00251D7B"/>
    <w:rsid w:val="00254DAE"/>
    <w:rsid w:val="00262623"/>
    <w:rsid w:val="00262F16"/>
    <w:rsid w:val="00283B49"/>
    <w:rsid w:val="00291DFA"/>
    <w:rsid w:val="00294350"/>
    <w:rsid w:val="002A1B64"/>
    <w:rsid w:val="002A5568"/>
    <w:rsid w:val="002A66D8"/>
    <w:rsid w:val="002B2D50"/>
    <w:rsid w:val="002B3734"/>
    <w:rsid w:val="002C2140"/>
    <w:rsid w:val="002C606C"/>
    <w:rsid w:val="002D18F3"/>
    <w:rsid w:val="002F24A0"/>
    <w:rsid w:val="00310EE8"/>
    <w:rsid w:val="0031259E"/>
    <w:rsid w:val="003209CA"/>
    <w:rsid w:val="0032520D"/>
    <w:rsid w:val="00327235"/>
    <w:rsid w:val="003327E5"/>
    <w:rsid w:val="003336BE"/>
    <w:rsid w:val="003367C7"/>
    <w:rsid w:val="003432FD"/>
    <w:rsid w:val="0034355A"/>
    <w:rsid w:val="00344216"/>
    <w:rsid w:val="003477A1"/>
    <w:rsid w:val="003510B1"/>
    <w:rsid w:val="00361744"/>
    <w:rsid w:val="00361F86"/>
    <w:rsid w:val="00363F12"/>
    <w:rsid w:val="00364472"/>
    <w:rsid w:val="00371A2C"/>
    <w:rsid w:val="00373F39"/>
    <w:rsid w:val="00381E88"/>
    <w:rsid w:val="00386753"/>
    <w:rsid w:val="00386C09"/>
    <w:rsid w:val="00392BE3"/>
    <w:rsid w:val="003A33FB"/>
    <w:rsid w:val="003A391E"/>
    <w:rsid w:val="003A4812"/>
    <w:rsid w:val="003B044C"/>
    <w:rsid w:val="003B54B8"/>
    <w:rsid w:val="003C7A6B"/>
    <w:rsid w:val="003D0594"/>
    <w:rsid w:val="003E29C2"/>
    <w:rsid w:val="003E5B2C"/>
    <w:rsid w:val="003F11FD"/>
    <w:rsid w:val="003F349E"/>
    <w:rsid w:val="00420AAD"/>
    <w:rsid w:val="004365AD"/>
    <w:rsid w:val="004471DE"/>
    <w:rsid w:val="00447DD6"/>
    <w:rsid w:val="0045735C"/>
    <w:rsid w:val="0046433C"/>
    <w:rsid w:val="00465B51"/>
    <w:rsid w:val="00475569"/>
    <w:rsid w:val="0047791A"/>
    <w:rsid w:val="0048436B"/>
    <w:rsid w:val="004851ED"/>
    <w:rsid w:val="00492A6F"/>
    <w:rsid w:val="00496538"/>
    <w:rsid w:val="00497D50"/>
    <w:rsid w:val="004A783F"/>
    <w:rsid w:val="004B4BFE"/>
    <w:rsid w:val="004C050D"/>
    <w:rsid w:val="004C3BCE"/>
    <w:rsid w:val="004E6921"/>
    <w:rsid w:val="004E6FCE"/>
    <w:rsid w:val="004E7077"/>
    <w:rsid w:val="004F33B7"/>
    <w:rsid w:val="00500460"/>
    <w:rsid w:val="00506211"/>
    <w:rsid w:val="00512D27"/>
    <w:rsid w:val="005158A3"/>
    <w:rsid w:val="00516F75"/>
    <w:rsid w:val="005258CC"/>
    <w:rsid w:val="00526336"/>
    <w:rsid w:val="00531BAC"/>
    <w:rsid w:val="0053474E"/>
    <w:rsid w:val="00535574"/>
    <w:rsid w:val="00554CD1"/>
    <w:rsid w:val="005558AB"/>
    <w:rsid w:val="00563170"/>
    <w:rsid w:val="00580B04"/>
    <w:rsid w:val="00581B4B"/>
    <w:rsid w:val="00581E6B"/>
    <w:rsid w:val="005915C2"/>
    <w:rsid w:val="005A08FD"/>
    <w:rsid w:val="005A4F5F"/>
    <w:rsid w:val="005A615B"/>
    <w:rsid w:val="005B38C3"/>
    <w:rsid w:val="005C1D1D"/>
    <w:rsid w:val="005D5235"/>
    <w:rsid w:val="005D7789"/>
    <w:rsid w:val="005E089F"/>
    <w:rsid w:val="005E7503"/>
    <w:rsid w:val="005E7642"/>
    <w:rsid w:val="00620F49"/>
    <w:rsid w:val="00621250"/>
    <w:rsid w:val="00625B0F"/>
    <w:rsid w:val="006324CA"/>
    <w:rsid w:val="00632DF3"/>
    <w:rsid w:val="00635D46"/>
    <w:rsid w:val="0063628D"/>
    <w:rsid w:val="00645E93"/>
    <w:rsid w:val="006474CC"/>
    <w:rsid w:val="00650D35"/>
    <w:rsid w:val="00651AC6"/>
    <w:rsid w:val="0065282D"/>
    <w:rsid w:val="00655A1E"/>
    <w:rsid w:val="00655FB3"/>
    <w:rsid w:val="00656F3F"/>
    <w:rsid w:val="00661D68"/>
    <w:rsid w:val="00672645"/>
    <w:rsid w:val="0068366E"/>
    <w:rsid w:val="006879D1"/>
    <w:rsid w:val="00691847"/>
    <w:rsid w:val="00691E0D"/>
    <w:rsid w:val="006922EA"/>
    <w:rsid w:val="006938E8"/>
    <w:rsid w:val="00694146"/>
    <w:rsid w:val="006C49EB"/>
    <w:rsid w:val="006D0A09"/>
    <w:rsid w:val="006D482F"/>
    <w:rsid w:val="006E23A9"/>
    <w:rsid w:val="00700D3F"/>
    <w:rsid w:val="0070173D"/>
    <w:rsid w:val="00710168"/>
    <w:rsid w:val="0071039D"/>
    <w:rsid w:val="007139B6"/>
    <w:rsid w:val="00714548"/>
    <w:rsid w:val="00722287"/>
    <w:rsid w:val="00724DFC"/>
    <w:rsid w:val="0073025B"/>
    <w:rsid w:val="00736DEF"/>
    <w:rsid w:val="00741E56"/>
    <w:rsid w:val="00744F3A"/>
    <w:rsid w:val="007571DB"/>
    <w:rsid w:val="0075732C"/>
    <w:rsid w:val="00757F5B"/>
    <w:rsid w:val="0078252D"/>
    <w:rsid w:val="00787190"/>
    <w:rsid w:val="00787CA1"/>
    <w:rsid w:val="007A6C55"/>
    <w:rsid w:val="007A7B47"/>
    <w:rsid w:val="007A7C5E"/>
    <w:rsid w:val="007B1025"/>
    <w:rsid w:val="007C170C"/>
    <w:rsid w:val="007C7F5F"/>
    <w:rsid w:val="007D368F"/>
    <w:rsid w:val="007E0858"/>
    <w:rsid w:val="007E6A6C"/>
    <w:rsid w:val="008043A9"/>
    <w:rsid w:val="00805334"/>
    <w:rsid w:val="008149E3"/>
    <w:rsid w:val="008259DF"/>
    <w:rsid w:val="0083570F"/>
    <w:rsid w:val="00836209"/>
    <w:rsid w:val="00841B56"/>
    <w:rsid w:val="008447A3"/>
    <w:rsid w:val="00845792"/>
    <w:rsid w:val="00851E4A"/>
    <w:rsid w:val="008571E2"/>
    <w:rsid w:val="0086129A"/>
    <w:rsid w:val="008A2111"/>
    <w:rsid w:val="008B28E1"/>
    <w:rsid w:val="008B65B0"/>
    <w:rsid w:val="008C1C5F"/>
    <w:rsid w:val="008D1F26"/>
    <w:rsid w:val="008D363A"/>
    <w:rsid w:val="008E01C9"/>
    <w:rsid w:val="008F0E1C"/>
    <w:rsid w:val="008F1CBA"/>
    <w:rsid w:val="008F3E3E"/>
    <w:rsid w:val="008F652F"/>
    <w:rsid w:val="00904625"/>
    <w:rsid w:val="009113DA"/>
    <w:rsid w:val="00920E25"/>
    <w:rsid w:val="0092212F"/>
    <w:rsid w:val="00922E54"/>
    <w:rsid w:val="00925B7F"/>
    <w:rsid w:val="00926EB5"/>
    <w:rsid w:val="00927411"/>
    <w:rsid w:val="00940287"/>
    <w:rsid w:val="00943971"/>
    <w:rsid w:val="00946BAA"/>
    <w:rsid w:val="00954A21"/>
    <w:rsid w:val="00962185"/>
    <w:rsid w:val="0096488D"/>
    <w:rsid w:val="009779DB"/>
    <w:rsid w:val="00981A5E"/>
    <w:rsid w:val="00985472"/>
    <w:rsid w:val="0099272E"/>
    <w:rsid w:val="00997A10"/>
    <w:rsid w:val="009B37D6"/>
    <w:rsid w:val="009B434C"/>
    <w:rsid w:val="009B749F"/>
    <w:rsid w:val="009C404B"/>
    <w:rsid w:val="009C61DA"/>
    <w:rsid w:val="009D08CF"/>
    <w:rsid w:val="009D2B69"/>
    <w:rsid w:val="009D3921"/>
    <w:rsid w:val="009D5B1B"/>
    <w:rsid w:val="009F2A90"/>
    <w:rsid w:val="009F5595"/>
    <w:rsid w:val="00A0028E"/>
    <w:rsid w:val="00A04992"/>
    <w:rsid w:val="00A213ED"/>
    <w:rsid w:val="00A22B2A"/>
    <w:rsid w:val="00A23B93"/>
    <w:rsid w:val="00A30312"/>
    <w:rsid w:val="00A501B1"/>
    <w:rsid w:val="00A5390B"/>
    <w:rsid w:val="00A53A9D"/>
    <w:rsid w:val="00A573EE"/>
    <w:rsid w:val="00A57A37"/>
    <w:rsid w:val="00A63BC2"/>
    <w:rsid w:val="00A63C23"/>
    <w:rsid w:val="00A80865"/>
    <w:rsid w:val="00A80E49"/>
    <w:rsid w:val="00AA4AE7"/>
    <w:rsid w:val="00AB061E"/>
    <w:rsid w:val="00AB29FD"/>
    <w:rsid w:val="00AC0A2B"/>
    <w:rsid w:val="00AC2A09"/>
    <w:rsid w:val="00AC3086"/>
    <w:rsid w:val="00AC7BF3"/>
    <w:rsid w:val="00AE559E"/>
    <w:rsid w:val="00AF14D0"/>
    <w:rsid w:val="00AF438A"/>
    <w:rsid w:val="00AF4D96"/>
    <w:rsid w:val="00B01C94"/>
    <w:rsid w:val="00B04A12"/>
    <w:rsid w:val="00B05A53"/>
    <w:rsid w:val="00B12F46"/>
    <w:rsid w:val="00B15A26"/>
    <w:rsid w:val="00B23BE8"/>
    <w:rsid w:val="00B31C51"/>
    <w:rsid w:val="00B42822"/>
    <w:rsid w:val="00B45E1F"/>
    <w:rsid w:val="00B5372A"/>
    <w:rsid w:val="00B67676"/>
    <w:rsid w:val="00B813F9"/>
    <w:rsid w:val="00B910F7"/>
    <w:rsid w:val="00B963C7"/>
    <w:rsid w:val="00BB0CA6"/>
    <w:rsid w:val="00BB0DB4"/>
    <w:rsid w:val="00BB1643"/>
    <w:rsid w:val="00BB1A5C"/>
    <w:rsid w:val="00BD0970"/>
    <w:rsid w:val="00BE3921"/>
    <w:rsid w:val="00C06629"/>
    <w:rsid w:val="00C0743F"/>
    <w:rsid w:val="00C101A2"/>
    <w:rsid w:val="00C14D08"/>
    <w:rsid w:val="00C16BDB"/>
    <w:rsid w:val="00C2376D"/>
    <w:rsid w:val="00C256C5"/>
    <w:rsid w:val="00C26D33"/>
    <w:rsid w:val="00C337E1"/>
    <w:rsid w:val="00C401DC"/>
    <w:rsid w:val="00C40BC1"/>
    <w:rsid w:val="00C435E8"/>
    <w:rsid w:val="00C44E76"/>
    <w:rsid w:val="00C450AF"/>
    <w:rsid w:val="00C540B5"/>
    <w:rsid w:val="00C550DB"/>
    <w:rsid w:val="00C56D47"/>
    <w:rsid w:val="00C607CC"/>
    <w:rsid w:val="00C71FBD"/>
    <w:rsid w:val="00C73210"/>
    <w:rsid w:val="00C80298"/>
    <w:rsid w:val="00C846C5"/>
    <w:rsid w:val="00C9008F"/>
    <w:rsid w:val="00C94127"/>
    <w:rsid w:val="00CA7E2B"/>
    <w:rsid w:val="00CB05A6"/>
    <w:rsid w:val="00CC79C6"/>
    <w:rsid w:val="00CD4FAD"/>
    <w:rsid w:val="00CD7BE8"/>
    <w:rsid w:val="00CE0AE5"/>
    <w:rsid w:val="00CE5423"/>
    <w:rsid w:val="00CE566A"/>
    <w:rsid w:val="00CF7ADF"/>
    <w:rsid w:val="00D000DB"/>
    <w:rsid w:val="00D0097B"/>
    <w:rsid w:val="00D02515"/>
    <w:rsid w:val="00D11CDE"/>
    <w:rsid w:val="00D11D30"/>
    <w:rsid w:val="00D172D5"/>
    <w:rsid w:val="00D24BEA"/>
    <w:rsid w:val="00D26A98"/>
    <w:rsid w:val="00D44C3F"/>
    <w:rsid w:val="00D53EA0"/>
    <w:rsid w:val="00D6270D"/>
    <w:rsid w:val="00D63AC2"/>
    <w:rsid w:val="00D65B05"/>
    <w:rsid w:val="00D66AF9"/>
    <w:rsid w:val="00D66C88"/>
    <w:rsid w:val="00D679C9"/>
    <w:rsid w:val="00D707A4"/>
    <w:rsid w:val="00D765B3"/>
    <w:rsid w:val="00D81034"/>
    <w:rsid w:val="00D90D37"/>
    <w:rsid w:val="00D9622C"/>
    <w:rsid w:val="00DA7279"/>
    <w:rsid w:val="00DB10F7"/>
    <w:rsid w:val="00DB4E89"/>
    <w:rsid w:val="00DB74FF"/>
    <w:rsid w:val="00DC02B1"/>
    <w:rsid w:val="00DC1D43"/>
    <w:rsid w:val="00DC32BC"/>
    <w:rsid w:val="00DC526F"/>
    <w:rsid w:val="00DE158C"/>
    <w:rsid w:val="00DE6049"/>
    <w:rsid w:val="00DF0B4A"/>
    <w:rsid w:val="00DF5624"/>
    <w:rsid w:val="00E013FB"/>
    <w:rsid w:val="00E05DE4"/>
    <w:rsid w:val="00E12C9A"/>
    <w:rsid w:val="00E22F51"/>
    <w:rsid w:val="00E254D3"/>
    <w:rsid w:val="00E27B86"/>
    <w:rsid w:val="00E30D45"/>
    <w:rsid w:val="00E34BB9"/>
    <w:rsid w:val="00E4541D"/>
    <w:rsid w:val="00E5205B"/>
    <w:rsid w:val="00E60F39"/>
    <w:rsid w:val="00E62040"/>
    <w:rsid w:val="00E62EEF"/>
    <w:rsid w:val="00E7540F"/>
    <w:rsid w:val="00E84FDF"/>
    <w:rsid w:val="00EA79C1"/>
    <w:rsid w:val="00EC0BD8"/>
    <w:rsid w:val="00EC2678"/>
    <w:rsid w:val="00EC748A"/>
    <w:rsid w:val="00ED0FD2"/>
    <w:rsid w:val="00EF1A0C"/>
    <w:rsid w:val="00EF1DB6"/>
    <w:rsid w:val="00EF32AA"/>
    <w:rsid w:val="00EF361F"/>
    <w:rsid w:val="00EF3883"/>
    <w:rsid w:val="00F028D4"/>
    <w:rsid w:val="00F02AA6"/>
    <w:rsid w:val="00F0634B"/>
    <w:rsid w:val="00F105C3"/>
    <w:rsid w:val="00F132CB"/>
    <w:rsid w:val="00F205FC"/>
    <w:rsid w:val="00F21762"/>
    <w:rsid w:val="00F277AA"/>
    <w:rsid w:val="00F47207"/>
    <w:rsid w:val="00F670D1"/>
    <w:rsid w:val="00F73633"/>
    <w:rsid w:val="00F83A99"/>
    <w:rsid w:val="00F84E0F"/>
    <w:rsid w:val="00F86A3C"/>
    <w:rsid w:val="00F96266"/>
    <w:rsid w:val="00F97F1C"/>
    <w:rsid w:val="00FA1D8C"/>
    <w:rsid w:val="00FA3CA1"/>
    <w:rsid w:val="00FB06AC"/>
    <w:rsid w:val="00FC46FE"/>
    <w:rsid w:val="00FC6B92"/>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72"/>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q4iawc">
    <w:name w:val="q4iawc"/>
    <w:basedOn w:val="Standardnpsmoodstavce"/>
    <w:rsid w:val="00787190"/>
  </w:style>
  <w:style w:type="paragraph" w:customStyle="1" w:styleId="oj-doc-ti">
    <w:name w:val="oj-doc-ti"/>
    <w:basedOn w:val="Normln"/>
    <w:rsid w:val="00985472"/>
    <w:pPr>
      <w:spacing w:before="100" w:beforeAutospacing="1" w:after="100" w:afterAutospacing="1"/>
    </w:pPr>
    <w:rPr>
      <w:sz w:val="24"/>
      <w:szCs w:val="24"/>
    </w:rPr>
  </w:style>
  <w:style w:type="paragraph" w:customStyle="1" w:styleId="oj-no-doc-c">
    <w:name w:val="oj-no-doc-c"/>
    <w:basedOn w:val="Normln"/>
    <w:rsid w:val="00985472"/>
    <w:pPr>
      <w:spacing w:before="100" w:beforeAutospacing="1" w:after="100" w:afterAutospacing="1"/>
    </w:pPr>
    <w:rPr>
      <w:sz w:val="24"/>
      <w:szCs w:val="24"/>
    </w:rPr>
  </w:style>
  <w:style w:type="character" w:customStyle="1" w:styleId="clsneexist">
    <w:name w:val="$clsneexist"/>
    <w:basedOn w:val="Standardnpsmoodstavce"/>
    <w:rsid w:val="00D24BEA"/>
  </w:style>
  <w:style w:type="character" w:customStyle="1" w:styleId="dn">
    <w:name w:val="Žádný"/>
    <w:rsid w:val="005258CC"/>
  </w:style>
  <w:style w:type="paragraph" w:styleId="Revize">
    <w:name w:val="Revision"/>
    <w:hidden/>
    <w:uiPriority w:val="99"/>
    <w:semiHidden/>
    <w:rsid w:val="00CD7B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5984">
      <w:bodyDiv w:val="1"/>
      <w:marLeft w:val="0"/>
      <w:marRight w:val="0"/>
      <w:marTop w:val="0"/>
      <w:marBottom w:val="0"/>
      <w:divBdr>
        <w:top w:val="none" w:sz="0" w:space="0" w:color="auto"/>
        <w:left w:val="none" w:sz="0" w:space="0" w:color="auto"/>
        <w:bottom w:val="none" w:sz="0" w:space="0" w:color="auto"/>
        <w:right w:val="none" w:sz="0" w:space="0" w:color="auto"/>
      </w:divBdr>
    </w:div>
    <w:div w:id="59941313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031107660">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1995911284">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9E0E-7848-47AC-AF2A-8BB2DD1B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8861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2023-08-28T11:04:00Z</dcterms:created>
  <dcterms:modified xsi:type="dcterms:W3CDTF">2023-08-28T11:04:00Z</dcterms:modified>
</cp:coreProperties>
</file>