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1F7" w14:textId="7BA90283" w:rsidR="008579C5" w:rsidRDefault="008579C5" w:rsidP="008579C5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Smlouva o podnájmu prostor</w:t>
      </w:r>
      <w:r w:rsidR="003E69E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</w:p>
    <w:p w14:paraId="6FDA168E" w14:textId="77777777" w:rsidR="008579C5" w:rsidRDefault="008579C5" w:rsidP="008579C5">
      <w:pPr>
        <w:tabs>
          <w:tab w:val="left" w:pos="3969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bookmarkStart w:id="0" w:name="_Hlk500241504"/>
    </w:p>
    <w:p w14:paraId="1CA04005" w14:textId="77777777" w:rsidR="008579C5" w:rsidRDefault="008579C5" w:rsidP="008579C5">
      <w:pPr>
        <w:tabs>
          <w:tab w:val="left" w:pos="3969"/>
        </w:tabs>
        <w:rPr>
          <w:rFonts w:cstheme="minorHAnsi"/>
          <w:b/>
          <w:sz w:val="22"/>
          <w:szCs w:val="22"/>
        </w:rPr>
      </w:pPr>
    </w:p>
    <w:p w14:paraId="4AC4D22A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Moravskoslezské inovační centrum Ostrava, a.s.</w:t>
      </w:r>
      <w:bookmarkEnd w:id="0"/>
    </w:p>
    <w:p w14:paraId="7BBF60A2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sídlo: Technologická 372/2, Ostrava, </w:t>
      </w:r>
      <w:proofErr w:type="spellStart"/>
      <w:r w:rsidRPr="00977EE2">
        <w:rPr>
          <w:rFonts w:cstheme="minorHAnsi"/>
          <w:sz w:val="22"/>
          <w:szCs w:val="22"/>
        </w:rPr>
        <w:t>Pustkovec</w:t>
      </w:r>
      <w:proofErr w:type="spellEnd"/>
      <w:r w:rsidRPr="00977EE2">
        <w:rPr>
          <w:rFonts w:cstheme="minorHAnsi"/>
          <w:sz w:val="22"/>
          <w:szCs w:val="22"/>
        </w:rPr>
        <w:t>, PSČ  708 00</w:t>
      </w:r>
    </w:p>
    <w:p w14:paraId="77EB1CB6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>IČO 25379631</w:t>
      </w:r>
    </w:p>
    <w:p w14:paraId="11B967AF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DIČ CZ25379631</w:t>
      </w:r>
      <w:bookmarkStart w:id="1" w:name="OLE_LINK1"/>
    </w:p>
    <w:p w14:paraId="10CB57E7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zapsána v obchodním rejstříku Krajského soudu v Ostravě, oddíle B, vložce 1686</w:t>
      </w:r>
      <w:bookmarkEnd w:id="1"/>
    </w:p>
    <w:p w14:paraId="63F7FCA7" w14:textId="75300641" w:rsidR="008579C5" w:rsidRPr="00977EE2" w:rsidRDefault="00736458" w:rsidP="006E7634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8579C5" w:rsidRPr="00977EE2">
        <w:rPr>
          <w:rFonts w:cstheme="minorHAnsi"/>
          <w:sz w:val="22"/>
          <w:szCs w:val="22"/>
        </w:rPr>
        <w:t xml:space="preserve"> </w:t>
      </w:r>
      <w:r w:rsidR="008579C5" w:rsidRPr="00C15D54">
        <w:rPr>
          <w:rFonts w:cstheme="minorHAnsi"/>
          <w:b/>
          <w:bCs/>
          <w:sz w:val="22"/>
          <w:szCs w:val="22"/>
        </w:rPr>
        <w:t>Mgr. Pav</w:t>
      </w:r>
      <w:r>
        <w:rPr>
          <w:rFonts w:cstheme="minorHAnsi"/>
          <w:b/>
          <w:bCs/>
          <w:sz w:val="22"/>
          <w:szCs w:val="22"/>
        </w:rPr>
        <w:t xml:space="preserve">el </w:t>
      </w:r>
      <w:r w:rsidR="008579C5" w:rsidRPr="00C15D54">
        <w:rPr>
          <w:rFonts w:cstheme="minorHAnsi"/>
          <w:b/>
          <w:bCs/>
          <w:sz w:val="22"/>
          <w:szCs w:val="22"/>
        </w:rPr>
        <w:t>Csank, předsed</w:t>
      </w:r>
      <w:r>
        <w:rPr>
          <w:rFonts w:cstheme="minorHAnsi"/>
          <w:b/>
          <w:bCs/>
          <w:sz w:val="22"/>
          <w:szCs w:val="22"/>
        </w:rPr>
        <w:t>a</w:t>
      </w:r>
      <w:r w:rsidR="008579C5" w:rsidRPr="00C15D54">
        <w:rPr>
          <w:rFonts w:cstheme="minorHAnsi"/>
          <w:b/>
          <w:bCs/>
          <w:sz w:val="22"/>
          <w:szCs w:val="22"/>
        </w:rPr>
        <w:t xml:space="preserve"> představenstva</w:t>
      </w:r>
    </w:p>
    <w:p w14:paraId="3BA4744D" w14:textId="77777777" w:rsidR="008579C5" w:rsidRPr="00977EE2" w:rsidRDefault="008579C5" w:rsidP="008579C5">
      <w:pPr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jako „Nájemce“ na straně jedné </w:t>
      </w:r>
    </w:p>
    <w:p w14:paraId="2F0E7B73" w14:textId="77777777" w:rsidR="008579C5" w:rsidRPr="00977EE2" w:rsidRDefault="008579C5" w:rsidP="000A28CA">
      <w:pPr>
        <w:tabs>
          <w:tab w:val="left" w:pos="6555"/>
        </w:tabs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a</w:t>
      </w:r>
      <w:r w:rsidR="000A28CA">
        <w:rPr>
          <w:rFonts w:cstheme="minorHAnsi"/>
          <w:sz w:val="22"/>
          <w:szCs w:val="22"/>
        </w:rPr>
        <w:tab/>
      </w:r>
    </w:p>
    <w:p w14:paraId="59A2BD92" w14:textId="112ECA0B" w:rsidR="008579C5" w:rsidRDefault="008579C5" w:rsidP="008579C5">
      <w:pPr>
        <w:jc w:val="both"/>
        <w:rPr>
          <w:rFonts w:cstheme="minorHAnsi"/>
          <w:sz w:val="22"/>
          <w:szCs w:val="22"/>
        </w:rPr>
      </w:pPr>
    </w:p>
    <w:p w14:paraId="4BF55867" w14:textId="3633E457" w:rsidR="009C0A4B" w:rsidRPr="006A0D4E" w:rsidRDefault="002A3C60" w:rsidP="006A0D4E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D40A5B">
        <w:rPr>
          <w:rFonts w:cstheme="minorHAnsi"/>
          <w:sz w:val="22"/>
          <w:szCs w:val="22"/>
        </w:rPr>
        <w:t>Národní klastrová asociace</w:t>
      </w:r>
    </w:p>
    <w:p w14:paraId="6E61A6E8" w14:textId="0E21D0F8" w:rsidR="002A3C60" w:rsidRPr="00D40A5B" w:rsidRDefault="00B4794D" w:rsidP="00D40A5B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</w:t>
      </w:r>
      <w:r w:rsidR="00FD41A3">
        <w:rPr>
          <w:rFonts w:cstheme="minorHAnsi"/>
          <w:sz w:val="22"/>
          <w:szCs w:val="22"/>
        </w:rPr>
        <w:t xml:space="preserve"> </w:t>
      </w:r>
      <w:r w:rsidR="002A3C60" w:rsidRPr="00D40A5B">
        <w:rPr>
          <w:rFonts w:cstheme="minorHAnsi"/>
          <w:sz w:val="22"/>
          <w:szCs w:val="22"/>
        </w:rPr>
        <w:t>Studentská 6202/17</w:t>
      </w:r>
      <w:r w:rsidR="002A3C60">
        <w:rPr>
          <w:rFonts w:cstheme="minorHAnsi"/>
          <w:sz w:val="22"/>
          <w:szCs w:val="22"/>
        </w:rPr>
        <w:t xml:space="preserve">, </w:t>
      </w:r>
      <w:r w:rsidR="002A3C60" w:rsidRPr="00D40A5B">
        <w:rPr>
          <w:rFonts w:cstheme="minorHAnsi"/>
          <w:sz w:val="22"/>
          <w:szCs w:val="22"/>
        </w:rPr>
        <w:t>Ostrava-Poruba, 708 00</w:t>
      </w:r>
    </w:p>
    <w:p w14:paraId="34377256" w14:textId="7A320889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2A3C60">
        <w:rPr>
          <w:rFonts w:cstheme="minorHAnsi"/>
          <w:sz w:val="22"/>
          <w:szCs w:val="22"/>
        </w:rPr>
        <w:t>26573776</w:t>
      </w:r>
    </w:p>
    <w:p w14:paraId="4E2A1B18" w14:textId="6C7E7032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="002A3C60" w:rsidRPr="006A0D4E">
        <w:rPr>
          <w:rFonts w:cstheme="minorHAnsi"/>
          <w:sz w:val="22"/>
          <w:szCs w:val="22"/>
        </w:rPr>
        <w:t>CZ</w:t>
      </w:r>
      <w:r w:rsidR="002A3C60">
        <w:rPr>
          <w:rFonts w:cstheme="minorHAnsi"/>
          <w:sz w:val="22"/>
          <w:szCs w:val="22"/>
        </w:rPr>
        <w:t>26573776</w:t>
      </w:r>
    </w:p>
    <w:p w14:paraId="405E36FE" w14:textId="127FA5A8" w:rsidR="00B4794D" w:rsidRPr="002E14B9" w:rsidRDefault="00B4794D" w:rsidP="00B4794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</w:t>
      </w:r>
      <w:r w:rsidR="002A3C60">
        <w:rPr>
          <w:rFonts w:cstheme="minorHAnsi"/>
          <w:sz w:val="22"/>
          <w:szCs w:val="22"/>
        </w:rPr>
        <w:t> Krajského soudu v Ostravě</w:t>
      </w:r>
      <w:r>
        <w:rPr>
          <w:rFonts w:cstheme="minorHAnsi"/>
          <w:sz w:val="22"/>
          <w:szCs w:val="22"/>
        </w:rPr>
        <w:t xml:space="preserve">, oddíle </w:t>
      </w:r>
      <w:r w:rsidR="002A3C60">
        <w:rPr>
          <w:rFonts w:cstheme="minorHAnsi"/>
          <w:sz w:val="22"/>
          <w:szCs w:val="22"/>
        </w:rPr>
        <w:t>L</w:t>
      </w:r>
      <w:r>
        <w:rPr>
          <w:rFonts w:cstheme="minorHAnsi"/>
          <w:sz w:val="22"/>
          <w:szCs w:val="22"/>
        </w:rPr>
        <w:t xml:space="preserve">, vložce </w:t>
      </w:r>
      <w:r w:rsidR="002A3C60">
        <w:rPr>
          <w:rFonts w:cstheme="minorHAnsi"/>
          <w:sz w:val="22"/>
          <w:szCs w:val="22"/>
        </w:rPr>
        <w:t>8358</w:t>
      </w:r>
    </w:p>
    <w:p w14:paraId="7E5CC0CB" w14:textId="202EE536" w:rsidR="008207D5" w:rsidRDefault="00B4794D" w:rsidP="00F80D4B">
      <w:pPr>
        <w:tabs>
          <w:tab w:val="left" w:pos="720"/>
        </w:tabs>
        <w:rPr>
          <w:rFonts w:cstheme="minorHAnsi"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 w:rsidR="002A3C60">
        <w:rPr>
          <w:rFonts w:cstheme="minorHAnsi"/>
          <w:b/>
          <w:bCs/>
          <w:sz w:val="22"/>
          <w:szCs w:val="22"/>
        </w:rPr>
        <w:t xml:space="preserve">Ing. Jiří </w:t>
      </w:r>
      <w:proofErr w:type="spellStart"/>
      <w:r w:rsidR="002A3C60">
        <w:rPr>
          <w:rFonts w:cstheme="minorHAnsi"/>
          <w:b/>
          <w:bCs/>
          <w:sz w:val="22"/>
          <w:szCs w:val="22"/>
        </w:rPr>
        <w:t>Herinek</w:t>
      </w:r>
      <w:proofErr w:type="spellEnd"/>
      <w:r w:rsidR="00F040E0">
        <w:rPr>
          <w:rFonts w:cstheme="minorHAnsi"/>
          <w:b/>
          <w:bCs/>
          <w:sz w:val="22"/>
          <w:szCs w:val="22"/>
        </w:rPr>
        <w:t xml:space="preserve">, </w:t>
      </w:r>
      <w:r w:rsidR="002A3C60">
        <w:rPr>
          <w:rFonts w:cstheme="minorHAnsi"/>
          <w:b/>
          <w:bCs/>
          <w:sz w:val="22"/>
          <w:szCs w:val="22"/>
        </w:rPr>
        <w:t>prezident</w:t>
      </w:r>
    </w:p>
    <w:p w14:paraId="7326CCA8" w14:textId="77777777" w:rsidR="00F80D4B" w:rsidRPr="00E472CA" w:rsidRDefault="00F80D4B" w:rsidP="00F80D4B">
      <w:pPr>
        <w:tabs>
          <w:tab w:val="left" w:pos="720"/>
        </w:tabs>
        <w:rPr>
          <w:rFonts w:cstheme="minorHAnsi"/>
          <w:sz w:val="22"/>
          <w:szCs w:val="22"/>
        </w:rPr>
      </w:pPr>
    </w:p>
    <w:p w14:paraId="475D2B55" w14:textId="77777777" w:rsidR="008579C5" w:rsidRPr="00E472CA" w:rsidRDefault="008579C5" w:rsidP="00664FB5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>jako „Podnájemce“ na straně druhé</w:t>
      </w:r>
    </w:p>
    <w:p w14:paraId="5C542409" w14:textId="77777777" w:rsidR="008579C5" w:rsidRPr="00E472CA" w:rsidRDefault="008579C5" w:rsidP="008579C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22F7440A" w14:textId="77777777" w:rsidR="008579C5" w:rsidRPr="00E472CA" w:rsidRDefault="008579C5" w:rsidP="00DE5ABB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(Nájemce a Podnájemce označováni dále také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 nebo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Smluvní 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, tato Smlouva o podnájmu prostor dále též označována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Smlouva</w:t>
      </w:r>
      <w:r w:rsidR="00DE5AB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>)</w:t>
      </w:r>
    </w:p>
    <w:p w14:paraId="02F9F426" w14:textId="77777777" w:rsidR="008579C5" w:rsidRPr="00E472CA" w:rsidRDefault="008579C5" w:rsidP="008579C5">
      <w:pPr>
        <w:jc w:val="both"/>
        <w:rPr>
          <w:rFonts w:cstheme="minorHAnsi"/>
          <w:sz w:val="22"/>
          <w:szCs w:val="22"/>
        </w:rPr>
      </w:pPr>
    </w:p>
    <w:p w14:paraId="4A18185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I. </w:t>
      </w:r>
    </w:p>
    <w:p w14:paraId="196AA6D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Úvodní ustanovení</w:t>
      </w:r>
    </w:p>
    <w:p w14:paraId="2B8F396F" w14:textId="77777777" w:rsidR="00664FB5" w:rsidRPr="00977EE2" w:rsidRDefault="008579C5" w:rsidP="00664FB5">
      <w:pPr>
        <w:numPr>
          <w:ilvl w:val="0"/>
          <w:numId w:val="2"/>
        </w:numPr>
        <w:tabs>
          <w:tab w:val="clear" w:pos="720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Statutární město Ostrava je vlastníkem pozemku </w:t>
      </w:r>
      <w:proofErr w:type="spellStart"/>
      <w:r w:rsidRPr="00977EE2">
        <w:rPr>
          <w:rFonts w:cstheme="minorHAnsi"/>
          <w:sz w:val="22"/>
          <w:szCs w:val="22"/>
        </w:rPr>
        <w:t>parc</w:t>
      </w:r>
      <w:proofErr w:type="spellEnd"/>
      <w:r w:rsidRPr="00977EE2">
        <w:rPr>
          <w:rFonts w:cstheme="minorHAnsi"/>
          <w:sz w:val="22"/>
          <w:szCs w:val="22"/>
        </w:rPr>
        <w:t>. číslo</w:t>
      </w:r>
      <w:r w:rsidR="00664FB5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 xml:space="preserve">4685/11, </w:t>
      </w:r>
      <w:r w:rsidR="00664FB5" w:rsidRPr="00977EE2">
        <w:rPr>
          <w:rFonts w:cstheme="minorHAnsi"/>
          <w:sz w:val="22"/>
          <w:szCs w:val="22"/>
        </w:rPr>
        <w:t>jehož součástí je stavba občanského vybavení č.p. 372 na adrese Technologická 372/2</w:t>
      </w:r>
      <w:r w:rsidR="003B7F3A" w:rsidRPr="00977EE2">
        <w:rPr>
          <w:rFonts w:cstheme="minorHAnsi"/>
          <w:sz w:val="22"/>
          <w:szCs w:val="22"/>
        </w:rPr>
        <w:t xml:space="preserve"> (dále jen </w:t>
      </w:r>
      <w:r w:rsidR="00DE5ABB" w:rsidRPr="00977EE2">
        <w:rPr>
          <w:rFonts w:cstheme="minorHAnsi"/>
          <w:sz w:val="22"/>
          <w:szCs w:val="22"/>
        </w:rPr>
        <w:t>„</w:t>
      </w:r>
      <w:r w:rsidR="003B7F3A" w:rsidRPr="00977EE2">
        <w:rPr>
          <w:rFonts w:cstheme="minorHAnsi"/>
          <w:sz w:val="22"/>
          <w:szCs w:val="22"/>
        </w:rPr>
        <w:t>Budova PIANO</w:t>
      </w:r>
      <w:r w:rsidR="00DE5ABB" w:rsidRPr="00977EE2">
        <w:rPr>
          <w:rFonts w:cstheme="minorHAnsi"/>
          <w:sz w:val="22"/>
          <w:szCs w:val="22"/>
        </w:rPr>
        <w:t>“</w:t>
      </w:r>
      <w:r w:rsidR="003B7F3A" w:rsidRPr="00977EE2">
        <w:rPr>
          <w:rFonts w:cstheme="minorHAnsi"/>
          <w:sz w:val="22"/>
          <w:szCs w:val="22"/>
        </w:rPr>
        <w:t>),</w:t>
      </w:r>
      <w:r w:rsidR="00664FB5" w:rsidRPr="00977EE2">
        <w:rPr>
          <w:rFonts w:cstheme="minorHAnsi"/>
          <w:sz w:val="22"/>
          <w:szCs w:val="22"/>
        </w:rPr>
        <w:t xml:space="preserve"> vše vedené na LV č. 398 pro katastrální území </w:t>
      </w:r>
      <w:proofErr w:type="spellStart"/>
      <w:r w:rsidR="00664FB5" w:rsidRPr="00977EE2">
        <w:rPr>
          <w:rFonts w:cstheme="minorHAnsi"/>
          <w:sz w:val="22"/>
          <w:szCs w:val="22"/>
        </w:rPr>
        <w:t>Pustkovec</w:t>
      </w:r>
      <w:proofErr w:type="spellEnd"/>
      <w:r w:rsidR="003B7F3A" w:rsidRPr="00977EE2">
        <w:rPr>
          <w:rFonts w:cstheme="minorHAnsi"/>
          <w:sz w:val="22"/>
          <w:szCs w:val="22"/>
        </w:rPr>
        <w:t>.</w:t>
      </w:r>
    </w:p>
    <w:p w14:paraId="309B1B10" w14:textId="77777777" w:rsidR="008579C5" w:rsidRPr="00977EE2" w:rsidRDefault="008579C5" w:rsidP="00664FB5">
      <w:pPr>
        <w:numPr>
          <w:ilvl w:val="0"/>
          <w:numId w:val="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prohlašuje, že je oprávněn na základě smlouvy o výpůjčce uzavřené mezi Nájemcem a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Statutárním městem Ostrava, užívat Budovu PIANO a v rámci výkonu tohoto uživatelského práva přenechat části prostor Budovy PIANO do užívání třetí osobě, tj. uzavřít smlouvu o podnájmu prostor. </w:t>
      </w:r>
    </w:p>
    <w:p w14:paraId="4969F015" w14:textId="77777777" w:rsidR="008579C5" w:rsidRPr="00977EE2" w:rsidRDefault="008579C5" w:rsidP="008579C5">
      <w:pPr>
        <w:jc w:val="both"/>
        <w:rPr>
          <w:rFonts w:cstheme="minorHAnsi"/>
          <w:sz w:val="22"/>
          <w:szCs w:val="22"/>
        </w:rPr>
      </w:pPr>
    </w:p>
    <w:p w14:paraId="002C231C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II.</w:t>
      </w:r>
    </w:p>
    <w:p w14:paraId="384B959B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Předmět podnájmu</w:t>
      </w:r>
    </w:p>
    <w:p w14:paraId="11E1A445" w14:textId="626AFBAD" w:rsidR="00004E9B" w:rsidRDefault="008579C5" w:rsidP="004711ED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242547">
        <w:rPr>
          <w:rFonts w:cstheme="minorHAnsi"/>
          <w:sz w:val="22"/>
          <w:szCs w:val="22"/>
        </w:rPr>
        <w:t xml:space="preserve">Nájemce přenechává Podnájemci do užívání </w:t>
      </w:r>
      <w:r w:rsidRPr="004711ED">
        <w:rPr>
          <w:rFonts w:cstheme="minorHAnsi"/>
          <w:sz w:val="22"/>
          <w:szCs w:val="22"/>
        </w:rPr>
        <w:t>část prostor nacházejících se v budově PIANO</w:t>
      </w:r>
      <w:r w:rsidR="003B7F3A" w:rsidRPr="004711ED">
        <w:rPr>
          <w:rFonts w:cstheme="minorHAnsi"/>
          <w:sz w:val="22"/>
          <w:szCs w:val="22"/>
        </w:rPr>
        <w:t xml:space="preserve">, a to </w:t>
      </w:r>
      <w:r w:rsidR="00BF5DBE" w:rsidRPr="004711ED">
        <w:rPr>
          <w:rFonts w:cstheme="minorHAnsi"/>
          <w:sz w:val="22"/>
          <w:szCs w:val="22"/>
        </w:rPr>
        <w:t>místnost</w:t>
      </w:r>
      <w:r w:rsidR="00BF5DBE">
        <w:rPr>
          <w:rFonts w:cstheme="minorHAnsi"/>
          <w:sz w:val="22"/>
          <w:szCs w:val="22"/>
        </w:rPr>
        <w:t>i</w:t>
      </w:r>
      <w:r w:rsidR="00BF5DBE" w:rsidRPr="004711ED">
        <w:rPr>
          <w:rFonts w:cstheme="minorHAnsi"/>
          <w:sz w:val="22"/>
          <w:szCs w:val="22"/>
        </w:rPr>
        <w:t>:</w:t>
      </w:r>
    </w:p>
    <w:p w14:paraId="73DB977A" w14:textId="7A3B469B" w:rsidR="00004E9B" w:rsidRPr="00416F6F" w:rsidRDefault="00004E9B" w:rsidP="00416F6F">
      <w:pPr>
        <w:pStyle w:val="Odstavecseseznamem"/>
        <w:numPr>
          <w:ilvl w:val="0"/>
          <w:numId w:val="46"/>
        </w:numPr>
        <w:spacing w:before="120"/>
        <w:jc w:val="both"/>
        <w:rPr>
          <w:rFonts w:cstheme="minorHAnsi"/>
          <w:b/>
          <w:sz w:val="22"/>
          <w:szCs w:val="22"/>
          <w:vertAlign w:val="superscript"/>
        </w:rPr>
      </w:pPr>
      <w:r w:rsidRPr="00416F6F">
        <w:rPr>
          <w:rFonts w:cstheme="minorHAnsi"/>
          <w:b/>
          <w:bCs/>
          <w:sz w:val="22"/>
          <w:szCs w:val="22"/>
        </w:rPr>
        <w:t xml:space="preserve">místnost </w:t>
      </w:r>
      <w:r w:rsidR="008579C5" w:rsidRPr="00416F6F">
        <w:rPr>
          <w:rFonts w:cstheme="minorHAnsi"/>
          <w:b/>
          <w:bCs/>
          <w:sz w:val="22"/>
          <w:szCs w:val="22"/>
        </w:rPr>
        <w:t>s číselným označením</w:t>
      </w:r>
      <w:r w:rsidR="008579C5" w:rsidRPr="00416F6F">
        <w:rPr>
          <w:rFonts w:cstheme="minorHAnsi"/>
          <w:sz w:val="22"/>
          <w:szCs w:val="22"/>
        </w:rPr>
        <w:t xml:space="preserve"> </w:t>
      </w:r>
      <w:r w:rsidR="002A3C60" w:rsidRPr="00416F6F">
        <w:rPr>
          <w:rFonts w:cstheme="minorHAnsi"/>
          <w:b/>
          <w:sz w:val="22"/>
          <w:szCs w:val="22"/>
        </w:rPr>
        <w:t>3.14</w:t>
      </w:r>
      <w:r w:rsidRPr="00416F6F">
        <w:rPr>
          <w:rFonts w:cstheme="minorHAnsi"/>
          <w:b/>
          <w:sz w:val="22"/>
          <w:szCs w:val="22"/>
        </w:rPr>
        <w:t xml:space="preserve"> o výměře </w:t>
      </w:r>
      <w:r w:rsidR="00BF5DBE" w:rsidRPr="00416F6F">
        <w:rPr>
          <w:rFonts w:cstheme="minorHAnsi"/>
          <w:b/>
          <w:sz w:val="22"/>
          <w:szCs w:val="22"/>
        </w:rPr>
        <w:t>24,8 m</w:t>
      </w:r>
      <w:r w:rsidR="00BF5DBE" w:rsidRPr="00416F6F">
        <w:rPr>
          <w:rFonts w:cstheme="minorHAnsi"/>
          <w:b/>
          <w:sz w:val="22"/>
          <w:szCs w:val="22"/>
          <w:vertAlign w:val="superscript"/>
        </w:rPr>
        <w:t>2</w:t>
      </w:r>
    </w:p>
    <w:p w14:paraId="20CEFB44" w14:textId="7E71D557" w:rsidR="00416F6F" w:rsidRPr="00416F6F" w:rsidRDefault="00416F6F" w:rsidP="00416F6F">
      <w:pPr>
        <w:pStyle w:val="Odstavecseseznamem"/>
        <w:numPr>
          <w:ilvl w:val="0"/>
          <w:numId w:val="46"/>
        </w:numPr>
        <w:spacing w:before="12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1 </w:t>
      </w:r>
      <w:r>
        <w:rPr>
          <w:rFonts w:cstheme="minorHAnsi"/>
          <w:b/>
          <w:bCs/>
          <w:sz w:val="22"/>
          <w:szCs w:val="22"/>
        </w:rPr>
        <w:t>venkovní parkovací míst</w:t>
      </w:r>
      <w:r>
        <w:rPr>
          <w:rFonts w:cstheme="minorHAnsi"/>
          <w:b/>
          <w:bCs/>
          <w:sz w:val="22"/>
          <w:szCs w:val="22"/>
        </w:rPr>
        <w:t>o mezi budovou Tandem a Piano</w:t>
      </w:r>
    </w:p>
    <w:p w14:paraId="46B72A22" w14:textId="6E88E7F7" w:rsidR="008579C5" w:rsidRDefault="008579C5" w:rsidP="00004E9B">
      <w:pPr>
        <w:spacing w:before="120"/>
        <w:ind w:left="227"/>
        <w:jc w:val="both"/>
        <w:rPr>
          <w:rFonts w:cstheme="minorHAnsi"/>
          <w:sz w:val="22"/>
          <w:szCs w:val="22"/>
        </w:rPr>
      </w:pPr>
      <w:r w:rsidRPr="004711ED">
        <w:rPr>
          <w:rFonts w:cstheme="minorHAnsi"/>
          <w:sz w:val="22"/>
          <w:szCs w:val="22"/>
        </w:rPr>
        <w:t>v</w:t>
      </w:r>
      <w:r w:rsidR="008B1DE0">
        <w:rPr>
          <w:rFonts w:cstheme="minorHAnsi"/>
          <w:sz w:val="22"/>
          <w:szCs w:val="22"/>
        </w:rPr>
        <w:t>e</w:t>
      </w:r>
      <w:r w:rsidRPr="004711ED">
        <w:rPr>
          <w:rFonts w:cstheme="minorHAnsi"/>
          <w:sz w:val="22"/>
          <w:szCs w:val="22"/>
        </w:rPr>
        <w:t xml:space="preserve"> </w:t>
      </w:r>
      <w:r w:rsidR="002A3C60">
        <w:rPr>
          <w:rFonts w:cstheme="minorHAnsi"/>
          <w:sz w:val="22"/>
          <w:szCs w:val="22"/>
        </w:rPr>
        <w:t>3</w:t>
      </w:r>
      <w:r w:rsidRPr="004711ED">
        <w:rPr>
          <w:rFonts w:cstheme="minorHAnsi"/>
          <w:sz w:val="22"/>
          <w:szCs w:val="22"/>
        </w:rPr>
        <w:t>. nadzemním podlaží, přičemž přesná specifikace těchto prostor vyplývá z přiloženého půdorysného plánku, který je přílohou č. 1 a nedílnou součástí této Smlouvy (</w:t>
      </w:r>
      <w:r w:rsidR="00025851" w:rsidRPr="004711ED">
        <w:rPr>
          <w:rFonts w:cstheme="minorHAnsi"/>
          <w:sz w:val="22"/>
          <w:szCs w:val="22"/>
        </w:rPr>
        <w:t>vše dále označováno jako „Předmět smlouvy</w:t>
      </w:r>
      <w:r w:rsidRPr="004711ED">
        <w:rPr>
          <w:rFonts w:cstheme="minorHAnsi"/>
          <w:sz w:val="22"/>
          <w:szCs w:val="22"/>
        </w:rPr>
        <w:t xml:space="preserve">“). </w:t>
      </w:r>
    </w:p>
    <w:p w14:paraId="6F027B46" w14:textId="78CA1548" w:rsidR="003A4B7F" w:rsidRPr="00267B41" w:rsidRDefault="00545E10" w:rsidP="00545E10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Podnájemce prohlašuje</w:t>
      </w:r>
      <w:r w:rsidR="00267B41">
        <w:rPr>
          <w:rFonts w:cstheme="minorHAnsi"/>
          <w:sz w:val="22"/>
          <w:szCs w:val="22"/>
        </w:rPr>
        <w:t>, že předmětné prostory jsou způsobilé k užívání k účelu uvedenému ve smlouvě.</w:t>
      </w:r>
    </w:p>
    <w:p w14:paraId="32FD6EF4" w14:textId="6B37CE32" w:rsidR="00046943" w:rsidRPr="00977EE2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 xml:space="preserve">Podnájemce prohlašuje, že před uzavřením Smlouvy se seznámil se stavem a vybavením </w:t>
      </w:r>
      <w:r w:rsidR="00025851">
        <w:rPr>
          <w:rFonts w:cstheme="minorHAnsi"/>
          <w:sz w:val="22"/>
          <w:szCs w:val="22"/>
        </w:rPr>
        <w:t>Předmětu smlouvy</w:t>
      </w:r>
      <w:r w:rsidR="00B26F1D">
        <w:rPr>
          <w:rFonts w:cstheme="minorHAnsi"/>
          <w:sz w:val="22"/>
          <w:szCs w:val="22"/>
        </w:rPr>
        <w:t xml:space="preserve"> a</w:t>
      </w:r>
      <w:r w:rsidRPr="00977EE2">
        <w:rPr>
          <w:rFonts w:cstheme="minorHAnsi"/>
          <w:sz w:val="22"/>
          <w:szCs w:val="22"/>
        </w:rPr>
        <w:t xml:space="preserve"> je mu znám </w:t>
      </w:r>
      <w:r w:rsidR="00025851" w:rsidRPr="00977EE2">
        <w:rPr>
          <w:rFonts w:cstheme="minorHAnsi"/>
          <w:sz w:val="22"/>
          <w:szCs w:val="22"/>
        </w:rPr>
        <w:t>je</w:t>
      </w:r>
      <w:r w:rsidR="00025851">
        <w:rPr>
          <w:rFonts w:cstheme="minorHAnsi"/>
          <w:sz w:val="22"/>
          <w:szCs w:val="22"/>
        </w:rPr>
        <w:t>ho</w:t>
      </w:r>
      <w:r w:rsidR="00025851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</w:t>
      </w:r>
      <w:r w:rsidR="00B26F1D">
        <w:rPr>
          <w:rFonts w:cstheme="minorHAnsi"/>
          <w:sz w:val="22"/>
          <w:szCs w:val="22"/>
        </w:rPr>
        <w:t>.</w:t>
      </w:r>
    </w:p>
    <w:p w14:paraId="3F9652B1" w14:textId="4EF8016A" w:rsidR="008579C5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převezme </w:t>
      </w:r>
      <w:r w:rsidR="00025851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, o čemž bude stranami sepsán písemný protokol, v němž bude rovněž uvedeno vybavení </w:t>
      </w:r>
      <w:r w:rsidR="00025851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Uvedený protokol bude označen jako „Protokol o převzetí předmětu podnájmu – příloha č. </w:t>
      </w:r>
      <w:r w:rsidR="008F5972">
        <w:rPr>
          <w:rFonts w:cstheme="minorHAnsi"/>
          <w:sz w:val="22"/>
          <w:szCs w:val="22"/>
        </w:rPr>
        <w:t>2</w:t>
      </w:r>
      <w:r w:rsidRPr="00977EE2">
        <w:rPr>
          <w:rFonts w:cstheme="minorHAnsi"/>
          <w:sz w:val="22"/>
          <w:szCs w:val="22"/>
        </w:rPr>
        <w:t xml:space="preserve"> Smlouvy“ a stane se </w:t>
      </w:r>
      <w:r w:rsidR="00046943" w:rsidRPr="00977EE2">
        <w:rPr>
          <w:rFonts w:cstheme="minorHAnsi"/>
          <w:sz w:val="22"/>
          <w:szCs w:val="22"/>
        </w:rPr>
        <w:t xml:space="preserve">volnou přílohou Smlouvy. </w:t>
      </w:r>
      <w:r w:rsidRPr="00977EE2">
        <w:rPr>
          <w:rFonts w:cstheme="minorHAnsi"/>
          <w:sz w:val="22"/>
          <w:szCs w:val="22"/>
        </w:rPr>
        <w:t xml:space="preserve"> </w:t>
      </w:r>
    </w:p>
    <w:p w14:paraId="04EF3828" w14:textId="77777777" w:rsidR="004A6DD0" w:rsidRPr="00977EE2" w:rsidRDefault="004A6DD0" w:rsidP="004A6DD0">
      <w:pPr>
        <w:spacing w:before="120"/>
        <w:ind w:left="227"/>
        <w:jc w:val="both"/>
        <w:rPr>
          <w:rFonts w:cstheme="minorHAnsi"/>
          <w:sz w:val="22"/>
          <w:szCs w:val="22"/>
        </w:rPr>
      </w:pPr>
    </w:p>
    <w:p w14:paraId="684A0090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III.</w:t>
      </w:r>
    </w:p>
    <w:p w14:paraId="7A0490B1" w14:textId="27E23250" w:rsidR="006D460C" w:rsidRDefault="006D460C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Účel podnájmu</w:t>
      </w:r>
    </w:p>
    <w:p w14:paraId="1C2FC439" w14:textId="77777777" w:rsidR="008A0059" w:rsidRPr="00B94B94" w:rsidRDefault="008A0059" w:rsidP="00B94B94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 w:rsidRPr="004A6DD0">
        <w:rPr>
          <w:rFonts w:eastAsia="Times New Roman" w:cstheme="minorHAnsi"/>
          <w:sz w:val="22"/>
          <w:szCs w:val="22"/>
          <w:lang w:eastAsia="cs-CZ"/>
        </w:rPr>
        <w:t xml:space="preserve">Podnájemce bude 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užívat </w:t>
      </w:r>
      <w:r w:rsidR="00242547" w:rsidRPr="00B94B94">
        <w:rPr>
          <w:rFonts w:eastAsia="Times New Roman" w:cstheme="minorHAnsi"/>
          <w:sz w:val="22"/>
          <w:szCs w:val="22"/>
          <w:lang w:eastAsia="cs-CZ"/>
        </w:rPr>
        <w:t>Předmět smlouvy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 k tomuto účelu: </w:t>
      </w:r>
    </w:p>
    <w:p w14:paraId="62BEC710" w14:textId="77777777" w:rsidR="00D40A5B" w:rsidRDefault="005376AE" w:rsidP="00D40A5B">
      <w:pPr>
        <w:pStyle w:val="Odstavecseseznamem"/>
        <w:numPr>
          <w:ilvl w:val="0"/>
          <w:numId w:val="45"/>
        </w:numPr>
        <w:spacing w:before="240" w:after="240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A5B">
        <w:rPr>
          <w:rFonts w:asciiTheme="minorHAnsi" w:hAnsiTheme="minorHAnsi" w:cstheme="minorHAnsi"/>
          <w:b/>
          <w:bCs/>
          <w:sz w:val="22"/>
          <w:szCs w:val="22"/>
        </w:rPr>
        <w:t>Zastupování zájmů klastrových organizací při jednáních s centrálními orgány o zásadních otázkách klastrových organizací, zejména legislativních změn, národní klastrové politiky, forem řízení, způsobech financování a systému vyhodnocování klastrových organizací.</w:t>
      </w:r>
    </w:p>
    <w:p w14:paraId="4AE6A6F9" w14:textId="2FA186D8" w:rsidR="00BC5EA9" w:rsidRPr="00BC5EA9" w:rsidRDefault="005376AE" w:rsidP="00D40A5B">
      <w:pPr>
        <w:pStyle w:val="Odstavecseseznamem"/>
        <w:numPr>
          <w:ilvl w:val="0"/>
          <w:numId w:val="45"/>
        </w:numPr>
        <w:spacing w:before="240" w:after="240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0A5B">
        <w:rPr>
          <w:rFonts w:asciiTheme="minorHAnsi" w:hAnsiTheme="minorHAnsi" w:cstheme="minorHAnsi"/>
          <w:b/>
          <w:bCs/>
          <w:sz w:val="22"/>
          <w:szCs w:val="22"/>
        </w:rPr>
        <w:t>Komunikace a spolupráce se strategickými partnery, jako jsou ministerstva a orgány vlády, samosprávy, vysoké školy a instituce inovační a výzkumné infrastruktury, vzdělávací a poradenské organizace, hospodářské komory a jiné relevantní organizace.</w:t>
      </w:r>
    </w:p>
    <w:p w14:paraId="05892B78" w14:textId="7C8F25FF" w:rsidR="005F5580" w:rsidRDefault="005F5580" w:rsidP="005F5580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Sjednaný účel podnájmu uvedený v odst.1 tohoto článku smlouvy je ve shodě s předmětem podnikání Podnáj</w:t>
      </w:r>
      <w:r w:rsidR="00381979">
        <w:rPr>
          <w:rFonts w:eastAsia="Times New Roman" w:cstheme="minorHAnsi"/>
          <w:sz w:val="22"/>
          <w:szCs w:val="22"/>
          <w:lang w:eastAsia="cs-CZ"/>
        </w:rPr>
        <w:t>e</w:t>
      </w:r>
      <w:r>
        <w:rPr>
          <w:rFonts w:eastAsia="Times New Roman" w:cstheme="minorHAnsi"/>
          <w:sz w:val="22"/>
          <w:szCs w:val="22"/>
          <w:lang w:eastAsia="cs-CZ"/>
        </w:rPr>
        <w:t>mce, a to:</w:t>
      </w:r>
    </w:p>
    <w:p w14:paraId="629B6A68" w14:textId="1CB91B35" w:rsidR="005F5580" w:rsidRPr="00CD6C03" w:rsidRDefault="005F5580" w:rsidP="005F5580">
      <w:pPr>
        <w:pStyle w:val="Odstavecseseznamem"/>
        <w:numPr>
          <w:ilvl w:val="0"/>
          <w:numId w:val="42"/>
        </w:numPr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6C03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</w:p>
    <w:p w14:paraId="60D4C60A" w14:textId="77777777" w:rsidR="00BC5EA9" w:rsidRDefault="00BC5EA9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5A47AF9E" w14:textId="0DA07C7F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IV.</w:t>
      </w:r>
    </w:p>
    <w:p w14:paraId="0B292BC6" w14:textId="77777777" w:rsidR="008579C5" w:rsidRPr="00977EE2" w:rsidRDefault="008579C5" w:rsidP="008579C5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Doba podnájmu</w:t>
      </w:r>
    </w:p>
    <w:p w14:paraId="730A6789" w14:textId="7972CCE1" w:rsidR="00004E9B" w:rsidRDefault="008579C5" w:rsidP="00D2056B">
      <w:pPr>
        <w:numPr>
          <w:ilvl w:val="0"/>
          <w:numId w:val="6"/>
        </w:numPr>
        <w:tabs>
          <w:tab w:val="clear" w:pos="717"/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 se sjednává na dobu </w:t>
      </w:r>
      <w:r w:rsidR="008A0059" w:rsidRPr="00977EE2">
        <w:rPr>
          <w:rFonts w:cstheme="minorHAnsi"/>
          <w:sz w:val="22"/>
          <w:szCs w:val="22"/>
        </w:rPr>
        <w:t xml:space="preserve">určitou, </w:t>
      </w:r>
      <w:r w:rsidR="004A6DD0">
        <w:rPr>
          <w:rFonts w:cstheme="minorHAnsi"/>
          <w:sz w:val="22"/>
          <w:szCs w:val="22"/>
        </w:rPr>
        <w:t>a to</w:t>
      </w:r>
      <w:r w:rsidR="008A0059" w:rsidRPr="00977EE2">
        <w:rPr>
          <w:rFonts w:cstheme="minorHAnsi"/>
          <w:sz w:val="22"/>
          <w:szCs w:val="22"/>
        </w:rPr>
        <w:t xml:space="preserve"> od </w:t>
      </w:r>
      <w:r w:rsidR="008A0059" w:rsidRPr="00BC18FC">
        <w:rPr>
          <w:rFonts w:cstheme="minorHAnsi"/>
          <w:b/>
          <w:sz w:val="22"/>
          <w:szCs w:val="22"/>
        </w:rPr>
        <w:t>1.</w:t>
      </w:r>
      <w:r w:rsidR="00F426DD">
        <w:rPr>
          <w:rFonts w:cstheme="minorHAnsi"/>
          <w:b/>
          <w:sz w:val="22"/>
          <w:szCs w:val="22"/>
        </w:rPr>
        <w:t>1</w:t>
      </w:r>
      <w:r w:rsidR="00CD6235">
        <w:rPr>
          <w:rFonts w:cstheme="minorHAnsi"/>
          <w:b/>
          <w:sz w:val="22"/>
          <w:szCs w:val="22"/>
        </w:rPr>
        <w:t>0</w:t>
      </w:r>
      <w:r w:rsidR="008A0059" w:rsidRPr="00BC18FC">
        <w:rPr>
          <w:rFonts w:cstheme="minorHAnsi"/>
          <w:b/>
          <w:sz w:val="22"/>
          <w:szCs w:val="22"/>
        </w:rPr>
        <w:t>.</w:t>
      </w:r>
      <w:r w:rsidR="00CD6235" w:rsidRPr="00BC18FC">
        <w:rPr>
          <w:rFonts w:cstheme="minorHAnsi"/>
          <w:b/>
          <w:sz w:val="22"/>
          <w:szCs w:val="22"/>
        </w:rPr>
        <w:t>20</w:t>
      </w:r>
      <w:r w:rsidR="00CD6235">
        <w:rPr>
          <w:rFonts w:cstheme="minorHAnsi"/>
          <w:b/>
          <w:sz w:val="22"/>
          <w:szCs w:val="22"/>
        </w:rPr>
        <w:t>23</w:t>
      </w:r>
      <w:r w:rsidR="00CD6235" w:rsidRPr="00BC18FC">
        <w:rPr>
          <w:rFonts w:cstheme="minorHAnsi"/>
          <w:b/>
          <w:sz w:val="22"/>
          <w:szCs w:val="22"/>
        </w:rPr>
        <w:t xml:space="preserve"> </w:t>
      </w:r>
      <w:r w:rsidR="00416F6F">
        <w:rPr>
          <w:rFonts w:cstheme="minorHAnsi"/>
          <w:b/>
          <w:sz w:val="22"/>
          <w:szCs w:val="22"/>
        </w:rPr>
        <w:t>na dobu neurčitou</w:t>
      </w:r>
      <w:r w:rsidR="00CD6235" w:rsidRPr="00977EE2">
        <w:rPr>
          <w:rFonts w:cstheme="minorHAnsi"/>
          <w:sz w:val="22"/>
          <w:szCs w:val="22"/>
        </w:rPr>
        <w:t xml:space="preserve"> </w:t>
      </w:r>
      <w:r w:rsidR="008A0059" w:rsidRPr="00977EE2">
        <w:rPr>
          <w:rFonts w:cstheme="minorHAnsi"/>
          <w:sz w:val="22"/>
          <w:szCs w:val="22"/>
        </w:rPr>
        <w:t>(dále jen „Doba nájmu“).</w:t>
      </w:r>
      <w:r w:rsidR="00BC18FC" w:rsidRPr="00D2056B">
        <w:rPr>
          <w:rFonts w:cstheme="minorHAnsi"/>
          <w:sz w:val="22"/>
          <w:szCs w:val="22"/>
        </w:rPr>
        <w:t xml:space="preserve"> </w:t>
      </w:r>
    </w:p>
    <w:p w14:paraId="2A82B63E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 sjednaný touto Smlouvou </w:t>
      </w:r>
      <w:proofErr w:type="gramStart"/>
      <w:r w:rsidRPr="00977EE2">
        <w:rPr>
          <w:rFonts w:cstheme="minorHAnsi"/>
          <w:sz w:val="22"/>
          <w:szCs w:val="22"/>
        </w:rPr>
        <w:t>skončí</w:t>
      </w:r>
      <w:proofErr w:type="gramEnd"/>
      <w:r w:rsidRPr="00977EE2">
        <w:rPr>
          <w:rFonts w:cstheme="minorHAnsi"/>
          <w:sz w:val="22"/>
          <w:szCs w:val="22"/>
        </w:rPr>
        <w:t xml:space="preserve"> takto:</w:t>
      </w:r>
    </w:p>
    <w:p w14:paraId="739621D8" w14:textId="691B79FF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 w:rsidR="00334602">
        <w:rPr>
          <w:rFonts w:cstheme="minorHAnsi"/>
          <w:sz w:val="22"/>
          <w:szCs w:val="22"/>
        </w:rPr>
        <w:t>6</w:t>
      </w:r>
      <w:r w:rsidRPr="00977EE2">
        <w:rPr>
          <w:rFonts w:cstheme="minorHAnsi"/>
          <w:sz w:val="22"/>
          <w:szCs w:val="22"/>
        </w:rPr>
        <w:t xml:space="preserve"> měsíc</w:t>
      </w:r>
      <w:r w:rsidR="00334602">
        <w:rPr>
          <w:rFonts w:cstheme="minorHAnsi"/>
          <w:sz w:val="22"/>
          <w:szCs w:val="22"/>
        </w:rPr>
        <w:t>ů</w:t>
      </w:r>
      <w:r w:rsidRPr="00977EE2">
        <w:rPr>
          <w:rFonts w:cstheme="minorHAnsi"/>
          <w:sz w:val="22"/>
          <w:szCs w:val="22"/>
        </w:rPr>
        <w:t xml:space="preserve"> a začne běžet od prvého dne měsíce následujícího po doručení výpovědi, </w:t>
      </w:r>
    </w:p>
    <w:p w14:paraId="619D4A96" w14:textId="22835DDD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 ze strany Nájemce se zkrácenou výpovědní lhůtou, a to z důvodu porušení povinností ze strany Podnájemce, a to konkrétně: </w:t>
      </w:r>
    </w:p>
    <w:p w14:paraId="6A4344B7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66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užívá předmět nájmu v rozporu se sjednaným účelem Podnájmu;</w:t>
      </w:r>
    </w:p>
    <w:p w14:paraId="31B013B9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09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je v prodlení s placením nájemného delším než 30 dnů.</w:t>
      </w:r>
    </w:p>
    <w:p w14:paraId="4AF1619E" w14:textId="77777777" w:rsidR="008579C5" w:rsidRPr="00977EE2" w:rsidRDefault="008579C5" w:rsidP="00736458">
      <w:pPr>
        <w:spacing w:before="120"/>
        <w:ind w:left="993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takovém případě činí výpovědní lhůta 1 měsíc a začne běžet od prvého dne</w:t>
      </w:r>
      <w:r w:rsidR="008C2F8D" w:rsidRPr="00977EE2">
        <w:rPr>
          <w:rFonts w:cstheme="minorHAnsi"/>
          <w:sz w:val="22"/>
          <w:szCs w:val="22"/>
        </w:rPr>
        <w:t xml:space="preserve"> m</w:t>
      </w:r>
      <w:r w:rsidRPr="00977EE2">
        <w:rPr>
          <w:rFonts w:cstheme="minorHAnsi"/>
          <w:sz w:val="22"/>
          <w:szCs w:val="22"/>
        </w:rPr>
        <w:t>ěsíce následujícího po doručení výpovědi,</w:t>
      </w:r>
    </w:p>
    <w:p w14:paraId="293ADA31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 ze strany Podnájemce se zkrácenou výpovědní lhůtou, a to z důvodu nezpůsobilosti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k jejich užívání ke sjednanému účelu, </w:t>
      </w:r>
    </w:p>
    <w:p w14:paraId="51D163F0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písemnou dohodou smluvních stran,</w:t>
      </w:r>
    </w:p>
    <w:p w14:paraId="68F3DBBB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skončením vztahu z výpůjčky mezi Statutárním městem Ostrava a Nájemcem, k čemuž Nájemce sděluje, že výpůjčka je sjednána na dobu do 31. 12. 2024 a Statutární město Ostrava je oprávněno požádat Nájemce k předčasnému vrácení výpůjčky, pokud je předmět výpůjčky užíván v rozporu se sjednaným účelem a dále v případech porušení Smlouvy o výpůjčce </w:t>
      </w:r>
      <w:r w:rsidRPr="00977EE2">
        <w:rPr>
          <w:rFonts w:cstheme="minorHAnsi"/>
          <w:sz w:val="22"/>
          <w:szCs w:val="22"/>
        </w:rPr>
        <w:lastRenderedPageBreak/>
        <w:t xml:space="preserve">citovaných ve Smlouvě o výpůjčce. V takovýchto případech je Nájemce povinen předat předmět výpůjčky Statutárnímu městu Ostrava první den po doručení písemné výzvy k vrácení výzvy. Nájemce se zavazuje informovat Podnájemce o všech podstatných skutečnostech, které by mohly mít vliv na dobu trvání výpůjčky.   </w:t>
      </w:r>
    </w:p>
    <w:p w14:paraId="6E418433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  <w:tab w:val="num" w:pos="284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ke dni, v němž </w:t>
      </w:r>
      <w:proofErr w:type="gramStart"/>
      <w:r w:rsidRPr="00977EE2">
        <w:rPr>
          <w:rFonts w:cstheme="minorHAnsi"/>
          <w:sz w:val="22"/>
          <w:szCs w:val="22"/>
        </w:rPr>
        <w:t>končí</w:t>
      </w:r>
      <w:proofErr w:type="gramEnd"/>
      <w:r w:rsidRPr="00977EE2">
        <w:rPr>
          <w:rFonts w:cstheme="minorHAnsi"/>
          <w:sz w:val="22"/>
          <w:szCs w:val="22"/>
        </w:rPr>
        <w:t xml:space="preserve"> podnájemní vztah, předat předmět podnájmu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v původním stavu s přihlédnutím k běžnému opotřebení Nájemci. </w:t>
      </w:r>
    </w:p>
    <w:p w14:paraId="6C610110" w14:textId="77777777" w:rsidR="00DE5ABB" w:rsidRPr="00977EE2" w:rsidRDefault="00DE5ABB" w:rsidP="00740180">
      <w:pPr>
        <w:outlineLvl w:val="0"/>
        <w:rPr>
          <w:rFonts w:cstheme="minorHAnsi"/>
          <w:b/>
          <w:sz w:val="22"/>
          <w:szCs w:val="22"/>
        </w:rPr>
      </w:pPr>
    </w:p>
    <w:p w14:paraId="67A08070" w14:textId="77777777" w:rsidR="00BC5EA9" w:rsidRDefault="00BC5EA9" w:rsidP="00740180">
      <w:pPr>
        <w:ind w:left="9"/>
        <w:jc w:val="center"/>
        <w:outlineLvl w:val="0"/>
        <w:rPr>
          <w:rFonts w:cstheme="minorHAnsi"/>
          <w:b/>
          <w:sz w:val="22"/>
          <w:szCs w:val="22"/>
        </w:rPr>
      </w:pPr>
    </w:p>
    <w:p w14:paraId="6072AF75" w14:textId="5DBE466C" w:rsidR="008579C5" w:rsidRPr="00977EE2" w:rsidRDefault="008579C5" w:rsidP="00740180">
      <w:pPr>
        <w:ind w:left="9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V.</w:t>
      </w:r>
    </w:p>
    <w:p w14:paraId="2AC20408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Úplata za podnájem </w:t>
      </w:r>
    </w:p>
    <w:p w14:paraId="7021694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(dále jen nájemné)</w:t>
      </w:r>
    </w:p>
    <w:p w14:paraId="6A7ED0BF" w14:textId="028C6EB7" w:rsidR="00D53000" w:rsidRPr="00CD525A" w:rsidRDefault="008579C5" w:rsidP="00FA5C7E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Nájemné se stanoví dohodou smluvních stran ve výši</w:t>
      </w:r>
      <w:r w:rsidR="00F17154">
        <w:rPr>
          <w:rFonts w:cstheme="minorHAnsi"/>
          <w:sz w:val="22"/>
          <w:szCs w:val="22"/>
        </w:rPr>
        <w:t xml:space="preserve"> </w:t>
      </w:r>
      <w:r w:rsidR="005F5580">
        <w:rPr>
          <w:rFonts w:cstheme="minorHAnsi"/>
          <w:b/>
          <w:sz w:val="22"/>
          <w:szCs w:val="22"/>
        </w:rPr>
        <w:t>2 </w:t>
      </w:r>
      <w:r w:rsidR="00CD6235">
        <w:rPr>
          <w:rFonts w:cstheme="minorHAnsi"/>
          <w:b/>
          <w:sz w:val="22"/>
          <w:szCs w:val="22"/>
        </w:rPr>
        <w:t>970</w:t>
      </w:r>
      <w:r w:rsidR="005F5580">
        <w:rPr>
          <w:rFonts w:cstheme="minorHAnsi"/>
          <w:b/>
          <w:sz w:val="22"/>
          <w:szCs w:val="22"/>
        </w:rPr>
        <w:t>,- Kč/m</w:t>
      </w:r>
      <w:r w:rsidR="005F5580">
        <w:rPr>
          <w:rFonts w:cstheme="minorHAnsi"/>
          <w:b/>
          <w:sz w:val="22"/>
          <w:szCs w:val="22"/>
          <w:vertAlign w:val="superscript"/>
        </w:rPr>
        <w:t>2</w:t>
      </w:r>
      <w:r w:rsidR="005F5580">
        <w:rPr>
          <w:rFonts w:cstheme="minorHAnsi"/>
          <w:b/>
          <w:sz w:val="22"/>
          <w:szCs w:val="22"/>
        </w:rPr>
        <w:t>/rok</w:t>
      </w:r>
    </w:p>
    <w:p w14:paraId="4A320449" w14:textId="4096DC89" w:rsidR="00CD525A" w:rsidRDefault="00CD525A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Nájemné je splatné </w:t>
      </w:r>
      <w:r w:rsidR="00C6434D">
        <w:rPr>
          <w:rFonts w:cstheme="minorHAnsi"/>
          <w:sz w:val="22"/>
          <w:szCs w:val="22"/>
        </w:rPr>
        <w:t>čtvrtletně (kalendářní čtvrtletí)</w:t>
      </w:r>
      <w:r w:rsidR="006C6E8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na účet Nájemce, vedený u Raiffeisenbank a.s., </w:t>
      </w:r>
      <w:proofErr w:type="spellStart"/>
      <w:r>
        <w:rPr>
          <w:rFonts w:cstheme="minorHAnsi"/>
          <w:sz w:val="22"/>
          <w:szCs w:val="22"/>
        </w:rPr>
        <w:t>č.ú</w:t>
      </w:r>
      <w:proofErr w:type="spellEnd"/>
      <w:r>
        <w:rPr>
          <w:rFonts w:cstheme="minorHAnsi"/>
          <w:sz w:val="22"/>
          <w:szCs w:val="22"/>
        </w:rPr>
        <w:t xml:space="preserve">.: 5268368052/5500. </w:t>
      </w:r>
    </w:p>
    <w:p w14:paraId="46CCB7F8" w14:textId="104F4B49" w:rsidR="00537220" w:rsidRDefault="00DD56C6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EB65DA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>případě</w:t>
      </w:r>
      <w:r w:rsidR="00EB65DA">
        <w:rPr>
          <w:rFonts w:cstheme="minorHAnsi"/>
          <w:sz w:val="22"/>
          <w:szCs w:val="22"/>
        </w:rPr>
        <w:t xml:space="preserve">, že </w:t>
      </w:r>
      <w:r w:rsidR="00C6434D">
        <w:rPr>
          <w:rFonts w:cstheme="minorHAnsi"/>
          <w:sz w:val="22"/>
          <w:szCs w:val="22"/>
        </w:rPr>
        <w:t>je</w:t>
      </w:r>
      <w:r w:rsidR="00EB65DA">
        <w:rPr>
          <w:rFonts w:cstheme="minorHAnsi"/>
          <w:sz w:val="22"/>
          <w:szCs w:val="22"/>
        </w:rPr>
        <w:t xml:space="preserve"> Podn</w:t>
      </w:r>
      <w:r w:rsidR="00A564CD">
        <w:rPr>
          <w:rFonts w:cstheme="minorHAnsi"/>
          <w:sz w:val="22"/>
          <w:szCs w:val="22"/>
        </w:rPr>
        <w:t>ájemce plátce</w:t>
      </w:r>
      <w:r w:rsidR="00057C7F">
        <w:rPr>
          <w:rFonts w:cstheme="minorHAnsi"/>
          <w:sz w:val="22"/>
          <w:szCs w:val="22"/>
        </w:rPr>
        <w:t>m</w:t>
      </w:r>
      <w:r w:rsidR="00A564CD">
        <w:rPr>
          <w:rFonts w:cstheme="minorHAnsi"/>
          <w:sz w:val="22"/>
          <w:szCs w:val="22"/>
        </w:rPr>
        <w:t xml:space="preserve"> daně z přidané hodnoty v České republice </w:t>
      </w:r>
      <w:r w:rsidR="008579C5" w:rsidRPr="001169CE">
        <w:rPr>
          <w:rFonts w:cstheme="minorHAnsi"/>
          <w:sz w:val="22"/>
          <w:szCs w:val="22"/>
        </w:rPr>
        <w:t>je Podnájemce povinen hradit</w:t>
      </w:r>
      <w:r w:rsidR="002E3631">
        <w:rPr>
          <w:rFonts w:cstheme="minorHAnsi"/>
          <w:sz w:val="22"/>
          <w:szCs w:val="22"/>
        </w:rPr>
        <w:t xml:space="preserve"> DPH</w:t>
      </w:r>
      <w:r w:rsidR="008579C5" w:rsidRPr="001169CE">
        <w:rPr>
          <w:rFonts w:cstheme="minorHAnsi"/>
          <w:sz w:val="22"/>
          <w:szCs w:val="22"/>
        </w:rPr>
        <w:t xml:space="preserve"> spolu s nájemným ve výši odpovídající aktuálním platným právním předpisům.</w:t>
      </w:r>
      <w:r w:rsidR="006F5A48">
        <w:rPr>
          <w:rFonts w:cstheme="minorHAnsi"/>
          <w:sz w:val="22"/>
          <w:szCs w:val="22"/>
        </w:rPr>
        <w:t xml:space="preserve"> </w:t>
      </w:r>
    </w:p>
    <w:p w14:paraId="1BB0E44B" w14:textId="60800ED6" w:rsidR="001804A4" w:rsidRPr="00977EE2" w:rsidRDefault="001804A4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Platby za nájemné budou hrazeny na základě faktury Nájemce, vystavené v souladu s výše uvedeným smluvním ujednáním a v souladu s obecně platnými právními předpisy, zejména se závaznými ustanoveními zákona o DPH. Smluvní strany se dohodly na době splatnosti těchto faktur na </w:t>
      </w:r>
      <w:r w:rsidR="00491BAD">
        <w:rPr>
          <w:rFonts w:cstheme="minorHAnsi"/>
          <w:sz w:val="22"/>
          <w:szCs w:val="22"/>
        </w:rPr>
        <w:t>21</w:t>
      </w:r>
      <w:r w:rsidRPr="00977EE2">
        <w:rPr>
          <w:rFonts w:cstheme="minorHAnsi"/>
          <w:sz w:val="22"/>
          <w:szCs w:val="22"/>
        </w:rPr>
        <w:t xml:space="preserve"> dnů ode dne uskutečnění zdanitelného plnění. Za splnění dohodnuté lhůty splatnosti se pro účely této smlouvy rozumí den odepsání fakturované částky z účtu Podnájemce. </w:t>
      </w:r>
    </w:p>
    <w:p w14:paraId="6C32C11F" w14:textId="5C5D4D70" w:rsidR="00E10420" w:rsidRPr="00977EE2" w:rsidRDefault="00E10420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Cena za energie a služby bude účtována zálohově a následně vyúčtována dle nákladů příslušného objektu, a to níže sjednaným způsobem:</w:t>
      </w:r>
    </w:p>
    <w:p w14:paraId="7227C515" w14:textId="764F3232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.1. Vyúčtovávány budou následující vstupní náklady a služby: Elektrická energie, plyn (ohřev TUV, vytápění), vodné a stočné, odvoz odpadů, umývání oken v předmětu nájmu, náklady na provoz a údržbu výtahů, náklady na provoz a údržbu kotelny, úklid chodeb a</w:t>
      </w:r>
      <w:r w:rsidR="004630C2" w:rsidRPr="00977EE2">
        <w:rPr>
          <w:rFonts w:cstheme="minorHAnsi"/>
          <w:sz w:val="22"/>
          <w:szCs w:val="22"/>
        </w:rPr>
        <w:t> </w:t>
      </w:r>
      <w:r w:rsidR="00E10420" w:rsidRPr="00977EE2">
        <w:rPr>
          <w:rFonts w:cstheme="minorHAnsi"/>
          <w:sz w:val="22"/>
          <w:szCs w:val="22"/>
        </w:rPr>
        <w:t>sociálních zařízení.</w:t>
      </w:r>
    </w:p>
    <w:p w14:paraId="7AC0BC86" w14:textId="28E4C66C" w:rsidR="0091607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 xml:space="preserve">.2. Náklady za energie </w:t>
      </w:r>
      <w:r w:rsidR="00D54E51" w:rsidRPr="00977EE2">
        <w:rPr>
          <w:rFonts w:cstheme="minorHAnsi"/>
          <w:sz w:val="22"/>
          <w:szCs w:val="22"/>
        </w:rPr>
        <w:t xml:space="preserve">(rozumí se elektrická energie, </w:t>
      </w:r>
      <w:r w:rsidR="00441CC3">
        <w:rPr>
          <w:rFonts w:cstheme="minorHAnsi"/>
          <w:sz w:val="22"/>
          <w:szCs w:val="22"/>
        </w:rPr>
        <w:t xml:space="preserve">dodávka </w:t>
      </w:r>
      <w:r w:rsidR="00D54E51" w:rsidRPr="00977EE2">
        <w:rPr>
          <w:rFonts w:cstheme="minorHAnsi"/>
          <w:sz w:val="22"/>
          <w:szCs w:val="22"/>
        </w:rPr>
        <w:t>plyn</w:t>
      </w:r>
      <w:r w:rsidR="00441CC3">
        <w:rPr>
          <w:rFonts w:cstheme="minorHAnsi"/>
          <w:sz w:val="22"/>
          <w:szCs w:val="22"/>
        </w:rPr>
        <w:t>u</w:t>
      </w:r>
      <w:r w:rsidR="00D54E51" w:rsidRPr="00977EE2">
        <w:rPr>
          <w:rFonts w:cstheme="minorHAnsi"/>
          <w:sz w:val="22"/>
          <w:szCs w:val="22"/>
        </w:rPr>
        <w:t xml:space="preserve"> a vodné a stočné) </w:t>
      </w:r>
      <w:r w:rsidR="00E10420" w:rsidRPr="00977EE2">
        <w:rPr>
          <w:rFonts w:cstheme="minorHAnsi"/>
          <w:sz w:val="22"/>
          <w:szCs w:val="22"/>
        </w:rPr>
        <w:t xml:space="preserve">budou </w:t>
      </w:r>
      <w:r w:rsidR="004630C2" w:rsidRPr="00977EE2">
        <w:rPr>
          <w:rFonts w:cstheme="minorHAnsi"/>
          <w:sz w:val="22"/>
          <w:szCs w:val="22"/>
        </w:rPr>
        <w:t>hrazeny</w:t>
      </w:r>
      <w:r w:rsidR="00E10420" w:rsidRPr="00977EE2">
        <w:rPr>
          <w:rFonts w:cstheme="minorHAnsi"/>
          <w:sz w:val="22"/>
          <w:szCs w:val="22"/>
        </w:rPr>
        <w:t xml:space="preserve"> zálohově a čtvrtletně vyúčtovány dle skutečných nákladů. Záloha za energie</w:t>
      </w:r>
      <w:r w:rsidR="001E1FB1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 xml:space="preserve">se stanoví dohodou smluvních stran ve </w:t>
      </w:r>
      <w:proofErr w:type="gramStart"/>
      <w:r w:rsidR="00E10420" w:rsidRPr="00977EE2">
        <w:rPr>
          <w:rFonts w:cstheme="minorHAnsi"/>
          <w:sz w:val="22"/>
          <w:szCs w:val="22"/>
        </w:rPr>
        <w:t>výši</w:t>
      </w:r>
      <w:r w:rsidR="00381979">
        <w:rPr>
          <w:rFonts w:cstheme="minorHAnsi"/>
          <w:sz w:val="22"/>
          <w:szCs w:val="22"/>
        </w:rPr>
        <w:t xml:space="preserve"> </w:t>
      </w:r>
      <w:r w:rsidR="00CD6235">
        <w:rPr>
          <w:rFonts w:cstheme="minorHAnsi"/>
          <w:b/>
          <w:sz w:val="22"/>
          <w:szCs w:val="22"/>
        </w:rPr>
        <w:t xml:space="preserve"> 3</w:t>
      </w:r>
      <w:proofErr w:type="gramEnd"/>
      <w:r w:rsidR="00CD6235">
        <w:rPr>
          <w:rFonts w:cstheme="minorHAnsi"/>
          <w:b/>
          <w:sz w:val="22"/>
          <w:szCs w:val="22"/>
        </w:rPr>
        <w:t xml:space="preserve"> 843</w:t>
      </w:r>
      <w:r w:rsidR="00D45D4B">
        <w:rPr>
          <w:rFonts w:cstheme="minorHAnsi"/>
          <w:b/>
          <w:sz w:val="22"/>
          <w:szCs w:val="22"/>
        </w:rPr>
        <w:t>,-</w:t>
      </w:r>
      <w:r w:rsidR="000D4B32">
        <w:rPr>
          <w:rFonts w:cstheme="minorHAnsi"/>
          <w:b/>
          <w:sz w:val="22"/>
          <w:szCs w:val="22"/>
        </w:rPr>
        <w:t xml:space="preserve"> Kč</w:t>
      </w:r>
      <w:r w:rsidR="00E10420" w:rsidRPr="00977EE2">
        <w:rPr>
          <w:rFonts w:cstheme="minorHAnsi"/>
          <w:b/>
          <w:sz w:val="22"/>
          <w:szCs w:val="22"/>
        </w:rPr>
        <w:t>/</w:t>
      </w:r>
      <w:r w:rsidR="00441CC3">
        <w:rPr>
          <w:rFonts w:cstheme="minorHAnsi"/>
          <w:b/>
          <w:sz w:val="22"/>
          <w:szCs w:val="22"/>
        </w:rPr>
        <w:t>čtvrtletně</w:t>
      </w:r>
      <w:r w:rsidR="00E10420" w:rsidRPr="00977EE2">
        <w:rPr>
          <w:rFonts w:cstheme="minorHAnsi"/>
          <w:b/>
          <w:sz w:val="22"/>
          <w:szCs w:val="22"/>
        </w:rPr>
        <w:t>.</w:t>
      </w:r>
      <w:r w:rsidR="00E10420" w:rsidRPr="00977EE2">
        <w:rPr>
          <w:rFonts w:cstheme="minorHAnsi"/>
          <w:sz w:val="22"/>
          <w:szCs w:val="22"/>
        </w:rPr>
        <w:t xml:space="preserve"> </w:t>
      </w:r>
    </w:p>
    <w:p w14:paraId="4F0D514C" w14:textId="6B9CDF18" w:rsidR="004630C2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916076" w:rsidRPr="00977EE2">
        <w:rPr>
          <w:rFonts w:cstheme="minorHAnsi"/>
          <w:sz w:val="22"/>
          <w:szCs w:val="22"/>
        </w:rPr>
        <w:t xml:space="preserve">.3. </w:t>
      </w:r>
      <w:r w:rsidR="00916076" w:rsidRPr="00977EE2">
        <w:rPr>
          <w:rFonts w:cstheme="minorHAnsi"/>
          <w:sz w:val="22"/>
          <w:szCs w:val="22"/>
        </w:rPr>
        <w:tab/>
      </w:r>
      <w:r w:rsidR="00D54E51" w:rsidRPr="00977EE2">
        <w:rPr>
          <w:rFonts w:cstheme="minorHAnsi"/>
          <w:sz w:val="22"/>
          <w:szCs w:val="22"/>
        </w:rPr>
        <w:t>Náklady za služby (rozumí se odvoz odpadů, umývání oken v předmětu nájmu, náklady na provoz a údržbu výtahů, náklady na provoz a údržbu kotelny, úklid chodeb a sociálních zařízení</w:t>
      </w:r>
      <w:r w:rsidR="00B3285A">
        <w:rPr>
          <w:rFonts w:cstheme="minorHAnsi"/>
          <w:sz w:val="22"/>
          <w:szCs w:val="22"/>
        </w:rPr>
        <w:t xml:space="preserve">, administrativní náklady </w:t>
      </w:r>
      <w:r w:rsidR="000D4B32">
        <w:rPr>
          <w:rFonts w:cstheme="minorHAnsi"/>
          <w:sz w:val="22"/>
          <w:szCs w:val="22"/>
        </w:rPr>
        <w:t>a další</w:t>
      </w:r>
      <w:r w:rsidR="00D54E51" w:rsidRPr="00977EE2">
        <w:rPr>
          <w:rFonts w:cstheme="minorHAnsi"/>
          <w:sz w:val="22"/>
          <w:szCs w:val="22"/>
        </w:rPr>
        <w:t xml:space="preserve">) budou </w:t>
      </w:r>
      <w:r w:rsidR="004630C2" w:rsidRPr="00977EE2">
        <w:rPr>
          <w:rFonts w:cstheme="minorHAnsi"/>
          <w:sz w:val="22"/>
          <w:szCs w:val="22"/>
        </w:rPr>
        <w:t>hrazeny</w:t>
      </w:r>
      <w:r w:rsidR="00D54E51" w:rsidRPr="00977EE2">
        <w:rPr>
          <w:rFonts w:cstheme="minorHAnsi"/>
          <w:sz w:val="22"/>
          <w:szCs w:val="22"/>
        </w:rPr>
        <w:t xml:space="preserve"> </w:t>
      </w:r>
      <w:r w:rsidR="00B3285A">
        <w:rPr>
          <w:rFonts w:cstheme="minorHAnsi"/>
          <w:sz w:val="22"/>
          <w:szCs w:val="22"/>
        </w:rPr>
        <w:t>spolu s nájemným</w:t>
      </w:r>
      <w:r w:rsidR="00D54E51" w:rsidRPr="00977EE2">
        <w:rPr>
          <w:rFonts w:cstheme="minorHAnsi"/>
          <w:sz w:val="22"/>
          <w:szCs w:val="22"/>
        </w:rPr>
        <w:t>.</w:t>
      </w:r>
      <w:r w:rsidR="00B3285A">
        <w:rPr>
          <w:rFonts w:cstheme="minorHAnsi"/>
          <w:sz w:val="22"/>
          <w:szCs w:val="22"/>
        </w:rPr>
        <w:t xml:space="preserve"> Náklady</w:t>
      </w:r>
      <w:r w:rsidR="00774AA6" w:rsidRPr="00977EE2">
        <w:rPr>
          <w:rFonts w:cstheme="minorHAnsi"/>
          <w:sz w:val="22"/>
          <w:szCs w:val="22"/>
        </w:rPr>
        <w:t xml:space="preserve"> za služby</w:t>
      </w:r>
      <w:r w:rsidR="007810EC" w:rsidRPr="00977EE2">
        <w:rPr>
          <w:rFonts w:cstheme="minorHAnsi"/>
          <w:sz w:val="22"/>
          <w:szCs w:val="22"/>
        </w:rPr>
        <w:t xml:space="preserve"> </w:t>
      </w:r>
      <w:r w:rsidR="00774AA6" w:rsidRPr="00977EE2">
        <w:rPr>
          <w:rFonts w:cstheme="minorHAnsi"/>
          <w:sz w:val="22"/>
          <w:szCs w:val="22"/>
        </w:rPr>
        <w:t xml:space="preserve">se stanoví dohodou smluvních stran ve </w:t>
      </w:r>
      <w:proofErr w:type="gramStart"/>
      <w:r w:rsidR="00774AA6" w:rsidRPr="00977EE2">
        <w:rPr>
          <w:rFonts w:cstheme="minorHAnsi"/>
          <w:sz w:val="22"/>
          <w:szCs w:val="22"/>
        </w:rPr>
        <w:t xml:space="preserve">výši </w:t>
      </w:r>
      <w:r w:rsidR="00CD6235">
        <w:rPr>
          <w:rFonts w:cstheme="minorHAnsi"/>
          <w:b/>
          <w:sz w:val="22"/>
          <w:szCs w:val="22"/>
        </w:rPr>
        <w:t xml:space="preserve"> 1</w:t>
      </w:r>
      <w:proofErr w:type="gramEnd"/>
      <w:r w:rsidR="00CD6235">
        <w:rPr>
          <w:rFonts w:cstheme="minorHAnsi"/>
          <w:b/>
          <w:sz w:val="22"/>
          <w:szCs w:val="22"/>
        </w:rPr>
        <w:t xml:space="preserve"> 239</w:t>
      </w:r>
      <w:r w:rsidR="006A27FE">
        <w:rPr>
          <w:rFonts w:cstheme="minorHAnsi"/>
          <w:b/>
          <w:sz w:val="22"/>
          <w:szCs w:val="22"/>
        </w:rPr>
        <w:t>,- Kč</w:t>
      </w:r>
      <w:r w:rsidR="00774AA6" w:rsidRPr="00977EE2">
        <w:rPr>
          <w:rFonts w:cstheme="minorHAnsi"/>
          <w:b/>
          <w:sz w:val="22"/>
          <w:szCs w:val="22"/>
        </w:rPr>
        <w:t>/</w:t>
      </w:r>
      <w:r w:rsidR="00441CC3">
        <w:rPr>
          <w:rFonts w:cstheme="minorHAnsi"/>
          <w:b/>
          <w:sz w:val="22"/>
          <w:szCs w:val="22"/>
        </w:rPr>
        <w:t>čtvrtletně</w:t>
      </w:r>
      <w:r w:rsidR="00774AA6" w:rsidRPr="00977EE2">
        <w:rPr>
          <w:rFonts w:cstheme="minorHAnsi"/>
          <w:b/>
          <w:sz w:val="22"/>
          <w:szCs w:val="22"/>
        </w:rPr>
        <w:t xml:space="preserve">. </w:t>
      </w:r>
    </w:p>
    <w:p w14:paraId="4CF4AABF" w14:textId="1E936B70" w:rsidR="00774AA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4630C2" w:rsidRPr="00977EE2">
        <w:rPr>
          <w:rFonts w:cstheme="minorHAnsi"/>
          <w:sz w:val="22"/>
          <w:szCs w:val="22"/>
        </w:rPr>
        <w:t>.4.</w:t>
      </w:r>
      <w:r w:rsidR="004630C2" w:rsidRPr="00977EE2">
        <w:rPr>
          <w:rFonts w:cstheme="minorHAnsi"/>
          <w:sz w:val="22"/>
          <w:szCs w:val="22"/>
        </w:rPr>
        <w:tab/>
      </w:r>
      <w:r w:rsidR="00E10420" w:rsidRPr="00977EE2">
        <w:rPr>
          <w:rFonts w:cstheme="minorHAnsi"/>
          <w:sz w:val="22"/>
          <w:szCs w:val="22"/>
        </w:rPr>
        <w:t>Zálohové</w:t>
      </w:r>
      <w:r w:rsidR="00774AA6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faktury budou vystavovány vždy k </w:t>
      </w:r>
      <w:proofErr w:type="gramStart"/>
      <w:r w:rsidR="00E10420" w:rsidRPr="00977EE2">
        <w:rPr>
          <w:rFonts w:cstheme="minorHAnsi"/>
          <w:sz w:val="22"/>
          <w:szCs w:val="22"/>
        </w:rPr>
        <w:t>15-tému</w:t>
      </w:r>
      <w:proofErr w:type="gramEnd"/>
      <w:r w:rsidR="00E10420" w:rsidRPr="00977EE2">
        <w:rPr>
          <w:rFonts w:cstheme="minorHAnsi"/>
          <w:sz w:val="22"/>
          <w:szCs w:val="22"/>
        </w:rPr>
        <w:t xml:space="preserve"> dni druhého měsíce kalendářního čtvrtletí. Náležitosti DPH se budou řídit aktuálním zněním příslušné závazné legislativy. </w:t>
      </w:r>
    </w:p>
    <w:p w14:paraId="61474EEE" w14:textId="52C116B5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 Náklady dle bod</w:t>
      </w:r>
      <w:r>
        <w:rPr>
          <w:rFonts w:cstheme="minorHAnsi"/>
          <w:sz w:val="22"/>
          <w:szCs w:val="22"/>
        </w:rPr>
        <w:t>u</w:t>
      </w:r>
      <w:r w:rsidR="00E10420" w:rsidRPr="00977EE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.2.</w:t>
      </w:r>
      <w:r w:rsidR="00C6434D">
        <w:rPr>
          <w:rFonts w:cstheme="minorHAnsi"/>
          <w:sz w:val="22"/>
          <w:szCs w:val="22"/>
        </w:rPr>
        <w:t xml:space="preserve"> a 5.3</w:t>
      </w:r>
      <w:r w:rsidR="00E10420" w:rsidRPr="00977EE2">
        <w:rPr>
          <w:rFonts w:cstheme="minorHAnsi"/>
          <w:sz w:val="22"/>
          <w:szCs w:val="22"/>
        </w:rPr>
        <w:t xml:space="preserve"> budou Podnájemci účtovány v poměru pronajaté plochy k celkové pronajímatelné ploše předmětu podnájmu.</w:t>
      </w:r>
    </w:p>
    <w:p w14:paraId="07ABEFBC" w14:textId="5B706218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6</w:t>
      </w:r>
      <w:r w:rsidR="00E10420" w:rsidRPr="00977EE2">
        <w:rPr>
          <w:rFonts w:cstheme="minorHAnsi"/>
          <w:sz w:val="22"/>
          <w:szCs w:val="22"/>
        </w:rPr>
        <w:t>. Bude-li to technicky možné, bude vyúčtování na vstupu vycházet z údajů podružných měřidel v rámci nejbližšího měřícího bodu budovy, vždy pro příslušnou část předmětu podnájmu.</w:t>
      </w:r>
    </w:p>
    <w:p w14:paraId="6A18A8A8" w14:textId="42B59A96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7</w:t>
      </w:r>
      <w:r w:rsidR="00E10420" w:rsidRPr="00977EE2">
        <w:rPr>
          <w:rFonts w:cstheme="minorHAnsi"/>
          <w:sz w:val="22"/>
          <w:szCs w:val="22"/>
        </w:rPr>
        <w:t>. Na Podnájemce nebudou přenášeny náklady na strážní službu, provoz a údržbu EZS, pojištění nemovitosti</w:t>
      </w:r>
      <w:r w:rsidR="004E3EB5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nájemce ani náklady na údržbu a opravy, nebude-li výslovně sjednáno jinak.</w:t>
      </w:r>
    </w:p>
    <w:p w14:paraId="4F0B190F" w14:textId="0F6CBF7C" w:rsidR="001804A4" w:rsidRPr="00977EE2" w:rsidRDefault="008D1E9C" w:rsidP="001804A4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8</w:t>
      </w:r>
      <w:r w:rsidR="00E10420" w:rsidRPr="00977EE2">
        <w:rPr>
          <w:rFonts w:cstheme="minorHAnsi"/>
          <w:sz w:val="22"/>
          <w:szCs w:val="22"/>
        </w:rPr>
        <w:t xml:space="preserve">. Další individuálně sjednané služby zprostředkované Nájemcem (např. úklid předmětu nájmu, datové služby apod.) budou </w:t>
      </w:r>
      <w:proofErr w:type="spellStart"/>
      <w:r w:rsidR="00E10420" w:rsidRPr="00977EE2">
        <w:rPr>
          <w:rFonts w:cstheme="minorHAnsi"/>
          <w:sz w:val="22"/>
          <w:szCs w:val="22"/>
        </w:rPr>
        <w:t>refakturovány</w:t>
      </w:r>
      <w:proofErr w:type="spellEnd"/>
      <w:r w:rsidR="00E10420" w:rsidRPr="00977EE2">
        <w:rPr>
          <w:rFonts w:cstheme="minorHAnsi"/>
          <w:sz w:val="22"/>
          <w:szCs w:val="22"/>
        </w:rPr>
        <w:t xml:space="preserve"> bez dalších příplatků či provizí.</w:t>
      </w:r>
    </w:p>
    <w:p w14:paraId="18471E19" w14:textId="77777777" w:rsidR="003E34C3" w:rsidRDefault="008579C5" w:rsidP="007F0AD0">
      <w:pPr>
        <w:numPr>
          <w:ilvl w:val="0"/>
          <w:numId w:val="25"/>
        </w:numPr>
        <w:ind w:left="227" w:hanging="227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>Nájemce bude dále poskytovat:</w:t>
      </w:r>
    </w:p>
    <w:p w14:paraId="7B5A599A" w14:textId="77777777" w:rsidR="003E34C3" w:rsidRPr="003E34C3" w:rsidRDefault="003E34C3" w:rsidP="003E34C3">
      <w:pPr>
        <w:numPr>
          <w:ilvl w:val="1"/>
          <w:numId w:val="25"/>
        </w:numPr>
        <w:tabs>
          <w:tab w:val="left" w:pos="1560"/>
        </w:tabs>
        <w:ind w:left="851" w:firstLine="0"/>
        <w:jc w:val="both"/>
        <w:rPr>
          <w:rFonts w:cstheme="minorHAnsi"/>
          <w:sz w:val="22"/>
          <w:szCs w:val="22"/>
        </w:rPr>
      </w:pPr>
      <w:r w:rsidRPr="003E34C3">
        <w:rPr>
          <w:rFonts w:cstheme="minorHAnsi"/>
          <w:sz w:val="22"/>
          <w:szCs w:val="22"/>
        </w:rPr>
        <w:t xml:space="preserve">využití jedné z následujících zasedacích místností v rozsahu 8 hod./měsíc, a to nejvýše 1x v kalendářním měsíci: </w:t>
      </w:r>
    </w:p>
    <w:p w14:paraId="542C75CF" w14:textId="1B940270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 xml:space="preserve">zasedací místnost č 2.09 umístěná v budově VIVA </w:t>
      </w:r>
      <w:r w:rsidRPr="000D17F7">
        <w:rPr>
          <w:rFonts w:asciiTheme="minorHAnsi" w:hAnsiTheme="minorHAnsi" w:cstheme="minorHAnsi"/>
          <w:sz w:val="22"/>
          <w:szCs w:val="22"/>
        </w:rPr>
        <w:t xml:space="preserve">s číslem popisným 376,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4685/103,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376/5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9437AC">
        <w:rPr>
          <w:rFonts w:asciiTheme="minorHAnsi" w:hAnsiTheme="minorHAnsi" w:cstheme="minorHAnsi"/>
          <w:sz w:val="22"/>
          <w:szCs w:val="22"/>
        </w:rPr>
        <w:t>nebo</w:t>
      </w:r>
    </w:p>
    <w:p w14:paraId="48B0729F" w14:textId="70E17F87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>zasedací místnost č. 2.12 umístěná v budově</w:t>
      </w:r>
      <w:r w:rsidRPr="000D17F7">
        <w:rPr>
          <w:rFonts w:asciiTheme="minorHAnsi" w:hAnsiTheme="minorHAnsi" w:cstheme="minorHAnsi"/>
          <w:sz w:val="22"/>
          <w:szCs w:val="22"/>
        </w:rPr>
        <w:t xml:space="preserve"> TRIDENT s číslem popisným 375,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4706/1,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375/3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342A113C" w14:textId="108FA951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kruhová zasedací místnost č. 1.32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4CE3EB9C" w14:textId="4B58D547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místnost označená jako místnost č. 1.36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372/2.</w:t>
      </w:r>
    </w:p>
    <w:p w14:paraId="5107605F" w14:textId="77777777" w:rsidR="008579C5" w:rsidRPr="00977EE2" w:rsidRDefault="008579C5" w:rsidP="003E34C3">
      <w:pPr>
        <w:pStyle w:val="Odstavecseseznamem"/>
        <w:numPr>
          <w:ilvl w:val="1"/>
          <w:numId w:val="25"/>
        </w:numPr>
        <w:tabs>
          <w:tab w:val="num" w:pos="1440"/>
        </w:tabs>
        <w:ind w:left="1457" w:hanging="606"/>
        <w:jc w:val="both"/>
        <w:rPr>
          <w:rFonts w:asciiTheme="minorHAnsi" w:hAnsiTheme="minorHAnsi" w:cstheme="minorHAnsi"/>
          <w:sz w:val="22"/>
          <w:szCs w:val="22"/>
        </w:rPr>
      </w:pPr>
      <w:r w:rsidRPr="00977EE2">
        <w:rPr>
          <w:rFonts w:asciiTheme="minorHAnsi" w:hAnsiTheme="minorHAnsi" w:cstheme="minorHAnsi"/>
          <w:sz w:val="22"/>
          <w:szCs w:val="22"/>
        </w:rPr>
        <w:t>ostraha objektu mimopracovní dobu.</w:t>
      </w:r>
    </w:p>
    <w:p w14:paraId="23090710" w14:textId="77777777" w:rsidR="008579C5" w:rsidRPr="00977EE2" w:rsidRDefault="008579C5" w:rsidP="00766801">
      <w:pPr>
        <w:numPr>
          <w:ilvl w:val="0"/>
          <w:numId w:val="25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se zavazuje zajistit přístupnost předmětu podnájmu 24 hod denně včetně svátků, sobot a nedělí.</w:t>
      </w:r>
    </w:p>
    <w:p w14:paraId="2C60AF87" w14:textId="43D5FD27" w:rsidR="00C640F4" w:rsidRDefault="008579C5" w:rsidP="00C640F4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Cena výše sjednaného nájemného výslovně nezahrnuje: telefonní a jiné telekomunikační poplatky poskytovatelům (např. </w:t>
      </w:r>
      <w:proofErr w:type="gramStart"/>
      <w:r w:rsidRPr="00977EE2">
        <w:rPr>
          <w:rFonts w:cstheme="minorHAnsi"/>
          <w:sz w:val="22"/>
          <w:szCs w:val="22"/>
        </w:rPr>
        <w:t>Internet</w:t>
      </w:r>
      <w:proofErr w:type="gramEnd"/>
      <w:r w:rsidRPr="00977EE2">
        <w:rPr>
          <w:rFonts w:cstheme="minorHAnsi"/>
          <w:sz w:val="22"/>
          <w:szCs w:val="22"/>
        </w:rPr>
        <w:t>), jiné než běžné výpisy telefonní ústředny o celkovém počtu a druhu uskutečněných telefonních hovorů, náklady na využití faxu, centrální kopírky a síťové tiskárny, náklady na úklid pronajatých prostor včetně vynášení odpadků z pronajatých prostor do k tomuto účelu určených nádob vně budovy.</w:t>
      </w:r>
    </w:p>
    <w:p w14:paraId="1EAD6520" w14:textId="7C278EF5" w:rsidR="008F5972" w:rsidRPr="00CE1639" w:rsidRDefault="008F5972" w:rsidP="008F5972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Nájemce je oprávněn jednostranně obvyklé nájemné zvýšit od prvního dne prvého 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však do konce kalendářního roku, ve kterém došlo k jejímu zveřejnění. Zvýšené nájemné je podnájemce povinen zaplatit zpětně za období od 1. 1. do 31. 12. toho roku, ve kterém bylo zvýšení oznámeno, a to do 30 dnů ode dne doručení oznámení nájemce o tomto zvýšení nájemného. Pro další období je podnájemce povinen platit nájemné včetně výše uvedeného zvýšení. Nájemce je oprávněn zvýšit nájemné nejdříve od počátku roku 20</w:t>
      </w:r>
      <w:r>
        <w:rPr>
          <w:rFonts w:cstheme="minorHAnsi"/>
          <w:sz w:val="22"/>
          <w:szCs w:val="22"/>
        </w:rPr>
        <w:t>2</w:t>
      </w:r>
      <w:r w:rsidR="00FD41A3">
        <w:rPr>
          <w:rFonts w:cstheme="minorHAnsi"/>
          <w:sz w:val="22"/>
          <w:szCs w:val="22"/>
        </w:rPr>
        <w:t>4</w:t>
      </w:r>
      <w:r w:rsidRPr="00A76121">
        <w:rPr>
          <w:rFonts w:cstheme="minorHAnsi"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7D0D4959" w14:textId="77777777" w:rsidR="008F5972" w:rsidRPr="00A76121" w:rsidRDefault="008F5972" w:rsidP="008F5972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CE1639">
        <w:rPr>
          <w:rFonts w:cstheme="minorHAnsi"/>
          <w:sz w:val="22"/>
          <w:szCs w:val="22"/>
        </w:rPr>
        <w:t>V případě, že se dostane Podnájemce do prodlení s jakoukoliv platbou dle této smlouvy, vzniká Nájemci právo na zaplacení smluvní pokuty ve výši 0,3 % z dlužné částky za každý započatý den prodlení. Ujednáním o smluvní pokutě dle tohoto odstavce není dotčeno právo na náhradu škody v celé výši.</w:t>
      </w:r>
    </w:p>
    <w:p w14:paraId="035D8A3A" w14:textId="77777777" w:rsidR="008F5972" w:rsidRDefault="008F5972" w:rsidP="008F5972">
      <w:pPr>
        <w:spacing w:before="120"/>
        <w:ind w:left="227"/>
        <w:jc w:val="both"/>
        <w:outlineLvl w:val="0"/>
        <w:rPr>
          <w:rFonts w:cstheme="minorHAnsi"/>
          <w:sz w:val="22"/>
          <w:szCs w:val="22"/>
        </w:rPr>
      </w:pPr>
    </w:p>
    <w:p w14:paraId="041F3F77" w14:textId="77777777" w:rsidR="008579C5" w:rsidRPr="00977EE2" w:rsidRDefault="0038156C" w:rsidP="0002346F">
      <w:pPr>
        <w:spacing w:before="120"/>
        <w:ind w:left="-142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VI.</w:t>
      </w:r>
    </w:p>
    <w:p w14:paraId="3DD26676" w14:textId="77777777" w:rsidR="008579C5" w:rsidRPr="00977EE2" w:rsidRDefault="008579C5" w:rsidP="0038156C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Nájemce</w:t>
      </w:r>
    </w:p>
    <w:p w14:paraId="4BB1997A" w14:textId="77777777" w:rsidR="008579C5" w:rsidRPr="00977EE2" w:rsidRDefault="008579C5" w:rsidP="00766801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povinen v součinnosti s vlastníkem nemovitosti zajišťovat, aby prostory byly udržovány ve stavu způsobilém ke smluvenému užívání. </w:t>
      </w:r>
    </w:p>
    <w:p w14:paraId="7759CAA3" w14:textId="77777777" w:rsidR="008579C5" w:rsidRPr="00977EE2" w:rsidRDefault="008579C5" w:rsidP="00766801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povinen provádět nutné opravy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přesahující rámec obvyklé údržby v přiměřené lhůtě poté, co mu tato potřeba oprav byla písemně Podnájemcem oznámena. </w:t>
      </w:r>
    </w:p>
    <w:p w14:paraId="4ABFCFF1" w14:textId="77777777" w:rsidR="006F5A48" w:rsidRDefault="008579C5" w:rsidP="006F5A48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 xml:space="preserve">Nájemce je oprávněn požadovat v průběhu pracovní doby podnájemce vstup do prostor za účelem kontroly, zda je Podnájemce užívá řádným způsobem a k účelu uvedenému ve Smlouvě. Termín prohlídky prostorů Nájemce Podnájemci oznámí v dostatečném časovém předstihu. </w:t>
      </w:r>
    </w:p>
    <w:p w14:paraId="3B992CCA" w14:textId="77777777" w:rsidR="006F5A48" w:rsidRDefault="008579C5" w:rsidP="006F5A48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6F5A48">
        <w:rPr>
          <w:rFonts w:cstheme="minorHAnsi"/>
          <w:sz w:val="22"/>
          <w:szCs w:val="22"/>
        </w:rPr>
        <w:t xml:space="preserve">Nájemce prohlašuje, že nemovitost, v níž se nachází </w:t>
      </w:r>
      <w:r w:rsidR="00242547" w:rsidRPr="006F5A48">
        <w:rPr>
          <w:rFonts w:cstheme="minorHAnsi"/>
          <w:sz w:val="22"/>
          <w:szCs w:val="22"/>
        </w:rPr>
        <w:t>Předmět smlouvy</w:t>
      </w:r>
      <w:r w:rsidRPr="006F5A48">
        <w:rPr>
          <w:rFonts w:cstheme="minorHAnsi"/>
          <w:sz w:val="22"/>
          <w:szCs w:val="22"/>
        </w:rPr>
        <w:t>, je vlastníkem pojištěna, avšak nejsou pojištěny věci vnesené do budovy, tzn.  že pojištění se nevztahuje na věci, které si Podnájemce v </w:t>
      </w:r>
      <w:r w:rsidR="00242547" w:rsidRPr="006F5A48">
        <w:rPr>
          <w:rFonts w:cstheme="minorHAnsi"/>
          <w:sz w:val="22"/>
          <w:szCs w:val="22"/>
        </w:rPr>
        <w:t>Předmětu smlouvy</w:t>
      </w:r>
      <w:r w:rsidRPr="006F5A48">
        <w:rPr>
          <w:rFonts w:cstheme="minorHAnsi"/>
          <w:sz w:val="22"/>
          <w:szCs w:val="22"/>
        </w:rPr>
        <w:t xml:space="preserve"> umístí. </w:t>
      </w:r>
    </w:p>
    <w:p w14:paraId="7E580BDC" w14:textId="77777777" w:rsidR="00F17154" w:rsidRPr="006F5A48" w:rsidRDefault="00F17154" w:rsidP="00F17154">
      <w:pPr>
        <w:spacing w:before="120"/>
        <w:ind w:left="351"/>
        <w:jc w:val="both"/>
        <w:rPr>
          <w:rFonts w:cstheme="minorHAnsi"/>
          <w:sz w:val="22"/>
          <w:szCs w:val="22"/>
        </w:rPr>
      </w:pPr>
    </w:p>
    <w:p w14:paraId="12CBE5E5" w14:textId="77777777" w:rsidR="007472BE" w:rsidRPr="006F5A48" w:rsidRDefault="007472BE" w:rsidP="006F5A48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VII.</w:t>
      </w:r>
    </w:p>
    <w:p w14:paraId="333F361E" w14:textId="77777777" w:rsidR="007472BE" w:rsidRPr="00977EE2" w:rsidRDefault="007472BE" w:rsidP="007472BE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Podnájemce</w:t>
      </w:r>
    </w:p>
    <w:p w14:paraId="1B0BF205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oprávněn užívat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v souladu s </w:t>
      </w:r>
      <w:r w:rsidR="00242547" w:rsidRPr="00977EE2">
        <w:rPr>
          <w:rFonts w:cstheme="minorHAnsi"/>
          <w:sz w:val="22"/>
          <w:szCs w:val="22"/>
        </w:rPr>
        <w:t>je</w:t>
      </w:r>
      <w:r w:rsidR="00242547">
        <w:rPr>
          <w:rFonts w:cstheme="minorHAnsi"/>
          <w:sz w:val="22"/>
          <w:szCs w:val="22"/>
        </w:rPr>
        <w:t>jím</w:t>
      </w:r>
      <w:r w:rsidR="00242547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stavebním určením k účelu uvedenému ve Smlouvě.</w:t>
      </w:r>
    </w:p>
    <w:p w14:paraId="34506A7B" w14:textId="2041209D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včas a řádně platit nájemné a úhradu za ceny služeb, tak jak je uvedeno v článku V. Smlouvy počínaje dnem nabytí účinnosti této smlouvy, a to bez ohledu na to, zda začne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případně užívat až později s výjimkou případu, že by nemohl předmět </w:t>
      </w:r>
      <w:r w:rsidR="008F5972">
        <w:rPr>
          <w:rFonts w:cstheme="minorHAnsi"/>
          <w:sz w:val="22"/>
          <w:szCs w:val="22"/>
        </w:rPr>
        <w:t>pod</w:t>
      </w:r>
      <w:r w:rsidRPr="00977EE2">
        <w:rPr>
          <w:rFonts w:cstheme="minorHAnsi"/>
          <w:sz w:val="22"/>
          <w:szCs w:val="22"/>
        </w:rPr>
        <w:t xml:space="preserve">nájmu užívat z důvodu na straně Nájemce. </w:t>
      </w:r>
    </w:p>
    <w:p w14:paraId="0C11C129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zdržet se jakýchkoliv jednání, která by rušila nebo mohla ohrozit výkon ostatních užívacích a nájemních práv v Budově PIANO. </w:t>
      </w:r>
    </w:p>
    <w:p w14:paraId="202BF885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color w:val="000000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provádět obvyklou údržbu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Jakékoliv úpravy nad rámec obvyklé údržby je Podnájemce oprávněn provádět pouze za současného a předchozího souhlasu Nájemce a vlastníka Budovy PIANO. Totéž se vztahuje na </w:t>
      </w:r>
      <w:r w:rsidRPr="00977EE2">
        <w:rPr>
          <w:rFonts w:cstheme="minorHAnsi"/>
          <w:color w:val="000000"/>
          <w:sz w:val="22"/>
          <w:szCs w:val="22"/>
        </w:rPr>
        <w:t>jakékoliv nevratné změny na vnitřním vybavení, které je součástí předmětu podnájmu.</w:t>
      </w:r>
    </w:p>
    <w:p w14:paraId="51E9C9C0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není oprávněn přenechat prostory nebo jejich část do užívání třetí osobě bez souhlasu Nájemce. </w:t>
      </w:r>
    </w:p>
    <w:p w14:paraId="10EDB6E0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oznámit Nájemci jakékoliv závady v prostorách, které přesahují rámec obvyklé údržby. </w:t>
      </w:r>
    </w:p>
    <w:p w14:paraId="0A8D66F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6DB42FC0" w14:textId="77777777" w:rsidR="008579C5" w:rsidRPr="00977EE2" w:rsidRDefault="002A61ED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</w:t>
      </w:r>
      <w:r w:rsidR="007472BE" w:rsidRPr="00977EE2">
        <w:rPr>
          <w:rFonts w:cstheme="minorHAnsi"/>
          <w:b/>
          <w:sz w:val="22"/>
          <w:szCs w:val="22"/>
        </w:rPr>
        <w:t>I</w:t>
      </w:r>
      <w:r w:rsidRPr="00977EE2">
        <w:rPr>
          <w:rFonts w:cstheme="minorHAnsi"/>
          <w:b/>
          <w:sz w:val="22"/>
          <w:szCs w:val="22"/>
        </w:rPr>
        <w:t>II</w:t>
      </w:r>
      <w:r w:rsidR="008579C5" w:rsidRPr="00977EE2">
        <w:rPr>
          <w:rFonts w:cstheme="minorHAnsi"/>
          <w:b/>
          <w:sz w:val="22"/>
          <w:szCs w:val="22"/>
        </w:rPr>
        <w:t>.</w:t>
      </w:r>
    </w:p>
    <w:p w14:paraId="3498DC06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Závěrečná ustanovení</w:t>
      </w:r>
    </w:p>
    <w:p w14:paraId="673DB502" w14:textId="77777777" w:rsidR="00126D96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Smluvní strany prohlašují, že si tuto smlouvu řádně přečetly, porozuměly jejímu obsahu a s jejím zněním plně souhlasí, což stvrzují svými podpisy.</w:t>
      </w:r>
    </w:p>
    <w:p w14:paraId="4555FDF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Tato smlouva se řídí příslušnými ustanoveními zák. č. 89/2012 Sb., Občanský zákoník, ve znění pozdějších předpisů.</w:t>
      </w:r>
    </w:p>
    <w:p w14:paraId="0EFCF0A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Pro účely této smlouvy se vylučuje uzavření této smlouvy (uzavření dodatku k této smlouvě) v důsledku přijetí nabídky jedné strany druhou stranou s jakýmikoliv (i nepodstatnými) odchylkami či dodatky.</w:t>
      </w:r>
    </w:p>
    <w:p w14:paraId="18AA180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Ustanovení obchodních zvyklostí se pro výklad této smlouvy použijí až po ustanoveních Občanského zákoníku či jiných právních předpisů.</w:t>
      </w:r>
    </w:p>
    <w:p w14:paraId="5068B60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Smluvní strany prohlašují, že podmínky této Smlouvy byly předmětem jejich vzájemných jednání a ústupků, strany plně rozumí jejímu obsahu a podmínkám Smlouvy a mají zájem být jimi vázány.</w:t>
      </w:r>
    </w:p>
    <w:p w14:paraId="5C1D3E68" w14:textId="115CB612" w:rsidR="000A14AC" w:rsidRDefault="008579C5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nabývá </w:t>
      </w:r>
      <w:r w:rsidR="008D1E9C">
        <w:rPr>
          <w:rFonts w:cstheme="minorHAnsi"/>
          <w:sz w:val="22"/>
          <w:szCs w:val="22"/>
        </w:rPr>
        <w:t>platnosti dnem podpisu oběma smluvními stranami</w:t>
      </w:r>
    </w:p>
    <w:p w14:paraId="68EFF744" w14:textId="77777777" w:rsidR="000A14AC" w:rsidRPr="000A14AC" w:rsidRDefault="000A14AC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0A14AC">
        <w:rPr>
          <w:rFonts w:cstheme="minorHAnsi"/>
          <w:sz w:val="22"/>
          <w:szCs w:val="22"/>
        </w:rPr>
        <w:t xml:space="preserve">Smluvní strany ve shodě prohlašují, že byly seznámeny s povinností uveřejnit tuto Smlouvu v registru smluv zřizovaném Ministerstvem vnitra v souladu se zákone č 340/2015 Sb. Smluvní strany shodně prohlašují, že se na tuto Smlouvu nevztahuje žádná z výjimek z povinnosti uveřejnění této </w:t>
      </w:r>
      <w:r w:rsidRPr="000A14AC">
        <w:rPr>
          <w:rFonts w:cstheme="minorHAnsi"/>
          <w:sz w:val="22"/>
          <w:szCs w:val="22"/>
        </w:rPr>
        <w:lastRenderedPageBreak/>
        <w:t xml:space="preserve">Smlouvy nebo její části dle § 3 zákona o registru smluv č. 340/2015 Sb. a Smluvní strany souhlasí s jejím uveřejněním v plném znění. </w:t>
      </w:r>
    </w:p>
    <w:p w14:paraId="58EDE396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je sepsána ve </w:t>
      </w:r>
      <w:r w:rsidR="009C5879">
        <w:rPr>
          <w:rFonts w:cstheme="minorHAnsi"/>
          <w:sz w:val="22"/>
          <w:szCs w:val="22"/>
        </w:rPr>
        <w:t>dvou</w:t>
      </w:r>
      <w:r w:rsidRPr="00977EE2">
        <w:rPr>
          <w:rFonts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977EE2">
        <w:rPr>
          <w:rFonts w:cstheme="minorHAnsi"/>
          <w:sz w:val="22"/>
          <w:szCs w:val="22"/>
        </w:rPr>
        <w:t>obdrží</w:t>
      </w:r>
      <w:proofErr w:type="gramEnd"/>
      <w:r w:rsidRPr="00977EE2">
        <w:rPr>
          <w:rFonts w:cstheme="minorHAnsi"/>
          <w:sz w:val="22"/>
          <w:szCs w:val="22"/>
        </w:rPr>
        <w:t xml:space="preserve"> po dvou vyhotoveních.</w:t>
      </w:r>
    </w:p>
    <w:p w14:paraId="401FF2AB" w14:textId="77777777" w:rsidR="00DB2C6D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8865279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8B1D4A7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5BEDD25" w14:textId="1416C5E0" w:rsidR="008579C5" w:rsidRPr="00977EE2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4636B82C" w14:textId="5FD27219" w:rsidR="008579C5" w:rsidRPr="00977EE2" w:rsidRDefault="00764FBA" w:rsidP="008D1E9C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Ostravě dne</w:t>
      </w:r>
      <w:r w:rsidR="008D1E9C">
        <w:rPr>
          <w:rFonts w:cstheme="minorHAnsi"/>
          <w:sz w:val="22"/>
          <w:szCs w:val="22"/>
        </w:rPr>
        <w:t xml:space="preserve">                                                                          V………………</w:t>
      </w:r>
      <w:proofErr w:type="gramStart"/>
      <w:r w:rsidR="008D1E9C">
        <w:rPr>
          <w:rFonts w:cstheme="minorHAnsi"/>
          <w:sz w:val="22"/>
          <w:szCs w:val="22"/>
        </w:rPr>
        <w:t>…….</w:t>
      </w:r>
      <w:proofErr w:type="gramEnd"/>
      <w:r w:rsidR="008D1E9C">
        <w:rPr>
          <w:rFonts w:cstheme="minorHAnsi"/>
          <w:sz w:val="22"/>
          <w:szCs w:val="22"/>
        </w:rPr>
        <w:t>dne…………………</w:t>
      </w:r>
    </w:p>
    <w:p w14:paraId="3C4440C2" w14:textId="77777777" w:rsidR="008579C5" w:rsidRDefault="008579C5" w:rsidP="008579C5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420F936D" w14:textId="316BF8E0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16378384" w14:textId="6ABD2622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756CD59E" w14:textId="77777777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524B3130" w14:textId="77777777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342D3B1C" w14:textId="1A1A5709" w:rsidR="00764FBA" w:rsidRPr="000A28C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…………………………</w:t>
      </w:r>
      <w:r w:rsidR="007C2F98">
        <w:rPr>
          <w:rFonts w:cstheme="minorHAnsi"/>
          <w:sz w:val="22"/>
          <w:szCs w:val="22"/>
        </w:rPr>
        <w:t>………</w:t>
      </w:r>
      <w:r w:rsidR="003D626A">
        <w:rPr>
          <w:rFonts w:cstheme="minorHAnsi"/>
          <w:sz w:val="22"/>
          <w:szCs w:val="22"/>
        </w:rPr>
        <w:t xml:space="preserve">                                                            ……………………………</w:t>
      </w:r>
      <w:r w:rsidR="007C2F98">
        <w:rPr>
          <w:rFonts w:cstheme="minorHAnsi"/>
          <w:sz w:val="22"/>
          <w:szCs w:val="22"/>
        </w:rPr>
        <w:t>………………..</w:t>
      </w:r>
      <w:r w:rsidRPr="00977EE2">
        <w:rPr>
          <w:rFonts w:cstheme="minorHAnsi"/>
          <w:sz w:val="22"/>
          <w:szCs w:val="22"/>
        </w:rPr>
        <w:tab/>
      </w:r>
    </w:p>
    <w:p w14:paraId="464175FE" w14:textId="02DE985F" w:rsidR="00764FBA" w:rsidRDefault="00764FBA" w:rsidP="00764FBA">
      <w:pPr>
        <w:tabs>
          <w:tab w:val="left" w:pos="3969"/>
        </w:tabs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ab/>
      </w:r>
      <w:r w:rsidR="003D626A">
        <w:rPr>
          <w:rFonts w:cstheme="minorHAnsi"/>
          <w:sz w:val="22"/>
          <w:szCs w:val="22"/>
        </w:rPr>
        <w:t xml:space="preserve"> </w:t>
      </w:r>
    </w:p>
    <w:p w14:paraId="76102970" w14:textId="229FADB9" w:rsidR="00EE1332" w:rsidRDefault="007C2F98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3D626A">
        <w:rPr>
          <w:rFonts w:cstheme="minorHAnsi"/>
          <w:sz w:val="22"/>
          <w:szCs w:val="22"/>
        </w:rPr>
        <w:t xml:space="preserve">a </w:t>
      </w:r>
      <w:proofErr w:type="gramStart"/>
      <w:r w:rsidR="003D626A">
        <w:rPr>
          <w:rFonts w:cstheme="minorHAnsi"/>
          <w:sz w:val="22"/>
          <w:szCs w:val="22"/>
        </w:rPr>
        <w:t>Nájemce,</w:t>
      </w:r>
      <w:r w:rsidR="00EE1332">
        <w:rPr>
          <w:rFonts w:cstheme="minorHAnsi"/>
          <w:sz w:val="22"/>
          <w:szCs w:val="22"/>
        </w:rPr>
        <w:t xml:space="preserve">   </w:t>
      </w:r>
      <w:proofErr w:type="gramEnd"/>
      <w:r w:rsidR="00EE1332">
        <w:rPr>
          <w:rFonts w:cstheme="minorHAnsi"/>
          <w:sz w:val="22"/>
          <w:szCs w:val="22"/>
        </w:rPr>
        <w:t xml:space="preserve">                                                                         </w:t>
      </w:r>
      <w:r>
        <w:rPr>
          <w:rFonts w:cstheme="minorHAnsi"/>
          <w:sz w:val="22"/>
          <w:szCs w:val="22"/>
        </w:rPr>
        <w:t xml:space="preserve"> </w:t>
      </w:r>
      <w:r w:rsidR="00EE1332">
        <w:rPr>
          <w:rFonts w:cstheme="minorHAnsi"/>
          <w:sz w:val="22"/>
          <w:szCs w:val="22"/>
        </w:rPr>
        <w:t>za Podnájemce,</w:t>
      </w:r>
    </w:p>
    <w:p w14:paraId="26183DC6" w14:textId="7A8F65E6" w:rsidR="000A14AC" w:rsidRDefault="003D626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764FBA" w:rsidRPr="000A28CA">
        <w:rPr>
          <w:rFonts w:cstheme="minorHAnsi"/>
          <w:sz w:val="22"/>
          <w:szCs w:val="22"/>
        </w:rPr>
        <w:t>Mgr. Pavel Csank, předseda představenstv</w:t>
      </w:r>
      <w:r w:rsidR="00EE1332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  </w:t>
      </w:r>
      <w:r w:rsidR="00EE1332">
        <w:rPr>
          <w:rFonts w:cstheme="minorHAnsi"/>
          <w:sz w:val="22"/>
          <w:szCs w:val="22"/>
        </w:rPr>
        <w:t xml:space="preserve">                 </w:t>
      </w:r>
      <w:r>
        <w:rPr>
          <w:rFonts w:cstheme="minorHAnsi"/>
          <w:sz w:val="22"/>
          <w:szCs w:val="22"/>
        </w:rPr>
        <w:t xml:space="preserve"> </w:t>
      </w:r>
      <w:r w:rsidR="00867B58">
        <w:rPr>
          <w:rFonts w:cstheme="minorHAnsi"/>
          <w:sz w:val="22"/>
          <w:szCs w:val="22"/>
        </w:rPr>
        <w:t xml:space="preserve">Ing. Jiří </w:t>
      </w:r>
      <w:proofErr w:type="spellStart"/>
      <w:r w:rsidR="00867B58">
        <w:rPr>
          <w:rFonts w:cstheme="minorHAnsi"/>
          <w:sz w:val="22"/>
          <w:szCs w:val="22"/>
        </w:rPr>
        <w:t>Herinek</w:t>
      </w:r>
      <w:proofErr w:type="spellEnd"/>
      <w:r w:rsidR="008F5972">
        <w:rPr>
          <w:rFonts w:cstheme="minorHAnsi"/>
          <w:sz w:val="22"/>
          <w:szCs w:val="22"/>
        </w:rPr>
        <w:t xml:space="preserve">, </w:t>
      </w:r>
      <w:r w:rsidR="00867B58">
        <w:rPr>
          <w:rFonts w:cstheme="minorHAnsi"/>
          <w:sz w:val="22"/>
          <w:szCs w:val="22"/>
        </w:rPr>
        <w:t>prezident</w:t>
      </w:r>
    </w:p>
    <w:p w14:paraId="38AD503F" w14:textId="78EC07D5" w:rsidR="000A28CA" w:rsidRPr="000A28CA" w:rsidRDefault="000A14AC" w:rsidP="003D626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7A12391D" w14:textId="28260606" w:rsidR="00DC6247" w:rsidRDefault="00DC6247" w:rsidP="00B83867">
      <w:pPr>
        <w:jc w:val="both"/>
        <w:rPr>
          <w:rFonts w:cstheme="minorHAnsi"/>
          <w:sz w:val="22"/>
          <w:szCs w:val="22"/>
        </w:rPr>
      </w:pPr>
    </w:p>
    <w:p w14:paraId="3EA11293" w14:textId="44526433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27DAC75B" w14:textId="77777777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61099CB8" w14:textId="48CE256C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383272B1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1</w:t>
      </w:r>
      <w:r w:rsidRPr="000A28CA">
        <w:rPr>
          <w:rFonts w:cstheme="minorHAnsi"/>
          <w:sz w:val="22"/>
          <w:szCs w:val="22"/>
        </w:rPr>
        <w:t xml:space="preserve"> - Půdorysný plánek</w:t>
      </w:r>
    </w:p>
    <w:p w14:paraId="0266B17E" w14:textId="77777777" w:rsidR="00DC6247" w:rsidRPr="000A28CA" w:rsidRDefault="00DC6247" w:rsidP="00DC624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Příloha č. 2 - </w:t>
      </w:r>
      <w:r w:rsidRPr="00977EE2">
        <w:rPr>
          <w:rFonts w:cstheme="minorHAnsi"/>
          <w:sz w:val="22"/>
          <w:szCs w:val="22"/>
        </w:rPr>
        <w:t>Protokol o převzetí předmětu podnájmu</w:t>
      </w:r>
    </w:p>
    <w:p w14:paraId="38B3E34D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3</w:t>
      </w:r>
      <w:r w:rsidRPr="000A28CA">
        <w:rPr>
          <w:rFonts w:cstheme="minorHAnsi"/>
          <w:sz w:val="22"/>
          <w:szCs w:val="22"/>
        </w:rPr>
        <w:t xml:space="preserve"> - Obecné smluvní podmínky</w:t>
      </w:r>
    </w:p>
    <w:p w14:paraId="277E6D43" w14:textId="77777777" w:rsidR="00DC6247" w:rsidRPr="00977EE2" w:rsidRDefault="00DC6247" w:rsidP="00DC6247">
      <w:pPr>
        <w:jc w:val="center"/>
        <w:rPr>
          <w:rFonts w:cstheme="minorHAnsi"/>
          <w:sz w:val="22"/>
          <w:szCs w:val="22"/>
        </w:rPr>
      </w:pPr>
    </w:p>
    <w:sectPr w:rsidR="00DC6247" w:rsidRPr="00977EE2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D336" w14:textId="77777777" w:rsidR="00885D89" w:rsidRDefault="00885D89" w:rsidP="00DC12B0">
      <w:r>
        <w:separator/>
      </w:r>
    </w:p>
  </w:endnote>
  <w:endnote w:type="continuationSeparator" w:id="0">
    <w:p w14:paraId="2159E013" w14:textId="77777777" w:rsidR="00885D89" w:rsidRDefault="00885D89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B216" w14:textId="77777777" w:rsidR="00885D89" w:rsidRDefault="00885D89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0671" w14:textId="77777777" w:rsidR="00885D89" w:rsidRDefault="00885D89" w:rsidP="00DC12B0">
      <w:r>
        <w:separator/>
      </w:r>
    </w:p>
  </w:footnote>
  <w:footnote w:type="continuationSeparator" w:id="0">
    <w:p w14:paraId="551B9470" w14:textId="77777777" w:rsidR="00885D89" w:rsidRDefault="00885D89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8BF5" w14:textId="77777777" w:rsidR="00885D89" w:rsidRDefault="00885D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7809A9" wp14:editId="2EF37CAC">
              <wp:simplePos x="0" y="0"/>
              <wp:positionH relativeFrom="column">
                <wp:posOffset>3100705</wp:posOffset>
              </wp:positionH>
              <wp:positionV relativeFrom="paragraph">
                <wp:posOffset>167640</wp:posOffset>
              </wp:positionV>
              <wp:extent cx="2925445" cy="343535"/>
              <wp:effectExtent l="0" t="0" r="0" b="0"/>
              <wp:wrapTopAndBottom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2E8BC" w14:textId="50C5C5AD" w:rsidR="00885D89" w:rsidRPr="009C0A4B" w:rsidRDefault="00867B58" w:rsidP="00D47AAB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Národní kla</w:t>
                          </w:r>
                          <w:r w:rsidR="00D40A5B"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s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  <w:shd w:val="clear" w:color="auto" w:fill="FFFFFF"/>
                            </w:rPr>
                            <w:t>trová asociace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44.15pt;margin-top:13.2pt;width:230.35pt;height:2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" filled="f" stroked="f">
              <v:textbox>
                <w:txbxContent>
                  <w:p w14:paraId="5B52E8BC" w14:textId="50C5C5AD" w:rsidR="00885D89" w:rsidRPr="009C0A4B" w:rsidRDefault="00867B58" w:rsidP="00D47AAB">
                    <w:pPr>
                      <w:jc w:val="right"/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Národní kla</w:t>
                    </w:r>
                    <w:r w:rsidR="00D40A5B"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s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  <w:shd w:val="clear" w:color="auto" w:fill="FFFFFF"/>
                      </w:rPr>
                      <w:t>trová asociace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C2"/>
    <w:multiLevelType w:val="hybridMultilevel"/>
    <w:tmpl w:val="994ED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000"/>
    <w:multiLevelType w:val="hybridMultilevel"/>
    <w:tmpl w:val="201ACDCC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602"/>
        </w:tabs>
        <w:ind w:left="602" w:hanging="375"/>
      </w:pPr>
    </w:lvl>
    <w:lvl w:ilvl="1" w:tplc="5DB0BA7C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D0109F2E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3C260C92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B454A97A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5B683C04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D2884742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1742428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64D258D6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 w15:restartNumberingAfterBreak="0">
    <w:nsid w:val="0BEB7758"/>
    <w:multiLevelType w:val="multilevel"/>
    <w:tmpl w:val="3CCE10C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4" w15:restartNumberingAfterBreak="0">
    <w:nsid w:val="0D9F4E2D"/>
    <w:multiLevelType w:val="hybridMultilevel"/>
    <w:tmpl w:val="4E14D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81ABB"/>
    <w:multiLevelType w:val="hybridMultilevel"/>
    <w:tmpl w:val="58B0B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21A319D"/>
    <w:multiLevelType w:val="hybridMultilevel"/>
    <w:tmpl w:val="3E582BE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C58"/>
    <w:multiLevelType w:val="hybridMultilevel"/>
    <w:tmpl w:val="32985FF6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0277D9"/>
    <w:multiLevelType w:val="hybridMultilevel"/>
    <w:tmpl w:val="E3361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B59F2"/>
    <w:multiLevelType w:val="hybridMultilevel"/>
    <w:tmpl w:val="9F643F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F2CAB"/>
    <w:multiLevelType w:val="hybridMultilevel"/>
    <w:tmpl w:val="D27EE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B75B3"/>
    <w:multiLevelType w:val="hybridMultilevel"/>
    <w:tmpl w:val="7E085AB8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B55A03"/>
    <w:multiLevelType w:val="hybridMultilevel"/>
    <w:tmpl w:val="F686179C"/>
    <w:lvl w:ilvl="0" w:tplc="0405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7" w15:restartNumberingAfterBreak="0">
    <w:nsid w:val="411A3E99"/>
    <w:multiLevelType w:val="hybridMultilevel"/>
    <w:tmpl w:val="6E50727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BFA7AC5"/>
    <w:multiLevelType w:val="hybridMultilevel"/>
    <w:tmpl w:val="5CD24C04"/>
    <w:lvl w:ilvl="0" w:tplc="047E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9" w15:restartNumberingAfterBreak="0">
    <w:nsid w:val="50B0246B"/>
    <w:multiLevelType w:val="hybridMultilevel"/>
    <w:tmpl w:val="9872E1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A3065C"/>
    <w:multiLevelType w:val="hybridMultilevel"/>
    <w:tmpl w:val="3A764416"/>
    <w:lvl w:ilvl="0" w:tplc="040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1" w15:restartNumberingAfterBreak="0">
    <w:nsid w:val="53D611B5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3EF419C"/>
    <w:multiLevelType w:val="hybridMultilevel"/>
    <w:tmpl w:val="70EEB70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3" w15:restartNumberingAfterBreak="0">
    <w:nsid w:val="5750531B"/>
    <w:multiLevelType w:val="hybridMultilevel"/>
    <w:tmpl w:val="CDDAB6FE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77C7"/>
    <w:multiLevelType w:val="hybridMultilevel"/>
    <w:tmpl w:val="BAB44572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5850"/>
    <w:multiLevelType w:val="hybridMultilevel"/>
    <w:tmpl w:val="59A48404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074"/>
    <w:multiLevelType w:val="hybridMultilevel"/>
    <w:tmpl w:val="459C0226"/>
    <w:lvl w:ilvl="0" w:tplc="047E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60FC7FED"/>
    <w:multiLevelType w:val="hybridMultilevel"/>
    <w:tmpl w:val="FFD65382"/>
    <w:lvl w:ilvl="0" w:tplc="02A613A6">
      <w:start w:val="1"/>
      <w:numFmt w:val="lowerLetter"/>
      <w:lvlText w:val="%1)"/>
      <w:lvlJc w:val="left"/>
      <w:pPr>
        <w:ind w:left="587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61FD66B0"/>
    <w:multiLevelType w:val="hybridMultilevel"/>
    <w:tmpl w:val="807C938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612A1"/>
    <w:multiLevelType w:val="hybridMultilevel"/>
    <w:tmpl w:val="D2D26B1C"/>
    <w:lvl w:ilvl="0" w:tplc="C1B6EA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E32ED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EF6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2A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861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D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7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CA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114F5F"/>
    <w:multiLevelType w:val="hybridMultilevel"/>
    <w:tmpl w:val="477CEE1A"/>
    <w:lvl w:ilvl="0" w:tplc="E09663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  <w:bCs w:val="0"/>
      </w:r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7323705"/>
    <w:multiLevelType w:val="hybridMultilevel"/>
    <w:tmpl w:val="F782C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3A95"/>
    <w:multiLevelType w:val="hybridMultilevel"/>
    <w:tmpl w:val="7E226AE6"/>
    <w:lvl w:ilvl="0" w:tplc="0405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33" w15:restartNumberingAfterBreak="0">
    <w:nsid w:val="67B71473"/>
    <w:multiLevelType w:val="hybridMultilevel"/>
    <w:tmpl w:val="A28415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03190F"/>
    <w:multiLevelType w:val="hybridMultilevel"/>
    <w:tmpl w:val="158C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B7B14"/>
    <w:multiLevelType w:val="hybridMultilevel"/>
    <w:tmpl w:val="8F30C1BE"/>
    <w:lvl w:ilvl="0" w:tplc="2488F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E00AE8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C006D6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D1E2EBC"/>
    <w:multiLevelType w:val="hybridMultilevel"/>
    <w:tmpl w:val="54583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00567"/>
    <w:multiLevelType w:val="hybridMultilevel"/>
    <w:tmpl w:val="EBACB530"/>
    <w:lvl w:ilvl="0" w:tplc="7280F68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18FCC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62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E6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86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81F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EC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42A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9F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728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21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169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120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068325">
    <w:abstractNumId w:val="32"/>
  </w:num>
  <w:num w:numId="6" w16cid:durableId="1324353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38866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6862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9483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1966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1154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866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276579">
    <w:abstractNumId w:val="32"/>
  </w:num>
  <w:num w:numId="14" w16cid:durableId="1501501017">
    <w:abstractNumId w:val="4"/>
  </w:num>
  <w:num w:numId="15" w16cid:durableId="1652715879">
    <w:abstractNumId w:val="13"/>
  </w:num>
  <w:num w:numId="16" w16cid:durableId="114326455">
    <w:abstractNumId w:val="5"/>
  </w:num>
  <w:num w:numId="17" w16cid:durableId="44523376">
    <w:abstractNumId w:val="19"/>
  </w:num>
  <w:num w:numId="18" w16cid:durableId="916328810">
    <w:abstractNumId w:val="16"/>
  </w:num>
  <w:num w:numId="19" w16cid:durableId="1917081747">
    <w:abstractNumId w:val="38"/>
  </w:num>
  <w:num w:numId="20" w16cid:durableId="408579983">
    <w:abstractNumId w:val="31"/>
  </w:num>
  <w:num w:numId="21" w16cid:durableId="1190922223">
    <w:abstractNumId w:val="33"/>
  </w:num>
  <w:num w:numId="22" w16cid:durableId="347946286">
    <w:abstractNumId w:val="37"/>
  </w:num>
  <w:num w:numId="23" w16cid:durableId="2100977532">
    <w:abstractNumId w:val="36"/>
  </w:num>
  <w:num w:numId="24" w16cid:durableId="855459330">
    <w:abstractNumId w:val="21"/>
  </w:num>
  <w:num w:numId="25" w16cid:durableId="1167551418">
    <w:abstractNumId w:val="3"/>
  </w:num>
  <w:num w:numId="26" w16cid:durableId="1303388936">
    <w:abstractNumId w:val="23"/>
  </w:num>
  <w:num w:numId="27" w16cid:durableId="721447355">
    <w:abstractNumId w:val="24"/>
  </w:num>
  <w:num w:numId="28" w16cid:durableId="809788265">
    <w:abstractNumId w:val="8"/>
  </w:num>
  <w:num w:numId="29" w16cid:durableId="797987341">
    <w:abstractNumId w:val="15"/>
  </w:num>
  <w:num w:numId="30" w16cid:durableId="1834566232">
    <w:abstractNumId w:val="1"/>
  </w:num>
  <w:num w:numId="31" w16cid:durableId="1157725644">
    <w:abstractNumId w:val="26"/>
  </w:num>
  <w:num w:numId="32" w16cid:durableId="1690985566">
    <w:abstractNumId w:val="25"/>
  </w:num>
  <w:num w:numId="33" w16cid:durableId="552078357">
    <w:abstractNumId w:val="11"/>
  </w:num>
  <w:num w:numId="34" w16cid:durableId="1642733893">
    <w:abstractNumId w:val="14"/>
  </w:num>
  <w:num w:numId="35" w16cid:durableId="1892186250">
    <w:abstractNumId w:val="30"/>
  </w:num>
  <w:num w:numId="36" w16cid:durableId="512184436">
    <w:abstractNumId w:val="18"/>
  </w:num>
  <w:num w:numId="37" w16cid:durableId="1171137065">
    <w:abstractNumId w:val="9"/>
  </w:num>
  <w:num w:numId="38" w16cid:durableId="1971083767">
    <w:abstractNumId w:val="22"/>
  </w:num>
  <w:num w:numId="39" w16cid:durableId="2095976458">
    <w:abstractNumId w:val="0"/>
  </w:num>
  <w:num w:numId="40" w16cid:durableId="1345011568">
    <w:abstractNumId w:val="7"/>
  </w:num>
  <w:num w:numId="41" w16cid:durableId="604071368">
    <w:abstractNumId w:val="34"/>
  </w:num>
  <w:num w:numId="42" w16cid:durableId="477495934">
    <w:abstractNumId w:val="17"/>
  </w:num>
  <w:num w:numId="43" w16cid:durableId="1001465448">
    <w:abstractNumId w:val="12"/>
  </w:num>
  <w:num w:numId="44" w16cid:durableId="1690446586">
    <w:abstractNumId w:val="35"/>
  </w:num>
  <w:num w:numId="45" w16cid:durableId="616109842">
    <w:abstractNumId w:val="20"/>
  </w:num>
  <w:num w:numId="46" w16cid:durableId="9489768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3E78"/>
    <w:rsid w:val="00004E9B"/>
    <w:rsid w:val="00013DD1"/>
    <w:rsid w:val="0002346F"/>
    <w:rsid w:val="00025851"/>
    <w:rsid w:val="00027F4E"/>
    <w:rsid w:val="000342E0"/>
    <w:rsid w:val="000376DF"/>
    <w:rsid w:val="00046943"/>
    <w:rsid w:val="000520A5"/>
    <w:rsid w:val="00057C7F"/>
    <w:rsid w:val="000A14AC"/>
    <w:rsid w:val="000A28CA"/>
    <w:rsid w:val="000D39B5"/>
    <w:rsid w:val="000D4B32"/>
    <w:rsid w:val="000D5726"/>
    <w:rsid w:val="000D711A"/>
    <w:rsid w:val="000F11D4"/>
    <w:rsid w:val="000F6B7C"/>
    <w:rsid w:val="0011124F"/>
    <w:rsid w:val="001169CE"/>
    <w:rsid w:val="00126D96"/>
    <w:rsid w:val="00133133"/>
    <w:rsid w:val="001447B1"/>
    <w:rsid w:val="00151CB9"/>
    <w:rsid w:val="00152CA1"/>
    <w:rsid w:val="0015792B"/>
    <w:rsid w:val="001804A4"/>
    <w:rsid w:val="001A7A0C"/>
    <w:rsid w:val="001B03DE"/>
    <w:rsid w:val="001B1D43"/>
    <w:rsid w:val="001D1236"/>
    <w:rsid w:val="001E1FB1"/>
    <w:rsid w:val="001E7D32"/>
    <w:rsid w:val="0020250D"/>
    <w:rsid w:val="00215508"/>
    <w:rsid w:val="00231566"/>
    <w:rsid w:val="00242547"/>
    <w:rsid w:val="00244591"/>
    <w:rsid w:val="00246C9C"/>
    <w:rsid w:val="00247D63"/>
    <w:rsid w:val="00264599"/>
    <w:rsid w:val="00267B41"/>
    <w:rsid w:val="002A15F9"/>
    <w:rsid w:val="002A173C"/>
    <w:rsid w:val="002A3C60"/>
    <w:rsid w:val="002A61ED"/>
    <w:rsid w:val="002A6B44"/>
    <w:rsid w:val="002B16A9"/>
    <w:rsid w:val="002E3631"/>
    <w:rsid w:val="002F7AE9"/>
    <w:rsid w:val="00300792"/>
    <w:rsid w:val="00317BD4"/>
    <w:rsid w:val="00334602"/>
    <w:rsid w:val="00337C51"/>
    <w:rsid w:val="00360709"/>
    <w:rsid w:val="003622AF"/>
    <w:rsid w:val="00364657"/>
    <w:rsid w:val="0038156C"/>
    <w:rsid w:val="00381979"/>
    <w:rsid w:val="003903C4"/>
    <w:rsid w:val="0039698E"/>
    <w:rsid w:val="003A4B7F"/>
    <w:rsid w:val="003B1BC1"/>
    <w:rsid w:val="003B7F3A"/>
    <w:rsid w:val="003D626A"/>
    <w:rsid w:val="003D64A4"/>
    <w:rsid w:val="003E34C3"/>
    <w:rsid w:val="003E50D3"/>
    <w:rsid w:val="003E6117"/>
    <w:rsid w:val="003E69EC"/>
    <w:rsid w:val="003F5D6E"/>
    <w:rsid w:val="00416F6F"/>
    <w:rsid w:val="00427CE8"/>
    <w:rsid w:val="00434A84"/>
    <w:rsid w:val="00441CC3"/>
    <w:rsid w:val="00451CBD"/>
    <w:rsid w:val="004630C2"/>
    <w:rsid w:val="00465B5E"/>
    <w:rsid w:val="004711ED"/>
    <w:rsid w:val="00473B03"/>
    <w:rsid w:val="00491BAD"/>
    <w:rsid w:val="00491C5F"/>
    <w:rsid w:val="004A6B28"/>
    <w:rsid w:val="004A6DD0"/>
    <w:rsid w:val="004D0216"/>
    <w:rsid w:val="004D04D5"/>
    <w:rsid w:val="004E14F2"/>
    <w:rsid w:val="004E3EB5"/>
    <w:rsid w:val="004F5808"/>
    <w:rsid w:val="005104BA"/>
    <w:rsid w:val="0051407F"/>
    <w:rsid w:val="005161FD"/>
    <w:rsid w:val="00537220"/>
    <w:rsid w:val="005376AE"/>
    <w:rsid w:val="00545E10"/>
    <w:rsid w:val="00551434"/>
    <w:rsid w:val="00575DBE"/>
    <w:rsid w:val="00582961"/>
    <w:rsid w:val="0059122A"/>
    <w:rsid w:val="005B13A6"/>
    <w:rsid w:val="005C5FC3"/>
    <w:rsid w:val="005E58C7"/>
    <w:rsid w:val="005F2219"/>
    <w:rsid w:val="005F45F2"/>
    <w:rsid w:val="005F5580"/>
    <w:rsid w:val="00622D47"/>
    <w:rsid w:val="00664FB5"/>
    <w:rsid w:val="00670B36"/>
    <w:rsid w:val="00671E48"/>
    <w:rsid w:val="0068788D"/>
    <w:rsid w:val="006A0A57"/>
    <w:rsid w:val="006A0D4E"/>
    <w:rsid w:val="006A27FE"/>
    <w:rsid w:val="006C4456"/>
    <w:rsid w:val="006C6E84"/>
    <w:rsid w:val="006D460C"/>
    <w:rsid w:val="006E7634"/>
    <w:rsid w:val="006F5A48"/>
    <w:rsid w:val="006F72B7"/>
    <w:rsid w:val="00713EFF"/>
    <w:rsid w:val="00736458"/>
    <w:rsid w:val="00740180"/>
    <w:rsid w:val="00741FB8"/>
    <w:rsid w:val="007472BE"/>
    <w:rsid w:val="0075713B"/>
    <w:rsid w:val="00764FBA"/>
    <w:rsid w:val="00766801"/>
    <w:rsid w:val="00774AA6"/>
    <w:rsid w:val="00780B52"/>
    <w:rsid w:val="007810EC"/>
    <w:rsid w:val="007842A9"/>
    <w:rsid w:val="00785D2D"/>
    <w:rsid w:val="00796AEF"/>
    <w:rsid w:val="007972E8"/>
    <w:rsid w:val="007A2CBD"/>
    <w:rsid w:val="007B596D"/>
    <w:rsid w:val="007C2F98"/>
    <w:rsid w:val="007C38DC"/>
    <w:rsid w:val="007D04A8"/>
    <w:rsid w:val="007E24F0"/>
    <w:rsid w:val="007F0AD0"/>
    <w:rsid w:val="00815461"/>
    <w:rsid w:val="008207D5"/>
    <w:rsid w:val="00824FF5"/>
    <w:rsid w:val="00833D9D"/>
    <w:rsid w:val="00840270"/>
    <w:rsid w:val="0084392C"/>
    <w:rsid w:val="008465B1"/>
    <w:rsid w:val="00850DBF"/>
    <w:rsid w:val="008579C5"/>
    <w:rsid w:val="00867B58"/>
    <w:rsid w:val="00867F0C"/>
    <w:rsid w:val="00875A94"/>
    <w:rsid w:val="00885D89"/>
    <w:rsid w:val="008A0059"/>
    <w:rsid w:val="008A20A8"/>
    <w:rsid w:val="008A3820"/>
    <w:rsid w:val="008A56AB"/>
    <w:rsid w:val="008B1DE0"/>
    <w:rsid w:val="008C2F8D"/>
    <w:rsid w:val="008D1E9C"/>
    <w:rsid w:val="008E277F"/>
    <w:rsid w:val="008E6B56"/>
    <w:rsid w:val="008E74BE"/>
    <w:rsid w:val="008F5972"/>
    <w:rsid w:val="0091563D"/>
    <w:rsid w:val="00916076"/>
    <w:rsid w:val="0096273B"/>
    <w:rsid w:val="009707DA"/>
    <w:rsid w:val="00977EE2"/>
    <w:rsid w:val="009829A3"/>
    <w:rsid w:val="009A2050"/>
    <w:rsid w:val="009B13AE"/>
    <w:rsid w:val="009C0A4B"/>
    <w:rsid w:val="009C5879"/>
    <w:rsid w:val="009D52E2"/>
    <w:rsid w:val="009D5906"/>
    <w:rsid w:val="009F3DE2"/>
    <w:rsid w:val="009F4BB5"/>
    <w:rsid w:val="009F619A"/>
    <w:rsid w:val="00A05834"/>
    <w:rsid w:val="00A22781"/>
    <w:rsid w:val="00A25B4F"/>
    <w:rsid w:val="00A564CD"/>
    <w:rsid w:val="00A8622D"/>
    <w:rsid w:val="00A87079"/>
    <w:rsid w:val="00AA1AF1"/>
    <w:rsid w:val="00AB7CF8"/>
    <w:rsid w:val="00B10E17"/>
    <w:rsid w:val="00B161C2"/>
    <w:rsid w:val="00B21D10"/>
    <w:rsid w:val="00B26F1D"/>
    <w:rsid w:val="00B3043D"/>
    <w:rsid w:val="00B3285A"/>
    <w:rsid w:val="00B41FF8"/>
    <w:rsid w:val="00B4794D"/>
    <w:rsid w:val="00B50EF7"/>
    <w:rsid w:val="00B83867"/>
    <w:rsid w:val="00B84DB9"/>
    <w:rsid w:val="00B94B94"/>
    <w:rsid w:val="00BA0993"/>
    <w:rsid w:val="00BC18FC"/>
    <w:rsid w:val="00BC5EA9"/>
    <w:rsid w:val="00BF1581"/>
    <w:rsid w:val="00BF5DBE"/>
    <w:rsid w:val="00BF7652"/>
    <w:rsid w:val="00C15D54"/>
    <w:rsid w:val="00C537CD"/>
    <w:rsid w:val="00C640F4"/>
    <w:rsid w:val="00C6434D"/>
    <w:rsid w:val="00C80FC0"/>
    <w:rsid w:val="00CA1986"/>
    <w:rsid w:val="00CB2219"/>
    <w:rsid w:val="00CB5E43"/>
    <w:rsid w:val="00CC644B"/>
    <w:rsid w:val="00CD1234"/>
    <w:rsid w:val="00CD525A"/>
    <w:rsid w:val="00CD6235"/>
    <w:rsid w:val="00CD6C03"/>
    <w:rsid w:val="00CD73CE"/>
    <w:rsid w:val="00D13040"/>
    <w:rsid w:val="00D2056B"/>
    <w:rsid w:val="00D40A5B"/>
    <w:rsid w:val="00D45D4B"/>
    <w:rsid w:val="00D47AAB"/>
    <w:rsid w:val="00D514C6"/>
    <w:rsid w:val="00D53000"/>
    <w:rsid w:val="00D54E51"/>
    <w:rsid w:val="00D75CEF"/>
    <w:rsid w:val="00DB2C6D"/>
    <w:rsid w:val="00DC12B0"/>
    <w:rsid w:val="00DC2634"/>
    <w:rsid w:val="00DC6247"/>
    <w:rsid w:val="00DD1DE1"/>
    <w:rsid w:val="00DD56C6"/>
    <w:rsid w:val="00DE5ABB"/>
    <w:rsid w:val="00E10420"/>
    <w:rsid w:val="00E24556"/>
    <w:rsid w:val="00E26BAF"/>
    <w:rsid w:val="00E32D73"/>
    <w:rsid w:val="00E337E3"/>
    <w:rsid w:val="00E36921"/>
    <w:rsid w:val="00E472CA"/>
    <w:rsid w:val="00E6510E"/>
    <w:rsid w:val="00E67D5F"/>
    <w:rsid w:val="00E9085A"/>
    <w:rsid w:val="00E923BD"/>
    <w:rsid w:val="00EB383A"/>
    <w:rsid w:val="00EB65DA"/>
    <w:rsid w:val="00EC7EDB"/>
    <w:rsid w:val="00EE1332"/>
    <w:rsid w:val="00EE6A31"/>
    <w:rsid w:val="00EF06E3"/>
    <w:rsid w:val="00F01B66"/>
    <w:rsid w:val="00F040E0"/>
    <w:rsid w:val="00F12994"/>
    <w:rsid w:val="00F14FAE"/>
    <w:rsid w:val="00F15484"/>
    <w:rsid w:val="00F17154"/>
    <w:rsid w:val="00F23823"/>
    <w:rsid w:val="00F26013"/>
    <w:rsid w:val="00F274AF"/>
    <w:rsid w:val="00F34534"/>
    <w:rsid w:val="00F4217E"/>
    <w:rsid w:val="00F426DD"/>
    <w:rsid w:val="00F63B9C"/>
    <w:rsid w:val="00F80D4B"/>
    <w:rsid w:val="00F96431"/>
    <w:rsid w:val="00F97292"/>
    <w:rsid w:val="00FA5C7E"/>
    <w:rsid w:val="00FA7EC5"/>
    <w:rsid w:val="00FC0E6E"/>
    <w:rsid w:val="00FD0EF7"/>
    <w:rsid w:val="00FD41A3"/>
    <w:rsid w:val="00FD63CC"/>
    <w:rsid w:val="00FE1B18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3C104BA"/>
  <w14:defaultImageDpi w14:val="32767"/>
  <w15:docId w15:val="{8345369B-89EC-472D-AE6E-ABBA9A4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6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8579C5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8579C5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6943"/>
  </w:style>
  <w:style w:type="paragraph" w:styleId="Textbubliny">
    <w:name w:val="Balloon Text"/>
    <w:basedOn w:val="Normln"/>
    <w:link w:val="TextbublinyChar"/>
    <w:uiPriority w:val="99"/>
    <w:semiHidden/>
    <w:unhideWhenUsed/>
    <w:rsid w:val="00B10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1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6C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5E58C7"/>
  </w:style>
  <w:style w:type="character" w:styleId="Siln">
    <w:name w:val="Strong"/>
    <w:basedOn w:val="Standardnpsmoodstavce"/>
    <w:uiPriority w:val="22"/>
    <w:qFormat/>
    <w:rsid w:val="002A3C6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3C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47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7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695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6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31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25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7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21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2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9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cc6017-7c4a-443d-a275-6f063509af4e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216</TotalTime>
  <Pages>6</Pages>
  <Words>2050</Words>
  <Characters>12095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Švancerová</dc:creator>
  <cp:lastModifiedBy>Kateřina Šustalová</cp:lastModifiedBy>
  <cp:revision>12</cp:revision>
  <cp:lastPrinted>2020-11-19T21:17:00Z</cp:lastPrinted>
  <dcterms:created xsi:type="dcterms:W3CDTF">2022-09-05T11:53:00Z</dcterms:created>
  <dcterms:modified xsi:type="dcterms:W3CDTF">2023-07-21T08:49:00Z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