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430" w14:textId="77777777" w:rsidR="00706AB5" w:rsidRDefault="005E713F">
      <w:pPr>
        <w:spacing w:after="260" w:line="259" w:lineRule="auto"/>
        <w:ind w:left="10" w:right="48" w:hanging="10"/>
        <w:jc w:val="center"/>
      </w:pPr>
      <w:r>
        <w:rPr>
          <w:sz w:val="26"/>
        </w:rPr>
        <w:t>Darovací smlouva</w:t>
      </w:r>
    </w:p>
    <w:p w14:paraId="06DA2BB4" w14:textId="77777777" w:rsidR="003104B7" w:rsidRDefault="005E713F">
      <w:pPr>
        <w:spacing w:line="312" w:lineRule="auto"/>
        <w:ind w:left="9"/>
      </w:pPr>
      <w:r>
        <w:t xml:space="preserve">Obchodní firma: CESTA ZA SNEM </w:t>
      </w:r>
      <w:proofErr w:type="spellStart"/>
      <w:r>
        <w:t>z</w:t>
      </w:r>
      <w:r w:rsidR="003104B7">
        <w:t>.</w:t>
      </w:r>
      <w:r>
        <w:t>s</w:t>
      </w:r>
      <w:proofErr w:type="spellEnd"/>
      <w:r w:rsidR="003104B7">
        <w:t>.</w:t>
      </w:r>
    </w:p>
    <w:p w14:paraId="48085F0D" w14:textId="3013E8E3" w:rsidR="00706AB5" w:rsidRDefault="005E713F">
      <w:pPr>
        <w:spacing w:line="312" w:lineRule="auto"/>
        <w:ind w:left="9"/>
      </w:pPr>
      <w:r>
        <w:t xml:space="preserve"> se sídlem: José Martího 31, 162 52 Praha 6</w:t>
      </w:r>
    </w:p>
    <w:p w14:paraId="043358DB" w14:textId="77777777" w:rsidR="00706AB5" w:rsidRDefault="005E713F">
      <w:pPr>
        <w:spacing w:after="32"/>
        <w:ind w:left="9" w:right="0"/>
      </w:pPr>
      <w:r>
        <w:t>IC: 22712950 1 Dič CZ 22712950</w:t>
      </w:r>
    </w:p>
    <w:p w14:paraId="40E488F3" w14:textId="77777777" w:rsidR="00706AB5" w:rsidRDefault="005E713F">
      <w:pPr>
        <w:ind w:left="9" w:right="0"/>
      </w:pPr>
      <w:r>
        <w:t>zastoupený: panem Heřmanem Volfem, předsedou</w:t>
      </w:r>
    </w:p>
    <w:p w14:paraId="1A669F62" w14:textId="77777777" w:rsidR="00706AB5" w:rsidRDefault="005E713F">
      <w:pPr>
        <w:spacing w:after="31"/>
        <w:ind w:left="9" w:right="0"/>
      </w:pPr>
      <w:r>
        <w:t>Zapsaný u spoikového rejstříku Měs v Praze, oddíl L, vložka 24755</w:t>
      </w:r>
    </w:p>
    <w:p w14:paraId="6DFD228E" w14:textId="77777777" w:rsidR="00706AB5" w:rsidRDefault="005E713F">
      <w:pPr>
        <w:spacing w:after="171" w:line="259" w:lineRule="auto"/>
        <w:ind w:left="10" w:right="0" w:firstLine="0"/>
        <w:jc w:val="left"/>
      </w:pPr>
      <w:r>
        <w:rPr>
          <w:sz w:val="26"/>
        </w:rPr>
        <w:t>Jako</w:t>
      </w:r>
    </w:p>
    <w:p w14:paraId="23238505" w14:textId="77777777" w:rsidR="00706AB5" w:rsidRDefault="005E713F">
      <w:pPr>
        <w:spacing w:after="778" w:line="259" w:lineRule="auto"/>
        <w:ind w:left="10" w:right="0" w:firstLine="0"/>
        <w:jc w:val="left"/>
      </w:pPr>
      <w:r>
        <w:rPr>
          <w:sz w:val="22"/>
        </w:rPr>
        <w:t>„dárce”</w:t>
      </w:r>
    </w:p>
    <w:p w14:paraId="24B2C5CB" w14:textId="77777777" w:rsidR="00706AB5" w:rsidRDefault="005E713F">
      <w:pPr>
        <w:spacing w:line="332" w:lineRule="auto"/>
        <w:ind w:left="9" w:right="192"/>
      </w:pPr>
      <w:r>
        <w:t xml:space="preserve">Název příspěvkové organizace: Domov pro osoby se zdravotním postižením, Horní Bříza, příspěvková organizace </w:t>
      </w:r>
      <w:r>
        <w:rPr>
          <w:noProof/>
        </w:rPr>
        <w:drawing>
          <wp:inline distT="0" distB="0" distL="0" distR="0" wp14:anchorId="52A184F2" wp14:editId="19760D7C">
            <wp:extent cx="15240" cy="30489"/>
            <wp:effectExtent l="0" t="0" r="0" b="0"/>
            <wp:docPr id="1232" name="Picture 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1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sídlem: U vrbky 486, 330 12 Horní Bříza</w:t>
      </w:r>
    </w:p>
    <w:p w14:paraId="795AC054" w14:textId="77777777" w:rsidR="00706AB5" w:rsidRDefault="005E713F">
      <w:pPr>
        <w:spacing w:after="133" w:line="259" w:lineRule="auto"/>
        <w:ind w:left="24" w:right="0" w:firstLine="0"/>
        <w:jc w:val="left"/>
      </w:pPr>
      <w:r>
        <w:rPr>
          <w:noProof/>
        </w:rPr>
        <w:drawing>
          <wp:inline distT="0" distB="0" distL="0" distR="0" wp14:anchorId="60F01228" wp14:editId="74F566A3">
            <wp:extent cx="152400" cy="100612"/>
            <wp:effectExtent l="0" t="0" r="0" b="0"/>
            <wp:docPr id="5037" name="Picture 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" name="Picture 50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00022578</w:t>
      </w:r>
    </w:p>
    <w:p w14:paraId="29915093" w14:textId="77777777" w:rsidR="00706AB5" w:rsidRDefault="005E713F">
      <w:pPr>
        <w:spacing w:line="325" w:lineRule="auto"/>
        <w:ind w:left="76" w:right="0" w:hanging="72"/>
      </w:pPr>
      <w:r>
        <w:t>Zápis v Obchodn</w:t>
      </w:r>
      <w:r>
        <w:t>ím rejstříku vedeném u Krajského soudu v Plzni, oddíl pr., vložka 653 zastoupená: Mgr. Radkem Vyhnálkem, MBA - ředitel</w:t>
      </w:r>
    </w:p>
    <w:p w14:paraId="46CCED32" w14:textId="77777777" w:rsidR="00706AB5" w:rsidRDefault="005E713F">
      <w:pPr>
        <w:spacing w:after="481"/>
        <w:ind w:left="9" w:right="5170"/>
      </w:pPr>
      <w:r>
        <w:t>Bankovní spojeni: 14136371/0100 jako „obdarovaný”,</w:t>
      </w:r>
    </w:p>
    <w:p w14:paraId="3EB4702E" w14:textId="77777777" w:rsidR="00706AB5" w:rsidRDefault="005E713F">
      <w:pPr>
        <w:spacing w:after="390"/>
        <w:ind w:left="9" w:right="0"/>
      </w:pPr>
      <w:r>
        <w:t>uzavírají dnešního dne, měsíce a roku tuto</w:t>
      </w:r>
    </w:p>
    <w:p w14:paraId="2B406676" w14:textId="77777777" w:rsidR="00706AB5" w:rsidRDefault="005E713F">
      <w:pPr>
        <w:spacing w:after="150" w:line="259" w:lineRule="auto"/>
        <w:ind w:left="10" w:right="5" w:hanging="10"/>
        <w:jc w:val="center"/>
      </w:pPr>
      <w:r>
        <w:rPr>
          <w:sz w:val="26"/>
        </w:rPr>
        <w:t>DAROVACÍ SMLOUVU NA VĚCNÝ DAR</w:t>
      </w:r>
    </w:p>
    <w:p w14:paraId="60A776DC" w14:textId="77777777" w:rsidR="00706AB5" w:rsidRDefault="005E713F">
      <w:pPr>
        <w:spacing w:after="140" w:line="259" w:lineRule="auto"/>
        <w:ind w:left="0" w:right="29" w:firstLine="0"/>
        <w:jc w:val="center"/>
      </w:pPr>
      <w:r>
        <w:rPr>
          <w:sz w:val="28"/>
        </w:rPr>
        <w:t>i.</w:t>
      </w:r>
    </w:p>
    <w:p w14:paraId="1387C664" w14:textId="77777777" w:rsidR="00706AB5" w:rsidRDefault="005E713F">
      <w:pPr>
        <w:pStyle w:val="Nadpis1"/>
      </w:pPr>
      <w:r>
        <w:t>Předmět smlouvy</w:t>
      </w:r>
    </w:p>
    <w:p w14:paraId="5AD2B674" w14:textId="77777777" w:rsidR="00706AB5" w:rsidRDefault="005E713F">
      <w:pPr>
        <w:ind w:left="729" w:right="0" w:hanging="331"/>
      </w:pPr>
      <w:r>
        <w:t>1) Dárce přenechává bezpfatně obdarovanému hmotný dar, a to handbike trenažer v celkové hodnotě Kč 98.000,- (slovy devadesátosm tisíc Kč)</w:t>
      </w:r>
    </w:p>
    <w:p w14:paraId="60AE6EF5" w14:textId="77777777" w:rsidR="00706AB5" w:rsidRDefault="005E713F">
      <w:pPr>
        <w:spacing w:after="7" w:line="259" w:lineRule="auto"/>
        <w:ind w:left="384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>2)</w:t>
      </w:r>
    </w:p>
    <w:p w14:paraId="1EE39FA6" w14:textId="77777777" w:rsidR="00706AB5" w:rsidRDefault="005E713F">
      <w:pPr>
        <w:spacing w:after="105"/>
        <w:ind w:left="735" w:right="125"/>
      </w:pPr>
      <w:r>
        <w:t>Obdarovaný ve smyslu ust. S 27 odst. 6 zákona č. 250/2000 Sb., o r</w:t>
      </w:r>
      <w:r>
        <w:t>ozpočtových pravidlech územních rozpočtů, ve znění pozdějších předpisů, přijímá dar do vlastnictví svého zřizovatele, který jej obdarovanému (příspěvkové organizaci) předává k hospodaření. Obdarovaný se zavazuje poskytnutý dar použít v souladu se svými cil</w:t>
      </w:r>
      <w:r>
        <w:t>i a posláním.</w:t>
      </w:r>
    </w:p>
    <w:p w14:paraId="1D705356" w14:textId="77777777" w:rsidR="00706AB5" w:rsidRDefault="005E713F">
      <w:pPr>
        <w:numPr>
          <w:ilvl w:val="0"/>
          <w:numId w:val="1"/>
        </w:numPr>
        <w:ind w:right="0" w:hanging="360"/>
      </w:pPr>
      <w:r>
        <w:t>Obdarovaný je příspěvkovou organizací zřízenou územnim samosprávným celkem, přičemž bezúplatný příjem: který je předmětem této smlouvy, je od daně z příjmů osvobozen v souladu s ust. S 19b odst. 2 písm. b) bod 3. zákona o daních z příjmů.</w:t>
      </w:r>
    </w:p>
    <w:p w14:paraId="7939CE46" w14:textId="77777777" w:rsidR="00706AB5" w:rsidRDefault="005E713F">
      <w:pPr>
        <w:numPr>
          <w:ilvl w:val="0"/>
          <w:numId w:val="1"/>
        </w:numPr>
        <w:spacing w:after="208"/>
        <w:ind w:right="0" w:hanging="360"/>
      </w:pPr>
      <w:r>
        <w:t>Obd</w:t>
      </w:r>
      <w:r>
        <w:t>arovaný nemá právní povinnost poskytnout za dar jakoukoli protihodnotu.</w:t>
      </w:r>
    </w:p>
    <w:p w14:paraId="39AB50EF" w14:textId="77777777" w:rsidR="00706AB5" w:rsidRDefault="005E713F">
      <w:pPr>
        <w:spacing w:after="89" w:line="259" w:lineRule="auto"/>
        <w:ind w:left="10" w:right="144" w:hanging="10"/>
        <w:jc w:val="center"/>
      </w:pPr>
      <w:r>
        <w:rPr>
          <w:sz w:val="26"/>
        </w:rPr>
        <w:lastRenderedPageBreak/>
        <w:t>Il.</w:t>
      </w:r>
    </w:p>
    <w:p w14:paraId="7C4CC440" w14:textId="77777777" w:rsidR="00706AB5" w:rsidRDefault="005E713F">
      <w:pPr>
        <w:pStyle w:val="Nadpis2"/>
      </w:pPr>
      <w:r>
        <w:t>Další uiednánĺ</w:t>
      </w:r>
    </w:p>
    <w:p w14:paraId="2811CCE1" w14:textId="77777777" w:rsidR="00706AB5" w:rsidRDefault="005E713F">
      <w:pPr>
        <w:numPr>
          <w:ilvl w:val="0"/>
          <w:numId w:val="2"/>
        </w:numPr>
        <w:ind w:left="495" w:right="55" w:hanging="346"/>
      </w:pPr>
      <w:r>
        <w:t>Dárce se zavazuje upozornit obdarovaného na případné faktické i právní vady předmětu darování. Má-li dar vady, na které dárce neupozornil, má obdarovaný právo dar vrátit. Toto právo se vztahuje pouze na vady, jež měl dar v okamžiku darování, nikoli v přípa</w:t>
      </w:r>
      <w:r>
        <w:t>dě vad, které se vyskytly později.</w:t>
      </w:r>
    </w:p>
    <w:p w14:paraId="4DED9081" w14:textId="77777777" w:rsidR="00706AB5" w:rsidRDefault="005E713F">
      <w:pPr>
        <w:numPr>
          <w:ilvl w:val="0"/>
          <w:numId w:val="2"/>
        </w:numPr>
        <w:spacing w:after="652"/>
        <w:ind w:left="495" w:right="55" w:hanging="346"/>
      </w:pPr>
      <w:r>
        <w:t>Dárce souhlasí se zveřejněním všech údajů (název, adresa, IČO, předmět a hodnota daru) ve výroční zprávě obdarovaného za rok 2022</w:t>
      </w:r>
    </w:p>
    <w:p w14:paraId="2DCD8A9E" w14:textId="77777777" w:rsidR="00706AB5" w:rsidRDefault="005E713F">
      <w:pPr>
        <w:pStyle w:val="Nadpis1"/>
        <w:spacing w:after="116"/>
        <w:ind w:right="106"/>
      </w:pPr>
      <w:r>
        <w:rPr>
          <w:sz w:val="26"/>
        </w:rPr>
        <w:t>Závěrečná uiednáni</w:t>
      </w:r>
    </w:p>
    <w:p w14:paraId="414B9C80" w14:textId="77777777" w:rsidR="00706AB5" w:rsidRDefault="005E713F">
      <w:pPr>
        <w:numPr>
          <w:ilvl w:val="0"/>
          <w:numId w:val="3"/>
        </w:numPr>
        <w:spacing w:after="74"/>
        <w:ind w:right="86" w:hanging="355"/>
      </w:pPr>
      <w:r>
        <w:t>Smluvní strany prohlašují, že si tuto smlouvu před jejím podpisem přečet</w:t>
      </w:r>
      <w:r>
        <w:t>ly, že s jejím obsahem souhlasí, že smlouva byla sepsána určitě, srozumitelně, na základě jejich pravé a svobodné vůle a na důkaz toho připojují své podpisy.</w:t>
      </w:r>
    </w:p>
    <w:p w14:paraId="0CBFB0D2" w14:textId="77777777" w:rsidR="00706AB5" w:rsidRDefault="005E713F">
      <w:pPr>
        <w:numPr>
          <w:ilvl w:val="0"/>
          <w:numId w:val="3"/>
        </w:numPr>
        <w:spacing w:after="0" w:line="259" w:lineRule="auto"/>
        <w:ind w:right="86" w:hanging="355"/>
      </w:pPr>
      <w:r>
        <w:t>Smlouva je vyhotovena ve dvou stejnopisech, z nichž každá ze stran obdrží po jednom.</w:t>
      </w:r>
    </w:p>
    <w:p w14:paraId="30EF255B" w14:textId="77777777" w:rsidR="00706AB5" w:rsidRDefault="005E713F">
      <w:pPr>
        <w:numPr>
          <w:ilvl w:val="0"/>
          <w:numId w:val="3"/>
        </w:numPr>
        <w:spacing w:after="968"/>
        <w:ind w:right="86" w:hanging="355"/>
      </w:pPr>
      <w:r>
        <w:t>Smlouva nabýv</w:t>
      </w:r>
      <w:r>
        <w:t>á platnosti dnem jejího podpisu oběma smluvními stranami, účinnosti nabývá okamžikem jejího uveřejnění v Registru smluv ze strany obdarovaného.</w:t>
      </w:r>
    </w:p>
    <w:p w14:paraId="6178EF52" w14:textId="77777777" w:rsidR="00706AB5" w:rsidRDefault="005E713F">
      <w:pPr>
        <w:tabs>
          <w:tab w:val="center" w:pos="6262"/>
        </w:tabs>
        <w:ind w:left="0" w:right="0" w:firstLine="0"/>
        <w:jc w:val="left"/>
      </w:pPr>
      <w:r>
        <w:t>V Praze dne 30.12.2022</w:t>
      </w:r>
      <w:r>
        <w:tab/>
        <w:t>V Horni Bříze dne 29. 12. 2022</w:t>
      </w:r>
    </w:p>
    <w:p w14:paraId="7781FFC4" w14:textId="77777777" w:rsidR="00706AB5" w:rsidRDefault="005E713F">
      <w:pPr>
        <w:spacing w:after="10" w:line="259" w:lineRule="auto"/>
        <w:ind w:left="3269" w:right="0" w:firstLine="0"/>
        <w:jc w:val="left"/>
      </w:pPr>
      <w:r>
        <w:rPr>
          <w:noProof/>
        </w:rPr>
        <w:drawing>
          <wp:inline distT="0" distB="0" distL="0" distR="0" wp14:anchorId="056F80D1" wp14:editId="21AD804F">
            <wp:extent cx="658368" cy="24391"/>
            <wp:effectExtent l="0" t="0" r="0" b="0"/>
            <wp:docPr id="2521" name="Picture 2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" name="Picture 25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0062" w14:textId="77777777" w:rsidR="00706AB5" w:rsidRDefault="005E713F">
      <w:pPr>
        <w:spacing w:after="0" w:line="259" w:lineRule="auto"/>
        <w:ind w:left="1502" w:right="0" w:firstLine="0"/>
        <w:jc w:val="left"/>
      </w:pPr>
      <w:r>
        <w:rPr>
          <w:noProof/>
        </w:rPr>
        <w:drawing>
          <wp:inline distT="0" distB="0" distL="0" distR="0" wp14:anchorId="18201AE3" wp14:editId="22B4352F">
            <wp:extent cx="633984" cy="24391"/>
            <wp:effectExtent l="0" t="0" r="0" b="0"/>
            <wp:docPr id="2522" name="Picture 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" name="Picture 2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AB5">
      <w:pgSz w:w="11904" w:h="16834"/>
      <w:pgMar w:top="1669" w:right="1541" w:bottom="1918" w:left="14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4CF"/>
    <w:multiLevelType w:val="hybridMultilevel"/>
    <w:tmpl w:val="1DD019A2"/>
    <w:lvl w:ilvl="0" w:tplc="DF78BF9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CD2F4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82AB6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CCAF8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2250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6C83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25844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4E5A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344C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B538F"/>
    <w:multiLevelType w:val="hybridMultilevel"/>
    <w:tmpl w:val="CCB01E5C"/>
    <w:lvl w:ilvl="0" w:tplc="0C36C212">
      <w:start w:val="1"/>
      <w:numFmt w:val="decimal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CBB2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AECE4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94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E0DA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0AD68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24694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E901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052B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E5ADC"/>
    <w:multiLevelType w:val="hybridMultilevel"/>
    <w:tmpl w:val="C57246A6"/>
    <w:lvl w:ilvl="0" w:tplc="D490579A">
      <w:start w:val="3"/>
      <w:numFmt w:val="decimal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0920C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7A1E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C00E2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E2BB2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A212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2217E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0978C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E8306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477152">
    <w:abstractNumId w:val="2"/>
  </w:num>
  <w:num w:numId="2" w16cid:durableId="1910535972">
    <w:abstractNumId w:val="1"/>
  </w:num>
  <w:num w:numId="3" w16cid:durableId="162295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B5"/>
    <w:rsid w:val="00064DF9"/>
    <w:rsid w:val="003104B7"/>
    <w:rsid w:val="005E713F"/>
    <w:rsid w:val="007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73B2"/>
  <w15:docId w15:val="{2D976C3E-6314-4C7C-833B-BE45EB8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6" w:lineRule="auto"/>
      <w:ind w:left="15" w:right="4670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4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3"/>
      <w:ind w:left="158"/>
      <w:jc w:val="center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Sineo+ 22723082811120</dc:title>
  <dc:subject/>
  <dc:creator>Jana Vodičková Šejbová</dc:creator>
  <cp:keywords/>
  <cp:lastModifiedBy>Jana Vodičková Šejbová</cp:lastModifiedBy>
  <cp:revision>2</cp:revision>
  <dcterms:created xsi:type="dcterms:W3CDTF">2023-08-28T09:24:00Z</dcterms:created>
  <dcterms:modified xsi:type="dcterms:W3CDTF">2023-08-28T09:24:00Z</dcterms:modified>
</cp:coreProperties>
</file>