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09A2D" w14:textId="3638001C" w:rsidR="0033413A" w:rsidRPr="0033413A" w:rsidRDefault="0033413A" w:rsidP="001B745E">
      <w:pPr>
        <w:spacing w:line="276" w:lineRule="auto"/>
        <w:jc w:val="center"/>
        <w:rPr>
          <w:rFonts w:ascii="Arial" w:hAnsi="Arial" w:cs="Arial"/>
          <w:b/>
        </w:rPr>
      </w:pPr>
      <w:bookmarkStart w:id="0" w:name="_Hlk127262314"/>
      <w:r w:rsidRPr="0033413A">
        <w:rPr>
          <w:rFonts w:ascii="Arial" w:hAnsi="Arial" w:cs="Arial"/>
          <w:b/>
        </w:rPr>
        <w:t>Smlouva o pronájmu a poskytnutí služeb - Multifunkční tiskové služby</w:t>
      </w:r>
      <w:r w:rsidR="0048141C">
        <w:rPr>
          <w:rFonts w:ascii="Arial" w:hAnsi="Arial" w:cs="Arial"/>
          <w:b/>
        </w:rPr>
        <w:t xml:space="preserve"> </w:t>
      </w:r>
    </w:p>
    <w:bookmarkEnd w:id="0"/>
    <w:p w14:paraId="1B4780E6" w14:textId="12DDCAAA" w:rsidR="0033413A" w:rsidRPr="0033413A" w:rsidRDefault="0033413A" w:rsidP="001B745E">
      <w:pPr>
        <w:spacing w:line="276" w:lineRule="auto"/>
        <w:jc w:val="center"/>
        <w:rPr>
          <w:rFonts w:ascii="Arial" w:hAnsi="Arial" w:cs="Arial"/>
          <w:b/>
          <w:szCs w:val="22"/>
        </w:rPr>
      </w:pPr>
      <w:r w:rsidRPr="0033413A">
        <w:rPr>
          <w:rFonts w:ascii="Arial" w:hAnsi="Arial" w:cs="Arial"/>
          <w:b/>
          <w:szCs w:val="22"/>
        </w:rPr>
        <w:t xml:space="preserve"> </w:t>
      </w:r>
      <w:r w:rsidR="00AF7215">
        <w:rPr>
          <w:rFonts w:ascii="Arial" w:hAnsi="Arial" w:cs="Arial"/>
          <w:b/>
          <w:szCs w:val="22"/>
        </w:rPr>
        <w:t>Č</w:t>
      </w:r>
      <w:r w:rsidR="00CA0828">
        <w:rPr>
          <w:rFonts w:ascii="Arial" w:hAnsi="Arial" w:cs="Arial"/>
          <w:b/>
          <w:szCs w:val="22"/>
        </w:rPr>
        <w:t xml:space="preserve">íslo </w:t>
      </w:r>
      <w:r w:rsidR="00E87457">
        <w:rPr>
          <w:rFonts w:ascii="Arial" w:hAnsi="Arial" w:cs="Arial"/>
          <w:b/>
          <w:szCs w:val="22"/>
        </w:rPr>
        <w:t>smlouvy:</w:t>
      </w:r>
      <w:r w:rsidR="00AF7215">
        <w:rPr>
          <w:rFonts w:ascii="Arial" w:hAnsi="Arial" w:cs="Arial"/>
          <w:b/>
          <w:szCs w:val="22"/>
        </w:rPr>
        <w:t xml:space="preserve"> S2023-0067; </w:t>
      </w:r>
      <w:r w:rsidR="00CA0828">
        <w:rPr>
          <w:rFonts w:ascii="Arial" w:hAnsi="Arial" w:cs="Arial"/>
          <w:b/>
          <w:szCs w:val="22"/>
        </w:rPr>
        <w:t>DMS:</w:t>
      </w:r>
      <w:r w:rsidR="00AF7215">
        <w:rPr>
          <w:rFonts w:ascii="Arial" w:hAnsi="Arial" w:cs="Arial"/>
          <w:b/>
          <w:szCs w:val="22"/>
        </w:rPr>
        <w:t xml:space="preserve"> </w:t>
      </w:r>
      <w:r w:rsidR="00AF7215" w:rsidRPr="00AF7215">
        <w:rPr>
          <w:rFonts w:ascii="Arial" w:hAnsi="Arial" w:cs="Arial"/>
          <w:b/>
          <w:szCs w:val="22"/>
        </w:rPr>
        <w:t>1224-2023-12120</w:t>
      </w:r>
      <w:r w:rsidR="00AF7215">
        <w:rPr>
          <w:rFonts w:ascii="Arial" w:hAnsi="Arial" w:cs="Arial"/>
          <w:b/>
          <w:szCs w:val="22"/>
        </w:rPr>
        <w:t xml:space="preserve">, č. j. </w:t>
      </w:r>
      <w:r w:rsidR="00AF7215" w:rsidRPr="00AF7215">
        <w:rPr>
          <w:rFonts w:ascii="Arial" w:hAnsi="Arial" w:cs="Arial"/>
          <w:b/>
          <w:szCs w:val="22"/>
        </w:rPr>
        <w:t>MZE-47050/2023-12120</w:t>
      </w:r>
    </w:p>
    <w:p w14:paraId="2128B526" w14:textId="77777777" w:rsidR="0033413A" w:rsidRPr="0033413A" w:rsidRDefault="0033413A" w:rsidP="001B745E">
      <w:pPr>
        <w:spacing w:after="0" w:line="276" w:lineRule="auto"/>
        <w:jc w:val="center"/>
        <w:rPr>
          <w:rFonts w:ascii="Arial" w:hAnsi="Arial" w:cs="Arial"/>
          <w:szCs w:val="22"/>
          <w:lang w:eastAsia="en-US"/>
        </w:rPr>
      </w:pPr>
    </w:p>
    <w:p w14:paraId="31BA321F" w14:textId="77777777" w:rsidR="0033413A" w:rsidRPr="0033413A" w:rsidRDefault="0033413A" w:rsidP="001B745E">
      <w:pPr>
        <w:spacing w:after="0" w:line="276" w:lineRule="auto"/>
        <w:jc w:val="center"/>
        <w:rPr>
          <w:rFonts w:ascii="Arial" w:hAnsi="Arial" w:cs="Arial"/>
          <w:szCs w:val="22"/>
          <w:lang w:eastAsia="en-US"/>
        </w:rPr>
      </w:pPr>
    </w:p>
    <w:p w14:paraId="4F219565" w14:textId="77777777" w:rsidR="0033413A" w:rsidRPr="0033413A" w:rsidRDefault="0033413A" w:rsidP="001B745E">
      <w:pPr>
        <w:spacing w:after="0" w:line="276" w:lineRule="auto"/>
        <w:jc w:val="center"/>
        <w:rPr>
          <w:rFonts w:ascii="Arial" w:hAnsi="Arial" w:cs="Arial"/>
          <w:szCs w:val="22"/>
          <w:lang w:eastAsia="en-US"/>
        </w:rPr>
      </w:pPr>
    </w:p>
    <w:p w14:paraId="566D1E21" w14:textId="77777777" w:rsidR="0033413A" w:rsidRPr="0033413A" w:rsidRDefault="0033413A" w:rsidP="001B745E">
      <w:pPr>
        <w:spacing w:after="0" w:line="276" w:lineRule="auto"/>
        <w:jc w:val="center"/>
        <w:rPr>
          <w:rFonts w:ascii="Arial" w:hAnsi="Arial" w:cs="Arial"/>
          <w:szCs w:val="22"/>
          <w:lang w:eastAsia="en-US"/>
        </w:rPr>
      </w:pPr>
      <w:r w:rsidRPr="0033413A">
        <w:rPr>
          <w:rFonts w:ascii="Arial" w:hAnsi="Arial" w:cs="Arial"/>
          <w:szCs w:val="22"/>
          <w:lang w:eastAsia="en-US"/>
        </w:rPr>
        <w:t>Smluvní strany:</w:t>
      </w:r>
    </w:p>
    <w:p w14:paraId="3329BB0B" w14:textId="77777777" w:rsidR="0033413A" w:rsidRPr="0033413A" w:rsidRDefault="0033413A" w:rsidP="001B745E">
      <w:pPr>
        <w:spacing w:line="276" w:lineRule="auto"/>
        <w:jc w:val="center"/>
        <w:rPr>
          <w:rFonts w:ascii="Arial" w:hAnsi="Arial" w:cs="Arial"/>
          <w:szCs w:val="22"/>
          <w:lang w:eastAsia="en-US"/>
        </w:rPr>
      </w:pPr>
    </w:p>
    <w:p w14:paraId="62F973C7" w14:textId="77777777" w:rsidR="0033413A" w:rsidRPr="0033413A" w:rsidRDefault="0033413A" w:rsidP="001B745E">
      <w:pPr>
        <w:spacing w:line="276" w:lineRule="auto"/>
        <w:jc w:val="center"/>
        <w:rPr>
          <w:rFonts w:ascii="Arial" w:hAnsi="Arial" w:cs="Arial"/>
          <w:b/>
          <w:szCs w:val="22"/>
          <w:highlight w:val="yellow"/>
        </w:rPr>
      </w:pPr>
      <w:r w:rsidRPr="0033413A">
        <w:rPr>
          <w:rFonts w:ascii="Arial" w:hAnsi="Arial" w:cs="Arial"/>
          <w:b/>
          <w:szCs w:val="22"/>
        </w:rPr>
        <w:t>Česká republika – Ministerstvo zemědělství</w:t>
      </w:r>
    </w:p>
    <w:p w14:paraId="16DB90E2" w14:textId="77777777" w:rsidR="0033413A" w:rsidRPr="0033413A" w:rsidRDefault="0033413A" w:rsidP="001B745E">
      <w:pPr>
        <w:spacing w:line="276" w:lineRule="auto"/>
        <w:jc w:val="center"/>
        <w:rPr>
          <w:rFonts w:ascii="Arial" w:hAnsi="Arial" w:cs="Arial"/>
          <w:szCs w:val="22"/>
          <w:lang w:eastAsia="en-US"/>
        </w:rPr>
      </w:pPr>
      <w:r w:rsidRPr="0033413A">
        <w:rPr>
          <w:rFonts w:ascii="Arial" w:hAnsi="Arial" w:cs="Arial"/>
          <w:szCs w:val="22"/>
          <w:lang w:eastAsia="en-US"/>
        </w:rPr>
        <w:t xml:space="preserve">se sídlem: </w:t>
      </w:r>
      <w:proofErr w:type="spellStart"/>
      <w:r w:rsidRPr="0033413A">
        <w:rPr>
          <w:rFonts w:ascii="Arial" w:hAnsi="Arial" w:cs="Arial"/>
          <w:szCs w:val="22"/>
          <w:lang w:eastAsia="en-US"/>
        </w:rPr>
        <w:t>Těšnov</w:t>
      </w:r>
      <w:proofErr w:type="spellEnd"/>
      <w:r w:rsidRPr="0033413A">
        <w:rPr>
          <w:rFonts w:ascii="Arial" w:hAnsi="Arial" w:cs="Arial"/>
          <w:szCs w:val="22"/>
          <w:lang w:eastAsia="en-US"/>
        </w:rPr>
        <w:t xml:space="preserve"> 65/17, 110 00, Praha 1 – Nové Město</w:t>
      </w:r>
    </w:p>
    <w:p w14:paraId="0051DDAF" w14:textId="77777777" w:rsidR="0033413A" w:rsidRPr="0033413A" w:rsidRDefault="0033413A" w:rsidP="001B745E">
      <w:pPr>
        <w:spacing w:line="276" w:lineRule="auto"/>
        <w:jc w:val="center"/>
        <w:rPr>
          <w:rFonts w:ascii="Arial" w:hAnsi="Arial" w:cs="Arial"/>
          <w:szCs w:val="22"/>
          <w:lang w:eastAsia="en-US"/>
        </w:rPr>
      </w:pPr>
      <w:r w:rsidRPr="0033413A">
        <w:rPr>
          <w:rFonts w:ascii="Arial" w:hAnsi="Arial" w:cs="Arial"/>
          <w:szCs w:val="22"/>
          <w:lang w:eastAsia="en-US"/>
        </w:rPr>
        <w:t>IČO: 00020478; DIČ: CZ00020478</w:t>
      </w:r>
    </w:p>
    <w:p w14:paraId="5FB24329" w14:textId="77777777" w:rsidR="0033413A" w:rsidRPr="0033413A" w:rsidRDefault="0033413A" w:rsidP="001B745E">
      <w:pPr>
        <w:spacing w:line="276" w:lineRule="auto"/>
        <w:jc w:val="center"/>
        <w:rPr>
          <w:rFonts w:ascii="Arial" w:hAnsi="Arial" w:cs="Arial"/>
          <w:szCs w:val="22"/>
          <w:lang w:eastAsia="en-US"/>
        </w:rPr>
      </w:pPr>
      <w:r w:rsidRPr="0033413A">
        <w:rPr>
          <w:rFonts w:ascii="Arial" w:hAnsi="Arial" w:cs="Arial"/>
          <w:szCs w:val="22"/>
          <w:lang w:eastAsia="en-US"/>
        </w:rPr>
        <w:t>bank. spojení: Česká národní banka, č. účtu: 1226001/0710</w:t>
      </w:r>
    </w:p>
    <w:p w14:paraId="54C76BC3" w14:textId="43D911F1" w:rsidR="0033413A" w:rsidRPr="0033413A" w:rsidRDefault="0033413A" w:rsidP="001B745E">
      <w:pPr>
        <w:spacing w:line="276" w:lineRule="auto"/>
        <w:jc w:val="center"/>
        <w:rPr>
          <w:rFonts w:ascii="Arial" w:hAnsi="Arial" w:cs="Arial"/>
          <w:szCs w:val="22"/>
          <w:lang w:eastAsia="en-US"/>
        </w:rPr>
      </w:pPr>
      <w:r w:rsidRPr="0033413A">
        <w:rPr>
          <w:rFonts w:ascii="Arial" w:hAnsi="Arial" w:cs="Arial"/>
          <w:szCs w:val="22"/>
          <w:lang w:eastAsia="en-US"/>
        </w:rPr>
        <w:t>zastoupená</w:t>
      </w:r>
      <w:r w:rsidRPr="0044059E">
        <w:rPr>
          <w:rFonts w:ascii="Arial" w:hAnsi="Arial" w:cs="Arial"/>
          <w:szCs w:val="22"/>
          <w:lang w:eastAsia="en-US"/>
        </w:rPr>
        <w:t xml:space="preserve">: Ing. </w:t>
      </w:r>
      <w:r w:rsidR="00EC6A09">
        <w:rPr>
          <w:rFonts w:ascii="Arial" w:hAnsi="Arial" w:cs="Arial"/>
          <w:szCs w:val="22"/>
          <w:lang w:eastAsia="en-US"/>
        </w:rPr>
        <w:t>Miroslavem</w:t>
      </w:r>
      <w:r w:rsidR="0017582E" w:rsidRPr="0044059E">
        <w:rPr>
          <w:rFonts w:ascii="Arial" w:hAnsi="Arial" w:cs="Arial"/>
          <w:szCs w:val="22"/>
          <w:lang w:eastAsia="en-US"/>
        </w:rPr>
        <w:t xml:space="preserve"> </w:t>
      </w:r>
      <w:r w:rsidR="00EC6A09">
        <w:rPr>
          <w:rFonts w:ascii="Arial" w:hAnsi="Arial" w:cs="Arial"/>
          <w:szCs w:val="22"/>
          <w:lang w:eastAsia="en-US"/>
        </w:rPr>
        <w:t>Rychtaříkem</w:t>
      </w:r>
      <w:r w:rsidRPr="0033413A">
        <w:rPr>
          <w:rFonts w:ascii="Arial" w:hAnsi="Arial" w:cs="Arial"/>
          <w:szCs w:val="22"/>
          <w:lang w:eastAsia="en-US"/>
        </w:rPr>
        <w:t>, ředitele</w:t>
      </w:r>
      <w:r w:rsidR="002F02A9">
        <w:rPr>
          <w:rFonts w:ascii="Arial" w:hAnsi="Arial" w:cs="Arial"/>
          <w:szCs w:val="22"/>
          <w:lang w:eastAsia="en-US"/>
        </w:rPr>
        <w:t>m</w:t>
      </w:r>
      <w:r w:rsidRPr="0033413A">
        <w:rPr>
          <w:rFonts w:ascii="Arial" w:hAnsi="Arial" w:cs="Arial"/>
          <w:szCs w:val="22"/>
          <w:lang w:eastAsia="en-US"/>
        </w:rPr>
        <w:t xml:space="preserve"> Odboru informačních a</w:t>
      </w:r>
      <w:r w:rsidR="00EF7E98">
        <w:rPr>
          <w:rFonts w:ascii="Arial" w:hAnsi="Arial" w:cs="Arial"/>
          <w:szCs w:val="22"/>
          <w:lang w:eastAsia="en-US"/>
        </w:rPr>
        <w:t> </w:t>
      </w:r>
      <w:r w:rsidRPr="0033413A">
        <w:rPr>
          <w:rFonts w:ascii="Arial" w:hAnsi="Arial" w:cs="Arial"/>
          <w:szCs w:val="22"/>
          <w:lang w:eastAsia="en-US"/>
        </w:rPr>
        <w:t>komunikačních technologií</w:t>
      </w:r>
    </w:p>
    <w:p w14:paraId="017E0756" w14:textId="77777777" w:rsidR="0033413A" w:rsidRPr="0033413A" w:rsidRDefault="0033413A" w:rsidP="001B745E">
      <w:pPr>
        <w:spacing w:line="276" w:lineRule="auto"/>
        <w:jc w:val="center"/>
        <w:rPr>
          <w:rFonts w:ascii="Arial" w:hAnsi="Arial" w:cs="Arial"/>
          <w:szCs w:val="22"/>
          <w:lang w:eastAsia="en-US"/>
        </w:rPr>
      </w:pPr>
      <w:r w:rsidRPr="0033413A">
        <w:rPr>
          <w:rFonts w:ascii="Arial" w:hAnsi="Arial" w:cs="Arial"/>
          <w:szCs w:val="22"/>
          <w:lang w:eastAsia="en-US"/>
        </w:rPr>
        <w:t>(dále jen „</w:t>
      </w:r>
      <w:r w:rsidRPr="0033413A">
        <w:rPr>
          <w:rFonts w:ascii="Arial" w:hAnsi="Arial" w:cs="Arial"/>
          <w:b/>
          <w:szCs w:val="22"/>
          <w:lang w:eastAsia="en-US"/>
        </w:rPr>
        <w:t>Objednatel</w:t>
      </w:r>
      <w:r w:rsidRPr="0033413A">
        <w:rPr>
          <w:rFonts w:ascii="Arial" w:hAnsi="Arial" w:cs="Arial"/>
          <w:szCs w:val="22"/>
          <w:lang w:eastAsia="en-US"/>
        </w:rPr>
        <w:t xml:space="preserve">“ nebo </w:t>
      </w:r>
      <w:r w:rsidR="00650E69">
        <w:rPr>
          <w:rFonts w:ascii="Arial" w:hAnsi="Arial" w:cs="Arial"/>
          <w:szCs w:val="22"/>
          <w:lang w:eastAsia="en-US"/>
        </w:rPr>
        <w:t>„</w:t>
      </w:r>
      <w:r w:rsidR="00650E69" w:rsidRPr="00F37FD5">
        <w:rPr>
          <w:rFonts w:ascii="Arial" w:hAnsi="Arial" w:cs="Arial"/>
          <w:b/>
          <w:szCs w:val="22"/>
          <w:lang w:eastAsia="en-US"/>
        </w:rPr>
        <w:t>Ministerstvo zemědělství</w:t>
      </w:r>
      <w:r w:rsidR="00650E69">
        <w:rPr>
          <w:rFonts w:ascii="Arial" w:hAnsi="Arial" w:cs="Arial"/>
          <w:szCs w:val="22"/>
          <w:lang w:eastAsia="en-US"/>
        </w:rPr>
        <w:t xml:space="preserve">“ nebo </w:t>
      </w:r>
      <w:r w:rsidRPr="0033413A">
        <w:rPr>
          <w:rFonts w:ascii="Arial" w:hAnsi="Arial" w:cs="Arial"/>
          <w:szCs w:val="22"/>
          <w:lang w:eastAsia="en-US"/>
        </w:rPr>
        <w:t>„</w:t>
      </w:r>
      <w:proofErr w:type="spellStart"/>
      <w:r w:rsidRPr="0033413A">
        <w:rPr>
          <w:rFonts w:ascii="Arial" w:hAnsi="Arial" w:cs="Arial"/>
          <w:b/>
          <w:szCs w:val="22"/>
          <w:lang w:eastAsia="en-US"/>
        </w:rPr>
        <w:t>MZe</w:t>
      </w:r>
      <w:proofErr w:type="spellEnd"/>
      <w:r w:rsidRPr="0033413A">
        <w:rPr>
          <w:rFonts w:ascii="Arial" w:hAnsi="Arial" w:cs="Arial"/>
          <w:szCs w:val="22"/>
          <w:lang w:eastAsia="en-US"/>
        </w:rPr>
        <w:t>“)</w:t>
      </w:r>
    </w:p>
    <w:p w14:paraId="5AEC2C82" w14:textId="77777777" w:rsidR="0033413A" w:rsidRPr="0033413A" w:rsidRDefault="0033413A" w:rsidP="001B745E">
      <w:pPr>
        <w:spacing w:line="276" w:lineRule="auto"/>
        <w:jc w:val="center"/>
        <w:rPr>
          <w:rFonts w:ascii="Arial" w:hAnsi="Arial" w:cs="Arial"/>
          <w:szCs w:val="22"/>
          <w:lang w:eastAsia="en-US"/>
        </w:rPr>
      </w:pPr>
    </w:p>
    <w:p w14:paraId="31744EE5" w14:textId="77777777" w:rsidR="0033413A" w:rsidRPr="0033413A" w:rsidRDefault="0033413A" w:rsidP="001B745E">
      <w:pPr>
        <w:spacing w:line="276" w:lineRule="auto"/>
        <w:jc w:val="center"/>
        <w:rPr>
          <w:rFonts w:ascii="Arial" w:hAnsi="Arial" w:cs="Arial"/>
          <w:szCs w:val="22"/>
          <w:lang w:eastAsia="en-US"/>
        </w:rPr>
      </w:pPr>
      <w:r w:rsidRPr="0033413A">
        <w:rPr>
          <w:rFonts w:ascii="Arial" w:hAnsi="Arial" w:cs="Arial"/>
          <w:szCs w:val="22"/>
          <w:lang w:eastAsia="en-US"/>
        </w:rPr>
        <w:t>a</w:t>
      </w:r>
    </w:p>
    <w:p w14:paraId="56037A10" w14:textId="77777777" w:rsidR="0033413A" w:rsidRPr="0033413A" w:rsidRDefault="0033413A" w:rsidP="001B745E">
      <w:pPr>
        <w:spacing w:line="276" w:lineRule="auto"/>
        <w:jc w:val="center"/>
        <w:rPr>
          <w:rFonts w:ascii="Arial" w:hAnsi="Arial" w:cs="Arial"/>
          <w:szCs w:val="22"/>
          <w:lang w:eastAsia="en-US"/>
        </w:rPr>
      </w:pPr>
    </w:p>
    <w:p w14:paraId="12DCF8EB" w14:textId="77777777" w:rsidR="00E73464" w:rsidRPr="00E73464" w:rsidRDefault="00E73464" w:rsidP="00E73464">
      <w:pPr>
        <w:autoSpaceDE w:val="0"/>
        <w:autoSpaceDN w:val="0"/>
        <w:adjustRightInd w:val="0"/>
        <w:spacing w:after="0" w:line="240" w:lineRule="auto"/>
        <w:rPr>
          <w:rFonts w:ascii="Arial" w:hAnsi="Arial" w:cs="Arial"/>
          <w:color w:val="000000"/>
          <w:sz w:val="24"/>
        </w:rPr>
      </w:pPr>
    </w:p>
    <w:p w14:paraId="42461188" w14:textId="77777777" w:rsidR="00E73464" w:rsidRPr="00E73464" w:rsidRDefault="00E73464" w:rsidP="007D6267">
      <w:pPr>
        <w:spacing w:line="276" w:lineRule="auto"/>
        <w:jc w:val="center"/>
        <w:rPr>
          <w:rFonts w:ascii="Arial" w:hAnsi="Arial" w:cs="Arial"/>
          <w:b/>
          <w:szCs w:val="22"/>
        </w:rPr>
      </w:pPr>
      <w:r w:rsidRPr="00E73464">
        <w:rPr>
          <w:rFonts w:ascii="Arial" w:hAnsi="Arial" w:cs="Arial"/>
          <w:color w:val="000000"/>
          <w:sz w:val="24"/>
        </w:rPr>
        <w:t xml:space="preserve"> </w:t>
      </w:r>
      <w:r w:rsidRPr="00E73464">
        <w:rPr>
          <w:rFonts w:ascii="Arial" w:hAnsi="Arial" w:cs="Arial"/>
          <w:b/>
          <w:szCs w:val="22"/>
        </w:rPr>
        <w:t xml:space="preserve">Sharp Business Systems Czech Republic s.r.o. </w:t>
      </w:r>
    </w:p>
    <w:p w14:paraId="151B7729" w14:textId="77777777" w:rsidR="00E73464" w:rsidRPr="00E73464" w:rsidRDefault="00E73464" w:rsidP="007D6267">
      <w:pPr>
        <w:spacing w:line="276" w:lineRule="auto"/>
        <w:jc w:val="center"/>
        <w:rPr>
          <w:rFonts w:ascii="Arial" w:hAnsi="Arial" w:cs="Arial"/>
          <w:szCs w:val="22"/>
          <w:lang w:eastAsia="en-US"/>
        </w:rPr>
      </w:pPr>
      <w:r w:rsidRPr="00E73464">
        <w:rPr>
          <w:rFonts w:ascii="Arial" w:hAnsi="Arial" w:cs="Arial"/>
          <w:szCs w:val="22"/>
          <w:lang w:eastAsia="en-US"/>
        </w:rPr>
        <w:t>se sídlem: K Červenému dvoru 3269/</w:t>
      </w:r>
      <w:proofErr w:type="gramStart"/>
      <w:r w:rsidRPr="00E73464">
        <w:rPr>
          <w:rFonts w:ascii="Arial" w:hAnsi="Arial" w:cs="Arial"/>
          <w:szCs w:val="22"/>
          <w:lang w:eastAsia="en-US"/>
        </w:rPr>
        <w:t>25a</w:t>
      </w:r>
      <w:proofErr w:type="gramEnd"/>
      <w:r w:rsidRPr="00E73464">
        <w:rPr>
          <w:rFonts w:ascii="Arial" w:hAnsi="Arial" w:cs="Arial"/>
          <w:szCs w:val="22"/>
          <w:lang w:eastAsia="en-US"/>
        </w:rPr>
        <w:t xml:space="preserve"> </w:t>
      </w:r>
    </w:p>
    <w:p w14:paraId="59B710D2" w14:textId="77777777" w:rsidR="00E73464" w:rsidRPr="00E73464" w:rsidRDefault="00E73464" w:rsidP="007D6267">
      <w:pPr>
        <w:spacing w:line="276" w:lineRule="auto"/>
        <w:jc w:val="center"/>
        <w:rPr>
          <w:rFonts w:ascii="Arial" w:hAnsi="Arial" w:cs="Arial"/>
          <w:szCs w:val="22"/>
          <w:lang w:eastAsia="en-US"/>
        </w:rPr>
      </w:pPr>
      <w:r w:rsidRPr="00E73464">
        <w:rPr>
          <w:rFonts w:ascii="Arial" w:hAnsi="Arial" w:cs="Arial"/>
          <w:szCs w:val="22"/>
          <w:lang w:eastAsia="en-US"/>
        </w:rPr>
        <w:t xml:space="preserve">IČO: 04059573, DIČ: CZ04059573, Je plátcem DPH </w:t>
      </w:r>
    </w:p>
    <w:p w14:paraId="5F0D3994" w14:textId="77777777" w:rsidR="00E73464" w:rsidRPr="00E73464" w:rsidRDefault="00E73464" w:rsidP="007D6267">
      <w:pPr>
        <w:spacing w:line="276" w:lineRule="auto"/>
        <w:jc w:val="center"/>
        <w:rPr>
          <w:rFonts w:ascii="Arial" w:hAnsi="Arial" w:cs="Arial"/>
          <w:szCs w:val="22"/>
          <w:lang w:eastAsia="en-US"/>
        </w:rPr>
      </w:pPr>
      <w:r w:rsidRPr="00E73464">
        <w:rPr>
          <w:rFonts w:ascii="Arial" w:hAnsi="Arial" w:cs="Arial"/>
          <w:szCs w:val="22"/>
          <w:lang w:eastAsia="en-US"/>
        </w:rPr>
        <w:t xml:space="preserve">společnost zapsaná v obchodním rejstříku vedeném u Městského soudu v Praze, </w:t>
      </w:r>
    </w:p>
    <w:p w14:paraId="1966D52F" w14:textId="77777777" w:rsidR="00E73464" w:rsidRPr="00E73464" w:rsidRDefault="00E73464" w:rsidP="007D6267">
      <w:pPr>
        <w:spacing w:line="276" w:lineRule="auto"/>
        <w:jc w:val="center"/>
        <w:rPr>
          <w:rFonts w:ascii="Arial" w:hAnsi="Arial" w:cs="Arial"/>
          <w:szCs w:val="22"/>
          <w:lang w:eastAsia="en-US"/>
        </w:rPr>
      </w:pPr>
      <w:r w:rsidRPr="00E73464">
        <w:rPr>
          <w:rFonts w:ascii="Arial" w:hAnsi="Arial" w:cs="Arial"/>
          <w:szCs w:val="22"/>
          <w:lang w:eastAsia="en-US"/>
        </w:rPr>
        <w:t xml:space="preserve">oddíl C, vložka 264009 </w:t>
      </w:r>
    </w:p>
    <w:p w14:paraId="190D2D90" w14:textId="77777777" w:rsidR="00E73464" w:rsidRPr="00E73464" w:rsidRDefault="00E73464" w:rsidP="007D6267">
      <w:pPr>
        <w:spacing w:line="276" w:lineRule="auto"/>
        <w:jc w:val="center"/>
        <w:rPr>
          <w:rFonts w:ascii="Arial" w:hAnsi="Arial" w:cs="Arial"/>
          <w:szCs w:val="22"/>
          <w:lang w:eastAsia="en-US"/>
        </w:rPr>
      </w:pPr>
      <w:r w:rsidRPr="00E73464">
        <w:rPr>
          <w:rFonts w:ascii="Arial" w:hAnsi="Arial" w:cs="Arial"/>
          <w:szCs w:val="22"/>
          <w:lang w:eastAsia="en-US"/>
        </w:rPr>
        <w:t xml:space="preserve">bank. spojení: 2111487922/2700, č. účtu: </w:t>
      </w:r>
      <w:proofErr w:type="spellStart"/>
      <w:r w:rsidRPr="00E73464">
        <w:rPr>
          <w:rFonts w:ascii="Arial" w:hAnsi="Arial" w:cs="Arial"/>
          <w:szCs w:val="22"/>
          <w:lang w:eastAsia="en-US"/>
        </w:rPr>
        <w:t>UniCredit</w:t>
      </w:r>
      <w:proofErr w:type="spellEnd"/>
      <w:r w:rsidRPr="00E73464">
        <w:rPr>
          <w:rFonts w:ascii="Arial" w:hAnsi="Arial" w:cs="Arial"/>
          <w:szCs w:val="22"/>
          <w:lang w:eastAsia="en-US"/>
        </w:rPr>
        <w:t xml:space="preserve"> Bank CZ </w:t>
      </w:r>
    </w:p>
    <w:p w14:paraId="2999BDB6" w14:textId="3B1DA056" w:rsidR="00E73464" w:rsidRPr="00E73464" w:rsidRDefault="00E73464" w:rsidP="007D6267">
      <w:pPr>
        <w:spacing w:line="276" w:lineRule="auto"/>
        <w:jc w:val="center"/>
        <w:rPr>
          <w:rFonts w:ascii="Arial" w:hAnsi="Arial" w:cs="Arial"/>
          <w:szCs w:val="22"/>
          <w:lang w:eastAsia="en-US"/>
        </w:rPr>
      </w:pPr>
      <w:r w:rsidRPr="00E73464">
        <w:rPr>
          <w:rFonts w:ascii="Arial" w:hAnsi="Arial" w:cs="Arial"/>
          <w:szCs w:val="22"/>
          <w:lang w:eastAsia="en-US"/>
        </w:rPr>
        <w:t xml:space="preserve">zastoupená: </w:t>
      </w:r>
      <w:proofErr w:type="spellStart"/>
      <w:r w:rsidR="002F4CC3">
        <w:rPr>
          <w:rFonts w:ascii="Arial" w:hAnsi="Arial" w:cs="Arial"/>
          <w:szCs w:val="22"/>
          <w:lang w:eastAsia="en-US"/>
        </w:rPr>
        <w:t>xxx</w:t>
      </w:r>
      <w:proofErr w:type="spellEnd"/>
      <w:r w:rsidRPr="00E73464">
        <w:rPr>
          <w:rFonts w:ascii="Arial" w:hAnsi="Arial" w:cs="Arial"/>
          <w:szCs w:val="22"/>
          <w:lang w:eastAsia="en-US"/>
        </w:rPr>
        <w:t xml:space="preserve"> </w:t>
      </w:r>
    </w:p>
    <w:p w14:paraId="54EFCD5E" w14:textId="0A0FC523" w:rsidR="0033413A" w:rsidRDefault="00E73464" w:rsidP="00E73464">
      <w:pPr>
        <w:spacing w:line="276" w:lineRule="auto"/>
        <w:jc w:val="center"/>
        <w:rPr>
          <w:rFonts w:ascii="Arial" w:hAnsi="Arial" w:cs="Arial"/>
          <w:color w:val="000000"/>
          <w:szCs w:val="22"/>
        </w:rPr>
      </w:pPr>
      <w:r w:rsidRPr="00E73464">
        <w:rPr>
          <w:rFonts w:ascii="Arial" w:hAnsi="Arial" w:cs="Arial"/>
          <w:color w:val="000000"/>
          <w:szCs w:val="22"/>
        </w:rPr>
        <w:t>(dále jen „</w:t>
      </w:r>
      <w:r w:rsidRPr="00E73464">
        <w:rPr>
          <w:rFonts w:ascii="Arial" w:hAnsi="Arial" w:cs="Arial"/>
          <w:b/>
          <w:bCs/>
          <w:color w:val="000000"/>
          <w:szCs w:val="22"/>
        </w:rPr>
        <w:t>Poskytovatel</w:t>
      </w:r>
      <w:r w:rsidRPr="00E73464">
        <w:rPr>
          <w:rFonts w:ascii="Arial" w:hAnsi="Arial" w:cs="Arial"/>
          <w:color w:val="000000"/>
          <w:szCs w:val="22"/>
        </w:rPr>
        <w:t>“)</w:t>
      </w:r>
    </w:p>
    <w:p w14:paraId="369AF7A6" w14:textId="77777777" w:rsidR="007D6267" w:rsidRPr="0033413A" w:rsidRDefault="007D6267" w:rsidP="00E73464">
      <w:pPr>
        <w:spacing w:line="276" w:lineRule="auto"/>
        <w:jc w:val="center"/>
        <w:rPr>
          <w:rFonts w:ascii="Arial" w:hAnsi="Arial" w:cs="Arial"/>
          <w:szCs w:val="22"/>
          <w:lang w:eastAsia="en-US"/>
        </w:rPr>
      </w:pPr>
    </w:p>
    <w:p w14:paraId="0EA679A0" w14:textId="0D6FC42E" w:rsidR="0033413A" w:rsidRPr="0033413A" w:rsidRDefault="0033413A" w:rsidP="001B745E">
      <w:pPr>
        <w:spacing w:line="276" w:lineRule="auto"/>
        <w:jc w:val="both"/>
        <w:rPr>
          <w:rFonts w:ascii="Arial" w:hAnsi="Arial" w:cs="Arial"/>
          <w:szCs w:val="22"/>
          <w:lang w:eastAsia="en-US"/>
        </w:rPr>
      </w:pPr>
      <w:r w:rsidRPr="0033413A">
        <w:rPr>
          <w:rFonts w:ascii="Arial" w:hAnsi="Arial" w:cs="Arial"/>
          <w:szCs w:val="22"/>
          <w:lang w:eastAsia="en-US"/>
        </w:rPr>
        <w:t>dnešního dne na základě výsledku zadávacího řízení veřejné zakázky zadávané dle zákona č. 134/2016 Sb., o zadávání veřejných zakázek, v </w:t>
      </w:r>
      <w:r w:rsidR="00CA544E">
        <w:rPr>
          <w:rFonts w:ascii="Arial" w:hAnsi="Arial" w:cs="Arial"/>
          <w:szCs w:val="22"/>
          <w:lang w:eastAsia="en-US"/>
        </w:rPr>
        <w:t>účin</w:t>
      </w:r>
      <w:r w:rsidRPr="0033413A">
        <w:rPr>
          <w:rFonts w:ascii="Arial" w:hAnsi="Arial" w:cs="Arial"/>
          <w:szCs w:val="22"/>
          <w:lang w:eastAsia="en-US"/>
        </w:rPr>
        <w:t>ném znění (dále jen „</w:t>
      </w:r>
      <w:r w:rsidRPr="0033413A">
        <w:rPr>
          <w:rFonts w:ascii="Arial" w:hAnsi="Arial" w:cs="Arial"/>
          <w:b/>
          <w:szCs w:val="22"/>
          <w:lang w:eastAsia="en-US"/>
        </w:rPr>
        <w:t>ZZVZ</w:t>
      </w:r>
      <w:r w:rsidRPr="0033413A">
        <w:rPr>
          <w:rFonts w:ascii="Arial" w:hAnsi="Arial" w:cs="Arial"/>
          <w:szCs w:val="22"/>
          <w:lang w:eastAsia="en-US"/>
        </w:rPr>
        <w:t>“), s</w:t>
      </w:r>
      <w:r w:rsidR="00A97273">
        <w:rPr>
          <w:rFonts w:ascii="Arial" w:hAnsi="Arial" w:cs="Arial"/>
          <w:szCs w:val="22"/>
          <w:lang w:eastAsia="en-US"/>
        </w:rPr>
        <w:t> </w:t>
      </w:r>
      <w:r w:rsidRPr="0033413A">
        <w:rPr>
          <w:rFonts w:ascii="Arial" w:hAnsi="Arial" w:cs="Arial"/>
          <w:szCs w:val="22"/>
          <w:lang w:eastAsia="en-US"/>
        </w:rPr>
        <w:t>názvem „</w:t>
      </w:r>
      <w:r w:rsidR="00206A19" w:rsidRPr="00206A19">
        <w:rPr>
          <w:rFonts w:ascii="Arial" w:hAnsi="Arial" w:cs="Arial"/>
          <w:b/>
          <w:szCs w:val="22"/>
          <w:lang w:eastAsia="en-US"/>
        </w:rPr>
        <w:t>MULTIFUNKČNÍ TISKOVÉ SLUŽBY</w:t>
      </w:r>
      <w:r w:rsidR="0048141C">
        <w:rPr>
          <w:rFonts w:ascii="Arial" w:hAnsi="Arial" w:cs="Arial"/>
          <w:b/>
          <w:szCs w:val="22"/>
          <w:lang w:eastAsia="en-US"/>
        </w:rPr>
        <w:t xml:space="preserve"> (Část 2.)</w:t>
      </w:r>
      <w:r w:rsidRPr="0033413A">
        <w:rPr>
          <w:rFonts w:ascii="Arial" w:hAnsi="Arial" w:cs="Arial"/>
          <w:szCs w:val="22"/>
          <w:lang w:eastAsia="en-US"/>
        </w:rPr>
        <w:t>“ (dále jen „</w:t>
      </w:r>
      <w:r w:rsidRPr="0033413A">
        <w:rPr>
          <w:rFonts w:ascii="Arial" w:hAnsi="Arial" w:cs="Arial"/>
          <w:b/>
          <w:szCs w:val="22"/>
          <w:lang w:eastAsia="en-US"/>
        </w:rPr>
        <w:t>Veřejná zakázka</w:t>
      </w:r>
      <w:r w:rsidRPr="0033413A">
        <w:rPr>
          <w:rFonts w:ascii="Arial" w:hAnsi="Arial" w:cs="Arial"/>
          <w:szCs w:val="22"/>
          <w:lang w:eastAsia="en-US"/>
        </w:rPr>
        <w:t>“) uzavírají tuto smlouvu (dále jen „</w:t>
      </w:r>
      <w:r w:rsidRPr="0033413A">
        <w:rPr>
          <w:rFonts w:ascii="Arial" w:hAnsi="Arial" w:cs="Arial"/>
          <w:b/>
          <w:szCs w:val="22"/>
          <w:lang w:eastAsia="en-US"/>
        </w:rPr>
        <w:t>Smlouva</w:t>
      </w:r>
      <w:r w:rsidRPr="0033413A">
        <w:rPr>
          <w:rFonts w:ascii="Arial" w:hAnsi="Arial" w:cs="Arial"/>
          <w:szCs w:val="22"/>
          <w:lang w:eastAsia="en-US"/>
        </w:rPr>
        <w:t xml:space="preserve">“) v souladu s ustanovením § 1746 odst. 2 a </w:t>
      </w:r>
      <w:r w:rsidR="007265BC">
        <w:rPr>
          <w:rFonts w:ascii="Arial" w:hAnsi="Arial" w:cs="Arial"/>
          <w:szCs w:val="22"/>
          <w:lang w:eastAsia="en-US"/>
        </w:rPr>
        <w:t xml:space="preserve">za použití </w:t>
      </w:r>
      <w:r w:rsidRPr="0033413A">
        <w:rPr>
          <w:rFonts w:ascii="Arial" w:hAnsi="Arial" w:cs="Arial"/>
          <w:szCs w:val="22"/>
          <w:lang w:eastAsia="en-US"/>
        </w:rPr>
        <w:t>§ </w:t>
      </w:r>
      <w:r w:rsidR="007265BC">
        <w:rPr>
          <w:rFonts w:ascii="Arial" w:hAnsi="Arial" w:cs="Arial"/>
          <w:szCs w:val="22"/>
          <w:lang w:eastAsia="en-US"/>
        </w:rPr>
        <w:t>2201</w:t>
      </w:r>
      <w:r w:rsidR="00874268">
        <w:rPr>
          <w:rFonts w:ascii="Arial" w:hAnsi="Arial" w:cs="Arial"/>
          <w:szCs w:val="22"/>
          <w:lang w:eastAsia="en-US"/>
        </w:rPr>
        <w:t xml:space="preserve"> a</w:t>
      </w:r>
      <w:r w:rsidR="00D31088">
        <w:rPr>
          <w:rFonts w:ascii="Arial" w:hAnsi="Arial" w:cs="Arial"/>
          <w:szCs w:val="22"/>
          <w:lang w:eastAsia="en-US"/>
        </w:rPr>
        <w:t> </w:t>
      </w:r>
      <w:r w:rsidR="00874268">
        <w:rPr>
          <w:rFonts w:ascii="Arial" w:hAnsi="Arial" w:cs="Arial"/>
          <w:szCs w:val="22"/>
          <w:lang w:eastAsia="en-US"/>
        </w:rPr>
        <w:t xml:space="preserve">násl. (zejm. § 2316 až 2320) </w:t>
      </w:r>
      <w:r w:rsidRPr="0033413A">
        <w:rPr>
          <w:rFonts w:ascii="Arial" w:hAnsi="Arial" w:cs="Arial"/>
          <w:szCs w:val="22"/>
          <w:lang w:eastAsia="en-US"/>
        </w:rPr>
        <w:t>zákona č. 89/2012 Sb., občanský zákoník, v </w:t>
      </w:r>
      <w:r w:rsidR="00CA544E">
        <w:rPr>
          <w:rFonts w:ascii="Arial" w:hAnsi="Arial" w:cs="Arial"/>
          <w:szCs w:val="22"/>
          <w:lang w:eastAsia="en-US"/>
        </w:rPr>
        <w:t>účin</w:t>
      </w:r>
      <w:r w:rsidRPr="0033413A">
        <w:rPr>
          <w:rFonts w:ascii="Arial" w:hAnsi="Arial" w:cs="Arial"/>
          <w:szCs w:val="22"/>
          <w:lang w:eastAsia="en-US"/>
        </w:rPr>
        <w:t>ném znění (dále jen „</w:t>
      </w:r>
      <w:r w:rsidRPr="0033413A">
        <w:rPr>
          <w:rFonts w:ascii="Arial" w:hAnsi="Arial" w:cs="Arial"/>
          <w:b/>
          <w:szCs w:val="22"/>
          <w:lang w:eastAsia="en-US"/>
        </w:rPr>
        <w:t>občanský zákoník</w:t>
      </w:r>
      <w:r w:rsidRPr="0033413A">
        <w:rPr>
          <w:rFonts w:ascii="Arial" w:hAnsi="Arial" w:cs="Arial"/>
          <w:szCs w:val="22"/>
          <w:lang w:eastAsia="en-US"/>
        </w:rPr>
        <w:t xml:space="preserve">“) </w:t>
      </w:r>
    </w:p>
    <w:p w14:paraId="2394A6E0" w14:textId="77777777" w:rsidR="00BF0E6C" w:rsidRDefault="00BF0E6C">
      <w:pPr>
        <w:spacing w:after="0" w:line="240" w:lineRule="auto"/>
        <w:rPr>
          <w:rFonts w:ascii="Arial" w:hAnsi="Arial" w:cs="Arial"/>
          <w:b/>
          <w:lang w:eastAsia="en-US"/>
        </w:rPr>
      </w:pPr>
      <w:r>
        <w:rPr>
          <w:rFonts w:ascii="Arial" w:hAnsi="Arial" w:cs="Arial"/>
          <w:b/>
          <w:lang w:eastAsia="en-US"/>
        </w:rPr>
        <w:br w:type="page"/>
      </w:r>
    </w:p>
    <w:p w14:paraId="18D29840" w14:textId="77777777" w:rsidR="0033413A" w:rsidRPr="0033413A" w:rsidRDefault="0033413A" w:rsidP="001B745E">
      <w:pPr>
        <w:spacing w:line="276" w:lineRule="auto"/>
        <w:jc w:val="center"/>
        <w:rPr>
          <w:rFonts w:ascii="Arial" w:hAnsi="Arial" w:cs="Arial"/>
          <w:b/>
          <w:szCs w:val="22"/>
          <w:lang w:eastAsia="en-US"/>
        </w:rPr>
      </w:pPr>
      <w:r w:rsidRPr="0033413A">
        <w:rPr>
          <w:rFonts w:ascii="Arial" w:hAnsi="Arial" w:cs="Arial"/>
          <w:b/>
          <w:lang w:eastAsia="en-US"/>
        </w:rPr>
        <w:lastRenderedPageBreak/>
        <w:t>Smluvní strany, vědomy si svých závazků v této Smlouvě obsažených a s úmyslem být touto Smlouvou vázány, dohodly se na následujícím znění Smlouvy:</w:t>
      </w:r>
    </w:p>
    <w:p w14:paraId="62277D8E" w14:textId="77777777" w:rsidR="0033413A" w:rsidRPr="0033413A" w:rsidRDefault="0033413A" w:rsidP="001B745E">
      <w:pPr>
        <w:spacing w:line="276" w:lineRule="auto"/>
        <w:rPr>
          <w:rFonts w:ascii="Arial" w:hAnsi="Arial" w:cs="Arial"/>
          <w:szCs w:val="22"/>
          <w:lang w:eastAsia="en-US"/>
        </w:rPr>
      </w:pPr>
    </w:p>
    <w:p w14:paraId="2008942B" w14:textId="77777777" w:rsidR="0033413A" w:rsidRPr="0033413A" w:rsidRDefault="0033413A" w:rsidP="003D2BAC">
      <w:pPr>
        <w:numPr>
          <w:ilvl w:val="0"/>
          <w:numId w:val="3"/>
        </w:numPr>
        <w:spacing w:after="0" w:line="276" w:lineRule="auto"/>
        <w:rPr>
          <w:rFonts w:ascii="Arial" w:hAnsi="Arial" w:cs="Arial"/>
          <w:b/>
          <w:szCs w:val="22"/>
        </w:rPr>
      </w:pPr>
      <w:r w:rsidRPr="0033413A">
        <w:rPr>
          <w:rFonts w:ascii="Arial" w:hAnsi="Arial" w:cs="Arial"/>
          <w:b/>
          <w:szCs w:val="22"/>
        </w:rPr>
        <w:t>Úvodní ustanovení</w:t>
      </w:r>
    </w:p>
    <w:p w14:paraId="0428F876" w14:textId="77777777" w:rsidR="0033413A" w:rsidRPr="0033413A" w:rsidRDefault="0033413A" w:rsidP="003D2BAC">
      <w:pPr>
        <w:numPr>
          <w:ilvl w:val="1"/>
          <w:numId w:val="3"/>
        </w:numPr>
        <w:spacing w:line="276" w:lineRule="auto"/>
        <w:ind w:left="567" w:hanging="567"/>
        <w:jc w:val="both"/>
        <w:rPr>
          <w:rFonts w:ascii="Arial" w:hAnsi="Arial" w:cs="Arial"/>
          <w:sz w:val="20"/>
          <w:szCs w:val="22"/>
        </w:rPr>
      </w:pPr>
      <w:r w:rsidRPr="0033413A">
        <w:rPr>
          <w:rFonts w:ascii="Arial" w:hAnsi="Arial" w:cs="Arial"/>
          <w:szCs w:val="22"/>
        </w:rPr>
        <w:t>Objednatel prohlašuje,</w:t>
      </w:r>
      <w:r w:rsidRPr="0033413A">
        <w:rPr>
          <w:rFonts w:ascii="Arial" w:hAnsi="Arial" w:cs="Arial"/>
          <w:sz w:val="20"/>
          <w:szCs w:val="20"/>
        </w:rPr>
        <w:t xml:space="preserve"> </w:t>
      </w:r>
      <w:r w:rsidRPr="0033413A">
        <w:rPr>
          <w:rFonts w:ascii="Arial" w:hAnsi="Arial" w:cs="Arial"/>
          <w:szCs w:val="22"/>
          <w:lang w:eastAsia="en-US"/>
        </w:rPr>
        <w:t>že je dle českého právního řádu oprávněn uzavřít tuto Smlouvu a řádně plnit veškeré podmínky a požadavky v této Smlouvě obsažené.</w:t>
      </w:r>
    </w:p>
    <w:p w14:paraId="32D07B3E" w14:textId="77777777" w:rsidR="0033413A" w:rsidRPr="0033413A" w:rsidRDefault="0033413A" w:rsidP="003D2BAC">
      <w:pPr>
        <w:numPr>
          <w:ilvl w:val="1"/>
          <w:numId w:val="3"/>
        </w:numPr>
        <w:spacing w:line="276" w:lineRule="auto"/>
        <w:ind w:left="567" w:hanging="567"/>
        <w:jc w:val="both"/>
        <w:rPr>
          <w:rFonts w:ascii="Arial" w:hAnsi="Arial" w:cs="Arial"/>
          <w:szCs w:val="22"/>
        </w:rPr>
      </w:pPr>
      <w:bookmarkStart w:id="1" w:name="_Hlk130197506"/>
      <w:r w:rsidRPr="0033413A">
        <w:rPr>
          <w:rFonts w:ascii="Arial" w:hAnsi="Arial" w:cs="Arial"/>
          <w:szCs w:val="22"/>
        </w:rPr>
        <w:t>Poskytovatel prohlašuje, že:</w:t>
      </w:r>
    </w:p>
    <w:p w14:paraId="0314D218" w14:textId="64DDBA84" w:rsidR="0033413A" w:rsidRDefault="0033413A" w:rsidP="003D2BAC">
      <w:pPr>
        <w:numPr>
          <w:ilvl w:val="2"/>
          <w:numId w:val="4"/>
        </w:numPr>
        <w:tabs>
          <w:tab w:val="left" w:pos="1276"/>
        </w:tabs>
        <w:spacing w:line="276" w:lineRule="auto"/>
        <w:ind w:left="1276" w:hanging="709"/>
        <w:jc w:val="both"/>
        <w:rPr>
          <w:rFonts w:ascii="Arial" w:hAnsi="Arial" w:cs="Arial"/>
          <w:szCs w:val="22"/>
          <w:lang w:eastAsia="en-US"/>
        </w:rPr>
      </w:pPr>
      <w:r w:rsidRPr="0033413A">
        <w:rPr>
          <w:rFonts w:ascii="Arial" w:hAnsi="Arial" w:cs="Arial"/>
          <w:szCs w:val="22"/>
          <w:lang w:eastAsia="en-US"/>
        </w:rPr>
        <w:t xml:space="preserve">je právnickou osobou řádně založenou a existující podle </w:t>
      </w:r>
      <w:r w:rsidR="0089511C">
        <w:rPr>
          <w:rFonts w:ascii="Arial" w:hAnsi="Arial" w:cs="Arial"/>
          <w:szCs w:val="22"/>
          <w:lang w:eastAsia="en-US"/>
        </w:rPr>
        <w:t>českého</w:t>
      </w:r>
      <w:r w:rsidR="00CA0828">
        <w:rPr>
          <w:rFonts w:ascii="Arial" w:hAnsi="Arial" w:cs="Arial"/>
          <w:szCs w:val="22"/>
          <w:lang w:eastAsia="en-US"/>
        </w:rPr>
        <w:t xml:space="preserve"> </w:t>
      </w:r>
      <w:r w:rsidRPr="0033413A">
        <w:rPr>
          <w:rFonts w:ascii="Arial" w:hAnsi="Arial" w:cs="Arial"/>
          <w:szCs w:val="22"/>
          <w:lang w:eastAsia="en-US"/>
        </w:rPr>
        <w:t>právního řádu, resp. oprávněně podnikající fyzickou osobou způsobilou k</w:t>
      </w:r>
      <w:r w:rsidR="00A97273">
        <w:rPr>
          <w:rFonts w:ascii="Arial" w:hAnsi="Arial" w:cs="Arial"/>
          <w:szCs w:val="22"/>
          <w:lang w:eastAsia="en-US"/>
        </w:rPr>
        <w:t> </w:t>
      </w:r>
      <w:r w:rsidRPr="0033413A">
        <w:rPr>
          <w:rFonts w:ascii="Arial" w:hAnsi="Arial" w:cs="Arial"/>
          <w:szCs w:val="22"/>
          <w:lang w:eastAsia="en-US"/>
        </w:rPr>
        <w:t>právnímu jednání,</w:t>
      </w:r>
    </w:p>
    <w:p w14:paraId="4E191EBB" w14:textId="5F13F93A" w:rsidR="00046284" w:rsidRPr="00046284" w:rsidRDefault="00046284" w:rsidP="00046284">
      <w:pPr>
        <w:numPr>
          <w:ilvl w:val="2"/>
          <w:numId w:val="4"/>
        </w:numPr>
        <w:tabs>
          <w:tab w:val="left" w:pos="1276"/>
        </w:tabs>
        <w:spacing w:line="276" w:lineRule="auto"/>
        <w:ind w:left="1276" w:hanging="709"/>
        <w:jc w:val="both"/>
        <w:rPr>
          <w:rFonts w:ascii="Arial" w:hAnsi="Arial" w:cs="Arial"/>
          <w:szCs w:val="22"/>
          <w:lang w:eastAsia="en-US"/>
        </w:rPr>
      </w:pPr>
      <w:bookmarkStart w:id="2" w:name="_Hlk116569446"/>
      <w:r w:rsidRPr="00046284">
        <w:rPr>
          <w:rFonts w:ascii="Arial" w:hAnsi="Arial" w:cs="Arial"/>
          <w:szCs w:val="22"/>
          <w:lang w:eastAsia="en-US"/>
        </w:rPr>
        <w:t xml:space="preserve">není s odkazem na čl. 5k nařízení Rady EU 2022/576 ze dne 8. dubna 2022, kterým se mění nařízení (EU) č. 833/2014 o omezujících opatřeních vzhledem k činnostem Ruska destabilizujícím situaci na Ukrajině, </w:t>
      </w:r>
    </w:p>
    <w:p w14:paraId="34BCCDDE" w14:textId="77777777" w:rsidR="00046284" w:rsidRPr="00046284" w:rsidRDefault="00046284" w:rsidP="00046284">
      <w:pPr>
        <w:pStyle w:val="TSTextlnkuslovan"/>
        <w:tabs>
          <w:tab w:val="left" w:pos="567"/>
          <w:tab w:val="left" w:pos="709"/>
        </w:tabs>
        <w:spacing w:line="276" w:lineRule="auto"/>
        <w:ind w:left="1224" w:firstLine="0"/>
        <w:rPr>
          <w:rFonts w:cs="Arial"/>
          <w:szCs w:val="22"/>
        </w:rPr>
      </w:pPr>
      <w:r w:rsidRPr="00046284">
        <w:rPr>
          <w:rFonts w:cs="Arial"/>
          <w:szCs w:val="22"/>
        </w:rPr>
        <w:t>a) ruským státním příslušníkem, fyzickou či právnickou osobou nebo subjektem či orgánem se sídlem v Rusku,</w:t>
      </w:r>
    </w:p>
    <w:p w14:paraId="4A3280A2" w14:textId="77777777" w:rsidR="00046284" w:rsidRPr="00046284" w:rsidRDefault="00046284" w:rsidP="00046284">
      <w:pPr>
        <w:pStyle w:val="TSTextlnkuslovan"/>
        <w:tabs>
          <w:tab w:val="left" w:pos="567"/>
          <w:tab w:val="left" w:pos="709"/>
        </w:tabs>
        <w:spacing w:line="276" w:lineRule="auto"/>
        <w:ind w:left="1224" w:firstLine="0"/>
        <w:rPr>
          <w:rFonts w:cs="Arial"/>
          <w:szCs w:val="22"/>
        </w:rPr>
      </w:pPr>
      <w:r w:rsidRPr="00046284">
        <w:rPr>
          <w:rFonts w:cs="Arial"/>
          <w:szCs w:val="22"/>
        </w:rPr>
        <w:t>b) právnickou osobou, subjektem nebo orgánem, které jsou z více než 50 % přímo či nepřímo vlastněny některým ze subjektů uvedených v písmeni a) tohoto pododstavce Smlouvy, přičemž podíly těchto subjektů se sčítají, nebo</w:t>
      </w:r>
    </w:p>
    <w:p w14:paraId="0E7DAF88" w14:textId="30CBDAA3" w:rsidR="00046284" w:rsidRDefault="00046284" w:rsidP="00046284">
      <w:pPr>
        <w:pStyle w:val="TSTextlnkuslovan"/>
        <w:tabs>
          <w:tab w:val="left" w:pos="567"/>
          <w:tab w:val="left" w:pos="709"/>
        </w:tabs>
        <w:spacing w:line="276" w:lineRule="auto"/>
        <w:ind w:left="1224" w:firstLine="0"/>
        <w:rPr>
          <w:rFonts w:cs="Arial"/>
          <w:szCs w:val="22"/>
        </w:rPr>
      </w:pPr>
      <w:r w:rsidRPr="00046284">
        <w:rPr>
          <w:rFonts w:cs="Arial"/>
          <w:szCs w:val="22"/>
        </w:rPr>
        <w:t xml:space="preserve">c) fyzickou nebo právnickou osobou, subjektem nebo orgánem, které jednají jménem nebo na pokyn některého ze subjektů uvedených v písmeni a) nebo b) tohoto pododstavce Smlouvy, </w:t>
      </w:r>
      <w:bookmarkEnd w:id="2"/>
      <w:r w:rsidRPr="00046284">
        <w:rPr>
          <w:rFonts w:cs="Arial"/>
          <w:szCs w:val="22"/>
        </w:rPr>
        <w:t>a</w:t>
      </w:r>
    </w:p>
    <w:p w14:paraId="47060AC5" w14:textId="55DE7F11" w:rsidR="00046284" w:rsidRPr="00A847E3" w:rsidRDefault="00046284" w:rsidP="00A847E3">
      <w:pPr>
        <w:numPr>
          <w:ilvl w:val="2"/>
          <w:numId w:val="4"/>
        </w:numPr>
        <w:tabs>
          <w:tab w:val="left" w:pos="1276"/>
        </w:tabs>
        <w:spacing w:line="276" w:lineRule="auto"/>
        <w:ind w:left="1276" w:hanging="709"/>
        <w:jc w:val="both"/>
        <w:rPr>
          <w:rFonts w:ascii="Arial" w:hAnsi="Arial" w:cs="Arial"/>
          <w:szCs w:val="22"/>
          <w:lang w:eastAsia="en-US"/>
        </w:rPr>
      </w:pPr>
      <w:r w:rsidRPr="00A847E3">
        <w:rPr>
          <w:rFonts w:ascii="Arial" w:hAnsi="Arial" w:cs="Arial"/>
          <w:szCs w:val="22"/>
          <w:lang w:eastAsia="en-US"/>
        </w:rPr>
        <w:t>není osobou, na niž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proofErr w:type="spellStart"/>
      <w:r w:rsidRPr="00A847E3">
        <w:rPr>
          <w:rFonts w:ascii="Arial" w:hAnsi="Arial" w:cs="Arial"/>
          <w:szCs w:val="22"/>
          <w:lang w:eastAsia="en-US"/>
        </w:rPr>
        <w:t>ii</w:t>
      </w:r>
      <w:proofErr w:type="spellEnd"/>
      <w:r w:rsidRPr="00A847E3">
        <w:rPr>
          <w:rFonts w:ascii="Arial" w:hAnsi="Arial" w:cs="Arial"/>
          <w:szCs w:val="22"/>
          <w:lang w:eastAsia="en-US"/>
        </w:rPr>
        <w:t xml:space="preserve">) české právní předpisy, zejména zákon č. 69/2006 </w:t>
      </w:r>
      <w:bookmarkStart w:id="3" w:name="_Hlk116569540"/>
      <w:r w:rsidRPr="00A847E3">
        <w:rPr>
          <w:rFonts w:ascii="Arial" w:hAnsi="Arial" w:cs="Arial"/>
          <w:szCs w:val="22"/>
          <w:lang w:eastAsia="en-US"/>
        </w:rPr>
        <w:t>Sb., o provádění mezinárodních sankcí, v platném znění, navazující na nařízení EU uvedená v tomto a předcházejícím pododstavci Smlouvy, a</w:t>
      </w:r>
      <w:bookmarkEnd w:id="3"/>
    </w:p>
    <w:p w14:paraId="102B8367" w14:textId="265FF357" w:rsidR="00046284" w:rsidRPr="00A847E3" w:rsidRDefault="00046284" w:rsidP="00A847E3">
      <w:pPr>
        <w:numPr>
          <w:ilvl w:val="2"/>
          <w:numId w:val="4"/>
        </w:numPr>
        <w:tabs>
          <w:tab w:val="left" w:pos="1276"/>
        </w:tabs>
        <w:spacing w:line="276" w:lineRule="auto"/>
        <w:ind w:left="1276" w:hanging="709"/>
        <w:jc w:val="both"/>
        <w:rPr>
          <w:rFonts w:ascii="Arial" w:hAnsi="Arial" w:cs="Arial"/>
          <w:szCs w:val="22"/>
          <w:lang w:eastAsia="en-US"/>
        </w:rPr>
      </w:pPr>
      <w:r w:rsidRPr="00A847E3">
        <w:rPr>
          <w:rFonts w:ascii="Arial" w:hAnsi="Arial" w:cs="Arial"/>
          <w:szCs w:val="22"/>
          <w:lang w:eastAsia="en-US"/>
        </w:rPr>
        <w:t xml:space="preserve">se tímto </w:t>
      </w:r>
      <w:bookmarkStart w:id="4" w:name="_Hlk116570086"/>
      <w:r w:rsidRPr="00A847E3">
        <w:rPr>
          <w:rFonts w:ascii="Arial" w:hAnsi="Arial" w:cs="Arial"/>
          <w:szCs w:val="22"/>
          <w:lang w:eastAsia="en-US"/>
        </w:rPr>
        <w:t xml:space="preserve">zavazuje udržovat prohlášení a závazky podle tohoto odst. 1.2. čl. 1. a podle odst. </w:t>
      </w:r>
      <w:r w:rsidR="005229D1">
        <w:rPr>
          <w:rFonts w:ascii="Arial" w:hAnsi="Arial" w:cs="Arial"/>
          <w:szCs w:val="22"/>
          <w:lang w:eastAsia="en-US"/>
        </w:rPr>
        <w:t>8.3</w:t>
      </w:r>
      <w:r w:rsidRPr="00A847E3">
        <w:rPr>
          <w:rFonts w:ascii="Arial" w:hAnsi="Arial" w:cs="Arial"/>
          <w:szCs w:val="22"/>
          <w:lang w:eastAsia="en-US"/>
        </w:rPr>
        <w:t xml:space="preserve"> čl. </w:t>
      </w:r>
      <w:r w:rsidR="005229D1">
        <w:rPr>
          <w:rFonts w:ascii="Arial" w:hAnsi="Arial" w:cs="Arial"/>
          <w:szCs w:val="22"/>
          <w:lang w:eastAsia="en-US"/>
        </w:rPr>
        <w:t>8</w:t>
      </w:r>
      <w:r w:rsidRPr="00A847E3">
        <w:rPr>
          <w:rFonts w:ascii="Arial" w:hAnsi="Arial" w:cs="Arial"/>
          <w:szCs w:val="22"/>
          <w:lang w:eastAsia="en-US"/>
        </w:rPr>
        <w:t xml:space="preserve">. Smlouvy v pravdivosti a platnosti po dobu účinnosti této Smlouvy a Objednatele bezodkladně (nejpozději však do 3 pracovních dní ode dne, kdy příslušná skutečnost nastala) informovat o všech skutečnostech, které mohou mít dopad na pravdivost, úplnost nebo přesnost předmětných prohlášení a závazků a o změnách v jeho kvalifikaci, kterou prokázal v rámci své nabídky na plnění Veřejné zakázky, </w:t>
      </w:r>
      <w:bookmarkEnd w:id="4"/>
      <w:r w:rsidRPr="00A847E3">
        <w:rPr>
          <w:rFonts w:ascii="Arial" w:hAnsi="Arial" w:cs="Arial"/>
          <w:szCs w:val="22"/>
          <w:lang w:eastAsia="en-US"/>
        </w:rPr>
        <w:t>a</w:t>
      </w:r>
    </w:p>
    <w:bookmarkEnd w:id="1"/>
    <w:p w14:paraId="50CC8AA8" w14:textId="77777777" w:rsidR="0033413A" w:rsidRPr="0033413A" w:rsidRDefault="0033413A" w:rsidP="003D2BAC">
      <w:pPr>
        <w:numPr>
          <w:ilvl w:val="2"/>
          <w:numId w:val="4"/>
        </w:numPr>
        <w:tabs>
          <w:tab w:val="left" w:pos="1276"/>
        </w:tabs>
        <w:spacing w:line="276" w:lineRule="auto"/>
        <w:ind w:left="1276" w:hanging="709"/>
        <w:jc w:val="both"/>
        <w:rPr>
          <w:rFonts w:ascii="Arial" w:hAnsi="Arial" w:cs="Arial"/>
          <w:szCs w:val="22"/>
          <w:lang w:eastAsia="en-US"/>
        </w:rPr>
      </w:pPr>
      <w:r w:rsidRPr="0033413A">
        <w:rPr>
          <w:rFonts w:ascii="Arial" w:hAnsi="Arial" w:cs="Arial"/>
          <w:szCs w:val="22"/>
          <w:lang w:eastAsia="en-US"/>
        </w:rPr>
        <w:t>splňuje veškeré podmínky a požadavky v této Smlouvě stanovené a</w:t>
      </w:r>
      <w:r w:rsidR="00A97273">
        <w:rPr>
          <w:rFonts w:ascii="Arial" w:hAnsi="Arial" w:cs="Arial"/>
          <w:szCs w:val="22"/>
          <w:lang w:eastAsia="en-US"/>
        </w:rPr>
        <w:t> </w:t>
      </w:r>
      <w:r w:rsidRPr="0033413A">
        <w:rPr>
          <w:rFonts w:ascii="Arial" w:hAnsi="Arial" w:cs="Arial"/>
          <w:szCs w:val="22"/>
          <w:lang w:eastAsia="en-US"/>
        </w:rPr>
        <w:t>je</w:t>
      </w:r>
      <w:r w:rsidR="00A97273">
        <w:rPr>
          <w:rFonts w:ascii="Arial" w:hAnsi="Arial" w:cs="Arial"/>
          <w:szCs w:val="22"/>
          <w:lang w:eastAsia="en-US"/>
        </w:rPr>
        <w:t> </w:t>
      </w:r>
      <w:r w:rsidRPr="0033413A">
        <w:rPr>
          <w:rFonts w:ascii="Arial" w:hAnsi="Arial" w:cs="Arial"/>
          <w:szCs w:val="22"/>
          <w:lang w:eastAsia="en-US"/>
        </w:rPr>
        <w:t>oprávněn tuto Smlouvu uzavřít a řádně plnit závazky v ní obsažené, a</w:t>
      </w:r>
    </w:p>
    <w:p w14:paraId="51F021C1" w14:textId="519890FE" w:rsidR="0033413A" w:rsidRPr="0033413A" w:rsidRDefault="0033413A" w:rsidP="003D2BAC">
      <w:pPr>
        <w:numPr>
          <w:ilvl w:val="2"/>
          <w:numId w:val="4"/>
        </w:numPr>
        <w:tabs>
          <w:tab w:val="left" w:pos="1276"/>
        </w:tabs>
        <w:spacing w:line="276" w:lineRule="auto"/>
        <w:ind w:left="1276" w:hanging="709"/>
        <w:jc w:val="both"/>
        <w:rPr>
          <w:rFonts w:ascii="Arial" w:hAnsi="Arial" w:cs="Arial"/>
          <w:szCs w:val="22"/>
          <w:lang w:eastAsia="en-US"/>
        </w:rPr>
      </w:pPr>
      <w:r w:rsidRPr="0033413A">
        <w:rPr>
          <w:rFonts w:ascii="Arial" w:hAnsi="Arial" w:cs="Arial"/>
          <w:szCs w:val="22"/>
          <w:lang w:eastAsia="en-US"/>
        </w:rPr>
        <w:t>ke dni podpisu této Smlouvy není vůči němu vedeno řízení dle zákona č.</w:t>
      </w:r>
      <w:r w:rsidR="00A97273">
        <w:rPr>
          <w:rFonts w:ascii="Arial" w:hAnsi="Arial" w:cs="Arial"/>
          <w:szCs w:val="22"/>
          <w:lang w:eastAsia="en-US"/>
        </w:rPr>
        <w:t> </w:t>
      </w:r>
      <w:r w:rsidRPr="0033413A">
        <w:rPr>
          <w:rFonts w:ascii="Arial" w:hAnsi="Arial" w:cs="Arial"/>
          <w:szCs w:val="22"/>
          <w:lang w:eastAsia="en-US"/>
        </w:rPr>
        <w:t>182/2006 Sb., o úpadku a způsobech jeho řešení (insolvenční zákon), ve</w:t>
      </w:r>
      <w:r w:rsidR="00A97273">
        <w:rPr>
          <w:rFonts w:ascii="Arial" w:hAnsi="Arial" w:cs="Arial"/>
          <w:szCs w:val="22"/>
          <w:lang w:eastAsia="en-US"/>
        </w:rPr>
        <w:t> </w:t>
      </w:r>
      <w:r w:rsidRPr="0033413A">
        <w:rPr>
          <w:rFonts w:ascii="Arial" w:hAnsi="Arial" w:cs="Arial"/>
          <w:szCs w:val="22"/>
          <w:lang w:eastAsia="en-US"/>
        </w:rPr>
        <w:t xml:space="preserve">znění pozdějších předpisů (dále jen „Insolvenční zákon“), a zavazuje se Objednatele bezodkladně informovat o hrozícím úpadku, popř. o vzniku úpadku jeho </w:t>
      </w:r>
      <w:r w:rsidRPr="0033413A">
        <w:rPr>
          <w:rFonts w:ascii="Arial" w:hAnsi="Arial" w:cs="Arial"/>
          <w:szCs w:val="22"/>
          <w:lang w:eastAsia="en-US"/>
        </w:rPr>
        <w:lastRenderedPageBreak/>
        <w:t>společnosti a zároveň Objednatele bezodkladně informovat o všech skutečnostech, které mohou mít dopad na pravdivost, úplnost nebo přesnost předmětného prohlášení a o změnách v jeho kvalifikaci, kterou prokázal v rámci své nabídky na plnění Veřej</w:t>
      </w:r>
      <w:r w:rsidR="009D2085">
        <w:rPr>
          <w:rFonts w:ascii="Arial" w:hAnsi="Arial" w:cs="Arial"/>
          <w:szCs w:val="22"/>
          <w:lang w:eastAsia="en-US"/>
        </w:rPr>
        <w:t>né zakázky,</w:t>
      </w:r>
      <w:r w:rsidR="0003438A">
        <w:rPr>
          <w:rFonts w:ascii="Arial" w:hAnsi="Arial" w:cs="Arial"/>
          <w:szCs w:val="22"/>
          <w:lang w:eastAsia="en-US"/>
        </w:rPr>
        <w:t xml:space="preserve"> </w:t>
      </w:r>
    </w:p>
    <w:p w14:paraId="044BC7FA" w14:textId="58924097" w:rsidR="009D2085" w:rsidRPr="00AA0736" w:rsidRDefault="0033413A" w:rsidP="003D2BAC">
      <w:pPr>
        <w:numPr>
          <w:ilvl w:val="2"/>
          <w:numId w:val="4"/>
        </w:numPr>
        <w:tabs>
          <w:tab w:val="left" w:pos="1276"/>
        </w:tabs>
        <w:spacing w:line="276" w:lineRule="auto"/>
        <w:ind w:left="1276" w:hanging="709"/>
        <w:jc w:val="both"/>
        <w:rPr>
          <w:rFonts w:ascii="Arial" w:hAnsi="Arial" w:cs="Arial"/>
          <w:color w:val="000000" w:themeColor="text1"/>
          <w:szCs w:val="22"/>
          <w:lang w:eastAsia="en-US"/>
        </w:rPr>
      </w:pPr>
      <w:r w:rsidRPr="00AA0736">
        <w:rPr>
          <w:rFonts w:ascii="Arial" w:hAnsi="Arial" w:cs="Arial"/>
          <w:color w:val="000000" w:themeColor="text1"/>
          <w:szCs w:val="22"/>
          <w:lang w:eastAsia="en-US"/>
        </w:rPr>
        <w:t xml:space="preserve">je subjektem oprávněným k poskytnutí plnění specifikovaných v </w:t>
      </w:r>
      <w:r w:rsidRPr="00AA0736">
        <w:rPr>
          <w:rFonts w:ascii="Arial" w:hAnsi="Arial" w:cs="Arial"/>
          <w:b/>
          <w:color w:val="000000" w:themeColor="text1"/>
          <w:szCs w:val="22"/>
          <w:lang w:eastAsia="en-US"/>
        </w:rPr>
        <w:t xml:space="preserve">Příloze č. </w:t>
      </w:r>
      <w:r w:rsidR="00AA0736" w:rsidRPr="00AA0736">
        <w:rPr>
          <w:rFonts w:ascii="Arial" w:hAnsi="Arial" w:cs="Arial"/>
          <w:b/>
          <w:color w:val="000000" w:themeColor="text1"/>
          <w:szCs w:val="22"/>
          <w:lang w:eastAsia="en-US"/>
        </w:rPr>
        <w:t>3</w:t>
      </w:r>
      <w:r w:rsidRPr="00AA0736">
        <w:rPr>
          <w:rFonts w:ascii="Arial" w:hAnsi="Arial" w:cs="Arial"/>
          <w:color w:val="000000" w:themeColor="text1"/>
          <w:szCs w:val="22"/>
          <w:lang w:eastAsia="en-US"/>
        </w:rPr>
        <w:t xml:space="preserve"> této Smlouvy a v zadávacích podmínkách, a </w:t>
      </w:r>
      <w:r w:rsidR="009D2085" w:rsidRPr="00AA0736">
        <w:rPr>
          <w:rFonts w:ascii="Arial" w:hAnsi="Arial" w:cs="Arial"/>
          <w:color w:val="000000" w:themeColor="text1"/>
          <w:szCs w:val="22"/>
          <w:lang w:eastAsia="en-US"/>
        </w:rPr>
        <w:t xml:space="preserve">to po celou dobu trvání </w:t>
      </w:r>
      <w:r w:rsidR="00630FE9" w:rsidRPr="00AA0736">
        <w:rPr>
          <w:rFonts w:ascii="Arial" w:hAnsi="Arial" w:cs="Arial"/>
          <w:color w:val="000000" w:themeColor="text1"/>
          <w:szCs w:val="22"/>
          <w:lang w:eastAsia="en-US"/>
        </w:rPr>
        <w:t xml:space="preserve">této </w:t>
      </w:r>
      <w:r w:rsidR="009D2085" w:rsidRPr="00AA0736">
        <w:rPr>
          <w:rFonts w:ascii="Arial" w:hAnsi="Arial" w:cs="Arial"/>
          <w:color w:val="000000" w:themeColor="text1"/>
          <w:szCs w:val="22"/>
          <w:lang w:eastAsia="en-US"/>
        </w:rPr>
        <w:t>Smlouvy</w:t>
      </w:r>
      <w:r w:rsidR="008536AA">
        <w:rPr>
          <w:rFonts w:ascii="Arial" w:hAnsi="Arial" w:cs="Arial"/>
          <w:color w:val="000000" w:themeColor="text1"/>
          <w:szCs w:val="22"/>
          <w:lang w:eastAsia="en-US"/>
        </w:rPr>
        <w:t xml:space="preserve"> a Poskytovatel se tímto zavazuje poskytovat plnění dle této Smlouvy po celou dobu jejího trvání. </w:t>
      </w:r>
      <w:r w:rsidR="009D2085" w:rsidRPr="00AA0736">
        <w:rPr>
          <w:rFonts w:ascii="Arial" w:hAnsi="Arial" w:cs="Arial"/>
          <w:color w:val="000000" w:themeColor="text1"/>
          <w:szCs w:val="22"/>
          <w:lang w:eastAsia="en-US"/>
        </w:rPr>
        <w:t xml:space="preserve"> </w:t>
      </w:r>
      <w:r w:rsidR="002C483B">
        <w:rPr>
          <w:rFonts w:ascii="Arial" w:hAnsi="Arial" w:cs="Arial"/>
          <w:color w:val="000000" w:themeColor="text1"/>
          <w:szCs w:val="22"/>
          <w:lang w:eastAsia="en-US"/>
        </w:rPr>
        <w:t xml:space="preserve">Poskytovatel je povinen </w:t>
      </w:r>
      <w:r w:rsidR="002C483B" w:rsidRPr="002C483B">
        <w:rPr>
          <w:rFonts w:ascii="Arial" w:hAnsi="Arial" w:cs="Arial"/>
          <w:color w:val="000000" w:themeColor="text1"/>
          <w:szCs w:val="22"/>
          <w:lang w:eastAsia="en-US"/>
        </w:rPr>
        <w:t xml:space="preserve">doklad prokazující </w:t>
      </w:r>
      <w:r w:rsidR="0003438A">
        <w:rPr>
          <w:rFonts w:ascii="Arial" w:hAnsi="Arial" w:cs="Arial"/>
          <w:color w:val="000000" w:themeColor="text1"/>
          <w:szCs w:val="22"/>
          <w:lang w:eastAsia="en-US"/>
        </w:rPr>
        <w:t xml:space="preserve">jeho </w:t>
      </w:r>
      <w:r w:rsidR="002C483B" w:rsidRPr="002C483B">
        <w:rPr>
          <w:rFonts w:ascii="Arial" w:hAnsi="Arial" w:cs="Arial"/>
          <w:color w:val="000000" w:themeColor="text1"/>
          <w:szCs w:val="22"/>
          <w:lang w:eastAsia="en-US"/>
        </w:rPr>
        <w:t xml:space="preserve">oprávnění k poskytování servisní podpory </w:t>
      </w:r>
      <w:r w:rsidR="00733A7D">
        <w:rPr>
          <w:rFonts w:ascii="Arial" w:hAnsi="Arial" w:cs="Arial"/>
          <w:color w:val="000000" w:themeColor="text1"/>
          <w:szCs w:val="22"/>
          <w:lang w:eastAsia="en-US"/>
        </w:rPr>
        <w:t>Tiskáren (</w:t>
      </w:r>
      <w:proofErr w:type="spellStart"/>
      <w:r w:rsidR="00733A7D">
        <w:rPr>
          <w:rFonts w:ascii="Arial" w:hAnsi="Arial" w:cs="Arial"/>
          <w:color w:val="000000" w:themeColor="text1"/>
          <w:szCs w:val="22"/>
          <w:lang w:eastAsia="en-US"/>
        </w:rPr>
        <w:t>pododst</w:t>
      </w:r>
      <w:proofErr w:type="spellEnd"/>
      <w:r w:rsidR="00733A7D">
        <w:rPr>
          <w:rFonts w:ascii="Arial" w:hAnsi="Arial" w:cs="Arial"/>
          <w:color w:val="000000" w:themeColor="text1"/>
          <w:szCs w:val="22"/>
          <w:lang w:eastAsia="en-US"/>
        </w:rPr>
        <w:t xml:space="preserve">. 3.1.1. Smlouvy) </w:t>
      </w:r>
      <w:r w:rsidR="002C483B">
        <w:rPr>
          <w:rFonts w:ascii="Arial" w:hAnsi="Arial" w:cs="Arial"/>
          <w:color w:val="000000" w:themeColor="text1"/>
          <w:szCs w:val="22"/>
          <w:lang w:eastAsia="en-US"/>
        </w:rPr>
        <w:t>nebo je</w:t>
      </w:r>
      <w:r w:rsidR="00733A7D">
        <w:rPr>
          <w:rFonts w:ascii="Arial" w:hAnsi="Arial" w:cs="Arial"/>
          <w:color w:val="000000" w:themeColor="text1"/>
          <w:szCs w:val="22"/>
          <w:lang w:eastAsia="en-US"/>
        </w:rPr>
        <w:t>ho</w:t>
      </w:r>
      <w:r w:rsidR="002C483B">
        <w:rPr>
          <w:rFonts w:ascii="Arial" w:hAnsi="Arial" w:cs="Arial"/>
          <w:color w:val="000000" w:themeColor="text1"/>
          <w:szCs w:val="22"/>
          <w:lang w:eastAsia="en-US"/>
        </w:rPr>
        <w:t xml:space="preserve"> kopii předložit Objednateli nejpozději před podpisem Smlouvy, </w:t>
      </w:r>
    </w:p>
    <w:p w14:paraId="6A4373A5" w14:textId="12134C29" w:rsidR="0033413A" w:rsidRPr="00BB765A" w:rsidRDefault="00F54381" w:rsidP="00F54381">
      <w:pPr>
        <w:numPr>
          <w:ilvl w:val="2"/>
          <w:numId w:val="4"/>
        </w:numPr>
        <w:tabs>
          <w:tab w:val="left" w:pos="1276"/>
        </w:tabs>
        <w:spacing w:line="276" w:lineRule="auto"/>
        <w:ind w:left="1276" w:hanging="709"/>
        <w:jc w:val="both"/>
        <w:rPr>
          <w:rFonts w:ascii="Arial" w:hAnsi="Arial" w:cs="Arial"/>
          <w:color w:val="000000" w:themeColor="text1"/>
          <w:szCs w:val="22"/>
          <w:lang w:eastAsia="en-US"/>
        </w:rPr>
      </w:pPr>
      <w:r w:rsidRPr="00BB765A">
        <w:rPr>
          <w:rFonts w:ascii="Arial" w:hAnsi="Arial" w:cs="Arial"/>
          <w:color w:val="000000" w:themeColor="text1"/>
          <w:szCs w:val="22"/>
          <w:lang w:eastAsia="en-US"/>
        </w:rPr>
        <w:t>je pojištěn pro případ</w:t>
      </w:r>
      <w:r w:rsidR="009D2085" w:rsidRPr="00BB765A">
        <w:rPr>
          <w:rFonts w:ascii="Arial" w:hAnsi="Arial" w:cs="Arial"/>
          <w:color w:val="000000" w:themeColor="text1"/>
          <w:szCs w:val="22"/>
          <w:lang w:eastAsia="en-US"/>
        </w:rPr>
        <w:t xml:space="preserve"> vzniku škody způsobené </w:t>
      </w:r>
      <w:r w:rsidR="00A657B1" w:rsidRPr="00BB765A">
        <w:rPr>
          <w:rFonts w:ascii="Arial" w:hAnsi="Arial" w:cs="Arial"/>
          <w:color w:val="000000" w:themeColor="text1"/>
          <w:szCs w:val="22"/>
          <w:lang w:eastAsia="en-US"/>
        </w:rPr>
        <w:t>Poskytovatelem třetí osobě (Objednateli</w:t>
      </w:r>
      <w:r w:rsidR="00A657B1">
        <w:rPr>
          <w:rFonts w:ascii="Arial" w:hAnsi="Arial" w:cs="Arial"/>
          <w:color w:val="000000" w:themeColor="text1"/>
          <w:szCs w:val="22"/>
          <w:lang w:eastAsia="en-US"/>
        </w:rPr>
        <w:t xml:space="preserve"> nebo jakékoliv třetí osobě</w:t>
      </w:r>
      <w:r w:rsidR="00A657B1" w:rsidRPr="00BB765A">
        <w:rPr>
          <w:rFonts w:ascii="Arial" w:hAnsi="Arial" w:cs="Arial"/>
          <w:color w:val="000000" w:themeColor="text1"/>
          <w:szCs w:val="22"/>
          <w:lang w:eastAsia="en-US"/>
        </w:rPr>
        <w:t>)</w:t>
      </w:r>
      <w:r w:rsidR="00A657B1">
        <w:rPr>
          <w:rFonts w:ascii="Arial" w:hAnsi="Arial" w:cs="Arial"/>
          <w:color w:val="000000" w:themeColor="text1"/>
          <w:szCs w:val="22"/>
          <w:lang w:eastAsia="en-US"/>
        </w:rPr>
        <w:t xml:space="preserve"> v souvislosti s plněním předmětu této Smlouvy. Poskytovatel je povinen toto pojištění</w:t>
      </w:r>
      <w:r w:rsidR="00A657B1" w:rsidRPr="00BB765A">
        <w:rPr>
          <w:rFonts w:ascii="Arial" w:hAnsi="Arial" w:cs="Arial"/>
          <w:color w:val="000000" w:themeColor="text1"/>
          <w:szCs w:val="22"/>
          <w:lang w:eastAsia="en-US"/>
        </w:rPr>
        <w:t xml:space="preserve"> udržovat v platnosti a účinnosti po celou dobu poskytování plnění na základě této Smlouvy. Poskytovatelem sjednaný limit pojistného krytí/plnění vyplývající z pojistné smlouvy, nesmí být nižší než </w:t>
      </w:r>
      <w:proofErr w:type="gramStart"/>
      <w:r w:rsidR="00A657B1">
        <w:rPr>
          <w:rFonts w:ascii="Arial" w:hAnsi="Arial" w:cs="Arial"/>
          <w:color w:val="000000" w:themeColor="text1"/>
          <w:szCs w:val="22"/>
          <w:lang w:eastAsia="en-US"/>
        </w:rPr>
        <w:t>1</w:t>
      </w:r>
      <w:r w:rsidR="00A657B1" w:rsidRPr="00BB765A">
        <w:rPr>
          <w:rFonts w:ascii="Arial" w:hAnsi="Arial" w:cs="Arial"/>
          <w:color w:val="000000" w:themeColor="text1"/>
          <w:szCs w:val="22"/>
          <w:lang w:eastAsia="en-US"/>
        </w:rPr>
        <w:t>.000.000,-</w:t>
      </w:r>
      <w:proofErr w:type="gramEnd"/>
      <w:r w:rsidR="00A657B1" w:rsidRPr="00BB765A">
        <w:rPr>
          <w:rFonts w:ascii="Arial" w:hAnsi="Arial" w:cs="Arial"/>
          <w:color w:val="000000" w:themeColor="text1"/>
          <w:szCs w:val="22"/>
          <w:lang w:eastAsia="en-US"/>
        </w:rPr>
        <w:t xml:space="preserve"> Kč (slovy: </w:t>
      </w:r>
      <w:r w:rsidR="00A657B1">
        <w:rPr>
          <w:rFonts w:ascii="Arial" w:hAnsi="Arial" w:cs="Arial"/>
          <w:color w:val="000000" w:themeColor="text1"/>
          <w:szCs w:val="22"/>
          <w:lang w:eastAsia="en-US"/>
        </w:rPr>
        <w:t>jeden</w:t>
      </w:r>
      <w:r w:rsidR="00A657B1" w:rsidRPr="00BB765A">
        <w:rPr>
          <w:rFonts w:ascii="Arial" w:hAnsi="Arial" w:cs="Arial"/>
          <w:color w:val="000000" w:themeColor="text1"/>
          <w:szCs w:val="22"/>
          <w:lang w:eastAsia="en-US"/>
        </w:rPr>
        <w:t xml:space="preserve"> milion korun českých) za rok.</w:t>
      </w:r>
      <w:r w:rsidR="00A657B1">
        <w:rPr>
          <w:rFonts w:ascii="Arial" w:hAnsi="Arial" w:cs="Arial"/>
          <w:color w:val="000000" w:themeColor="text1"/>
          <w:szCs w:val="22"/>
          <w:lang w:eastAsia="en-US"/>
        </w:rPr>
        <w:t xml:space="preserve"> Poskytovatel je povinen pojistnou smlouvu (pojistný certifikát) nebo její kopii předložit Objednateli nejpozději před podpisem Smlouvy.</w:t>
      </w:r>
      <w:r w:rsidR="00A657B1" w:rsidRPr="00BB765A">
        <w:rPr>
          <w:rFonts w:ascii="Arial" w:hAnsi="Arial" w:cs="Arial"/>
          <w:color w:val="000000" w:themeColor="text1"/>
          <w:szCs w:val="22"/>
          <w:lang w:eastAsia="en-US"/>
        </w:rPr>
        <w:t xml:space="preserve"> Na požádání je</w:t>
      </w:r>
      <w:r w:rsidR="00A657B1">
        <w:rPr>
          <w:rFonts w:ascii="Arial" w:hAnsi="Arial" w:cs="Arial"/>
          <w:color w:val="000000" w:themeColor="text1"/>
          <w:szCs w:val="22"/>
          <w:lang w:eastAsia="en-US"/>
        </w:rPr>
        <w:t> </w:t>
      </w:r>
      <w:r w:rsidR="00A657B1" w:rsidRPr="00BB765A">
        <w:rPr>
          <w:rFonts w:ascii="Arial" w:hAnsi="Arial" w:cs="Arial"/>
          <w:color w:val="000000" w:themeColor="text1"/>
          <w:szCs w:val="22"/>
          <w:lang w:eastAsia="en-US"/>
        </w:rPr>
        <w:t>Poskytovatel povinen Objednateli takovou pojistnou smlouvu bezodkladně předložit</w:t>
      </w:r>
      <w:r w:rsidR="00A657B1">
        <w:rPr>
          <w:rFonts w:ascii="Arial" w:hAnsi="Arial" w:cs="Arial"/>
          <w:color w:val="000000" w:themeColor="text1"/>
          <w:szCs w:val="22"/>
          <w:lang w:eastAsia="en-US"/>
        </w:rPr>
        <w:t xml:space="preserve"> také kdykoliv v průběhu plnění, nejpozději však do 15 (patnácti) dnů od </w:t>
      </w:r>
      <w:r w:rsidR="00A953CC">
        <w:rPr>
          <w:rFonts w:ascii="Arial" w:hAnsi="Arial" w:cs="Arial"/>
          <w:color w:val="000000" w:themeColor="text1"/>
          <w:szCs w:val="22"/>
          <w:lang w:eastAsia="en-US"/>
        </w:rPr>
        <w:t xml:space="preserve">obdržení písemné </w:t>
      </w:r>
      <w:r w:rsidR="00A657B1">
        <w:rPr>
          <w:rFonts w:ascii="Arial" w:hAnsi="Arial" w:cs="Arial"/>
          <w:color w:val="000000" w:themeColor="text1"/>
          <w:szCs w:val="22"/>
          <w:lang w:eastAsia="en-US"/>
        </w:rPr>
        <w:t>žádosti Objednatele</w:t>
      </w:r>
      <w:r w:rsidRPr="00BB765A">
        <w:rPr>
          <w:rFonts w:ascii="Arial" w:hAnsi="Arial" w:cs="Arial"/>
          <w:color w:val="000000" w:themeColor="text1"/>
          <w:szCs w:val="22"/>
          <w:lang w:eastAsia="en-US"/>
        </w:rPr>
        <w:t>.</w:t>
      </w:r>
      <w:r w:rsidR="0033413A" w:rsidRPr="00BB765A">
        <w:rPr>
          <w:rFonts w:ascii="Arial" w:hAnsi="Arial" w:cs="Arial"/>
          <w:color w:val="000000" w:themeColor="text1"/>
          <w:szCs w:val="22"/>
          <w:lang w:eastAsia="en-US"/>
        </w:rPr>
        <w:t xml:space="preserve"> </w:t>
      </w:r>
    </w:p>
    <w:p w14:paraId="38B87921" w14:textId="1995D2F6" w:rsidR="0033413A" w:rsidRPr="0033413A" w:rsidRDefault="00A953CC" w:rsidP="00A847E3">
      <w:pPr>
        <w:numPr>
          <w:ilvl w:val="1"/>
          <w:numId w:val="3"/>
        </w:numPr>
        <w:spacing w:line="276" w:lineRule="auto"/>
        <w:ind w:left="567" w:hanging="567"/>
        <w:jc w:val="both"/>
        <w:rPr>
          <w:rFonts w:ascii="Arial" w:hAnsi="Arial" w:cs="Arial"/>
          <w:szCs w:val="22"/>
        </w:rPr>
      </w:pPr>
      <w:bookmarkStart w:id="5" w:name="_Ref330893946"/>
      <w:r>
        <w:rPr>
          <w:rFonts w:ascii="Arial" w:hAnsi="Arial" w:cs="Arial"/>
          <w:szCs w:val="22"/>
        </w:rPr>
        <w:t>Poskytovatel</w:t>
      </w:r>
      <w:r w:rsidR="0033413A" w:rsidRPr="0033413A">
        <w:rPr>
          <w:rFonts w:ascii="Arial" w:hAnsi="Arial" w:cs="Arial"/>
          <w:szCs w:val="22"/>
        </w:rPr>
        <w:t xml:space="preserve"> prohlašuj</w:t>
      </w:r>
      <w:r>
        <w:rPr>
          <w:rFonts w:ascii="Arial" w:hAnsi="Arial" w:cs="Arial"/>
          <w:szCs w:val="22"/>
        </w:rPr>
        <w:t>e</w:t>
      </w:r>
      <w:r w:rsidR="0033413A" w:rsidRPr="0033413A">
        <w:rPr>
          <w:rFonts w:ascii="Arial" w:hAnsi="Arial" w:cs="Arial"/>
          <w:szCs w:val="22"/>
        </w:rPr>
        <w:t>, že tato Smlouva vč</w:t>
      </w:r>
      <w:r w:rsidR="00630FE9">
        <w:rPr>
          <w:rFonts w:ascii="Arial" w:hAnsi="Arial" w:cs="Arial"/>
          <w:szCs w:val="22"/>
        </w:rPr>
        <w:t>etně</w:t>
      </w:r>
      <w:r w:rsidR="0033413A" w:rsidRPr="0033413A">
        <w:rPr>
          <w:rFonts w:ascii="Arial" w:hAnsi="Arial" w:cs="Arial"/>
          <w:szCs w:val="22"/>
        </w:rPr>
        <w:t xml:space="preserve"> příloh a dále předmět plnění a</w:t>
      </w:r>
      <w:r w:rsidR="00A97273">
        <w:rPr>
          <w:rFonts w:ascii="Arial" w:hAnsi="Arial" w:cs="Arial"/>
          <w:szCs w:val="22"/>
        </w:rPr>
        <w:t> </w:t>
      </w:r>
      <w:r w:rsidR="0033413A" w:rsidRPr="0033413A">
        <w:rPr>
          <w:rFonts w:ascii="Arial" w:hAnsi="Arial" w:cs="Arial"/>
          <w:szCs w:val="22"/>
        </w:rPr>
        <w:t xml:space="preserve">veškerá metadata spojená s touto Smlouvou nebo v průběhu plnění podle této Smlouvy nemají </w:t>
      </w:r>
      <w:r w:rsidR="00CA0828">
        <w:rPr>
          <w:rFonts w:ascii="Arial" w:hAnsi="Arial" w:cs="Arial"/>
          <w:szCs w:val="22"/>
        </w:rPr>
        <w:t>charakter obchodního tajemství</w:t>
      </w:r>
      <w:r>
        <w:rPr>
          <w:rFonts w:ascii="Arial" w:hAnsi="Arial" w:cs="Arial"/>
          <w:szCs w:val="22"/>
        </w:rPr>
        <w:t xml:space="preserve"> Poskytovatele</w:t>
      </w:r>
      <w:r w:rsidR="00CA0828">
        <w:rPr>
          <w:rFonts w:ascii="Arial" w:hAnsi="Arial" w:cs="Arial"/>
          <w:szCs w:val="22"/>
        </w:rPr>
        <w:t>.</w:t>
      </w:r>
    </w:p>
    <w:bookmarkEnd w:id="5"/>
    <w:p w14:paraId="123701A0" w14:textId="7B74BD18" w:rsidR="0033413A" w:rsidRPr="0033413A" w:rsidRDefault="0033413A" w:rsidP="00FC6B11">
      <w:pPr>
        <w:numPr>
          <w:ilvl w:val="0"/>
          <w:numId w:val="3"/>
        </w:numPr>
        <w:spacing w:after="0" w:line="276" w:lineRule="auto"/>
        <w:rPr>
          <w:rFonts w:ascii="Arial" w:hAnsi="Arial" w:cs="Arial"/>
          <w:b/>
          <w:szCs w:val="22"/>
        </w:rPr>
      </w:pPr>
      <w:r w:rsidRPr="0033413A">
        <w:rPr>
          <w:rFonts w:ascii="Arial" w:hAnsi="Arial" w:cs="Arial"/>
          <w:b/>
          <w:szCs w:val="22"/>
        </w:rPr>
        <w:t>Účel Smlouvy</w:t>
      </w:r>
    </w:p>
    <w:p w14:paraId="634623A0" w14:textId="2B4A01ED" w:rsidR="0033413A" w:rsidRPr="00D31088" w:rsidRDefault="0033413A" w:rsidP="00FC6B11">
      <w:pPr>
        <w:spacing w:line="276" w:lineRule="auto"/>
        <w:ind w:left="567"/>
        <w:jc w:val="both"/>
        <w:rPr>
          <w:rFonts w:ascii="Arial" w:hAnsi="Arial" w:cs="Arial"/>
          <w:szCs w:val="22"/>
        </w:rPr>
      </w:pPr>
      <w:r w:rsidRPr="00D31088">
        <w:rPr>
          <w:rFonts w:ascii="Arial" w:hAnsi="Arial" w:cs="Arial"/>
          <w:szCs w:val="22"/>
        </w:rPr>
        <w:t xml:space="preserve">Účelem této Smlouvy </w:t>
      </w:r>
      <w:r w:rsidR="00372CD8" w:rsidRPr="00D31088">
        <w:rPr>
          <w:rFonts w:ascii="Arial" w:hAnsi="Arial" w:cs="Arial"/>
          <w:szCs w:val="22"/>
        </w:rPr>
        <w:t xml:space="preserve">je </w:t>
      </w:r>
      <w:r w:rsidRPr="00D31088">
        <w:rPr>
          <w:rFonts w:ascii="Arial" w:hAnsi="Arial" w:cs="Arial"/>
          <w:szCs w:val="22"/>
        </w:rPr>
        <w:t xml:space="preserve">realizace potřeb </w:t>
      </w:r>
      <w:r w:rsidR="003F488C" w:rsidRPr="00D31088">
        <w:rPr>
          <w:rFonts w:ascii="Arial" w:hAnsi="Arial" w:cs="Arial"/>
          <w:szCs w:val="22"/>
        </w:rPr>
        <w:t>Ministerstva zemědělství</w:t>
      </w:r>
      <w:r w:rsidRPr="00D31088">
        <w:rPr>
          <w:rFonts w:ascii="Arial" w:hAnsi="Arial" w:cs="Arial"/>
          <w:szCs w:val="22"/>
        </w:rPr>
        <w:t xml:space="preserve"> týkajících se užívání multifunkčních tiskových služeb a zajištění jejich kontinuálního provozování v budově Ministerstva zemědělství</w:t>
      </w:r>
      <w:r w:rsidR="00D31088" w:rsidRPr="00D31088">
        <w:rPr>
          <w:rFonts w:ascii="Arial" w:hAnsi="Arial" w:cs="Arial"/>
          <w:szCs w:val="22"/>
        </w:rPr>
        <w:t>. Zajištění tiskových služeb je</w:t>
      </w:r>
      <w:r w:rsidR="00D26448">
        <w:rPr>
          <w:rFonts w:ascii="Arial" w:hAnsi="Arial" w:cs="Arial"/>
          <w:szCs w:val="22"/>
        </w:rPr>
        <w:t> </w:t>
      </w:r>
      <w:r w:rsidR="00D31088" w:rsidRPr="00D31088">
        <w:rPr>
          <w:rFonts w:ascii="Arial" w:hAnsi="Arial" w:cs="Arial"/>
          <w:szCs w:val="22"/>
        </w:rPr>
        <w:t>pro</w:t>
      </w:r>
      <w:r w:rsidR="00D26448">
        <w:rPr>
          <w:rFonts w:ascii="Arial" w:hAnsi="Arial" w:cs="Arial"/>
          <w:szCs w:val="22"/>
        </w:rPr>
        <w:t> </w:t>
      </w:r>
      <w:r w:rsidR="00D31088" w:rsidRPr="00D31088">
        <w:rPr>
          <w:rFonts w:ascii="Arial" w:hAnsi="Arial" w:cs="Arial"/>
          <w:szCs w:val="22"/>
        </w:rPr>
        <w:t>chod ministerstva zcela klíčov</w:t>
      </w:r>
      <w:r w:rsidR="00BF0E6C">
        <w:rPr>
          <w:rFonts w:ascii="Arial" w:hAnsi="Arial" w:cs="Arial"/>
          <w:szCs w:val="22"/>
        </w:rPr>
        <w:t>é</w:t>
      </w:r>
      <w:r w:rsidR="00D31088" w:rsidRPr="00D31088">
        <w:rPr>
          <w:rFonts w:ascii="Arial" w:hAnsi="Arial" w:cs="Arial"/>
          <w:szCs w:val="22"/>
        </w:rPr>
        <w:t xml:space="preserve">, </w:t>
      </w:r>
      <w:r w:rsidR="00BF0E6C">
        <w:rPr>
          <w:rFonts w:ascii="Arial" w:hAnsi="Arial" w:cs="Arial"/>
          <w:szCs w:val="22"/>
        </w:rPr>
        <w:t xml:space="preserve">plnění </w:t>
      </w:r>
      <w:r w:rsidR="00D31088" w:rsidRPr="00D31088">
        <w:rPr>
          <w:rFonts w:ascii="Arial" w:hAnsi="Arial" w:cs="Arial"/>
          <w:szCs w:val="22"/>
        </w:rPr>
        <w:t xml:space="preserve">této Smlouvy zajistí </w:t>
      </w:r>
      <w:r w:rsidR="00BF0E6C">
        <w:rPr>
          <w:rFonts w:ascii="Arial" w:hAnsi="Arial" w:cs="Arial"/>
          <w:szCs w:val="22"/>
        </w:rPr>
        <w:t>potřebné</w:t>
      </w:r>
      <w:r w:rsidR="00BF0E6C" w:rsidRPr="00D31088">
        <w:rPr>
          <w:rFonts w:ascii="Arial" w:hAnsi="Arial" w:cs="Arial"/>
          <w:szCs w:val="22"/>
        </w:rPr>
        <w:t xml:space="preserve"> </w:t>
      </w:r>
      <w:r w:rsidR="00D31088" w:rsidRPr="00D31088">
        <w:rPr>
          <w:rFonts w:ascii="Arial" w:hAnsi="Arial" w:cs="Arial"/>
          <w:szCs w:val="22"/>
        </w:rPr>
        <w:t>tiskové služby</w:t>
      </w:r>
      <w:r w:rsidR="00BF0E6C">
        <w:rPr>
          <w:rFonts w:ascii="Arial" w:hAnsi="Arial" w:cs="Arial"/>
          <w:szCs w:val="22"/>
        </w:rPr>
        <w:t xml:space="preserve"> v sídle Obje</w:t>
      </w:r>
      <w:r w:rsidR="00767B54" w:rsidRPr="00FC1CBE">
        <w:rPr>
          <w:rFonts w:ascii="Arial" w:hAnsi="Arial" w:cs="Arial"/>
          <w:szCs w:val="22"/>
        </w:rPr>
        <w:t>d</w:t>
      </w:r>
      <w:r w:rsidR="00BF0E6C">
        <w:rPr>
          <w:rFonts w:ascii="Arial" w:hAnsi="Arial" w:cs="Arial"/>
          <w:szCs w:val="22"/>
        </w:rPr>
        <w:t>natele</w:t>
      </w:r>
      <w:r w:rsidR="00D31088" w:rsidRPr="00D31088">
        <w:rPr>
          <w:rFonts w:ascii="Arial" w:hAnsi="Arial" w:cs="Arial"/>
          <w:szCs w:val="22"/>
        </w:rPr>
        <w:t>.</w:t>
      </w:r>
    </w:p>
    <w:p w14:paraId="14D19C6D" w14:textId="77777777" w:rsidR="0033413A" w:rsidRPr="0033413A" w:rsidRDefault="0033413A" w:rsidP="001B745E">
      <w:pPr>
        <w:spacing w:line="276" w:lineRule="auto"/>
        <w:jc w:val="both"/>
        <w:rPr>
          <w:rFonts w:ascii="Arial" w:hAnsi="Arial" w:cs="Arial"/>
          <w:szCs w:val="22"/>
        </w:rPr>
      </w:pPr>
    </w:p>
    <w:p w14:paraId="486AB945" w14:textId="77777777" w:rsidR="0033413A" w:rsidRPr="0033413A" w:rsidRDefault="0033413A" w:rsidP="00FC6B11">
      <w:pPr>
        <w:numPr>
          <w:ilvl w:val="0"/>
          <w:numId w:val="3"/>
        </w:numPr>
        <w:spacing w:before="120" w:line="276" w:lineRule="auto"/>
        <w:ind w:left="357" w:hanging="357"/>
        <w:jc w:val="both"/>
        <w:rPr>
          <w:rFonts w:ascii="Arial" w:hAnsi="Arial" w:cs="Arial"/>
          <w:b/>
          <w:szCs w:val="22"/>
        </w:rPr>
      </w:pPr>
      <w:r w:rsidRPr="0033413A">
        <w:rPr>
          <w:rFonts w:ascii="Arial" w:hAnsi="Arial" w:cs="Arial"/>
          <w:b/>
          <w:szCs w:val="22"/>
        </w:rPr>
        <w:t>Předmět Smlouvy</w:t>
      </w:r>
    </w:p>
    <w:p w14:paraId="41526455" w14:textId="77777777" w:rsidR="0033413A" w:rsidRPr="0033413A" w:rsidRDefault="00372CD8" w:rsidP="00FC6B11">
      <w:pPr>
        <w:numPr>
          <w:ilvl w:val="1"/>
          <w:numId w:val="3"/>
        </w:numPr>
        <w:spacing w:line="276" w:lineRule="auto"/>
        <w:ind w:left="567" w:hanging="567"/>
        <w:jc w:val="both"/>
        <w:rPr>
          <w:rFonts w:ascii="Arial" w:hAnsi="Arial" w:cs="Arial"/>
          <w:szCs w:val="22"/>
        </w:rPr>
      </w:pPr>
      <w:r>
        <w:rPr>
          <w:rFonts w:ascii="Arial" w:hAnsi="Arial" w:cs="Arial"/>
          <w:szCs w:val="22"/>
        </w:rPr>
        <w:t xml:space="preserve">Poskytovatel </w:t>
      </w:r>
      <w:r w:rsidR="005604A0">
        <w:rPr>
          <w:rFonts w:ascii="Arial" w:hAnsi="Arial" w:cs="Arial"/>
          <w:szCs w:val="22"/>
        </w:rPr>
        <w:t>se zavazuje</w:t>
      </w:r>
      <w:r w:rsidR="00B46C6F">
        <w:rPr>
          <w:rFonts w:ascii="Arial" w:hAnsi="Arial" w:cs="Arial"/>
          <w:szCs w:val="22"/>
        </w:rPr>
        <w:t>:</w:t>
      </w:r>
    </w:p>
    <w:p w14:paraId="10DFE9AC" w14:textId="6AA365F8" w:rsidR="0033413A" w:rsidRDefault="00B46C6F" w:rsidP="00FC6B11">
      <w:pPr>
        <w:numPr>
          <w:ilvl w:val="2"/>
          <w:numId w:val="3"/>
        </w:numPr>
        <w:spacing w:line="276" w:lineRule="auto"/>
        <w:ind w:left="1560" w:hanging="709"/>
        <w:jc w:val="both"/>
        <w:rPr>
          <w:rFonts w:ascii="Arial" w:hAnsi="Arial" w:cs="Arial"/>
          <w:szCs w:val="22"/>
        </w:rPr>
      </w:pPr>
      <w:r>
        <w:rPr>
          <w:rFonts w:ascii="Arial" w:hAnsi="Arial" w:cs="Arial"/>
          <w:szCs w:val="22"/>
        </w:rPr>
        <w:t xml:space="preserve">přenechat Objednateli k dočasnému užívání </w:t>
      </w:r>
      <w:r w:rsidR="000C27E4">
        <w:rPr>
          <w:rFonts w:ascii="Arial" w:hAnsi="Arial" w:cs="Arial"/>
          <w:szCs w:val="22"/>
        </w:rPr>
        <w:t>50</w:t>
      </w:r>
      <w:r>
        <w:rPr>
          <w:rFonts w:ascii="Arial" w:hAnsi="Arial" w:cs="Arial"/>
          <w:szCs w:val="22"/>
        </w:rPr>
        <w:t xml:space="preserve"> multifunkčních tiskáren požadované specifikace (viz </w:t>
      </w:r>
      <w:r w:rsidRPr="004F5F23">
        <w:rPr>
          <w:rFonts w:ascii="Arial" w:hAnsi="Arial" w:cs="Arial"/>
          <w:b/>
          <w:szCs w:val="22"/>
        </w:rPr>
        <w:t>Příloze č. 1</w:t>
      </w:r>
      <w:r>
        <w:rPr>
          <w:rFonts w:ascii="Arial" w:hAnsi="Arial" w:cs="Arial"/>
          <w:szCs w:val="22"/>
        </w:rPr>
        <w:t xml:space="preserve"> </w:t>
      </w:r>
      <w:r w:rsidR="006342F8">
        <w:rPr>
          <w:rFonts w:ascii="Arial" w:hAnsi="Arial" w:cs="Arial"/>
          <w:szCs w:val="22"/>
        </w:rPr>
        <w:t xml:space="preserve">této </w:t>
      </w:r>
      <w:r>
        <w:rPr>
          <w:rFonts w:ascii="Arial" w:hAnsi="Arial" w:cs="Arial"/>
          <w:szCs w:val="22"/>
        </w:rPr>
        <w:t xml:space="preserve">Smlouvy), které budou dodány na místa stávajících tiskáren (chodby budovy </w:t>
      </w:r>
      <w:r w:rsidR="00402324">
        <w:rPr>
          <w:rFonts w:ascii="Arial" w:hAnsi="Arial" w:cs="Arial"/>
          <w:szCs w:val="22"/>
        </w:rPr>
        <w:t xml:space="preserve">sídla </w:t>
      </w:r>
      <w:r>
        <w:rPr>
          <w:rFonts w:ascii="Arial" w:hAnsi="Arial" w:cs="Arial"/>
          <w:szCs w:val="22"/>
        </w:rPr>
        <w:t>Objednatele)</w:t>
      </w:r>
      <w:r w:rsidR="00AD0CE8">
        <w:rPr>
          <w:rFonts w:ascii="Arial" w:hAnsi="Arial" w:cs="Arial"/>
          <w:szCs w:val="22"/>
        </w:rPr>
        <w:t xml:space="preserve">, součástí bude </w:t>
      </w:r>
      <w:r w:rsidR="00AD0CE8" w:rsidRPr="00E65AF3">
        <w:rPr>
          <w:rFonts w:ascii="Arial" w:hAnsi="Arial" w:cs="Arial"/>
          <w:szCs w:val="22"/>
        </w:rPr>
        <w:t xml:space="preserve">licence </w:t>
      </w:r>
      <w:proofErr w:type="spellStart"/>
      <w:r w:rsidR="00AD0CE8" w:rsidRPr="00E65AF3">
        <w:rPr>
          <w:rFonts w:ascii="Arial" w:hAnsi="Arial" w:cs="Arial"/>
          <w:szCs w:val="22"/>
        </w:rPr>
        <w:t>SafeQ</w:t>
      </w:r>
      <w:proofErr w:type="spellEnd"/>
      <w:r w:rsidR="00F4378C">
        <w:rPr>
          <w:rFonts w:ascii="Arial" w:hAnsi="Arial" w:cs="Arial"/>
          <w:szCs w:val="22"/>
        </w:rPr>
        <w:t>/</w:t>
      </w:r>
      <w:proofErr w:type="spellStart"/>
      <w:r w:rsidR="00F4378C">
        <w:rPr>
          <w:rFonts w:ascii="Arial" w:hAnsi="Arial" w:cs="Arial"/>
          <w:szCs w:val="22"/>
        </w:rPr>
        <w:t>MyQ</w:t>
      </w:r>
      <w:proofErr w:type="spellEnd"/>
      <w:r w:rsidR="00AD0CE8" w:rsidRPr="00E65AF3">
        <w:rPr>
          <w:rFonts w:ascii="Arial" w:hAnsi="Arial" w:cs="Arial"/>
          <w:szCs w:val="22"/>
        </w:rPr>
        <w:t xml:space="preserve"> jako </w:t>
      </w:r>
      <w:r w:rsidR="00F4378C" w:rsidRPr="00E65AF3">
        <w:rPr>
          <w:rFonts w:ascii="Arial" w:hAnsi="Arial" w:cs="Arial"/>
          <w:szCs w:val="22"/>
        </w:rPr>
        <w:t>služb</w:t>
      </w:r>
      <w:r w:rsidR="00F4378C">
        <w:rPr>
          <w:rFonts w:ascii="Arial" w:hAnsi="Arial" w:cs="Arial"/>
          <w:szCs w:val="22"/>
        </w:rPr>
        <w:t xml:space="preserve">a </w:t>
      </w:r>
      <w:r w:rsidR="00AD0CE8" w:rsidRPr="00E65AF3">
        <w:rPr>
          <w:rFonts w:ascii="Arial" w:hAnsi="Arial" w:cs="Arial"/>
          <w:szCs w:val="22"/>
        </w:rPr>
        <w:t>(</w:t>
      </w:r>
      <w:proofErr w:type="spellStart"/>
      <w:r w:rsidR="00AD0CE8" w:rsidRPr="00E65AF3">
        <w:rPr>
          <w:rFonts w:ascii="Arial" w:hAnsi="Arial" w:cs="Arial"/>
          <w:szCs w:val="22"/>
        </w:rPr>
        <w:t>subscribce</w:t>
      </w:r>
      <w:proofErr w:type="spellEnd"/>
      <w:r w:rsidR="00AD0CE8" w:rsidRPr="00E65AF3">
        <w:rPr>
          <w:rFonts w:ascii="Arial" w:hAnsi="Arial" w:cs="Arial"/>
          <w:szCs w:val="22"/>
        </w:rPr>
        <w:t>) ke každé tiskárně</w:t>
      </w:r>
      <w:r w:rsidR="00F4378C">
        <w:rPr>
          <w:rFonts w:ascii="Arial" w:hAnsi="Arial" w:cs="Arial"/>
          <w:szCs w:val="22"/>
        </w:rPr>
        <w:t xml:space="preserve">., </w:t>
      </w:r>
      <w:r w:rsidR="00341C7A">
        <w:rPr>
          <w:rFonts w:ascii="Arial" w:hAnsi="Arial" w:cs="Arial"/>
          <w:szCs w:val="22"/>
        </w:rPr>
        <w:t xml:space="preserve">dále pak nasadí systém </w:t>
      </w:r>
      <w:proofErr w:type="spellStart"/>
      <w:r w:rsidR="00341C7A">
        <w:rPr>
          <w:rFonts w:ascii="Arial" w:hAnsi="Arial" w:cs="Arial"/>
          <w:szCs w:val="22"/>
        </w:rPr>
        <w:t>SafeQ</w:t>
      </w:r>
      <w:proofErr w:type="spellEnd"/>
      <w:r w:rsidR="00F4378C">
        <w:rPr>
          <w:rFonts w:ascii="Arial" w:hAnsi="Arial" w:cs="Arial"/>
          <w:szCs w:val="22"/>
        </w:rPr>
        <w:t>/</w:t>
      </w:r>
      <w:proofErr w:type="spellStart"/>
      <w:r w:rsidR="00F4378C">
        <w:rPr>
          <w:rFonts w:ascii="Arial" w:hAnsi="Arial" w:cs="Arial"/>
          <w:szCs w:val="22"/>
        </w:rPr>
        <w:t>MyQ</w:t>
      </w:r>
      <w:proofErr w:type="spellEnd"/>
      <w:r w:rsidR="00341C7A">
        <w:rPr>
          <w:rFonts w:ascii="Arial" w:hAnsi="Arial" w:cs="Arial"/>
          <w:szCs w:val="22"/>
        </w:rPr>
        <w:t xml:space="preserve"> </w:t>
      </w:r>
      <w:r w:rsidR="00BF0E6C">
        <w:rPr>
          <w:rFonts w:ascii="Arial" w:hAnsi="Arial" w:cs="Arial"/>
          <w:szCs w:val="22"/>
        </w:rPr>
        <w:t>na </w:t>
      </w:r>
      <w:r w:rsidR="00341C7A">
        <w:rPr>
          <w:rFonts w:ascii="Arial" w:hAnsi="Arial" w:cs="Arial"/>
          <w:szCs w:val="22"/>
        </w:rPr>
        <w:t>každ</w:t>
      </w:r>
      <w:r w:rsidR="00650E69">
        <w:rPr>
          <w:rFonts w:ascii="Arial" w:hAnsi="Arial" w:cs="Arial"/>
          <w:szCs w:val="22"/>
        </w:rPr>
        <w:t>ou</w:t>
      </w:r>
      <w:r w:rsidR="00341C7A">
        <w:rPr>
          <w:rFonts w:ascii="Arial" w:hAnsi="Arial" w:cs="Arial"/>
          <w:szCs w:val="22"/>
        </w:rPr>
        <w:t xml:space="preserve"> tiskárn</w:t>
      </w:r>
      <w:r w:rsidR="00650E69">
        <w:rPr>
          <w:rFonts w:ascii="Arial" w:hAnsi="Arial" w:cs="Arial"/>
          <w:szCs w:val="22"/>
        </w:rPr>
        <w:t>u</w:t>
      </w:r>
      <w:r>
        <w:rPr>
          <w:rFonts w:ascii="Arial" w:hAnsi="Arial" w:cs="Arial"/>
          <w:szCs w:val="22"/>
        </w:rPr>
        <w:t xml:space="preserve"> (dále </w:t>
      </w:r>
      <w:r w:rsidR="00951855">
        <w:rPr>
          <w:rFonts w:ascii="Arial" w:hAnsi="Arial" w:cs="Arial"/>
          <w:szCs w:val="22"/>
        </w:rPr>
        <w:t>také jako</w:t>
      </w:r>
      <w:r>
        <w:rPr>
          <w:rFonts w:ascii="Arial" w:hAnsi="Arial" w:cs="Arial"/>
          <w:szCs w:val="22"/>
        </w:rPr>
        <w:t xml:space="preserve"> „</w:t>
      </w:r>
      <w:r w:rsidRPr="004F5F23">
        <w:rPr>
          <w:rFonts w:ascii="Arial" w:hAnsi="Arial" w:cs="Arial"/>
          <w:b/>
          <w:szCs w:val="22"/>
        </w:rPr>
        <w:t>Tiskárny</w:t>
      </w:r>
      <w:r>
        <w:rPr>
          <w:rFonts w:ascii="Arial" w:hAnsi="Arial" w:cs="Arial"/>
          <w:szCs w:val="22"/>
        </w:rPr>
        <w:t>“), a to</w:t>
      </w:r>
      <w:r w:rsidR="005604A0">
        <w:rPr>
          <w:rFonts w:ascii="Arial" w:hAnsi="Arial" w:cs="Arial"/>
          <w:szCs w:val="22"/>
        </w:rPr>
        <w:t xml:space="preserve"> </w:t>
      </w:r>
      <w:r w:rsidR="00650E69">
        <w:rPr>
          <w:rFonts w:ascii="Arial" w:hAnsi="Arial" w:cs="Arial"/>
          <w:szCs w:val="22"/>
        </w:rPr>
        <w:t>po</w:t>
      </w:r>
      <w:r w:rsidR="00657C31">
        <w:rPr>
          <w:rFonts w:ascii="Arial" w:hAnsi="Arial" w:cs="Arial"/>
          <w:szCs w:val="22"/>
        </w:rPr>
        <w:t xml:space="preserve"> dobu </w:t>
      </w:r>
      <w:r w:rsidR="00AD0CE8">
        <w:rPr>
          <w:rFonts w:ascii="Arial" w:hAnsi="Arial" w:cs="Arial"/>
          <w:szCs w:val="22"/>
        </w:rPr>
        <w:t>plnění uvedenou v čl</w:t>
      </w:r>
      <w:r w:rsidR="00650E69">
        <w:rPr>
          <w:rFonts w:ascii="Arial" w:hAnsi="Arial" w:cs="Arial"/>
          <w:szCs w:val="22"/>
        </w:rPr>
        <w:t>ánku</w:t>
      </w:r>
      <w:r w:rsidR="00AD0CE8">
        <w:rPr>
          <w:rFonts w:ascii="Arial" w:hAnsi="Arial" w:cs="Arial"/>
          <w:szCs w:val="22"/>
        </w:rPr>
        <w:t xml:space="preserve"> </w:t>
      </w:r>
      <w:r w:rsidR="00F4378C">
        <w:rPr>
          <w:rFonts w:ascii="Arial" w:hAnsi="Arial" w:cs="Arial"/>
          <w:szCs w:val="22"/>
        </w:rPr>
        <w:t>16.1.</w:t>
      </w:r>
      <w:r w:rsidR="00AD0CE8">
        <w:rPr>
          <w:rFonts w:ascii="Arial" w:hAnsi="Arial" w:cs="Arial"/>
          <w:szCs w:val="22"/>
        </w:rPr>
        <w:t xml:space="preserve"> </w:t>
      </w:r>
      <w:r w:rsidR="00650E69">
        <w:rPr>
          <w:rFonts w:ascii="Arial" w:hAnsi="Arial" w:cs="Arial"/>
          <w:szCs w:val="22"/>
        </w:rPr>
        <w:t xml:space="preserve">této </w:t>
      </w:r>
      <w:r w:rsidR="00AD0CE8">
        <w:rPr>
          <w:rFonts w:ascii="Arial" w:hAnsi="Arial" w:cs="Arial"/>
          <w:szCs w:val="22"/>
        </w:rPr>
        <w:t>Smlouvy</w:t>
      </w:r>
      <w:r w:rsidR="005604A0">
        <w:rPr>
          <w:rFonts w:ascii="Arial" w:hAnsi="Arial" w:cs="Arial"/>
          <w:szCs w:val="22"/>
        </w:rPr>
        <w:t xml:space="preserve"> („</w:t>
      </w:r>
      <w:r w:rsidR="005604A0" w:rsidRPr="004F5F23">
        <w:rPr>
          <w:rFonts w:ascii="Arial" w:hAnsi="Arial" w:cs="Arial"/>
          <w:b/>
          <w:szCs w:val="22"/>
        </w:rPr>
        <w:t>Pronájem</w:t>
      </w:r>
      <w:r w:rsidR="005604A0">
        <w:rPr>
          <w:rFonts w:ascii="Arial" w:hAnsi="Arial" w:cs="Arial"/>
          <w:szCs w:val="22"/>
        </w:rPr>
        <w:t>“)</w:t>
      </w:r>
      <w:r w:rsidR="0033413A" w:rsidRPr="0033413A">
        <w:rPr>
          <w:rFonts w:ascii="Arial" w:hAnsi="Arial" w:cs="Arial"/>
          <w:szCs w:val="22"/>
        </w:rPr>
        <w:t>;</w:t>
      </w:r>
    </w:p>
    <w:p w14:paraId="79142853" w14:textId="11AF8DA8" w:rsidR="002301CE" w:rsidRDefault="00B46C6F" w:rsidP="00FC6B11">
      <w:pPr>
        <w:numPr>
          <w:ilvl w:val="2"/>
          <w:numId w:val="3"/>
        </w:numPr>
        <w:spacing w:line="276" w:lineRule="auto"/>
        <w:ind w:left="1560" w:hanging="709"/>
        <w:jc w:val="both"/>
        <w:rPr>
          <w:rFonts w:ascii="Arial" w:hAnsi="Arial" w:cs="Arial"/>
          <w:szCs w:val="22"/>
        </w:rPr>
      </w:pPr>
      <w:r>
        <w:rPr>
          <w:rFonts w:ascii="Arial" w:hAnsi="Arial" w:cs="Arial"/>
          <w:szCs w:val="22"/>
        </w:rPr>
        <w:t xml:space="preserve">ke </w:t>
      </w:r>
      <w:r w:rsidR="0033413A" w:rsidRPr="0033413A">
        <w:rPr>
          <w:rFonts w:ascii="Arial" w:hAnsi="Arial" w:cs="Arial"/>
          <w:szCs w:val="22"/>
        </w:rPr>
        <w:t>kontinuální</w:t>
      </w:r>
      <w:r>
        <w:rPr>
          <w:rFonts w:ascii="Arial" w:hAnsi="Arial" w:cs="Arial"/>
          <w:szCs w:val="22"/>
        </w:rPr>
        <w:t>mu</w:t>
      </w:r>
      <w:r w:rsidR="0033413A" w:rsidRPr="0033413A">
        <w:rPr>
          <w:rFonts w:ascii="Arial" w:hAnsi="Arial" w:cs="Arial"/>
          <w:szCs w:val="22"/>
        </w:rPr>
        <w:t xml:space="preserve"> poskytování veškerého spotř</w:t>
      </w:r>
      <w:r w:rsidR="002301CE">
        <w:rPr>
          <w:rFonts w:ascii="Arial" w:hAnsi="Arial" w:cs="Arial"/>
          <w:szCs w:val="22"/>
        </w:rPr>
        <w:t>ebního materiálu (kromě papíru)</w:t>
      </w:r>
      <w:r w:rsidR="002301CE" w:rsidRPr="002301CE">
        <w:rPr>
          <w:rFonts w:ascii="Arial" w:hAnsi="Arial" w:cs="Arial"/>
          <w:szCs w:val="22"/>
        </w:rPr>
        <w:t xml:space="preserve"> v množství umožňujícím plynulý provoz tiskové techniky</w:t>
      </w:r>
      <w:r w:rsidR="002301CE">
        <w:rPr>
          <w:rFonts w:ascii="Arial" w:hAnsi="Arial" w:cs="Arial"/>
          <w:szCs w:val="22"/>
        </w:rPr>
        <w:t xml:space="preserve">. </w:t>
      </w:r>
      <w:r w:rsidR="002301CE" w:rsidRPr="002301CE">
        <w:rPr>
          <w:rFonts w:ascii="Arial" w:hAnsi="Arial" w:cs="Arial"/>
          <w:szCs w:val="22"/>
        </w:rPr>
        <w:t>Dodávky budou prováděny formou periodic</w:t>
      </w:r>
      <w:r w:rsidR="00696322">
        <w:rPr>
          <w:rFonts w:ascii="Arial" w:hAnsi="Arial" w:cs="Arial"/>
          <w:szCs w:val="22"/>
        </w:rPr>
        <w:t xml:space="preserve">kého návozu do budovy </w:t>
      </w:r>
      <w:proofErr w:type="spellStart"/>
      <w:r w:rsidR="00696322">
        <w:rPr>
          <w:rFonts w:ascii="Arial" w:hAnsi="Arial" w:cs="Arial"/>
          <w:szCs w:val="22"/>
        </w:rPr>
        <w:t>MZe</w:t>
      </w:r>
      <w:proofErr w:type="spellEnd"/>
      <w:r w:rsidR="00696322">
        <w:rPr>
          <w:rFonts w:ascii="Arial" w:hAnsi="Arial" w:cs="Arial"/>
          <w:szCs w:val="22"/>
        </w:rPr>
        <w:t xml:space="preserve">, </w:t>
      </w:r>
      <w:r w:rsidR="002301CE" w:rsidRPr="002301CE">
        <w:rPr>
          <w:rFonts w:ascii="Arial" w:hAnsi="Arial" w:cs="Arial"/>
          <w:szCs w:val="22"/>
        </w:rPr>
        <w:t>samotnou ad-hoc výmě</w:t>
      </w:r>
      <w:r w:rsidR="00696322">
        <w:rPr>
          <w:rFonts w:ascii="Arial" w:hAnsi="Arial" w:cs="Arial"/>
          <w:szCs w:val="22"/>
        </w:rPr>
        <w:t xml:space="preserve">nu zajistí </w:t>
      </w:r>
      <w:r w:rsidR="00650E69">
        <w:rPr>
          <w:rFonts w:ascii="Arial" w:hAnsi="Arial" w:cs="Arial"/>
          <w:szCs w:val="22"/>
        </w:rPr>
        <w:t xml:space="preserve">Objednatel </w:t>
      </w:r>
      <w:r w:rsidR="00696322">
        <w:rPr>
          <w:rFonts w:ascii="Arial" w:hAnsi="Arial" w:cs="Arial"/>
          <w:szCs w:val="22"/>
        </w:rPr>
        <w:t>vlastními silami</w:t>
      </w:r>
      <w:r w:rsidR="00240A49" w:rsidRPr="00B207C5">
        <w:rPr>
          <w:rFonts w:ascii="Arial" w:hAnsi="Arial" w:cs="Arial"/>
          <w:szCs w:val="22"/>
        </w:rPr>
        <w:t>.</w:t>
      </w:r>
      <w:r w:rsidR="00923B2C" w:rsidRPr="00B207C5">
        <w:rPr>
          <w:rFonts w:ascii="Arial" w:hAnsi="Arial" w:cs="Arial"/>
          <w:szCs w:val="22"/>
        </w:rPr>
        <w:t xml:space="preserve"> </w:t>
      </w:r>
      <w:r w:rsidR="00240A49" w:rsidRPr="00B207C5">
        <w:rPr>
          <w:rFonts w:ascii="Arial" w:hAnsi="Arial" w:cs="Arial"/>
          <w:szCs w:val="22"/>
        </w:rPr>
        <w:t>V</w:t>
      </w:r>
      <w:r w:rsidR="00923B2C">
        <w:rPr>
          <w:rFonts w:ascii="Arial" w:hAnsi="Arial" w:cs="Arial"/>
          <w:szCs w:val="22"/>
        </w:rPr>
        <w:t>iz specifikace uvedená v </w:t>
      </w:r>
      <w:r w:rsidR="00923B2C">
        <w:rPr>
          <w:rFonts w:ascii="Arial" w:hAnsi="Arial" w:cs="Arial"/>
          <w:b/>
          <w:szCs w:val="22"/>
        </w:rPr>
        <w:t>Příloze č. 3</w:t>
      </w:r>
      <w:r w:rsidR="00923B2C">
        <w:rPr>
          <w:rFonts w:ascii="Arial" w:hAnsi="Arial" w:cs="Arial"/>
          <w:szCs w:val="22"/>
        </w:rPr>
        <w:t xml:space="preserve"> </w:t>
      </w:r>
      <w:r w:rsidR="00650E69">
        <w:rPr>
          <w:rFonts w:ascii="Arial" w:hAnsi="Arial" w:cs="Arial"/>
          <w:szCs w:val="22"/>
        </w:rPr>
        <w:t xml:space="preserve">této </w:t>
      </w:r>
      <w:r w:rsidR="00923B2C">
        <w:rPr>
          <w:rFonts w:ascii="Arial" w:hAnsi="Arial" w:cs="Arial"/>
          <w:szCs w:val="22"/>
        </w:rPr>
        <w:t>Smlouvy;</w:t>
      </w:r>
    </w:p>
    <w:p w14:paraId="155BE4E0" w14:textId="0CE64460" w:rsidR="0033413A" w:rsidRPr="0033413A" w:rsidRDefault="00D91968" w:rsidP="00FC6B11">
      <w:pPr>
        <w:numPr>
          <w:ilvl w:val="2"/>
          <w:numId w:val="3"/>
        </w:numPr>
        <w:spacing w:line="276" w:lineRule="auto"/>
        <w:ind w:left="1560" w:hanging="709"/>
        <w:jc w:val="both"/>
        <w:rPr>
          <w:rFonts w:ascii="Arial" w:hAnsi="Arial" w:cs="Arial"/>
          <w:szCs w:val="22"/>
        </w:rPr>
      </w:pPr>
      <w:r>
        <w:rPr>
          <w:rFonts w:ascii="Arial" w:hAnsi="Arial" w:cs="Arial"/>
          <w:szCs w:val="22"/>
        </w:rPr>
        <w:lastRenderedPageBreak/>
        <w:t>ke kontinuálnímu poskytování</w:t>
      </w:r>
      <w:r w:rsidR="00A97273">
        <w:rPr>
          <w:rFonts w:ascii="Arial" w:hAnsi="Arial" w:cs="Arial"/>
          <w:szCs w:val="22"/>
        </w:rPr>
        <w:t> </w:t>
      </w:r>
      <w:r w:rsidR="00EC70A2">
        <w:rPr>
          <w:rFonts w:ascii="Arial" w:hAnsi="Arial" w:cs="Arial"/>
          <w:szCs w:val="22"/>
        </w:rPr>
        <w:t xml:space="preserve">a zajišťování </w:t>
      </w:r>
      <w:r w:rsidR="0033413A" w:rsidRPr="0033413A">
        <w:rPr>
          <w:rFonts w:ascii="Arial" w:hAnsi="Arial" w:cs="Arial"/>
          <w:szCs w:val="22"/>
        </w:rPr>
        <w:t xml:space="preserve">servisních zákroků </w:t>
      </w:r>
      <w:r w:rsidR="00733A7D">
        <w:rPr>
          <w:rFonts w:ascii="Arial" w:hAnsi="Arial" w:cs="Arial"/>
          <w:szCs w:val="22"/>
        </w:rPr>
        <w:t xml:space="preserve">(servisní podpory ve smyslu </w:t>
      </w:r>
      <w:proofErr w:type="spellStart"/>
      <w:r w:rsidR="00733A7D">
        <w:rPr>
          <w:rFonts w:ascii="Arial" w:hAnsi="Arial" w:cs="Arial"/>
          <w:szCs w:val="22"/>
        </w:rPr>
        <w:t>pododst</w:t>
      </w:r>
      <w:proofErr w:type="spellEnd"/>
      <w:r w:rsidR="00733A7D">
        <w:rPr>
          <w:rFonts w:ascii="Arial" w:hAnsi="Arial" w:cs="Arial"/>
          <w:szCs w:val="22"/>
        </w:rPr>
        <w:t xml:space="preserve">. 1.2.7 Smlouvy) </w:t>
      </w:r>
      <w:r w:rsidR="0033413A" w:rsidRPr="0033413A">
        <w:rPr>
          <w:rFonts w:ascii="Arial" w:hAnsi="Arial" w:cs="Arial"/>
          <w:szCs w:val="22"/>
        </w:rPr>
        <w:t xml:space="preserve">po celou dobu trvání </w:t>
      </w:r>
      <w:r w:rsidR="006342F8">
        <w:rPr>
          <w:rFonts w:ascii="Arial" w:hAnsi="Arial" w:cs="Arial"/>
          <w:szCs w:val="22"/>
        </w:rPr>
        <w:t>této S</w:t>
      </w:r>
      <w:r w:rsidR="0033413A" w:rsidRPr="0033413A">
        <w:rPr>
          <w:rFonts w:ascii="Arial" w:hAnsi="Arial" w:cs="Arial"/>
          <w:szCs w:val="22"/>
        </w:rPr>
        <w:t xml:space="preserve">mlouvy </w:t>
      </w:r>
      <w:r w:rsidR="00B46C6F">
        <w:rPr>
          <w:rFonts w:ascii="Arial" w:hAnsi="Arial" w:cs="Arial"/>
          <w:szCs w:val="22"/>
        </w:rPr>
        <w:t>dle</w:t>
      </w:r>
      <w:r w:rsidR="00D26448">
        <w:rPr>
          <w:rFonts w:ascii="Arial" w:hAnsi="Arial" w:cs="Arial"/>
          <w:szCs w:val="22"/>
        </w:rPr>
        <w:t> </w:t>
      </w:r>
      <w:r w:rsidR="00B46C6F">
        <w:rPr>
          <w:rFonts w:ascii="Arial" w:hAnsi="Arial" w:cs="Arial"/>
          <w:szCs w:val="22"/>
        </w:rPr>
        <w:t>specifikace uvedené v </w:t>
      </w:r>
      <w:r w:rsidR="00B46C6F" w:rsidRPr="004F5F23">
        <w:rPr>
          <w:rFonts w:ascii="Arial" w:hAnsi="Arial" w:cs="Arial"/>
          <w:b/>
          <w:szCs w:val="22"/>
        </w:rPr>
        <w:t>Příloze č. 3</w:t>
      </w:r>
      <w:r w:rsidR="00B46C6F">
        <w:rPr>
          <w:rFonts w:ascii="Arial" w:hAnsi="Arial" w:cs="Arial"/>
          <w:szCs w:val="22"/>
        </w:rPr>
        <w:t xml:space="preserve"> </w:t>
      </w:r>
      <w:r w:rsidR="006342F8">
        <w:rPr>
          <w:rFonts w:ascii="Arial" w:hAnsi="Arial" w:cs="Arial"/>
          <w:szCs w:val="22"/>
        </w:rPr>
        <w:t xml:space="preserve">této </w:t>
      </w:r>
      <w:r w:rsidR="00B46C6F">
        <w:rPr>
          <w:rFonts w:ascii="Arial" w:hAnsi="Arial" w:cs="Arial"/>
          <w:szCs w:val="22"/>
        </w:rPr>
        <w:t>Smlouvy</w:t>
      </w:r>
    </w:p>
    <w:p w14:paraId="01682E6F" w14:textId="77777777" w:rsidR="00923B2C" w:rsidRPr="00923B2C" w:rsidRDefault="00923B2C" w:rsidP="004E786D">
      <w:pPr>
        <w:spacing w:line="276" w:lineRule="auto"/>
        <w:ind w:left="1560"/>
        <w:jc w:val="both"/>
        <w:rPr>
          <w:rFonts w:ascii="Arial" w:hAnsi="Arial" w:cs="Arial"/>
          <w:szCs w:val="22"/>
        </w:rPr>
      </w:pPr>
      <w:r>
        <w:rPr>
          <w:rFonts w:ascii="Arial" w:hAnsi="Arial" w:cs="Arial"/>
          <w:szCs w:val="22"/>
        </w:rPr>
        <w:t>(</w:t>
      </w:r>
      <w:proofErr w:type="spellStart"/>
      <w:r>
        <w:rPr>
          <w:rFonts w:ascii="Arial" w:hAnsi="Arial" w:cs="Arial"/>
          <w:szCs w:val="22"/>
        </w:rPr>
        <w:t>pododst</w:t>
      </w:r>
      <w:proofErr w:type="spellEnd"/>
      <w:r>
        <w:rPr>
          <w:rFonts w:ascii="Arial" w:hAnsi="Arial" w:cs="Arial"/>
          <w:szCs w:val="22"/>
        </w:rPr>
        <w:t>. 3.1.2 a 3.1.3 dále jako „</w:t>
      </w:r>
      <w:r>
        <w:rPr>
          <w:rFonts w:ascii="Arial" w:hAnsi="Arial" w:cs="Arial"/>
          <w:b/>
          <w:szCs w:val="22"/>
        </w:rPr>
        <w:t>Související plnění</w:t>
      </w:r>
      <w:r>
        <w:rPr>
          <w:rFonts w:ascii="Arial" w:hAnsi="Arial" w:cs="Arial"/>
          <w:szCs w:val="22"/>
        </w:rPr>
        <w:t>“)</w:t>
      </w:r>
    </w:p>
    <w:p w14:paraId="14CA0FA0" w14:textId="77777777" w:rsidR="0033413A" w:rsidRPr="0033413A" w:rsidRDefault="0033413A" w:rsidP="001B745E">
      <w:pPr>
        <w:spacing w:line="276" w:lineRule="auto"/>
        <w:ind w:left="567"/>
        <w:jc w:val="both"/>
        <w:rPr>
          <w:rFonts w:ascii="Arial" w:hAnsi="Arial" w:cs="Arial"/>
          <w:szCs w:val="22"/>
        </w:rPr>
      </w:pPr>
      <w:r w:rsidRPr="0033413A">
        <w:rPr>
          <w:rFonts w:ascii="Arial" w:hAnsi="Arial" w:cs="Arial"/>
          <w:szCs w:val="22"/>
        </w:rPr>
        <w:t>(</w:t>
      </w:r>
      <w:r w:rsidR="00B43B45">
        <w:rPr>
          <w:rFonts w:ascii="Arial" w:hAnsi="Arial" w:cs="Arial"/>
          <w:szCs w:val="22"/>
        </w:rPr>
        <w:t>Pronájem</w:t>
      </w:r>
      <w:r w:rsidRPr="0033413A">
        <w:rPr>
          <w:rFonts w:ascii="Arial" w:hAnsi="Arial" w:cs="Arial"/>
          <w:szCs w:val="22"/>
        </w:rPr>
        <w:t xml:space="preserve"> a Související plnění společně dále také jako „</w:t>
      </w:r>
      <w:r w:rsidRPr="0033413A">
        <w:rPr>
          <w:rFonts w:ascii="Arial" w:hAnsi="Arial" w:cs="Arial"/>
          <w:b/>
          <w:szCs w:val="22"/>
        </w:rPr>
        <w:t>Předmět plnění</w:t>
      </w:r>
      <w:r w:rsidRPr="0033413A">
        <w:rPr>
          <w:rFonts w:ascii="Arial" w:hAnsi="Arial" w:cs="Arial"/>
          <w:szCs w:val="22"/>
        </w:rPr>
        <w:t>“)</w:t>
      </w:r>
    </w:p>
    <w:p w14:paraId="26C6228D" w14:textId="37390DD1" w:rsidR="0033413A" w:rsidRDefault="0033413A" w:rsidP="0016625D">
      <w:pPr>
        <w:numPr>
          <w:ilvl w:val="1"/>
          <w:numId w:val="3"/>
        </w:numPr>
        <w:spacing w:line="276" w:lineRule="auto"/>
        <w:ind w:left="567" w:hanging="567"/>
        <w:jc w:val="both"/>
        <w:rPr>
          <w:rFonts w:ascii="Arial" w:hAnsi="Arial" w:cs="Arial"/>
          <w:szCs w:val="22"/>
        </w:rPr>
      </w:pPr>
      <w:r w:rsidRPr="0033413A">
        <w:rPr>
          <w:rFonts w:ascii="Arial" w:hAnsi="Arial" w:cs="Arial"/>
          <w:szCs w:val="22"/>
        </w:rPr>
        <w:t xml:space="preserve">Podrobná specifikace Předmětu plnění je uvedena v </w:t>
      </w:r>
      <w:r w:rsidRPr="0033413A">
        <w:rPr>
          <w:rFonts w:ascii="Arial" w:hAnsi="Arial" w:cs="Arial"/>
          <w:b/>
          <w:szCs w:val="22"/>
        </w:rPr>
        <w:t>Příloze č. 1</w:t>
      </w:r>
      <w:r w:rsidR="0030469E">
        <w:rPr>
          <w:rFonts w:ascii="Arial" w:hAnsi="Arial" w:cs="Arial"/>
          <w:szCs w:val="22"/>
        </w:rPr>
        <w:t xml:space="preserve"> </w:t>
      </w:r>
      <w:r w:rsidR="00657C31">
        <w:rPr>
          <w:rFonts w:ascii="Arial" w:hAnsi="Arial" w:cs="Arial"/>
          <w:szCs w:val="22"/>
        </w:rPr>
        <w:t>a v </w:t>
      </w:r>
      <w:r w:rsidR="00657C31" w:rsidRPr="004F5F23">
        <w:rPr>
          <w:rFonts w:ascii="Arial" w:hAnsi="Arial" w:cs="Arial"/>
          <w:b/>
          <w:szCs w:val="22"/>
        </w:rPr>
        <w:t>Příloze č. 3</w:t>
      </w:r>
      <w:r w:rsidR="00657C31">
        <w:rPr>
          <w:rFonts w:ascii="Arial" w:hAnsi="Arial" w:cs="Arial"/>
          <w:szCs w:val="22"/>
        </w:rPr>
        <w:t xml:space="preserve"> </w:t>
      </w:r>
      <w:r w:rsidR="0030469E">
        <w:rPr>
          <w:rFonts w:ascii="Arial" w:hAnsi="Arial" w:cs="Arial"/>
          <w:szCs w:val="22"/>
        </w:rPr>
        <w:t>této Smlouvy.</w:t>
      </w:r>
    </w:p>
    <w:p w14:paraId="173BD519" w14:textId="29F70371" w:rsidR="00C1093E" w:rsidRDefault="008E779C" w:rsidP="0016625D">
      <w:pPr>
        <w:numPr>
          <w:ilvl w:val="1"/>
          <w:numId w:val="3"/>
        </w:numPr>
        <w:spacing w:line="276" w:lineRule="auto"/>
        <w:ind w:left="567" w:hanging="567"/>
        <w:jc w:val="both"/>
        <w:rPr>
          <w:rFonts w:ascii="Arial" w:hAnsi="Arial" w:cs="Arial"/>
          <w:szCs w:val="22"/>
        </w:rPr>
      </w:pPr>
      <w:r>
        <w:rPr>
          <w:rFonts w:ascii="Arial" w:hAnsi="Arial" w:cs="Arial"/>
          <w:szCs w:val="22"/>
        </w:rPr>
        <w:t>Poskytovatel</w:t>
      </w:r>
      <w:r w:rsidR="0033413A" w:rsidRPr="0033413A">
        <w:rPr>
          <w:rFonts w:ascii="Arial" w:hAnsi="Arial" w:cs="Arial"/>
          <w:szCs w:val="22"/>
        </w:rPr>
        <w:t xml:space="preserve"> se zavazuje a zaručuje, že veškeré činnosti a věcná plnění, které mají být poskytnuty na základě této Smlouvy, budou poskytnuty řádně a v dohodnutých termínech se znalostí a péčí, kterou je možné očekávat od odborníků, kteří mají požadované znalosti a relevantní zkušenosti s realizací činností obdobných jako je</w:t>
      </w:r>
      <w:r w:rsidR="001A766A">
        <w:rPr>
          <w:rFonts w:ascii="Arial" w:hAnsi="Arial" w:cs="Arial"/>
          <w:szCs w:val="22"/>
        </w:rPr>
        <w:t> </w:t>
      </w:r>
      <w:r w:rsidR="0033413A" w:rsidRPr="0033413A">
        <w:rPr>
          <w:rFonts w:ascii="Arial" w:hAnsi="Arial" w:cs="Arial"/>
          <w:szCs w:val="22"/>
        </w:rPr>
        <w:t>předmět této Smlouvy. Plnění nebude obsahovat žádné vady, které by bránily jeho použití k obvyklým účelům.</w:t>
      </w:r>
      <w:r w:rsidR="00E62A47">
        <w:rPr>
          <w:rFonts w:ascii="Arial" w:hAnsi="Arial" w:cs="Arial"/>
          <w:szCs w:val="22"/>
        </w:rPr>
        <w:t xml:space="preserve"> </w:t>
      </w:r>
    </w:p>
    <w:p w14:paraId="6D6AD218" w14:textId="7AB80060" w:rsidR="00C1093E" w:rsidRPr="00E87457" w:rsidRDefault="00C1093E" w:rsidP="00E87457">
      <w:pPr>
        <w:numPr>
          <w:ilvl w:val="1"/>
          <w:numId w:val="3"/>
        </w:numPr>
        <w:spacing w:line="276" w:lineRule="auto"/>
        <w:jc w:val="both"/>
        <w:rPr>
          <w:rFonts w:ascii="Arial" w:hAnsi="Arial" w:cs="Arial"/>
          <w:szCs w:val="22"/>
        </w:rPr>
      </w:pPr>
      <w:r w:rsidRPr="00E87457">
        <w:rPr>
          <w:rFonts w:ascii="Arial" w:hAnsi="Arial" w:cs="Arial"/>
          <w:szCs w:val="22"/>
        </w:rPr>
        <w:t>Poskytovatel je v průběhu plnění této Smlouvy povinen postupovat v souladu s</w:t>
      </w:r>
      <w:r w:rsidR="001A766A" w:rsidRPr="00E87457">
        <w:rPr>
          <w:rFonts w:ascii="Arial" w:hAnsi="Arial" w:cs="Arial"/>
          <w:szCs w:val="22"/>
        </w:rPr>
        <w:t> </w:t>
      </w:r>
      <w:r w:rsidRPr="00E87457">
        <w:rPr>
          <w:rFonts w:ascii="Arial" w:hAnsi="Arial" w:cs="Arial"/>
          <w:szCs w:val="22"/>
        </w:rPr>
        <w:t>interními dokumenty Objednatele upravují</w:t>
      </w:r>
      <w:r w:rsidR="00005FE4" w:rsidRPr="00E87457">
        <w:rPr>
          <w:rFonts w:ascii="Arial" w:hAnsi="Arial" w:cs="Arial"/>
          <w:szCs w:val="22"/>
        </w:rPr>
        <w:t>cími</w:t>
      </w:r>
      <w:r w:rsidRPr="00E87457">
        <w:rPr>
          <w:rFonts w:ascii="Arial" w:hAnsi="Arial" w:cs="Arial"/>
          <w:szCs w:val="22"/>
        </w:rPr>
        <w:t xml:space="preserve"> poskytování služeb v oblasti ICT</w:t>
      </w:r>
      <w:r w:rsidR="00005FE4" w:rsidRPr="00E87457">
        <w:rPr>
          <w:rFonts w:ascii="Arial" w:hAnsi="Arial" w:cs="Arial"/>
          <w:szCs w:val="22"/>
        </w:rPr>
        <w:t xml:space="preserve"> (dále jen </w:t>
      </w:r>
      <w:r w:rsidR="00005FE4" w:rsidRPr="00E87457">
        <w:rPr>
          <w:rFonts w:ascii="Arial" w:hAnsi="Arial" w:cs="Arial"/>
          <w:b/>
          <w:szCs w:val="22"/>
        </w:rPr>
        <w:t xml:space="preserve">„interní dokumentace </w:t>
      </w:r>
      <w:proofErr w:type="spellStart"/>
      <w:r w:rsidR="00005FE4" w:rsidRPr="00E87457">
        <w:rPr>
          <w:rFonts w:ascii="Arial" w:hAnsi="Arial" w:cs="Arial"/>
          <w:b/>
          <w:szCs w:val="22"/>
        </w:rPr>
        <w:t>MZe</w:t>
      </w:r>
      <w:proofErr w:type="spellEnd"/>
      <w:r w:rsidR="00005FE4" w:rsidRPr="00E87457">
        <w:rPr>
          <w:rFonts w:ascii="Arial" w:hAnsi="Arial" w:cs="Arial"/>
          <w:b/>
          <w:szCs w:val="22"/>
        </w:rPr>
        <w:t>“</w:t>
      </w:r>
      <w:r w:rsidR="00005FE4" w:rsidRPr="00E87457">
        <w:rPr>
          <w:rFonts w:ascii="Arial" w:hAnsi="Arial" w:cs="Arial"/>
          <w:szCs w:val="22"/>
        </w:rPr>
        <w:t>)</w:t>
      </w:r>
      <w:r w:rsidRPr="00E87457">
        <w:rPr>
          <w:rFonts w:ascii="Arial" w:hAnsi="Arial" w:cs="Arial"/>
          <w:szCs w:val="22"/>
        </w:rPr>
        <w:t>, zejména s</w:t>
      </w:r>
      <w:r w:rsidR="00E87457" w:rsidRPr="00E87457">
        <w:rPr>
          <w:rFonts w:ascii="Arial" w:hAnsi="Arial" w:cs="Arial"/>
          <w:szCs w:val="22"/>
        </w:rPr>
        <w:t> dokumenty: "Metodický pokyn k</w:t>
      </w:r>
      <w:r w:rsidR="005B5BF9">
        <w:rPr>
          <w:rFonts w:ascii="Arial" w:hAnsi="Arial" w:cs="Arial"/>
          <w:szCs w:val="22"/>
        </w:rPr>
        <w:t> </w:t>
      </w:r>
      <w:r w:rsidR="00E87457" w:rsidRPr="00E87457">
        <w:rPr>
          <w:rFonts w:ascii="Arial" w:hAnsi="Arial" w:cs="Arial"/>
          <w:szCs w:val="22"/>
        </w:rPr>
        <w:t xml:space="preserve">užívání přístupových serverů </w:t>
      </w:r>
      <w:proofErr w:type="spellStart"/>
      <w:r w:rsidR="00E87457" w:rsidRPr="00E87457">
        <w:rPr>
          <w:rFonts w:ascii="Arial" w:hAnsi="Arial" w:cs="Arial"/>
          <w:szCs w:val="22"/>
        </w:rPr>
        <w:t>MZe</w:t>
      </w:r>
      <w:proofErr w:type="spellEnd"/>
      <w:r w:rsidR="00E87457" w:rsidRPr="00E87457">
        <w:rPr>
          <w:rFonts w:ascii="Arial" w:hAnsi="Arial" w:cs="Arial"/>
          <w:szCs w:val="22"/>
        </w:rPr>
        <w:t>“</w:t>
      </w:r>
      <w:r w:rsidR="00E87457">
        <w:rPr>
          <w:rFonts w:ascii="Arial" w:hAnsi="Arial" w:cs="Arial"/>
          <w:szCs w:val="22"/>
        </w:rPr>
        <w:t xml:space="preserve"> a „</w:t>
      </w:r>
      <w:r w:rsidR="00E87457" w:rsidRPr="00E87457">
        <w:rPr>
          <w:rFonts w:ascii="Arial" w:hAnsi="Arial" w:cs="Arial"/>
          <w:szCs w:val="22"/>
        </w:rPr>
        <w:t>Metodický pokyn k nastavení systémů pro PIM</w:t>
      </w:r>
      <w:r w:rsidR="00E87457">
        <w:rPr>
          <w:rFonts w:ascii="Arial" w:hAnsi="Arial" w:cs="Arial"/>
          <w:szCs w:val="22"/>
        </w:rPr>
        <w:t xml:space="preserve">“- </w:t>
      </w:r>
      <w:r w:rsidR="00E87457">
        <w:rPr>
          <w:rFonts w:ascii="Arial" w:hAnsi="Arial" w:cs="Arial"/>
          <w:b/>
          <w:szCs w:val="22"/>
        </w:rPr>
        <w:t>P</w:t>
      </w:r>
      <w:r w:rsidRPr="00E87457">
        <w:rPr>
          <w:rFonts w:ascii="Arial" w:hAnsi="Arial" w:cs="Arial"/>
          <w:b/>
          <w:szCs w:val="22"/>
        </w:rPr>
        <w:t>říloha č. 7</w:t>
      </w:r>
      <w:r w:rsidR="00546019" w:rsidRPr="00E87457">
        <w:rPr>
          <w:rFonts w:ascii="Arial" w:hAnsi="Arial" w:cs="Arial"/>
          <w:b/>
          <w:szCs w:val="22"/>
        </w:rPr>
        <w:t xml:space="preserve"> Smlouvy</w:t>
      </w:r>
      <w:r w:rsidR="00E87457">
        <w:rPr>
          <w:rFonts w:ascii="Arial" w:hAnsi="Arial" w:cs="Arial"/>
          <w:szCs w:val="22"/>
        </w:rPr>
        <w:t xml:space="preserve"> dále jen „Interní dokumentace“</w:t>
      </w:r>
      <w:r w:rsidRPr="00E87457">
        <w:rPr>
          <w:rFonts w:ascii="Arial" w:hAnsi="Arial" w:cs="Arial"/>
          <w:szCs w:val="22"/>
        </w:rPr>
        <w:t>.</w:t>
      </w:r>
    </w:p>
    <w:p w14:paraId="360AD925" w14:textId="20F2E8E8" w:rsidR="00AF1C63" w:rsidRDefault="0033413A" w:rsidP="0016625D">
      <w:pPr>
        <w:numPr>
          <w:ilvl w:val="1"/>
          <w:numId w:val="3"/>
        </w:numPr>
        <w:spacing w:line="276" w:lineRule="auto"/>
        <w:ind w:left="567" w:hanging="567"/>
        <w:jc w:val="both"/>
        <w:rPr>
          <w:rFonts w:ascii="Arial" w:hAnsi="Arial" w:cs="Arial"/>
          <w:szCs w:val="22"/>
        </w:rPr>
      </w:pPr>
      <w:r w:rsidRPr="000B3A1C">
        <w:rPr>
          <w:rFonts w:ascii="Arial" w:hAnsi="Arial" w:cs="Arial"/>
          <w:szCs w:val="22"/>
        </w:rPr>
        <w:t xml:space="preserve">Za poskytnutá plnění se Objednatel zavazuje platit </w:t>
      </w:r>
      <w:r w:rsidR="00C65C69">
        <w:rPr>
          <w:rFonts w:ascii="Arial" w:hAnsi="Arial" w:cs="Arial"/>
          <w:szCs w:val="22"/>
        </w:rPr>
        <w:t xml:space="preserve">měsíčně </w:t>
      </w:r>
      <w:r w:rsidR="00AC037D">
        <w:rPr>
          <w:rFonts w:ascii="Arial" w:hAnsi="Arial" w:cs="Arial"/>
          <w:szCs w:val="22"/>
        </w:rPr>
        <w:t>cenu dle odstavce 6</w:t>
      </w:r>
      <w:r w:rsidR="00923B2C">
        <w:rPr>
          <w:rFonts w:ascii="Arial" w:hAnsi="Arial" w:cs="Arial"/>
          <w:szCs w:val="22"/>
        </w:rPr>
        <w:t>.1</w:t>
      </w:r>
      <w:r w:rsidR="00AC037D">
        <w:rPr>
          <w:rFonts w:ascii="Arial" w:hAnsi="Arial" w:cs="Arial"/>
          <w:szCs w:val="22"/>
        </w:rPr>
        <w:t xml:space="preserve"> této Smlo</w:t>
      </w:r>
      <w:r w:rsidR="00762987">
        <w:rPr>
          <w:rFonts w:ascii="Arial" w:hAnsi="Arial" w:cs="Arial"/>
          <w:szCs w:val="22"/>
        </w:rPr>
        <w:t>u</w:t>
      </w:r>
      <w:r w:rsidR="00AC037D">
        <w:rPr>
          <w:rFonts w:ascii="Arial" w:hAnsi="Arial" w:cs="Arial"/>
          <w:szCs w:val="22"/>
        </w:rPr>
        <w:t xml:space="preserve">vy. Cena dle </w:t>
      </w:r>
      <w:r w:rsidR="00D44966">
        <w:rPr>
          <w:rFonts w:ascii="Arial" w:hAnsi="Arial" w:cs="Arial"/>
          <w:szCs w:val="22"/>
        </w:rPr>
        <w:t>poslední věty</w:t>
      </w:r>
      <w:r w:rsidR="00C65C69">
        <w:rPr>
          <w:rFonts w:ascii="Arial" w:hAnsi="Arial" w:cs="Arial"/>
          <w:szCs w:val="22"/>
        </w:rPr>
        <w:t xml:space="preserve"> </w:t>
      </w:r>
      <w:r w:rsidR="00AC037D">
        <w:rPr>
          <w:rFonts w:ascii="Arial" w:hAnsi="Arial" w:cs="Arial"/>
          <w:szCs w:val="22"/>
        </w:rPr>
        <w:t>odstavce 6</w:t>
      </w:r>
      <w:r w:rsidR="00923B2C">
        <w:rPr>
          <w:rFonts w:ascii="Arial" w:hAnsi="Arial" w:cs="Arial"/>
          <w:szCs w:val="22"/>
        </w:rPr>
        <w:t>.1</w:t>
      </w:r>
      <w:r w:rsidR="00AC037D">
        <w:rPr>
          <w:rFonts w:ascii="Arial" w:hAnsi="Arial" w:cs="Arial"/>
          <w:szCs w:val="22"/>
        </w:rPr>
        <w:t xml:space="preserve"> této Smlouvy</w:t>
      </w:r>
      <w:r w:rsidRPr="000B3A1C">
        <w:rPr>
          <w:rFonts w:ascii="Arial" w:hAnsi="Arial" w:cs="Arial"/>
          <w:szCs w:val="22"/>
        </w:rPr>
        <w:t xml:space="preserve"> zahrnuje cenu</w:t>
      </w:r>
      <w:r w:rsidR="00CC11B0">
        <w:rPr>
          <w:rFonts w:ascii="Arial" w:hAnsi="Arial" w:cs="Arial"/>
          <w:szCs w:val="22"/>
        </w:rPr>
        <w:t xml:space="preserve"> za kalendářní </w:t>
      </w:r>
      <w:r w:rsidR="00E13DF4">
        <w:rPr>
          <w:rFonts w:ascii="Arial" w:hAnsi="Arial" w:cs="Arial"/>
          <w:szCs w:val="22"/>
        </w:rPr>
        <w:t xml:space="preserve">měsíc </w:t>
      </w:r>
      <w:r w:rsidR="00E13DF4" w:rsidRPr="000B3A1C">
        <w:rPr>
          <w:rFonts w:ascii="Arial" w:hAnsi="Arial" w:cs="Arial"/>
          <w:szCs w:val="22"/>
        </w:rPr>
        <w:t>za</w:t>
      </w:r>
      <w:r w:rsidRPr="000B3A1C">
        <w:rPr>
          <w:rFonts w:ascii="Arial" w:hAnsi="Arial" w:cs="Arial"/>
          <w:szCs w:val="22"/>
        </w:rPr>
        <w:t xml:space="preserve"> celý Předmět plnění.</w:t>
      </w:r>
    </w:p>
    <w:p w14:paraId="59392A65" w14:textId="23CAEB1B" w:rsidR="0033413A" w:rsidRPr="000B3A1C" w:rsidRDefault="00AF1C63" w:rsidP="0016625D">
      <w:pPr>
        <w:numPr>
          <w:ilvl w:val="1"/>
          <w:numId w:val="3"/>
        </w:numPr>
        <w:spacing w:line="276" w:lineRule="auto"/>
        <w:ind w:left="567" w:hanging="567"/>
        <w:jc w:val="both"/>
        <w:rPr>
          <w:rFonts w:ascii="Arial" w:hAnsi="Arial" w:cs="Arial"/>
          <w:szCs w:val="22"/>
        </w:rPr>
      </w:pPr>
      <w:r>
        <w:rPr>
          <w:rFonts w:ascii="Arial" w:hAnsi="Arial" w:cs="Arial"/>
          <w:szCs w:val="22"/>
        </w:rPr>
        <w:t>Objednatel se dále zavazuje uhradit Poskytovateli cenu za skutečně provedené výtisky dle odstavce 6.1 této Smlouvy.</w:t>
      </w:r>
    </w:p>
    <w:p w14:paraId="011C4940" w14:textId="77777777" w:rsidR="0033413A" w:rsidRPr="008A3B82" w:rsidRDefault="008A3B82" w:rsidP="0016625D">
      <w:pPr>
        <w:keepNext/>
        <w:numPr>
          <w:ilvl w:val="0"/>
          <w:numId w:val="3"/>
        </w:numPr>
        <w:suppressAutoHyphens/>
        <w:spacing w:before="360" w:after="200" w:line="276" w:lineRule="auto"/>
        <w:jc w:val="both"/>
        <w:outlineLvl w:val="0"/>
        <w:rPr>
          <w:rFonts w:ascii="Arial" w:hAnsi="Arial" w:cs="Arial"/>
          <w:b/>
          <w:caps/>
          <w:szCs w:val="22"/>
          <w:lang w:eastAsia="en-US"/>
        </w:rPr>
      </w:pPr>
      <w:r>
        <w:rPr>
          <w:rFonts w:ascii="Arial" w:hAnsi="Arial" w:cs="Arial"/>
          <w:b/>
          <w:szCs w:val="22"/>
          <w:lang w:eastAsia="en-US"/>
        </w:rPr>
        <w:t>Interní dokumentace</w:t>
      </w:r>
    </w:p>
    <w:p w14:paraId="3532C696" w14:textId="17C57BE4" w:rsidR="008A3B82" w:rsidRPr="008A3B82" w:rsidRDefault="008A3B82" w:rsidP="0016625D">
      <w:pPr>
        <w:pStyle w:val="RLTextlnkuslovan"/>
        <w:numPr>
          <w:ilvl w:val="1"/>
          <w:numId w:val="3"/>
        </w:numPr>
        <w:spacing w:after="60" w:line="276" w:lineRule="auto"/>
        <w:ind w:left="567" w:hanging="567"/>
        <w:rPr>
          <w:rFonts w:ascii="Arial" w:hAnsi="Arial" w:cs="Arial"/>
        </w:rPr>
      </w:pPr>
      <w:r w:rsidRPr="008A3B82">
        <w:rPr>
          <w:rFonts w:ascii="Arial" w:hAnsi="Arial" w:cs="Arial"/>
          <w:lang w:val="x-none"/>
        </w:rPr>
        <w:t>Podpisem této Smlouvy Poskytova</w:t>
      </w:r>
      <w:r w:rsidR="0040064E">
        <w:rPr>
          <w:rFonts w:ascii="Arial" w:hAnsi="Arial" w:cs="Arial"/>
          <w:lang w:val="x-none"/>
        </w:rPr>
        <w:t>tel prohlašuje, že se s</w:t>
      </w:r>
      <w:r w:rsidR="0040064E">
        <w:rPr>
          <w:rFonts w:ascii="Arial" w:hAnsi="Arial" w:cs="Arial"/>
        </w:rPr>
        <w:t xml:space="preserve">eznámil s </w:t>
      </w:r>
      <w:r w:rsidR="00E87457">
        <w:rPr>
          <w:rFonts w:ascii="Arial" w:hAnsi="Arial" w:cs="Arial"/>
        </w:rPr>
        <w:t>„</w:t>
      </w:r>
      <w:r w:rsidRPr="008A3B82">
        <w:rPr>
          <w:rFonts w:ascii="Arial" w:hAnsi="Arial" w:cs="Arial"/>
          <w:lang w:val="x-none"/>
        </w:rPr>
        <w:t>Interní dokumentací</w:t>
      </w:r>
      <w:r w:rsidR="00E87457">
        <w:rPr>
          <w:rFonts w:ascii="Arial" w:hAnsi="Arial" w:cs="Arial"/>
        </w:rPr>
        <w:t>“</w:t>
      </w:r>
      <w:r w:rsidR="009E5763">
        <w:rPr>
          <w:rFonts w:ascii="Arial" w:hAnsi="Arial" w:cs="Arial"/>
        </w:rPr>
        <w:t xml:space="preserve"> </w:t>
      </w:r>
      <w:r w:rsidR="008A1080">
        <w:rPr>
          <w:rFonts w:ascii="Arial" w:hAnsi="Arial" w:cs="Arial"/>
        </w:rPr>
        <w:t>(</w:t>
      </w:r>
      <w:r w:rsidR="009E5763">
        <w:rPr>
          <w:rFonts w:ascii="Arial" w:hAnsi="Arial" w:cs="Arial"/>
        </w:rPr>
        <w:t>příloha č. 7 Smlouvy</w:t>
      </w:r>
      <w:r w:rsidR="008A1080">
        <w:rPr>
          <w:rFonts w:ascii="Arial" w:hAnsi="Arial" w:cs="Arial"/>
        </w:rPr>
        <w:t>)</w:t>
      </w:r>
      <w:r w:rsidRPr="008A3B82">
        <w:rPr>
          <w:rFonts w:ascii="Arial" w:hAnsi="Arial" w:cs="Arial"/>
          <w:lang w:val="x-none"/>
        </w:rPr>
        <w:t xml:space="preserve">, a dále bere na vědomí, že Interní dokumentace </w:t>
      </w:r>
      <w:proofErr w:type="spellStart"/>
      <w:r w:rsidR="0040064E">
        <w:rPr>
          <w:rFonts w:ascii="Arial" w:hAnsi="Arial" w:cs="Arial"/>
        </w:rPr>
        <w:t>MZe</w:t>
      </w:r>
      <w:proofErr w:type="spellEnd"/>
      <w:r w:rsidR="0040064E">
        <w:rPr>
          <w:rFonts w:ascii="Arial" w:hAnsi="Arial" w:cs="Arial"/>
        </w:rPr>
        <w:t xml:space="preserve"> </w:t>
      </w:r>
      <w:r w:rsidRPr="008A3B82">
        <w:rPr>
          <w:rFonts w:ascii="Arial" w:hAnsi="Arial" w:cs="Arial"/>
          <w:lang w:val="x-none"/>
        </w:rPr>
        <w:t xml:space="preserve">může být </w:t>
      </w:r>
      <w:r w:rsidR="0040064E">
        <w:rPr>
          <w:rFonts w:ascii="Arial" w:hAnsi="Arial" w:cs="Arial"/>
        </w:rPr>
        <w:t xml:space="preserve">Objednatelem </w:t>
      </w:r>
      <w:r w:rsidRPr="008A3B82">
        <w:rPr>
          <w:rFonts w:ascii="Arial" w:hAnsi="Arial" w:cs="Arial"/>
          <w:lang w:val="x-none"/>
        </w:rPr>
        <w:t>jednostranně měněna</w:t>
      </w:r>
      <w:r w:rsidRPr="008A3B82">
        <w:rPr>
          <w:rFonts w:ascii="Arial" w:hAnsi="Arial" w:cs="Arial"/>
        </w:rPr>
        <w:t xml:space="preserve"> nebo </w:t>
      </w:r>
      <w:r w:rsidR="0040064E">
        <w:rPr>
          <w:rFonts w:ascii="Arial" w:hAnsi="Arial" w:cs="Arial"/>
          <w:lang w:val="x-none"/>
        </w:rPr>
        <w:t>rozšířen</w:t>
      </w:r>
      <w:r w:rsidR="0040064E">
        <w:rPr>
          <w:rFonts w:ascii="Arial" w:hAnsi="Arial" w:cs="Arial"/>
        </w:rPr>
        <w:t>a</w:t>
      </w:r>
      <w:r w:rsidRPr="008A3B82">
        <w:rPr>
          <w:rFonts w:ascii="Arial" w:hAnsi="Arial" w:cs="Arial"/>
          <w:lang w:val="x-none"/>
        </w:rPr>
        <w:t xml:space="preserve"> </w:t>
      </w:r>
      <w:r w:rsidRPr="008A3B82">
        <w:rPr>
          <w:rFonts w:ascii="Arial" w:hAnsi="Arial" w:cs="Arial"/>
        </w:rPr>
        <w:t>o další dokumenty</w:t>
      </w:r>
      <w:r w:rsidRPr="008A3B82">
        <w:rPr>
          <w:rFonts w:ascii="Arial" w:hAnsi="Arial" w:cs="Arial"/>
          <w:lang w:val="x-none"/>
        </w:rPr>
        <w:t>, přičemž každá změna je</w:t>
      </w:r>
      <w:r w:rsidR="00775FEA">
        <w:rPr>
          <w:rFonts w:ascii="Arial" w:hAnsi="Arial" w:cs="Arial"/>
        </w:rPr>
        <w:t> </w:t>
      </w:r>
      <w:r w:rsidRPr="008A3B82">
        <w:rPr>
          <w:rFonts w:ascii="Arial" w:hAnsi="Arial" w:cs="Arial"/>
          <w:lang w:val="x-none"/>
        </w:rPr>
        <w:t>pro</w:t>
      </w:r>
      <w:r w:rsidR="0040064E">
        <w:rPr>
          <w:rFonts w:ascii="Arial" w:hAnsi="Arial" w:cs="Arial"/>
        </w:rPr>
        <w:t> </w:t>
      </w:r>
      <w:r w:rsidRPr="008A3B82">
        <w:rPr>
          <w:rFonts w:ascii="Arial" w:hAnsi="Arial" w:cs="Arial"/>
          <w:lang w:val="x-none"/>
        </w:rPr>
        <w:t>Poskytovatele závazná</w:t>
      </w:r>
      <w:r w:rsidR="0040064E">
        <w:rPr>
          <w:rFonts w:ascii="Arial" w:hAnsi="Arial" w:cs="Arial"/>
        </w:rPr>
        <w:t>; a to</w:t>
      </w:r>
      <w:r w:rsidRPr="008A3B82">
        <w:rPr>
          <w:rFonts w:ascii="Arial" w:hAnsi="Arial" w:cs="Arial"/>
          <w:lang w:val="x-none"/>
        </w:rPr>
        <w:t xml:space="preserve"> za podmínek, že Objednatel takový dokument</w:t>
      </w:r>
      <w:r w:rsidR="0040064E">
        <w:rPr>
          <w:rFonts w:ascii="Arial" w:hAnsi="Arial" w:cs="Arial"/>
        </w:rPr>
        <w:t xml:space="preserve"> </w:t>
      </w:r>
      <w:proofErr w:type="gramStart"/>
      <w:r w:rsidR="0040064E" w:rsidRPr="008A3B82">
        <w:rPr>
          <w:rFonts w:ascii="Arial" w:hAnsi="Arial" w:cs="Arial"/>
          <w:lang w:val="x-none"/>
        </w:rPr>
        <w:t>předloží</w:t>
      </w:r>
      <w:proofErr w:type="gramEnd"/>
      <w:r w:rsidRPr="008A3B82">
        <w:rPr>
          <w:rFonts w:ascii="Arial" w:hAnsi="Arial" w:cs="Arial"/>
          <w:lang w:val="x-none"/>
        </w:rPr>
        <w:t xml:space="preserve"> Poskytovateli, který po seznámení </w:t>
      </w:r>
      <w:r w:rsidR="0040064E">
        <w:rPr>
          <w:rFonts w:ascii="Arial" w:hAnsi="Arial" w:cs="Arial"/>
        </w:rPr>
        <w:t xml:space="preserve">se </w:t>
      </w:r>
      <w:r w:rsidRPr="008A3B82">
        <w:rPr>
          <w:rFonts w:ascii="Arial" w:hAnsi="Arial" w:cs="Arial"/>
          <w:lang w:val="x-none"/>
        </w:rPr>
        <w:t>s</w:t>
      </w:r>
      <w:r w:rsidR="009E5763">
        <w:rPr>
          <w:rFonts w:ascii="Arial" w:hAnsi="Arial" w:cs="Arial"/>
        </w:rPr>
        <w:t> </w:t>
      </w:r>
      <w:r w:rsidRPr="008A3B82">
        <w:rPr>
          <w:rFonts w:ascii="Arial" w:hAnsi="Arial" w:cs="Arial"/>
          <w:lang w:val="x-none"/>
        </w:rPr>
        <w:t xml:space="preserve">dokumentem </w:t>
      </w:r>
      <w:r w:rsidR="0040064E" w:rsidRPr="008A3B82">
        <w:rPr>
          <w:rFonts w:ascii="Arial" w:hAnsi="Arial" w:cs="Arial"/>
          <w:lang w:val="x-none"/>
        </w:rPr>
        <w:t xml:space="preserve">bez zbytečného odkladu </w:t>
      </w:r>
      <w:r w:rsidRPr="008A3B82">
        <w:rPr>
          <w:rFonts w:ascii="Arial" w:hAnsi="Arial" w:cs="Arial"/>
          <w:lang w:val="x-none"/>
        </w:rPr>
        <w:t xml:space="preserve">sdělí, zda má </w:t>
      </w:r>
      <w:r w:rsidR="0040064E">
        <w:rPr>
          <w:rFonts w:ascii="Arial" w:hAnsi="Arial" w:cs="Arial"/>
        </w:rPr>
        <w:t>k</w:t>
      </w:r>
      <w:r w:rsidRPr="008A3B82">
        <w:rPr>
          <w:rFonts w:ascii="Arial" w:hAnsi="Arial" w:cs="Arial"/>
          <w:lang w:val="x-none"/>
        </w:rPr>
        <w:t xml:space="preserve"> předtím neodsouhlasenému obsahu dokumentu či jeho části jakékoli výhrady.</w:t>
      </w:r>
    </w:p>
    <w:p w14:paraId="77F93405" w14:textId="77777777" w:rsidR="008A3B82" w:rsidRPr="008A3B82" w:rsidRDefault="008A3B82" w:rsidP="0016625D">
      <w:pPr>
        <w:pStyle w:val="RLTextlnkuslovan"/>
        <w:numPr>
          <w:ilvl w:val="1"/>
          <w:numId w:val="3"/>
        </w:numPr>
        <w:spacing w:after="60" w:line="276" w:lineRule="auto"/>
        <w:ind w:left="567" w:hanging="567"/>
        <w:rPr>
          <w:rFonts w:ascii="Arial" w:hAnsi="Arial" w:cs="Arial"/>
        </w:rPr>
      </w:pPr>
      <w:r w:rsidRPr="008A3B82">
        <w:rPr>
          <w:rFonts w:ascii="Arial" w:hAnsi="Arial" w:cs="Arial"/>
          <w:lang w:val="x-none"/>
        </w:rPr>
        <w:t>Poskytovatel je oprávněn vznést výhrady pouze k</w:t>
      </w:r>
      <w:r w:rsidR="00AC11CC">
        <w:rPr>
          <w:rFonts w:ascii="Arial" w:hAnsi="Arial" w:cs="Arial"/>
          <w:lang w:val="x-none"/>
        </w:rPr>
        <w:t> </w:t>
      </w:r>
      <w:r w:rsidR="00AC11CC">
        <w:rPr>
          <w:rFonts w:ascii="Arial" w:hAnsi="Arial" w:cs="Arial"/>
        </w:rPr>
        <w:t xml:space="preserve">té </w:t>
      </w:r>
      <w:r w:rsidRPr="008A3B82">
        <w:rPr>
          <w:rFonts w:ascii="Arial" w:hAnsi="Arial" w:cs="Arial"/>
          <w:lang w:val="x-none"/>
        </w:rPr>
        <w:t>části dokumentu, která se bezprostředně týká plnění závazků z</w:t>
      </w:r>
      <w:r w:rsidRPr="008A3B82">
        <w:rPr>
          <w:rFonts w:ascii="Arial" w:hAnsi="Arial" w:cs="Arial"/>
        </w:rPr>
        <w:t xml:space="preserve"> této</w:t>
      </w:r>
      <w:r w:rsidRPr="008A3B82">
        <w:rPr>
          <w:rFonts w:ascii="Arial" w:hAnsi="Arial" w:cs="Arial"/>
          <w:lang w:val="x-none"/>
        </w:rPr>
        <w:t xml:space="preserve"> Smlouvy.</w:t>
      </w:r>
    </w:p>
    <w:p w14:paraId="2E4D8CC1" w14:textId="77777777" w:rsidR="00AC11CC" w:rsidRDefault="008A3B82" w:rsidP="0016625D">
      <w:pPr>
        <w:pStyle w:val="RLTextlnkuslovan"/>
        <w:numPr>
          <w:ilvl w:val="1"/>
          <w:numId w:val="3"/>
        </w:numPr>
        <w:spacing w:after="60" w:line="276" w:lineRule="auto"/>
        <w:ind w:left="567" w:hanging="567"/>
        <w:rPr>
          <w:rFonts w:ascii="Arial" w:hAnsi="Arial" w:cs="Arial"/>
        </w:rPr>
      </w:pPr>
      <w:r w:rsidRPr="008A3B82">
        <w:rPr>
          <w:rFonts w:ascii="Arial" w:hAnsi="Arial" w:cs="Arial"/>
          <w:lang w:val="x-none"/>
        </w:rPr>
        <w:t xml:space="preserve">Nesdělí-li Poskytovatel své výhrady do 5 </w:t>
      </w:r>
      <w:r w:rsidR="00AC11CC">
        <w:rPr>
          <w:rFonts w:ascii="Arial" w:hAnsi="Arial" w:cs="Arial"/>
        </w:rPr>
        <w:t xml:space="preserve">(pěti) </w:t>
      </w:r>
      <w:r w:rsidRPr="008A3B82">
        <w:rPr>
          <w:rFonts w:ascii="Arial" w:hAnsi="Arial" w:cs="Arial"/>
          <w:lang w:val="x-none"/>
        </w:rPr>
        <w:t>pracovních dnů od seznámení se s</w:t>
      </w:r>
      <w:r w:rsidR="00AC11CC">
        <w:rPr>
          <w:rFonts w:ascii="Arial" w:hAnsi="Arial" w:cs="Arial"/>
        </w:rPr>
        <w:t> </w:t>
      </w:r>
      <w:r w:rsidRPr="008A3B82">
        <w:rPr>
          <w:rFonts w:ascii="Arial" w:hAnsi="Arial" w:cs="Arial"/>
          <w:lang w:val="x-none"/>
        </w:rPr>
        <w:t>dokumentem nebo od okamžiku, kdy měl možnost se s dokumentem prokazatelně seznámit, podle toho, co uplyne dřív, pak se má za to, že dokument či j</w:t>
      </w:r>
      <w:r w:rsidR="00AC11CC">
        <w:rPr>
          <w:rFonts w:ascii="Arial" w:hAnsi="Arial" w:cs="Arial"/>
          <w:lang w:val="x-none"/>
        </w:rPr>
        <w:t>eho aktualizaci plně akceptuje.</w:t>
      </w:r>
    </w:p>
    <w:p w14:paraId="701D9DC1" w14:textId="77777777" w:rsidR="008A3B82" w:rsidRPr="008A3B82" w:rsidRDefault="008A3B82" w:rsidP="0016625D">
      <w:pPr>
        <w:pStyle w:val="RLTextlnkuslovan"/>
        <w:numPr>
          <w:ilvl w:val="1"/>
          <w:numId w:val="3"/>
        </w:numPr>
        <w:spacing w:after="60" w:line="276" w:lineRule="auto"/>
        <w:ind w:left="567" w:hanging="567"/>
        <w:rPr>
          <w:rFonts w:ascii="Arial" w:hAnsi="Arial" w:cs="Arial"/>
        </w:rPr>
      </w:pPr>
      <w:r w:rsidRPr="008A3B82">
        <w:rPr>
          <w:rFonts w:ascii="Arial" w:hAnsi="Arial" w:cs="Arial"/>
          <w:lang w:val="x-none"/>
        </w:rPr>
        <w:t>Vznese-li Poskytovatel své výhrady ve lhůtě stanovené v</w:t>
      </w:r>
      <w:r w:rsidR="00AC11CC">
        <w:rPr>
          <w:rFonts w:ascii="Arial" w:hAnsi="Arial" w:cs="Arial"/>
          <w:lang w:val="x-none"/>
        </w:rPr>
        <w:t> </w:t>
      </w:r>
      <w:r w:rsidR="0013548F">
        <w:rPr>
          <w:rFonts w:ascii="Arial" w:hAnsi="Arial" w:cs="Arial"/>
        </w:rPr>
        <w:t>odstavci</w:t>
      </w:r>
      <w:r w:rsidR="00AC11CC">
        <w:rPr>
          <w:rFonts w:ascii="Arial" w:hAnsi="Arial" w:cs="Arial"/>
        </w:rPr>
        <w:t xml:space="preserve"> 4.3 této Smlouvy</w:t>
      </w:r>
      <w:r w:rsidRPr="008A3B82">
        <w:rPr>
          <w:rFonts w:ascii="Arial" w:hAnsi="Arial" w:cs="Arial"/>
          <w:lang w:val="x-none"/>
        </w:rPr>
        <w:t>, zavazují se smluvní strany v dobré víře jednat o vypořádání výhrad Poskytovatele a</w:t>
      </w:r>
      <w:r w:rsidR="00AC11CC">
        <w:rPr>
          <w:rFonts w:ascii="Arial" w:hAnsi="Arial" w:cs="Arial"/>
        </w:rPr>
        <w:t> </w:t>
      </w:r>
      <w:r w:rsidRPr="008A3B82">
        <w:rPr>
          <w:rFonts w:ascii="Arial" w:hAnsi="Arial" w:cs="Arial"/>
          <w:lang w:val="x-none"/>
        </w:rPr>
        <w:t>schválení pravidel závazných pro smluvní strany.</w:t>
      </w:r>
      <w:r w:rsidRPr="008A3B82">
        <w:rPr>
          <w:rFonts w:ascii="Arial" w:hAnsi="Arial" w:cs="Arial"/>
        </w:rPr>
        <w:t xml:space="preserve"> Do doby schválení změny dokumentu Poskytovatelem platí původní dokument, pokud takový existuje.</w:t>
      </w:r>
    </w:p>
    <w:p w14:paraId="3B39E68E" w14:textId="2C48E5B7" w:rsidR="008A3B82" w:rsidRPr="004143F5" w:rsidRDefault="008A3B82" w:rsidP="0016625D">
      <w:pPr>
        <w:pStyle w:val="RLTextlnkuslovan"/>
        <w:numPr>
          <w:ilvl w:val="1"/>
          <w:numId w:val="3"/>
        </w:numPr>
        <w:spacing w:after="60" w:line="276" w:lineRule="auto"/>
        <w:ind w:left="567" w:hanging="567"/>
        <w:rPr>
          <w:rFonts w:ascii="Arial" w:hAnsi="Arial" w:cs="Arial"/>
        </w:rPr>
      </w:pPr>
      <w:r w:rsidRPr="008A3B82">
        <w:rPr>
          <w:rFonts w:ascii="Arial" w:hAnsi="Arial" w:cs="Arial"/>
        </w:rPr>
        <w:lastRenderedPageBreak/>
        <w:t>Výše uvedená pravidla týkající se změny dokumentace se uplatní za předpokladu, že</w:t>
      </w:r>
      <w:r w:rsidR="00AC11CC">
        <w:rPr>
          <w:rFonts w:ascii="Arial" w:hAnsi="Arial" w:cs="Arial"/>
        </w:rPr>
        <w:t> </w:t>
      </w:r>
      <w:r w:rsidRPr="008A3B82">
        <w:rPr>
          <w:rFonts w:ascii="Arial" w:hAnsi="Arial" w:cs="Arial"/>
        </w:rPr>
        <w:t xml:space="preserve">předmětné změny nemají za následek změnu ustanovení této Smlouvy. </w:t>
      </w:r>
    </w:p>
    <w:p w14:paraId="374EAFBA" w14:textId="77777777" w:rsidR="008A3B82" w:rsidRPr="0033413A" w:rsidRDefault="008A3B82" w:rsidP="0016625D">
      <w:pPr>
        <w:keepNext/>
        <w:numPr>
          <w:ilvl w:val="0"/>
          <w:numId w:val="3"/>
        </w:numPr>
        <w:suppressAutoHyphens/>
        <w:spacing w:before="360" w:after="200" w:line="276" w:lineRule="auto"/>
        <w:jc w:val="both"/>
        <w:outlineLvl w:val="0"/>
        <w:rPr>
          <w:rFonts w:ascii="Arial" w:hAnsi="Arial" w:cs="Arial"/>
          <w:b/>
          <w:caps/>
          <w:szCs w:val="22"/>
          <w:lang w:eastAsia="en-US"/>
        </w:rPr>
      </w:pPr>
      <w:r w:rsidRPr="0033413A">
        <w:rPr>
          <w:rFonts w:ascii="Arial" w:hAnsi="Arial" w:cs="Arial"/>
          <w:b/>
          <w:szCs w:val="22"/>
          <w:lang w:eastAsia="en-US"/>
        </w:rPr>
        <w:t>Místo plnění</w:t>
      </w:r>
    </w:p>
    <w:p w14:paraId="60B839C0" w14:textId="77777777" w:rsidR="0033413A" w:rsidRDefault="0033413A" w:rsidP="0016625D">
      <w:pPr>
        <w:numPr>
          <w:ilvl w:val="1"/>
          <w:numId w:val="3"/>
        </w:numPr>
        <w:tabs>
          <w:tab w:val="num" w:pos="851"/>
        </w:tabs>
        <w:spacing w:after="200" w:line="276" w:lineRule="auto"/>
        <w:ind w:left="851" w:hanging="567"/>
        <w:jc w:val="both"/>
        <w:rPr>
          <w:rFonts w:ascii="Arial" w:hAnsi="Arial" w:cs="Arial"/>
        </w:rPr>
      </w:pPr>
      <w:r w:rsidRPr="0033413A">
        <w:rPr>
          <w:rFonts w:ascii="Arial" w:hAnsi="Arial" w:cs="Arial"/>
        </w:rPr>
        <w:t>Místem plnění se sjednává sídlo Objednatele</w:t>
      </w:r>
      <w:r w:rsidRPr="0033413A">
        <w:rPr>
          <w:rFonts w:ascii="Arial" w:hAnsi="Arial" w:cs="Arial"/>
          <w:color w:val="FF0000"/>
        </w:rPr>
        <w:t>.</w:t>
      </w:r>
      <w:r w:rsidRPr="0033413A">
        <w:rPr>
          <w:rFonts w:ascii="Arial" w:hAnsi="Arial" w:cs="Arial"/>
        </w:rPr>
        <w:t xml:space="preserve"> Pokud to povaha plnění této Smlouvy umožňuje a Objednatel vůči tomu nemá výhrady, je Dodavatel oprávněn poskytovat část svého plnění, resp. vést komunikaci s Objednatelem telefonicky nebo prostřednictvím elektronické komunikace, případně též prostřednictvím vzdáleného přístupu.</w:t>
      </w:r>
    </w:p>
    <w:p w14:paraId="0A56175C" w14:textId="3AAA2614" w:rsidR="008D6F0C" w:rsidRPr="008D6F0C" w:rsidRDefault="008D6F0C" w:rsidP="0016625D">
      <w:pPr>
        <w:numPr>
          <w:ilvl w:val="1"/>
          <w:numId w:val="3"/>
        </w:numPr>
        <w:tabs>
          <w:tab w:val="num" w:pos="851"/>
        </w:tabs>
        <w:spacing w:after="200" w:line="276" w:lineRule="auto"/>
        <w:ind w:left="851" w:hanging="567"/>
        <w:jc w:val="both"/>
        <w:rPr>
          <w:rFonts w:ascii="Arial" w:hAnsi="Arial" w:cs="Arial"/>
        </w:rPr>
      </w:pPr>
      <w:r>
        <w:rPr>
          <w:rFonts w:ascii="Arial" w:hAnsi="Arial" w:cs="Arial"/>
        </w:rPr>
        <w:t>Dodavatel</w:t>
      </w:r>
      <w:r w:rsidRPr="008D6F0C">
        <w:rPr>
          <w:rFonts w:ascii="Arial" w:hAnsi="Arial" w:cs="Arial"/>
        </w:rPr>
        <w:t xml:space="preserve"> se zavazuje, že správu systému na </w:t>
      </w:r>
      <w:proofErr w:type="spellStart"/>
      <w:r w:rsidRPr="008D6F0C">
        <w:rPr>
          <w:rFonts w:ascii="Arial" w:hAnsi="Arial" w:cs="Arial"/>
        </w:rPr>
        <w:t>MZe</w:t>
      </w:r>
      <w:proofErr w:type="spellEnd"/>
      <w:r w:rsidRPr="008D6F0C">
        <w:rPr>
          <w:rFonts w:ascii="Arial" w:hAnsi="Arial" w:cs="Arial"/>
        </w:rPr>
        <w:t xml:space="preserve"> bude provádět výhradně prostřednictvím nástroje pro správu privilegovaných přístupů – PIM (v době podpisu </w:t>
      </w:r>
      <w:r w:rsidR="00394608">
        <w:rPr>
          <w:rFonts w:ascii="Arial" w:hAnsi="Arial" w:cs="Arial"/>
        </w:rPr>
        <w:t>S</w:t>
      </w:r>
      <w:r w:rsidRPr="008D6F0C">
        <w:rPr>
          <w:rFonts w:ascii="Arial" w:hAnsi="Arial" w:cs="Arial"/>
        </w:rPr>
        <w:t xml:space="preserve">mlouvy se konkrétně jedná o aplikaci </w:t>
      </w:r>
      <w:proofErr w:type="spellStart"/>
      <w:r w:rsidRPr="008D6F0C">
        <w:rPr>
          <w:rFonts w:ascii="Arial" w:hAnsi="Arial" w:cs="Arial"/>
        </w:rPr>
        <w:t>CyberArk</w:t>
      </w:r>
      <w:proofErr w:type="spellEnd"/>
      <w:r w:rsidRPr="008D6F0C">
        <w:rPr>
          <w:rFonts w:ascii="Arial" w:hAnsi="Arial" w:cs="Arial"/>
        </w:rPr>
        <w:t xml:space="preserve">). Přístup </w:t>
      </w:r>
      <w:r>
        <w:rPr>
          <w:rFonts w:ascii="Arial" w:hAnsi="Arial" w:cs="Arial"/>
        </w:rPr>
        <w:t>Dodavatele</w:t>
      </w:r>
      <w:r w:rsidRPr="008D6F0C">
        <w:rPr>
          <w:rFonts w:ascii="Arial" w:hAnsi="Arial" w:cs="Arial"/>
        </w:rPr>
        <w:t xml:space="preserve"> ke</w:t>
      </w:r>
      <w:r>
        <w:rPr>
          <w:rFonts w:ascii="Arial" w:hAnsi="Arial" w:cs="Arial"/>
        </w:rPr>
        <w:t> </w:t>
      </w:r>
      <w:r w:rsidRPr="008D6F0C">
        <w:rPr>
          <w:rFonts w:ascii="Arial" w:hAnsi="Arial" w:cs="Arial"/>
        </w:rPr>
        <w:t xml:space="preserve">spravovaným systémům </w:t>
      </w:r>
      <w:proofErr w:type="spellStart"/>
      <w:r w:rsidRPr="008D6F0C">
        <w:rPr>
          <w:rFonts w:ascii="Arial" w:hAnsi="Arial" w:cs="Arial"/>
        </w:rPr>
        <w:t>MZe</w:t>
      </w:r>
      <w:proofErr w:type="spellEnd"/>
      <w:r w:rsidRPr="008D6F0C">
        <w:rPr>
          <w:rFonts w:ascii="Arial" w:hAnsi="Arial" w:cs="Arial"/>
        </w:rPr>
        <w:t xml:space="preserve"> mimo PIM je možný pouze a jen v případě, kdy je tento dočasný přístup schválen oddělením kybernetické bezpečnosti. </w:t>
      </w:r>
      <w:r>
        <w:rPr>
          <w:rFonts w:ascii="Arial" w:hAnsi="Arial" w:cs="Arial"/>
        </w:rPr>
        <w:t>Dodavatel</w:t>
      </w:r>
      <w:r w:rsidRPr="008D6F0C">
        <w:rPr>
          <w:rFonts w:ascii="Arial" w:hAnsi="Arial" w:cs="Arial"/>
        </w:rPr>
        <w:t xml:space="preserve"> bere na vědomí, že veškeré přístupy </w:t>
      </w:r>
      <w:r>
        <w:rPr>
          <w:rFonts w:ascii="Arial" w:hAnsi="Arial" w:cs="Arial"/>
        </w:rPr>
        <w:t>k</w:t>
      </w:r>
      <w:r w:rsidRPr="008D6F0C">
        <w:rPr>
          <w:rFonts w:ascii="Arial" w:hAnsi="Arial" w:cs="Arial"/>
        </w:rPr>
        <w:t xml:space="preserve"> cílovým systémům jsou monitorovány a v případě zjištění nedodržení tohoto závazného postupu pro přístup </w:t>
      </w:r>
      <w:r>
        <w:rPr>
          <w:rFonts w:ascii="Arial" w:hAnsi="Arial" w:cs="Arial"/>
        </w:rPr>
        <w:t>Dodavatele</w:t>
      </w:r>
      <w:r w:rsidRPr="008D6F0C">
        <w:rPr>
          <w:rFonts w:ascii="Arial" w:hAnsi="Arial" w:cs="Arial"/>
        </w:rPr>
        <w:t xml:space="preserve"> ke</w:t>
      </w:r>
      <w:r>
        <w:rPr>
          <w:rFonts w:ascii="Arial" w:hAnsi="Arial" w:cs="Arial"/>
        </w:rPr>
        <w:t> </w:t>
      </w:r>
      <w:r w:rsidRPr="008D6F0C">
        <w:rPr>
          <w:rFonts w:ascii="Arial" w:hAnsi="Arial" w:cs="Arial"/>
        </w:rPr>
        <w:t xml:space="preserve">spravovaným systémům bude považováno za bezpečnostní incident. Metodický pokyn k užívání přístupových serverů </w:t>
      </w:r>
      <w:proofErr w:type="spellStart"/>
      <w:r w:rsidRPr="008D6F0C">
        <w:rPr>
          <w:rFonts w:ascii="Arial" w:hAnsi="Arial" w:cs="Arial"/>
        </w:rPr>
        <w:t>MZe</w:t>
      </w:r>
      <w:proofErr w:type="spellEnd"/>
      <w:r w:rsidRPr="008D6F0C">
        <w:rPr>
          <w:rFonts w:ascii="Arial" w:hAnsi="Arial" w:cs="Arial"/>
        </w:rPr>
        <w:t xml:space="preserve"> bude </w:t>
      </w:r>
      <w:r>
        <w:rPr>
          <w:rFonts w:ascii="Arial" w:hAnsi="Arial" w:cs="Arial"/>
        </w:rPr>
        <w:t>Dodavateli</w:t>
      </w:r>
      <w:r w:rsidRPr="008D6F0C">
        <w:rPr>
          <w:rFonts w:ascii="Arial" w:hAnsi="Arial" w:cs="Arial"/>
        </w:rPr>
        <w:t xml:space="preserve"> předán po podpisu Dohody o ochraně důvěrných informací.</w:t>
      </w:r>
    </w:p>
    <w:p w14:paraId="168C6A05" w14:textId="77777777" w:rsidR="0033413A" w:rsidRDefault="0033413A" w:rsidP="001B745E">
      <w:pPr>
        <w:spacing w:line="276" w:lineRule="auto"/>
        <w:jc w:val="both"/>
        <w:rPr>
          <w:rFonts w:ascii="Arial" w:hAnsi="Arial" w:cs="Arial"/>
          <w:szCs w:val="22"/>
        </w:rPr>
      </w:pPr>
    </w:p>
    <w:p w14:paraId="23CC118B" w14:textId="77777777" w:rsidR="0033413A" w:rsidRPr="0033413A" w:rsidRDefault="0033413A" w:rsidP="0016625D">
      <w:pPr>
        <w:numPr>
          <w:ilvl w:val="0"/>
          <w:numId w:val="3"/>
        </w:numPr>
        <w:spacing w:before="120" w:line="276" w:lineRule="auto"/>
        <w:ind w:left="357" w:hanging="357"/>
        <w:jc w:val="both"/>
        <w:rPr>
          <w:rFonts w:ascii="Arial" w:hAnsi="Arial" w:cs="Arial"/>
          <w:b/>
          <w:szCs w:val="22"/>
        </w:rPr>
      </w:pPr>
      <w:r w:rsidRPr="0033413A">
        <w:rPr>
          <w:rFonts w:ascii="Arial" w:hAnsi="Arial" w:cs="Arial"/>
          <w:b/>
          <w:szCs w:val="22"/>
        </w:rPr>
        <w:t>Cena a platební podmínky</w:t>
      </w:r>
    </w:p>
    <w:p w14:paraId="66C9BF29" w14:textId="07FDE387" w:rsidR="0033413A" w:rsidRDefault="0033413A" w:rsidP="0016625D">
      <w:pPr>
        <w:numPr>
          <w:ilvl w:val="1"/>
          <w:numId w:val="3"/>
        </w:numPr>
        <w:spacing w:line="276" w:lineRule="auto"/>
        <w:ind w:left="567" w:hanging="567"/>
        <w:jc w:val="both"/>
        <w:rPr>
          <w:rFonts w:ascii="Arial" w:hAnsi="Arial" w:cs="Arial"/>
          <w:szCs w:val="22"/>
        </w:rPr>
      </w:pPr>
      <w:r w:rsidRPr="0033413A">
        <w:rPr>
          <w:rFonts w:ascii="Arial" w:hAnsi="Arial" w:cs="Arial"/>
          <w:szCs w:val="22"/>
        </w:rPr>
        <w:t xml:space="preserve">Smluvní strany se </w:t>
      </w:r>
      <w:r w:rsidRPr="005E1EED">
        <w:rPr>
          <w:rFonts w:ascii="Arial" w:hAnsi="Arial" w:cs="Arial"/>
          <w:szCs w:val="22"/>
        </w:rPr>
        <w:t xml:space="preserve">dohodly na ceně za </w:t>
      </w:r>
      <w:r w:rsidR="00AC037D">
        <w:rPr>
          <w:rFonts w:ascii="Arial" w:hAnsi="Arial" w:cs="Arial"/>
          <w:szCs w:val="22"/>
        </w:rPr>
        <w:t xml:space="preserve">kalendářní </w:t>
      </w:r>
      <w:r w:rsidRPr="005E1EED">
        <w:rPr>
          <w:rFonts w:ascii="Arial" w:hAnsi="Arial" w:cs="Arial"/>
          <w:szCs w:val="22"/>
        </w:rPr>
        <w:t>měsíc</w:t>
      </w:r>
      <w:r w:rsidR="00E7536D">
        <w:rPr>
          <w:rFonts w:ascii="Arial" w:hAnsi="Arial" w:cs="Arial"/>
          <w:szCs w:val="22"/>
        </w:rPr>
        <w:t xml:space="preserve"> poskytování Předmětu plnění takto:</w:t>
      </w:r>
    </w:p>
    <w:p w14:paraId="64B7748A" w14:textId="39913CA2" w:rsidR="00BE7841" w:rsidRPr="00C87302" w:rsidRDefault="00BE7841" w:rsidP="00BE7841">
      <w:pPr>
        <w:spacing w:line="276" w:lineRule="auto"/>
        <w:ind w:left="567"/>
        <w:jc w:val="both"/>
        <w:rPr>
          <w:rFonts w:ascii="Arial" w:hAnsi="Arial" w:cs="Arial"/>
          <w:szCs w:val="22"/>
        </w:rPr>
      </w:pPr>
      <w:r>
        <w:rPr>
          <w:rFonts w:ascii="Arial" w:hAnsi="Arial" w:cs="Arial"/>
          <w:szCs w:val="22"/>
        </w:rPr>
        <w:t xml:space="preserve">- </w:t>
      </w:r>
      <w:r w:rsidRPr="00C87302">
        <w:rPr>
          <w:rFonts w:ascii="Arial" w:hAnsi="Arial" w:cs="Arial"/>
          <w:szCs w:val="22"/>
        </w:rPr>
        <w:t xml:space="preserve">Cena za měsíční </w:t>
      </w:r>
      <w:r w:rsidR="00BA48C1" w:rsidRPr="00C87302">
        <w:rPr>
          <w:rFonts w:ascii="Arial" w:hAnsi="Arial" w:cs="Arial"/>
          <w:szCs w:val="22"/>
        </w:rPr>
        <w:t>P</w:t>
      </w:r>
      <w:r w:rsidRPr="00C87302">
        <w:rPr>
          <w:rFonts w:ascii="Arial" w:hAnsi="Arial" w:cs="Arial"/>
          <w:szCs w:val="22"/>
        </w:rPr>
        <w:t>ronájem jedné Tiskárny</w:t>
      </w:r>
      <w:r w:rsidR="00CA0B57" w:rsidRPr="00C87302">
        <w:rPr>
          <w:rFonts w:ascii="Arial" w:hAnsi="Arial" w:cs="Arial"/>
          <w:szCs w:val="22"/>
        </w:rPr>
        <w:t xml:space="preserve"> včetně </w:t>
      </w:r>
      <w:r w:rsidR="006342F8" w:rsidRPr="00C87302">
        <w:rPr>
          <w:rFonts w:ascii="Arial" w:hAnsi="Arial" w:cs="Arial"/>
          <w:szCs w:val="22"/>
        </w:rPr>
        <w:t>Souvisejících plnění č</w:t>
      </w:r>
      <w:r w:rsidRPr="00C87302">
        <w:rPr>
          <w:rFonts w:ascii="Arial" w:hAnsi="Arial" w:cs="Arial"/>
          <w:szCs w:val="22"/>
        </w:rPr>
        <w:t xml:space="preserve">iní </w:t>
      </w:r>
      <w:r w:rsidR="007B1B05" w:rsidRPr="00C87302">
        <w:rPr>
          <w:rFonts w:ascii="Arial" w:hAnsi="Arial" w:cs="Arial"/>
          <w:szCs w:val="22"/>
        </w:rPr>
        <w:t>2</w:t>
      </w:r>
      <w:r w:rsidR="007F3EB1" w:rsidRPr="00C87302">
        <w:rPr>
          <w:rFonts w:ascii="Arial" w:hAnsi="Arial" w:cs="Arial"/>
          <w:szCs w:val="22"/>
        </w:rPr>
        <w:t xml:space="preserve"> </w:t>
      </w:r>
      <w:r w:rsidR="007B1B05" w:rsidRPr="00C87302">
        <w:rPr>
          <w:rFonts w:ascii="Arial" w:hAnsi="Arial" w:cs="Arial"/>
          <w:szCs w:val="22"/>
        </w:rPr>
        <w:t>450</w:t>
      </w:r>
      <w:r w:rsidR="006E0F07" w:rsidRPr="00C87302">
        <w:rPr>
          <w:rFonts w:ascii="Arial" w:hAnsi="Arial" w:cs="Arial"/>
          <w:szCs w:val="22"/>
        </w:rPr>
        <w:t>,-</w:t>
      </w:r>
      <w:r w:rsidR="007B1B05" w:rsidRPr="00C87302">
        <w:rPr>
          <w:rFonts w:ascii="Arial" w:hAnsi="Arial" w:cs="Arial"/>
          <w:szCs w:val="22"/>
        </w:rPr>
        <w:t xml:space="preserve"> </w:t>
      </w:r>
      <w:r w:rsidR="006E0F07" w:rsidRPr="00C87302">
        <w:rPr>
          <w:rFonts w:ascii="Arial" w:hAnsi="Arial" w:cs="Arial"/>
          <w:szCs w:val="22"/>
        </w:rPr>
        <w:t xml:space="preserve">Kč </w:t>
      </w:r>
      <w:r w:rsidR="0033413A" w:rsidRPr="00C87302">
        <w:rPr>
          <w:rFonts w:ascii="Arial" w:hAnsi="Arial" w:cs="Arial"/>
          <w:szCs w:val="22"/>
        </w:rPr>
        <w:t>(</w:t>
      </w:r>
      <w:r w:rsidR="00B03F72" w:rsidRPr="00C87302">
        <w:rPr>
          <w:rFonts w:ascii="Arial" w:hAnsi="Arial" w:cs="Arial"/>
          <w:szCs w:val="22"/>
        </w:rPr>
        <w:t>slovy</w:t>
      </w:r>
      <w:r w:rsidR="006E0F07" w:rsidRPr="00C87302">
        <w:rPr>
          <w:rFonts w:ascii="Arial" w:hAnsi="Arial" w:cs="Arial"/>
          <w:szCs w:val="22"/>
        </w:rPr>
        <w:t>: Dva tisíce čtyři sta padesát korun českých</w:t>
      </w:r>
      <w:r w:rsidR="0033413A" w:rsidRPr="00C87302">
        <w:rPr>
          <w:rFonts w:ascii="Arial" w:hAnsi="Arial" w:cs="Arial"/>
          <w:szCs w:val="22"/>
        </w:rPr>
        <w:t xml:space="preserve">) </w:t>
      </w:r>
      <w:r w:rsidR="00FC46AC" w:rsidRPr="00C87302">
        <w:rPr>
          <w:rFonts w:ascii="Arial" w:hAnsi="Arial" w:cs="Arial"/>
          <w:szCs w:val="22"/>
        </w:rPr>
        <w:t>bez </w:t>
      </w:r>
      <w:r w:rsidR="0033413A" w:rsidRPr="00C87302">
        <w:rPr>
          <w:rFonts w:ascii="Arial" w:hAnsi="Arial" w:cs="Arial"/>
          <w:szCs w:val="22"/>
        </w:rPr>
        <w:t>DPH</w:t>
      </w:r>
      <w:r w:rsidR="00FC46AC" w:rsidRPr="00C87302">
        <w:rPr>
          <w:rFonts w:ascii="Arial" w:hAnsi="Arial" w:cs="Arial"/>
          <w:szCs w:val="22"/>
        </w:rPr>
        <w:t xml:space="preserve">; cena za měsíční Pronájem jedné Tiskárny včetně Souvisejících plnění činí </w:t>
      </w:r>
      <w:r w:rsidR="00A10C19" w:rsidRPr="00C87302">
        <w:rPr>
          <w:rFonts w:ascii="Arial" w:hAnsi="Arial" w:cs="Arial"/>
          <w:szCs w:val="22"/>
        </w:rPr>
        <w:t>2</w:t>
      </w:r>
      <w:r w:rsidR="007F3EB1" w:rsidRPr="00C87302">
        <w:rPr>
          <w:rFonts w:ascii="Arial" w:hAnsi="Arial" w:cs="Arial"/>
          <w:szCs w:val="22"/>
        </w:rPr>
        <w:t xml:space="preserve"> </w:t>
      </w:r>
      <w:r w:rsidR="00A10C19" w:rsidRPr="00C87302">
        <w:rPr>
          <w:rFonts w:ascii="Arial" w:hAnsi="Arial" w:cs="Arial"/>
          <w:szCs w:val="22"/>
        </w:rPr>
        <w:t>96</w:t>
      </w:r>
      <w:r w:rsidR="007F3EB1" w:rsidRPr="00C87302">
        <w:rPr>
          <w:rFonts w:ascii="Arial" w:hAnsi="Arial" w:cs="Arial"/>
          <w:szCs w:val="22"/>
        </w:rPr>
        <w:t xml:space="preserve">4,50 </w:t>
      </w:r>
      <w:r w:rsidR="00FC46AC" w:rsidRPr="00C87302">
        <w:rPr>
          <w:rFonts w:ascii="Arial" w:hAnsi="Arial" w:cs="Arial"/>
          <w:szCs w:val="22"/>
        </w:rPr>
        <w:t>Kč včetně DPH.</w:t>
      </w:r>
    </w:p>
    <w:p w14:paraId="6CFEBA81" w14:textId="2A3E2917" w:rsidR="00BE7841" w:rsidRPr="00C87302" w:rsidRDefault="00BE7841" w:rsidP="00BE7841">
      <w:pPr>
        <w:spacing w:line="276" w:lineRule="auto"/>
        <w:ind w:left="567"/>
        <w:jc w:val="both"/>
        <w:rPr>
          <w:rFonts w:ascii="Arial" w:hAnsi="Arial" w:cs="Arial"/>
          <w:szCs w:val="22"/>
        </w:rPr>
      </w:pPr>
      <w:r w:rsidRPr="00C87302">
        <w:rPr>
          <w:rFonts w:ascii="Arial" w:hAnsi="Arial" w:cs="Arial"/>
          <w:szCs w:val="22"/>
        </w:rPr>
        <w:t xml:space="preserve">- Cena za tisk jedné stránky A4 černobíle činí </w:t>
      </w:r>
      <w:r w:rsidR="0033088C" w:rsidRPr="00C87302">
        <w:rPr>
          <w:rFonts w:ascii="Arial" w:hAnsi="Arial" w:cs="Arial"/>
          <w:szCs w:val="22"/>
        </w:rPr>
        <w:t xml:space="preserve">0,093 </w:t>
      </w:r>
      <w:r w:rsidRPr="00C87302">
        <w:rPr>
          <w:rFonts w:ascii="Arial" w:hAnsi="Arial" w:cs="Arial"/>
          <w:szCs w:val="22"/>
        </w:rPr>
        <w:t>Kč (</w:t>
      </w:r>
      <w:r w:rsidR="00B03F72" w:rsidRPr="00C87302">
        <w:rPr>
          <w:rFonts w:ascii="Arial" w:hAnsi="Arial" w:cs="Arial"/>
          <w:szCs w:val="22"/>
        </w:rPr>
        <w:t xml:space="preserve">slovy: </w:t>
      </w:r>
      <w:r w:rsidR="009279DE" w:rsidRPr="00C87302">
        <w:rPr>
          <w:rFonts w:ascii="Arial" w:hAnsi="Arial" w:cs="Arial"/>
          <w:szCs w:val="22"/>
        </w:rPr>
        <w:t>D</w:t>
      </w:r>
      <w:r w:rsidR="006D7D0A" w:rsidRPr="00C87302">
        <w:rPr>
          <w:rFonts w:ascii="Arial" w:hAnsi="Arial" w:cs="Arial"/>
          <w:szCs w:val="22"/>
        </w:rPr>
        <w:t xml:space="preserve">evadesát tři </w:t>
      </w:r>
      <w:r w:rsidR="009279DE" w:rsidRPr="00C87302">
        <w:rPr>
          <w:rFonts w:ascii="Arial" w:hAnsi="Arial" w:cs="Arial"/>
          <w:szCs w:val="22"/>
        </w:rPr>
        <w:t>tisícin</w:t>
      </w:r>
      <w:r w:rsidRPr="00C87302">
        <w:rPr>
          <w:rFonts w:ascii="Arial" w:hAnsi="Arial" w:cs="Arial"/>
          <w:szCs w:val="22"/>
        </w:rPr>
        <w:t xml:space="preserve"> korun</w:t>
      </w:r>
      <w:r w:rsidR="00ED7C62" w:rsidRPr="00C87302">
        <w:rPr>
          <w:rFonts w:ascii="Arial" w:hAnsi="Arial" w:cs="Arial"/>
          <w:szCs w:val="22"/>
        </w:rPr>
        <w:t>y</w:t>
      </w:r>
      <w:r w:rsidRPr="00C87302">
        <w:rPr>
          <w:rFonts w:ascii="Arial" w:hAnsi="Arial" w:cs="Arial"/>
          <w:szCs w:val="22"/>
        </w:rPr>
        <w:t xml:space="preserve"> česk</w:t>
      </w:r>
      <w:r w:rsidR="00ED7C62" w:rsidRPr="00C87302">
        <w:rPr>
          <w:rFonts w:ascii="Arial" w:hAnsi="Arial" w:cs="Arial"/>
          <w:szCs w:val="22"/>
        </w:rPr>
        <w:t>é</w:t>
      </w:r>
      <w:r w:rsidRPr="00C87302">
        <w:rPr>
          <w:rFonts w:ascii="Arial" w:hAnsi="Arial" w:cs="Arial"/>
          <w:szCs w:val="22"/>
        </w:rPr>
        <w:t xml:space="preserve">) </w:t>
      </w:r>
      <w:r w:rsidR="00FC46AC" w:rsidRPr="00C87302">
        <w:rPr>
          <w:rFonts w:ascii="Arial" w:hAnsi="Arial" w:cs="Arial"/>
          <w:szCs w:val="22"/>
        </w:rPr>
        <w:t xml:space="preserve">bez </w:t>
      </w:r>
      <w:r w:rsidRPr="00C87302">
        <w:rPr>
          <w:rFonts w:ascii="Arial" w:hAnsi="Arial" w:cs="Arial"/>
          <w:szCs w:val="22"/>
        </w:rPr>
        <w:t>DPH</w:t>
      </w:r>
      <w:r w:rsidR="00FC46AC" w:rsidRPr="00C87302">
        <w:rPr>
          <w:rFonts w:ascii="Arial" w:hAnsi="Arial" w:cs="Arial"/>
          <w:szCs w:val="22"/>
        </w:rPr>
        <w:t xml:space="preserve">; cena za tisk jedné stránky A4 černobíle činí </w:t>
      </w:r>
      <w:r w:rsidR="007F51BC" w:rsidRPr="00C87302">
        <w:rPr>
          <w:rFonts w:ascii="Arial" w:hAnsi="Arial" w:cs="Arial"/>
          <w:szCs w:val="22"/>
        </w:rPr>
        <w:t xml:space="preserve">0,113 Kč </w:t>
      </w:r>
      <w:r w:rsidR="00FC46AC" w:rsidRPr="00C87302">
        <w:rPr>
          <w:rFonts w:ascii="Arial" w:hAnsi="Arial" w:cs="Arial"/>
          <w:szCs w:val="22"/>
        </w:rPr>
        <w:t>včetně DPH</w:t>
      </w:r>
      <w:r w:rsidR="003F7CAB" w:rsidRPr="00C87302">
        <w:rPr>
          <w:rFonts w:ascii="Arial" w:hAnsi="Arial" w:cs="Arial"/>
          <w:szCs w:val="22"/>
        </w:rPr>
        <w:t>.</w:t>
      </w:r>
    </w:p>
    <w:p w14:paraId="0345E80B" w14:textId="4E48619C" w:rsidR="0033413A" w:rsidRPr="0033413A" w:rsidRDefault="00BE7841" w:rsidP="00BE7841">
      <w:pPr>
        <w:spacing w:line="276" w:lineRule="auto"/>
        <w:ind w:left="567"/>
        <w:jc w:val="both"/>
        <w:rPr>
          <w:rFonts w:ascii="Arial" w:hAnsi="Arial" w:cs="Arial"/>
          <w:szCs w:val="22"/>
        </w:rPr>
      </w:pPr>
      <w:r w:rsidRPr="00C87302">
        <w:rPr>
          <w:rFonts w:ascii="Arial" w:hAnsi="Arial" w:cs="Arial"/>
          <w:szCs w:val="22"/>
        </w:rPr>
        <w:t>- Cena za tisk jedné stránky A4 barevně činí</w:t>
      </w:r>
      <w:r w:rsidR="00A427FE" w:rsidRPr="00C87302">
        <w:rPr>
          <w:rFonts w:ascii="Arial" w:hAnsi="Arial" w:cs="Arial"/>
          <w:szCs w:val="22"/>
        </w:rPr>
        <w:t xml:space="preserve"> 0,437</w:t>
      </w:r>
      <w:r w:rsidR="00A427FE" w:rsidRPr="00C87302">
        <w:rPr>
          <w:szCs w:val="22"/>
        </w:rPr>
        <w:t xml:space="preserve"> </w:t>
      </w:r>
      <w:r w:rsidRPr="00C87302">
        <w:rPr>
          <w:rFonts w:ascii="Arial" w:hAnsi="Arial" w:cs="Arial"/>
          <w:szCs w:val="22"/>
        </w:rPr>
        <w:t>Kč (</w:t>
      </w:r>
      <w:r w:rsidR="00B03F72" w:rsidRPr="00C87302">
        <w:rPr>
          <w:rFonts w:ascii="Arial" w:hAnsi="Arial" w:cs="Arial"/>
          <w:szCs w:val="22"/>
        </w:rPr>
        <w:t xml:space="preserve">slovy: </w:t>
      </w:r>
      <w:r w:rsidR="005733AB" w:rsidRPr="00C87302">
        <w:rPr>
          <w:rFonts w:ascii="Arial" w:hAnsi="Arial" w:cs="Arial"/>
          <w:szCs w:val="22"/>
        </w:rPr>
        <w:t>Č</w:t>
      </w:r>
      <w:r w:rsidR="0003496F" w:rsidRPr="00C87302">
        <w:rPr>
          <w:rFonts w:ascii="Arial" w:hAnsi="Arial" w:cs="Arial"/>
          <w:szCs w:val="22"/>
        </w:rPr>
        <w:t>tyři sta třicet sedm tisícin koruny české)</w:t>
      </w:r>
      <w:r w:rsidRPr="00C87302">
        <w:rPr>
          <w:rFonts w:ascii="Arial" w:hAnsi="Arial" w:cs="Arial"/>
          <w:szCs w:val="22"/>
        </w:rPr>
        <w:t xml:space="preserve"> </w:t>
      </w:r>
      <w:r w:rsidR="00FC46AC" w:rsidRPr="00C87302">
        <w:rPr>
          <w:rFonts w:ascii="Arial" w:hAnsi="Arial" w:cs="Arial"/>
          <w:szCs w:val="22"/>
        </w:rPr>
        <w:t xml:space="preserve">bez </w:t>
      </w:r>
      <w:r w:rsidRPr="00C87302">
        <w:rPr>
          <w:rFonts w:ascii="Arial" w:hAnsi="Arial" w:cs="Arial"/>
          <w:szCs w:val="22"/>
        </w:rPr>
        <w:t>DPH</w:t>
      </w:r>
      <w:r w:rsidR="00FC46AC" w:rsidRPr="00C87302">
        <w:rPr>
          <w:rFonts w:ascii="Arial" w:hAnsi="Arial" w:cs="Arial"/>
          <w:szCs w:val="22"/>
        </w:rPr>
        <w:t xml:space="preserve">; cena za tisk jedné stránky A4 barevně činí </w:t>
      </w:r>
      <w:r w:rsidR="005733AB" w:rsidRPr="00C87302">
        <w:rPr>
          <w:rFonts w:ascii="Arial" w:hAnsi="Arial" w:cs="Arial"/>
          <w:szCs w:val="22"/>
        </w:rPr>
        <w:t>0,529 Kč</w:t>
      </w:r>
      <w:r w:rsidR="00FC46AC" w:rsidRPr="00C87302">
        <w:rPr>
          <w:rFonts w:ascii="Arial" w:hAnsi="Arial" w:cs="Arial"/>
          <w:szCs w:val="22"/>
        </w:rPr>
        <w:t xml:space="preserve"> včetně DPH</w:t>
      </w:r>
      <w:r w:rsidR="00CA0828" w:rsidRPr="00C87302">
        <w:rPr>
          <w:rFonts w:ascii="Arial" w:hAnsi="Arial" w:cs="Arial"/>
          <w:szCs w:val="22"/>
        </w:rPr>
        <w:t>.</w:t>
      </w:r>
    </w:p>
    <w:p w14:paraId="2BE3A72B" w14:textId="77777777" w:rsidR="00754B54" w:rsidRDefault="00754B54" w:rsidP="001B745E">
      <w:pPr>
        <w:spacing w:line="276" w:lineRule="auto"/>
        <w:ind w:left="567"/>
        <w:jc w:val="both"/>
        <w:rPr>
          <w:rFonts w:ascii="Arial" w:hAnsi="Arial" w:cs="Arial"/>
          <w:szCs w:val="22"/>
        </w:rPr>
      </w:pPr>
      <w:r>
        <w:rPr>
          <w:rFonts w:ascii="Arial" w:hAnsi="Arial" w:cs="Arial"/>
          <w:szCs w:val="22"/>
        </w:rPr>
        <w:t>- Cena za tisk jedné stránky A3 černobíle činí dvojnásobek ceny za tisk jedné stránky A4 černobíle.</w:t>
      </w:r>
    </w:p>
    <w:p w14:paraId="5790E6CD" w14:textId="77777777" w:rsidR="00754B54" w:rsidRDefault="00754B54" w:rsidP="00754B54">
      <w:pPr>
        <w:spacing w:line="276" w:lineRule="auto"/>
        <w:ind w:left="567"/>
        <w:jc w:val="both"/>
        <w:rPr>
          <w:rFonts w:ascii="Arial" w:hAnsi="Arial" w:cs="Arial"/>
          <w:szCs w:val="22"/>
        </w:rPr>
      </w:pPr>
      <w:r>
        <w:rPr>
          <w:rFonts w:ascii="Arial" w:hAnsi="Arial" w:cs="Arial"/>
          <w:szCs w:val="22"/>
        </w:rPr>
        <w:t>- Cena za tisk jedné stránky A3 barevně činí dvojnásobek ceny za tisk jedné stránky A4 barevně.</w:t>
      </w:r>
    </w:p>
    <w:p w14:paraId="6CF33092" w14:textId="77777777" w:rsidR="0033413A" w:rsidRDefault="0033413A" w:rsidP="001B745E">
      <w:pPr>
        <w:spacing w:line="276" w:lineRule="auto"/>
        <w:ind w:left="567"/>
        <w:jc w:val="both"/>
        <w:rPr>
          <w:rFonts w:ascii="Arial" w:hAnsi="Arial" w:cs="Arial"/>
          <w:szCs w:val="22"/>
        </w:rPr>
      </w:pPr>
      <w:r w:rsidRPr="0033413A">
        <w:rPr>
          <w:rFonts w:ascii="Arial" w:hAnsi="Arial" w:cs="Arial"/>
          <w:szCs w:val="22"/>
        </w:rPr>
        <w:t xml:space="preserve">Podrobný rozpad ceny je uveden v </w:t>
      </w:r>
      <w:r w:rsidRPr="0033413A">
        <w:rPr>
          <w:rFonts w:ascii="Arial" w:hAnsi="Arial" w:cs="Arial"/>
          <w:b/>
          <w:szCs w:val="22"/>
        </w:rPr>
        <w:t>Příloze č. 2</w:t>
      </w:r>
      <w:r w:rsidR="00A41907" w:rsidRPr="00A41907">
        <w:rPr>
          <w:rFonts w:ascii="Arial" w:hAnsi="Arial" w:cs="Arial"/>
          <w:szCs w:val="22"/>
        </w:rPr>
        <w:t xml:space="preserve"> </w:t>
      </w:r>
      <w:r w:rsidR="00650E69">
        <w:rPr>
          <w:rFonts w:ascii="Arial" w:hAnsi="Arial" w:cs="Arial"/>
          <w:szCs w:val="22"/>
        </w:rPr>
        <w:t>této Smlouvy</w:t>
      </w:r>
      <w:r w:rsidRPr="0033413A">
        <w:rPr>
          <w:rFonts w:ascii="Arial" w:hAnsi="Arial" w:cs="Arial"/>
          <w:szCs w:val="22"/>
        </w:rPr>
        <w:t>.</w:t>
      </w:r>
    </w:p>
    <w:p w14:paraId="489B32AC" w14:textId="1FB68C22" w:rsidR="00BA48C1" w:rsidRPr="0033413A" w:rsidRDefault="00D30927" w:rsidP="001B745E">
      <w:pPr>
        <w:spacing w:line="276" w:lineRule="auto"/>
        <w:ind w:left="567"/>
        <w:jc w:val="both"/>
        <w:rPr>
          <w:rFonts w:ascii="Arial" w:hAnsi="Arial" w:cs="Arial"/>
          <w:szCs w:val="22"/>
        </w:rPr>
      </w:pPr>
      <w:r>
        <w:rPr>
          <w:rFonts w:ascii="Arial" w:hAnsi="Arial" w:cs="Arial"/>
          <w:szCs w:val="22"/>
        </w:rPr>
        <w:t>Celková c</w:t>
      </w:r>
      <w:r w:rsidR="00BA48C1">
        <w:rPr>
          <w:rFonts w:ascii="Arial" w:hAnsi="Arial" w:cs="Arial"/>
          <w:szCs w:val="22"/>
        </w:rPr>
        <w:t xml:space="preserve">ena za </w:t>
      </w:r>
      <w:r w:rsidR="00506496">
        <w:rPr>
          <w:rFonts w:ascii="Arial" w:hAnsi="Arial" w:cs="Arial"/>
          <w:szCs w:val="22"/>
        </w:rPr>
        <w:t xml:space="preserve">jeden </w:t>
      </w:r>
      <w:r w:rsidR="007D17D0">
        <w:rPr>
          <w:rFonts w:ascii="Arial" w:hAnsi="Arial" w:cs="Arial"/>
          <w:szCs w:val="22"/>
        </w:rPr>
        <w:t xml:space="preserve">kalendářní </w:t>
      </w:r>
      <w:r w:rsidR="00506496">
        <w:rPr>
          <w:rFonts w:ascii="Arial" w:hAnsi="Arial" w:cs="Arial"/>
          <w:szCs w:val="22"/>
        </w:rPr>
        <w:t xml:space="preserve">měsíc se vypočte jako součet ceny měsíčního </w:t>
      </w:r>
      <w:r w:rsidR="00C82FB1" w:rsidRPr="00B207C5">
        <w:rPr>
          <w:rFonts w:ascii="Arial" w:hAnsi="Arial" w:cs="Arial"/>
          <w:szCs w:val="22"/>
        </w:rPr>
        <w:t>Pronájmu za všechny (akceptované) Tiskárny včetně Související</w:t>
      </w:r>
      <w:r w:rsidR="00CC115B">
        <w:rPr>
          <w:rFonts w:ascii="Arial" w:hAnsi="Arial" w:cs="Arial"/>
          <w:szCs w:val="22"/>
        </w:rPr>
        <w:t>c</w:t>
      </w:r>
      <w:r w:rsidR="00C82FB1" w:rsidRPr="00B207C5">
        <w:rPr>
          <w:rFonts w:ascii="Arial" w:hAnsi="Arial" w:cs="Arial"/>
          <w:szCs w:val="22"/>
        </w:rPr>
        <w:t>h plnění</w:t>
      </w:r>
      <w:r w:rsidR="00506496" w:rsidRPr="00B207C5">
        <w:rPr>
          <w:rFonts w:ascii="Arial" w:hAnsi="Arial" w:cs="Arial"/>
          <w:szCs w:val="22"/>
        </w:rPr>
        <w:t xml:space="preserve">, ceny </w:t>
      </w:r>
      <w:r w:rsidR="007D17D0" w:rsidRPr="00B207C5">
        <w:rPr>
          <w:rFonts w:ascii="Arial" w:hAnsi="Arial" w:cs="Arial"/>
          <w:szCs w:val="22"/>
        </w:rPr>
        <w:t>za tisk</w:t>
      </w:r>
      <w:r w:rsidR="00506496">
        <w:rPr>
          <w:rFonts w:ascii="Arial" w:hAnsi="Arial" w:cs="Arial"/>
          <w:szCs w:val="22"/>
        </w:rPr>
        <w:t xml:space="preserve"> </w:t>
      </w:r>
      <w:r>
        <w:rPr>
          <w:rFonts w:ascii="Arial" w:hAnsi="Arial" w:cs="Arial"/>
          <w:szCs w:val="22"/>
        </w:rPr>
        <w:t xml:space="preserve">všech </w:t>
      </w:r>
      <w:r w:rsidR="00506496">
        <w:rPr>
          <w:rFonts w:ascii="Arial" w:hAnsi="Arial" w:cs="Arial"/>
          <w:szCs w:val="22"/>
        </w:rPr>
        <w:t>stran A4 černobíle</w:t>
      </w:r>
      <w:r w:rsidR="007D17D0">
        <w:rPr>
          <w:rFonts w:ascii="Arial" w:hAnsi="Arial" w:cs="Arial"/>
          <w:szCs w:val="22"/>
        </w:rPr>
        <w:t xml:space="preserve"> vytištěných ve fakturovaném měsíci</w:t>
      </w:r>
      <w:r w:rsidR="00506496">
        <w:rPr>
          <w:rFonts w:ascii="Arial" w:hAnsi="Arial" w:cs="Arial"/>
          <w:szCs w:val="22"/>
        </w:rPr>
        <w:t xml:space="preserve">, ceny </w:t>
      </w:r>
      <w:r w:rsidR="007D17D0">
        <w:rPr>
          <w:rFonts w:ascii="Arial" w:hAnsi="Arial" w:cs="Arial"/>
          <w:szCs w:val="22"/>
        </w:rPr>
        <w:t>za tisk</w:t>
      </w:r>
      <w:r>
        <w:rPr>
          <w:rFonts w:ascii="Arial" w:hAnsi="Arial" w:cs="Arial"/>
          <w:szCs w:val="22"/>
        </w:rPr>
        <w:t xml:space="preserve"> všech</w:t>
      </w:r>
      <w:r w:rsidR="00506496">
        <w:rPr>
          <w:rFonts w:ascii="Arial" w:hAnsi="Arial" w:cs="Arial"/>
          <w:szCs w:val="22"/>
        </w:rPr>
        <w:t xml:space="preserve"> stran A4 barevně</w:t>
      </w:r>
      <w:r w:rsidR="007D17D0" w:rsidRPr="007D17D0">
        <w:rPr>
          <w:rFonts w:ascii="Arial" w:hAnsi="Arial" w:cs="Arial"/>
          <w:szCs w:val="22"/>
        </w:rPr>
        <w:t xml:space="preserve"> </w:t>
      </w:r>
      <w:r w:rsidR="007D17D0">
        <w:rPr>
          <w:rFonts w:ascii="Arial" w:hAnsi="Arial" w:cs="Arial"/>
          <w:szCs w:val="22"/>
        </w:rPr>
        <w:t>vytištěných ve fakturovaném měsíci</w:t>
      </w:r>
      <w:r w:rsidR="0058324E">
        <w:rPr>
          <w:rFonts w:ascii="Arial" w:hAnsi="Arial" w:cs="Arial"/>
          <w:szCs w:val="22"/>
        </w:rPr>
        <w:t xml:space="preserve">, ceny za tisk </w:t>
      </w:r>
      <w:r>
        <w:rPr>
          <w:rFonts w:ascii="Arial" w:hAnsi="Arial" w:cs="Arial"/>
          <w:szCs w:val="22"/>
        </w:rPr>
        <w:t xml:space="preserve">všech </w:t>
      </w:r>
      <w:r w:rsidR="0058324E">
        <w:rPr>
          <w:rFonts w:ascii="Arial" w:hAnsi="Arial" w:cs="Arial"/>
          <w:szCs w:val="22"/>
        </w:rPr>
        <w:t xml:space="preserve">stran A3 černobíle </w:t>
      </w:r>
      <w:r w:rsidR="0058324E">
        <w:rPr>
          <w:rFonts w:ascii="Arial" w:hAnsi="Arial" w:cs="Arial"/>
          <w:szCs w:val="22"/>
        </w:rPr>
        <w:lastRenderedPageBreak/>
        <w:t xml:space="preserve">vytištěných ve fakturovaném měsíci a ceny za tisk </w:t>
      </w:r>
      <w:r>
        <w:rPr>
          <w:rFonts w:ascii="Arial" w:hAnsi="Arial" w:cs="Arial"/>
          <w:szCs w:val="22"/>
        </w:rPr>
        <w:t xml:space="preserve">všech </w:t>
      </w:r>
      <w:r w:rsidR="0058324E">
        <w:rPr>
          <w:rFonts w:ascii="Arial" w:hAnsi="Arial" w:cs="Arial"/>
          <w:szCs w:val="22"/>
        </w:rPr>
        <w:t>stran A3 barevně</w:t>
      </w:r>
      <w:r w:rsidR="0058324E" w:rsidRPr="00A961F1">
        <w:rPr>
          <w:rFonts w:ascii="Arial" w:hAnsi="Arial" w:cs="Arial"/>
          <w:szCs w:val="22"/>
        </w:rPr>
        <w:t xml:space="preserve"> </w:t>
      </w:r>
      <w:r w:rsidR="0058324E">
        <w:rPr>
          <w:rFonts w:ascii="Arial" w:hAnsi="Arial" w:cs="Arial"/>
          <w:szCs w:val="22"/>
        </w:rPr>
        <w:t>vytištěných ve fakturovaném měsíci.</w:t>
      </w:r>
      <w:r w:rsidR="007D17D0">
        <w:rPr>
          <w:rFonts w:ascii="Arial" w:hAnsi="Arial" w:cs="Arial"/>
          <w:szCs w:val="22"/>
        </w:rPr>
        <w:t xml:space="preserve"> </w:t>
      </w:r>
    </w:p>
    <w:p w14:paraId="6E86A5F7" w14:textId="70924E41" w:rsidR="00762987" w:rsidRPr="00762987" w:rsidRDefault="0033413A" w:rsidP="0016625D">
      <w:pPr>
        <w:numPr>
          <w:ilvl w:val="1"/>
          <w:numId w:val="3"/>
        </w:numPr>
        <w:spacing w:line="276" w:lineRule="auto"/>
        <w:ind w:left="567" w:hanging="567"/>
        <w:jc w:val="both"/>
        <w:rPr>
          <w:rFonts w:ascii="Arial" w:hAnsi="Arial" w:cs="Arial"/>
          <w:szCs w:val="22"/>
        </w:rPr>
      </w:pPr>
      <w:r w:rsidRPr="0033413A">
        <w:rPr>
          <w:rFonts w:ascii="Arial" w:hAnsi="Arial" w:cs="Arial"/>
          <w:szCs w:val="22"/>
        </w:rPr>
        <w:t xml:space="preserve">Úhrada ceny za Předmět plnění bude Objednatelem hrazena Poskytovateli v měsíčních </w:t>
      </w:r>
      <w:r w:rsidR="00420D2D">
        <w:rPr>
          <w:rFonts w:ascii="Arial" w:hAnsi="Arial" w:cs="Arial"/>
          <w:szCs w:val="22"/>
        </w:rPr>
        <w:t>platbách</w:t>
      </w:r>
      <w:r w:rsidRPr="0033413A">
        <w:rPr>
          <w:rFonts w:ascii="Arial" w:hAnsi="Arial" w:cs="Arial"/>
          <w:szCs w:val="22"/>
        </w:rPr>
        <w:t xml:space="preserve">, a to na základě daňových dokladů (faktur) vystavených </w:t>
      </w:r>
      <w:r w:rsidR="002D0A26">
        <w:rPr>
          <w:rFonts w:ascii="Arial" w:hAnsi="Arial" w:cs="Arial"/>
          <w:szCs w:val="22"/>
        </w:rPr>
        <w:t>Poskytovatelem zpětně za uplynulý kalendářní měsíc</w:t>
      </w:r>
      <w:r w:rsidR="00277371">
        <w:rPr>
          <w:rFonts w:ascii="Arial" w:hAnsi="Arial" w:cs="Arial"/>
          <w:szCs w:val="22"/>
        </w:rPr>
        <w:t xml:space="preserve"> souhrnně za všechny Tiskárny</w:t>
      </w:r>
      <w:r w:rsidRPr="0033413A">
        <w:rPr>
          <w:rFonts w:ascii="Arial" w:hAnsi="Arial" w:cs="Arial"/>
          <w:szCs w:val="22"/>
        </w:rPr>
        <w:t>. Přílohou faktury bude vždy oboustranně podepsaný</w:t>
      </w:r>
      <w:r w:rsidR="00420D2D">
        <w:rPr>
          <w:rFonts w:ascii="Arial" w:hAnsi="Arial" w:cs="Arial"/>
          <w:szCs w:val="22"/>
        </w:rPr>
        <w:t xml:space="preserve"> Měsíční výkaz tisku obsahující </w:t>
      </w:r>
      <w:r w:rsidR="00832468">
        <w:rPr>
          <w:rFonts w:ascii="Arial" w:hAnsi="Arial" w:cs="Arial"/>
          <w:szCs w:val="22"/>
        </w:rPr>
        <w:t xml:space="preserve">zejména </w:t>
      </w:r>
      <w:r w:rsidR="00277371">
        <w:rPr>
          <w:rFonts w:ascii="Arial" w:hAnsi="Arial" w:cs="Arial"/>
          <w:szCs w:val="22"/>
        </w:rPr>
        <w:t>identifikační údaje každé jedné T</w:t>
      </w:r>
      <w:r w:rsidR="00420D2D">
        <w:rPr>
          <w:rFonts w:ascii="Arial" w:hAnsi="Arial" w:cs="Arial"/>
          <w:szCs w:val="22"/>
        </w:rPr>
        <w:t>iskárny, počet vytištěných stran</w:t>
      </w:r>
      <w:r w:rsidR="00D30927">
        <w:rPr>
          <w:rFonts w:ascii="Arial" w:hAnsi="Arial" w:cs="Arial"/>
          <w:szCs w:val="22"/>
        </w:rPr>
        <w:t xml:space="preserve"> podle jejich formátu a druhu tisku ve smyslu odst. 6.1. Smlouvy</w:t>
      </w:r>
      <w:r w:rsidR="00420D2D">
        <w:rPr>
          <w:rFonts w:ascii="Arial" w:hAnsi="Arial" w:cs="Arial"/>
          <w:szCs w:val="22"/>
        </w:rPr>
        <w:t>, přehled a</w:t>
      </w:r>
      <w:r w:rsidR="00277371">
        <w:rPr>
          <w:rFonts w:ascii="Arial" w:hAnsi="Arial" w:cs="Arial"/>
          <w:szCs w:val="22"/>
        </w:rPr>
        <w:t> </w:t>
      </w:r>
      <w:r w:rsidR="00420D2D">
        <w:rPr>
          <w:rFonts w:ascii="Arial" w:hAnsi="Arial" w:cs="Arial"/>
          <w:szCs w:val="22"/>
        </w:rPr>
        <w:t xml:space="preserve">dobu trvání servisních zásahů. Měsíční výkaz tisku musí obsahovat </w:t>
      </w:r>
      <w:r w:rsidR="00832468">
        <w:rPr>
          <w:rFonts w:ascii="Arial" w:hAnsi="Arial" w:cs="Arial"/>
          <w:szCs w:val="22"/>
        </w:rPr>
        <w:t>všechny</w:t>
      </w:r>
      <w:r w:rsidR="00420D2D">
        <w:rPr>
          <w:rFonts w:ascii="Arial" w:hAnsi="Arial" w:cs="Arial"/>
          <w:szCs w:val="22"/>
        </w:rPr>
        <w:t xml:space="preserve"> údaje</w:t>
      </w:r>
      <w:r w:rsidR="00832468">
        <w:rPr>
          <w:rFonts w:ascii="Arial" w:hAnsi="Arial" w:cs="Arial"/>
          <w:szCs w:val="22"/>
        </w:rPr>
        <w:t xml:space="preserve"> nutné pro ověření</w:t>
      </w:r>
      <w:r w:rsidRPr="0033413A">
        <w:rPr>
          <w:rFonts w:ascii="Arial" w:hAnsi="Arial" w:cs="Arial"/>
          <w:szCs w:val="22"/>
        </w:rPr>
        <w:t xml:space="preserve"> řádnost</w:t>
      </w:r>
      <w:r w:rsidR="00832468">
        <w:rPr>
          <w:rFonts w:ascii="Arial" w:hAnsi="Arial" w:cs="Arial"/>
          <w:szCs w:val="22"/>
        </w:rPr>
        <w:t>i</w:t>
      </w:r>
      <w:r w:rsidRPr="0033413A">
        <w:rPr>
          <w:rFonts w:ascii="Arial" w:hAnsi="Arial" w:cs="Arial"/>
          <w:szCs w:val="22"/>
        </w:rPr>
        <w:t xml:space="preserve"> jednotlivých plnění v uplynulém kalendářním měsíci</w:t>
      </w:r>
      <w:r w:rsidR="00F617C4">
        <w:rPr>
          <w:rFonts w:ascii="Arial" w:hAnsi="Arial" w:cs="Arial"/>
          <w:szCs w:val="22"/>
        </w:rPr>
        <w:t xml:space="preserve"> a o jejich množství podle jejich druhu</w:t>
      </w:r>
      <w:r w:rsidRPr="0033413A">
        <w:rPr>
          <w:rFonts w:ascii="Arial" w:hAnsi="Arial" w:cs="Arial"/>
          <w:szCs w:val="22"/>
        </w:rPr>
        <w:t>.</w:t>
      </w:r>
      <w:r w:rsidR="00E824C9">
        <w:rPr>
          <w:rFonts w:ascii="Arial" w:hAnsi="Arial" w:cs="Arial"/>
          <w:szCs w:val="22"/>
        </w:rPr>
        <w:t xml:space="preserve"> V případě, že Předmět plnění dle této Smlouvy byl poskytován pouze po část fakturovaného kalendářního měsíce, </w:t>
      </w:r>
      <w:r w:rsidR="00EC551A">
        <w:rPr>
          <w:rFonts w:ascii="Arial" w:hAnsi="Arial" w:cs="Arial"/>
          <w:szCs w:val="22"/>
        </w:rPr>
        <w:t>bude fakturována</w:t>
      </w:r>
      <w:r w:rsidR="00E824C9">
        <w:rPr>
          <w:rFonts w:ascii="Arial" w:hAnsi="Arial" w:cs="Arial"/>
          <w:szCs w:val="22"/>
        </w:rPr>
        <w:t xml:space="preserve"> poměrná část měsíční ceny za</w:t>
      </w:r>
      <w:r w:rsidR="00E1361D">
        <w:rPr>
          <w:rFonts w:ascii="Arial" w:hAnsi="Arial" w:cs="Arial"/>
          <w:szCs w:val="22"/>
        </w:rPr>
        <w:t> </w:t>
      </w:r>
      <w:r w:rsidR="00E824C9">
        <w:rPr>
          <w:rFonts w:ascii="Arial" w:hAnsi="Arial" w:cs="Arial"/>
          <w:szCs w:val="22"/>
        </w:rPr>
        <w:t>měsíční Pronájem jedné Tiskárny</w:t>
      </w:r>
      <w:r w:rsidR="007D17D0">
        <w:rPr>
          <w:rFonts w:ascii="Arial" w:hAnsi="Arial" w:cs="Arial"/>
          <w:szCs w:val="22"/>
        </w:rPr>
        <w:t xml:space="preserve"> včetně Souvisejících plnění</w:t>
      </w:r>
      <w:r w:rsidR="00C65C69">
        <w:rPr>
          <w:rFonts w:ascii="Arial" w:hAnsi="Arial" w:cs="Arial"/>
          <w:szCs w:val="22"/>
        </w:rPr>
        <w:t xml:space="preserve"> uvedené v odst. 6.1 Smlouvy</w:t>
      </w:r>
      <w:r w:rsidR="00E824C9">
        <w:rPr>
          <w:rFonts w:ascii="Arial" w:hAnsi="Arial" w:cs="Arial"/>
          <w:szCs w:val="22"/>
        </w:rPr>
        <w:t>, a to dle počtu dní, po</w:t>
      </w:r>
      <w:r w:rsidR="00883C60">
        <w:rPr>
          <w:rFonts w:ascii="Arial" w:hAnsi="Arial" w:cs="Arial"/>
          <w:szCs w:val="22"/>
        </w:rPr>
        <w:t> </w:t>
      </w:r>
      <w:r w:rsidR="00E824C9">
        <w:rPr>
          <w:rFonts w:ascii="Arial" w:hAnsi="Arial" w:cs="Arial"/>
          <w:szCs w:val="22"/>
        </w:rPr>
        <w:t>které byl Předmět plnění poskytován</w:t>
      </w:r>
      <w:r w:rsidR="00C76029">
        <w:rPr>
          <w:rFonts w:ascii="Arial" w:hAnsi="Arial" w:cs="Arial"/>
          <w:szCs w:val="22"/>
        </w:rPr>
        <w:t>, vynásobená celkovým počtem tiskáren poskytnutých pouze pro takovou část kalendářního měsíce</w:t>
      </w:r>
      <w:r w:rsidR="00E824C9">
        <w:rPr>
          <w:rFonts w:ascii="Arial" w:hAnsi="Arial" w:cs="Arial"/>
          <w:szCs w:val="22"/>
        </w:rPr>
        <w:t>.</w:t>
      </w:r>
    </w:p>
    <w:p w14:paraId="3E99E8F2" w14:textId="2CD7D88B" w:rsidR="0033413A" w:rsidRPr="0033413A" w:rsidRDefault="0033413A" w:rsidP="0016625D">
      <w:pPr>
        <w:numPr>
          <w:ilvl w:val="1"/>
          <w:numId w:val="3"/>
        </w:numPr>
        <w:spacing w:line="276" w:lineRule="auto"/>
        <w:ind w:left="567" w:hanging="567"/>
        <w:jc w:val="both"/>
        <w:rPr>
          <w:rFonts w:ascii="Arial" w:hAnsi="Arial" w:cs="Arial"/>
          <w:szCs w:val="22"/>
        </w:rPr>
      </w:pPr>
      <w:r w:rsidRPr="0033413A">
        <w:rPr>
          <w:rFonts w:ascii="Arial" w:hAnsi="Arial" w:cs="Arial"/>
          <w:szCs w:val="22"/>
        </w:rPr>
        <w:t>Výše cen dle odst</w:t>
      </w:r>
      <w:r w:rsidR="00762987">
        <w:rPr>
          <w:rFonts w:ascii="Arial" w:hAnsi="Arial" w:cs="Arial"/>
          <w:szCs w:val="22"/>
        </w:rPr>
        <w:t>avc</w:t>
      </w:r>
      <w:r w:rsidR="00F318C5">
        <w:rPr>
          <w:rFonts w:ascii="Arial" w:hAnsi="Arial" w:cs="Arial"/>
          <w:szCs w:val="22"/>
        </w:rPr>
        <w:t>e</w:t>
      </w:r>
      <w:r w:rsidRPr="0033413A">
        <w:rPr>
          <w:rFonts w:ascii="Arial" w:hAnsi="Arial" w:cs="Arial"/>
          <w:szCs w:val="22"/>
        </w:rPr>
        <w:t xml:space="preserve"> </w:t>
      </w:r>
      <w:r w:rsidR="0013548F">
        <w:rPr>
          <w:rFonts w:ascii="Arial" w:hAnsi="Arial" w:cs="Arial"/>
          <w:szCs w:val="22"/>
        </w:rPr>
        <w:t>6</w:t>
      </w:r>
      <w:r w:rsidRPr="0033413A">
        <w:rPr>
          <w:rFonts w:ascii="Arial" w:hAnsi="Arial" w:cs="Arial"/>
          <w:szCs w:val="22"/>
        </w:rPr>
        <w:t>.1</w:t>
      </w:r>
      <w:r w:rsidR="00F318C5">
        <w:rPr>
          <w:rFonts w:ascii="Arial" w:hAnsi="Arial" w:cs="Arial"/>
          <w:szCs w:val="22"/>
        </w:rPr>
        <w:t xml:space="preserve"> </w:t>
      </w:r>
      <w:r w:rsidR="00762987">
        <w:rPr>
          <w:rFonts w:ascii="Arial" w:hAnsi="Arial" w:cs="Arial"/>
          <w:szCs w:val="22"/>
        </w:rPr>
        <w:t>této Smlouvy</w:t>
      </w:r>
      <w:r w:rsidRPr="0033413A">
        <w:rPr>
          <w:rFonts w:ascii="Arial" w:hAnsi="Arial" w:cs="Arial"/>
          <w:szCs w:val="22"/>
        </w:rPr>
        <w:t xml:space="preserve"> je nejvýše přípustn</w:t>
      </w:r>
      <w:r w:rsidR="00AC7557">
        <w:rPr>
          <w:rFonts w:ascii="Arial" w:hAnsi="Arial" w:cs="Arial"/>
          <w:szCs w:val="22"/>
        </w:rPr>
        <w:t>á</w:t>
      </w:r>
      <w:r w:rsidRPr="0033413A">
        <w:rPr>
          <w:rFonts w:ascii="Arial" w:hAnsi="Arial" w:cs="Arial"/>
          <w:szCs w:val="22"/>
        </w:rPr>
        <w:t xml:space="preserve"> a</w:t>
      </w:r>
      <w:r w:rsidR="00762987">
        <w:rPr>
          <w:rFonts w:ascii="Arial" w:hAnsi="Arial" w:cs="Arial"/>
          <w:szCs w:val="22"/>
        </w:rPr>
        <w:t> </w:t>
      </w:r>
      <w:r w:rsidRPr="0033413A">
        <w:rPr>
          <w:rFonts w:ascii="Arial" w:hAnsi="Arial" w:cs="Arial"/>
          <w:szCs w:val="22"/>
        </w:rPr>
        <w:t>nepřekročiteln</w:t>
      </w:r>
      <w:r w:rsidR="00AC7557">
        <w:rPr>
          <w:rFonts w:ascii="Arial" w:hAnsi="Arial" w:cs="Arial"/>
          <w:szCs w:val="22"/>
        </w:rPr>
        <w:t>á</w:t>
      </w:r>
      <w:r w:rsidRPr="0033413A">
        <w:rPr>
          <w:rFonts w:ascii="Arial" w:hAnsi="Arial" w:cs="Arial"/>
          <w:szCs w:val="22"/>
        </w:rPr>
        <w:t>, a zahrnuje veškeré náklady Poskytovatele na P</w:t>
      </w:r>
      <w:r w:rsidR="00CA0828">
        <w:rPr>
          <w:rFonts w:ascii="Arial" w:hAnsi="Arial" w:cs="Arial"/>
          <w:szCs w:val="22"/>
        </w:rPr>
        <w:t>ředmět plnění</w:t>
      </w:r>
      <w:r w:rsidR="00D30927">
        <w:rPr>
          <w:rFonts w:ascii="Arial" w:hAnsi="Arial" w:cs="Arial"/>
          <w:szCs w:val="22"/>
        </w:rPr>
        <w:t xml:space="preserve"> a na tisk</w:t>
      </w:r>
      <w:r w:rsidR="00F617C4">
        <w:rPr>
          <w:rFonts w:ascii="Arial" w:hAnsi="Arial" w:cs="Arial"/>
          <w:szCs w:val="22"/>
        </w:rPr>
        <w:t xml:space="preserve"> příslušných</w:t>
      </w:r>
      <w:r w:rsidR="00D30927">
        <w:rPr>
          <w:rFonts w:ascii="Arial" w:hAnsi="Arial" w:cs="Arial"/>
          <w:szCs w:val="22"/>
        </w:rPr>
        <w:t xml:space="preserve"> stránek</w:t>
      </w:r>
      <w:r w:rsidR="00CA0828">
        <w:rPr>
          <w:rFonts w:ascii="Arial" w:hAnsi="Arial" w:cs="Arial"/>
          <w:szCs w:val="22"/>
        </w:rPr>
        <w:t xml:space="preserve"> dle této Smlouvy</w:t>
      </w:r>
      <w:r w:rsidR="00C36344">
        <w:rPr>
          <w:rFonts w:ascii="Arial" w:hAnsi="Arial" w:cs="Arial"/>
          <w:szCs w:val="22"/>
        </w:rPr>
        <w:t xml:space="preserve">, </w:t>
      </w:r>
      <w:r w:rsidR="00C36344" w:rsidRPr="00C36344">
        <w:rPr>
          <w:rFonts w:ascii="Arial" w:hAnsi="Arial" w:cs="Arial"/>
          <w:szCs w:val="22"/>
        </w:rPr>
        <w:t>s výjimkou zákonné změny výše sazby DP</w:t>
      </w:r>
      <w:r w:rsidR="00C36344">
        <w:rPr>
          <w:rFonts w:ascii="Arial" w:hAnsi="Arial" w:cs="Arial"/>
          <w:szCs w:val="22"/>
        </w:rPr>
        <w:t>H</w:t>
      </w:r>
      <w:r w:rsidR="00CA0828">
        <w:rPr>
          <w:rFonts w:ascii="Arial" w:hAnsi="Arial" w:cs="Arial"/>
          <w:szCs w:val="22"/>
        </w:rPr>
        <w:t>.</w:t>
      </w:r>
    </w:p>
    <w:p w14:paraId="318A5B44" w14:textId="21E688B0" w:rsidR="0033413A" w:rsidRPr="0033413A" w:rsidRDefault="0033413A" w:rsidP="0016625D">
      <w:pPr>
        <w:numPr>
          <w:ilvl w:val="1"/>
          <w:numId w:val="3"/>
        </w:numPr>
        <w:spacing w:line="276" w:lineRule="auto"/>
        <w:ind w:left="567" w:hanging="567"/>
        <w:jc w:val="both"/>
        <w:rPr>
          <w:rFonts w:ascii="Arial" w:hAnsi="Arial" w:cs="Arial"/>
          <w:szCs w:val="22"/>
        </w:rPr>
      </w:pPr>
      <w:r w:rsidRPr="0033413A">
        <w:rPr>
          <w:rFonts w:ascii="Arial" w:hAnsi="Arial" w:cs="Arial"/>
          <w:szCs w:val="22"/>
        </w:rPr>
        <w:t xml:space="preserve">Poskytovatel se zavazuje </w:t>
      </w:r>
      <w:r w:rsidRPr="003D267E">
        <w:rPr>
          <w:rFonts w:ascii="Arial" w:hAnsi="Arial" w:cs="Arial"/>
          <w:szCs w:val="22"/>
        </w:rPr>
        <w:t xml:space="preserve">vystavit fakturu – daňový doklad za plnění dle této Smlouvy do 10 </w:t>
      </w:r>
      <w:r w:rsidR="00392821">
        <w:rPr>
          <w:rFonts w:ascii="Arial" w:hAnsi="Arial" w:cs="Arial"/>
          <w:szCs w:val="22"/>
        </w:rPr>
        <w:t>(deseti) dnů</w:t>
      </w:r>
      <w:r w:rsidRPr="003D267E">
        <w:rPr>
          <w:rFonts w:ascii="Arial" w:hAnsi="Arial" w:cs="Arial"/>
          <w:szCs w:val="22"/>
        </w:rPr>
        <w:t xml:space="preserve"> od konce kalendářního měsíce, ve kterém </w:t>
      </w:r>
      <w:r w:rsidR="00C36344">
        <w:rPr>
          <w:rFonts w:ascii="Arial" w:hAnsi="Arial" w:cs="Arial"/>
          <w:szCs w:val="22"/>
        </w:rPr>
        <w:t>došlo</w:t>
      </w:r>
      <w:r w:rsidRPr="003D267E">
        <w:rPr>
          <w:rFonts w:ascii="Arial" w:hAnsi="Arial" w:cs="Arial"/>
          <w:szCs w:val="22"/>
        </w:rPr>
        <w:t xml:space="preserve"> </w:t>
      </w:r>
      <w:r w:rsidR="00C36344">
        <w:rPr>
          <w:rFonts w:ascii="Arial" w:hAnsi="Arial" w:cs="Arial"/>
          <w:szCs w:val="22"/>
        </w:rPr>
        <w:t>k </w:t>
      </w:r>
      <w:r w:rsidRPr="003D267E">
        <w:rPr>
          <w:rFonts w:ascii="Arial" w:hAnsi="Arial" w:cs="Arial"/>
          <w:szCs w:val="22"/>
        </w:rPr>
        <w:t>příslušn</w:t>
      </w:r>
      <w:r w:rsidR="00C36344">
        <w:rPr>
          <w:rFonts w:ascii="Arial" w:hAnsi="Arial" w:cs="Arial"/>
          <w:szCs w:val="22"/>
        </w:rPr>
        <w:t>ému</w:t>
      </w:r>
      <w:r w:rsidRPr="003D267E">
        <w:rPr>
          <w:rFonts w:ascii="Arial" w:hAnsi="Arial" w:cs="Arial"/>
          <w:szCs w:val="22"/>
        </w:rPr>
        <w:t xml:space="preserve"> plnění. </w:t>
      </w:r>
      <w:r w:rsidR="00F31DB6">
        <w:rPr>
          <w:rFonts w:ascii="Arial" w:hAnsi="Arial" w:cs="Arial"/>
          <w:szCs w:val="22"/>
        </w:rPr>
        <w:t>Přílohou každé faktury bude oboustranně p</w:t>
      </w:r>
      <w:r w:rsidR="00D93498">
        <w:rPr>
          <w:rFonts w:ascii="Arial" w:hAnsi="Arial" w:cs="Arial"/>
          <w:szCs w:val="22"/>
        </w:rPr>
        <w:t>otvrzený</w:t>
      </w:r>
      <w:r w:rsidR="00F31DB6">
        <w:rPr>
          <w:rFonts w:ascii="Arial" w:hAnsi="Arial" w:cs="Arial"/>
          <w:szCs w:val="22"/>
        </w:rPr>
        <w:t xml:space="preserve"> Měsíční výkaz tisku dle odstavce 6.</w:t>
      </w:r>
      <w:r w:rsidR="008A6DAD" w:rsidRPr="00FA4825">
        <w:rPr>
          <w:rFonts w:ascii="Arial" w:hAnsi="Arial" w:cs="Arial"/>
          <w:szCs w:val="22"/>
        </w:rPr>
        <w:t>2</w:t>
      </w:r>
      <w:r w:rsidR="00F31DB6">
        <w:rPr>
          <w:rFonts w:ascii="Arial" w:hAnsi="Arial" w:cs="Arial"/>
          <w:szCs w:val="22"/>
        </w:rPr>
        <w:t xml:space="preserve"> této Smlouvy. </w:t>
      </w:r>
      <w:r w:rsidR="00277371" w:rsidRPr="003D267E">
        <w:rPr>
          <w:rFonts w:ascii="Arial" w:hAnsi="Arial" w:cs="Arial"/>
          <w:szCs w:val="22"/>
        </w:rPr>
        <w:t>Byla-li v daném měsíci uvedena do</w:t>
      </w:r>
      <w:r w:rsidR="00F31DB6">
        <w:rPr>
          <w:rFonts w:ascii="Arial" w:hAnsi="Arial" w:cs="Arial"/>
          <w:szCs w:val="22"/>
        </w:rPr>
        <w:t> </w:t>
      </w:r>
      <w:r w:rsidR="00277371" w:rsidRPr="003D267E">
        <w:rPr>
          <w:rFonts w:ascii="Arial" w:hAnsi="Arial" w:cs="Arial"/>
          <w:szCs w:val="22"/>
        </w:rPr>
        <w:t>provozu nová Tiskárna, pak p</w:t>
      </w:r>
      <w:r w:rsidRPr="003D267E">
        <w:rPr>
          <w:rFonts w:ascii="Arial" w:hAnsi="Arial" w:cs="Arial"/>
          <w:szCs w:val="22"/>
        </w:rPr>
        <w:t>řílohou faktury musí být i oboustranně potvrze</w:t>
      </w:r>
      <w:r w:rsidR="00AB4556">
        <w:rPr>
          <w:rFonts w:ascii="Arial" w:hAnsi="Arial" w:cs="Arial"/>
          <w:szCs w:val="22"/>
        </w:rPr>
        <w:t>ný A</w:t>
      </w:r>
      <w:r w:rsidRPr="0033413A">
        <w:rPr>
          <w:rFonts w:ascii="Arial" w:hAnsi="Arial" w:cs="Arial"/>
          <w:szCs w:val="22"/>
        </w:rPr>
        <w:t>kceptační protokol, jehož vzor je uveden v </w:t>
      </w:r>
      <w:r w:rsidRPr="0033413A">
        <w:rPr>
          <w:rFonts w:ascii="Arial" w:hAnsi="Arial" w:cs="Arial"/>
          <w:b/>
          <w:szCs w:val="22"/>
        </w:rPr>
        <w:t>Příloze č. 5</w:t>
      </w:r>
      <w:r w:rsidRPr="0033413A">
        <w:rPr>
          <w:rFonts w:ascii="Arial" w:hAnsi="Arial" w:cs="Arial"/>
          <w:szCs w:val="22"/>
        </w:rPr>
        <w:t xml:space="preserve"> </w:t>
      </w:r>
      <w:r w:rsidR="00AB4556">
        <w:rPr>
          <w:rFonts w:ascii="Arial" w:hAnsi="Arial" w:cs="Arial"/>
          <w:szCs w:val="22"/>
        </w:rPr>
        <w:t xml:space="preserve">této </w:t>
      </w:r>
      <w:r w:rsidRPr="0033413A">
        <w:rPr>
          <w:rFonts w:ascii="Arial" w:hAnsi="Arial" w:cs="Arial"/>
          <w:szCs w:val="22"/>
        </w:rPr>
        <w:t xml:space="preserve">Smlouvy, kterým bude potvrzeno předání </w:t>
      </w:r>
      <w:r w:rsidR="00402324">
        <w:rPr>
          <w:rFonts w:ascii="Arial" w:hAnsi="Arial" w:cs="Arial"/>
          <w:szCs w:val="22"/>
        </w:rPr>
        <w:t xml:space="preserve">každé jedné Tiskárny </w:t>
      </w:r>
      <w:r w:rsidRPr="0033413A">
        <w:rPr>
          <w:rFonts w:ascii="Arial" w:hAnsi="Arial" w:cs="Arial"/>
          <w:szCs w:val="22"/>
        </w:rPr>
        <w:t>a zahájení poskytování Souvisejících plnění</w:t>
      </w:r>
      <w:r w:rsidR="00402324">
        <w:rPr>
          <w:rFonts w:ascii="Arial" w:hAnsi="Arial" w:cs="Arial"/>
          <w:szCs w:val="22"/>
        </w:rPr>
        <w:t xml:space="preserve"> k této Tiskárně</w:t>
      </w:r>
      <w:r w:rsidRPr="0033413A">
        <w:rPr>
          <w:rFonts w:ascii="Arial" w:hAnsi="Arial" w:cs="Arial"/>
          <w:szCs w:val="22"/>
        </w:rPr>
        <w:t xml:space="preserve">, a to v rozsahu dle </w:t>
      </w:r>
      <w:r w:rsidRPr="0033413A">
        <w:rPr>
          <w:rFonts w:ascii="Arial" w:hAnsi="Arial" w:cs="Arial"/>
          <w:b/>
          <w:szCs w:val="22"/>
        </w:rPr>
        <w:t xml:space="preserve">Přílohy č. </w:t>
      </w:r>
      <w:r w:rsidR="00A25476">
        <w:rPr>
          <w:rFonts w:ascii="Arial" w:hAnsi="Arial" w:cs="Arial"/>
          <w:b/>
          <w:szCs w:val="22"/>
        </w:rPr>
        <w:t>3</w:t>
      </w:r>
      <w:r w:rsidR="00AB4556">
        <w:rPr>
          <w:rFonts w:ascii="Arial" w:hAnsi="Arial" w:cs="Arial"/>
          <w:szCs w:val="22"/>
        </w:rPr>
        <w:t xml:space="preserve"> této Smlouvy.</w:t>
      </w:r>
    </w:p>
    <w:p w14:paraId="23DC00E5" w14:textId="19DD50B7" w:rsidR="0033413A" w:rsidRPr="0033413A" w:rsidRDefault="0033413A" w:rsidP="0016625D">
      <w:pPr>
        <w:numPr>
          <w:ilvl w:val="1"/>
          <w:numId w:val="3"/>
        </w:numPr>
        <w:spacing w:line="276" w:lineRule="auto"/>
        <w:ind w:left="567" w:hanging="567"/>
        <w:jc w:val="both"/>
        <w:rPr>
          <w:rFonts w:ascii="Arial" w:hAnsi="Arial" w:cs="Arial"/>
          <w:szCs w:val="22"/>
        </w:rPr>
      </w:pPr>
      <w:r w:rsidRPr="0033413A">
        <w:rPr>
          <w:rFonts w:ascii="Arial" w:hAnsi="Arial" w:cs="Arial"/>
          <w:szCs w:val="22"/>
        </w:rPr>
        <w:t xml:space="preserve">Veškeré faktury vystavené na základě této Smlouvy jsou splatné ve lhůtě 30 </w:t>
      </w:r>
      <w:r w:rsidR="00225F4A">
        <w:rPr>
          <w:rFonts w:ascii="Arial" w:hAnsi="Arial" w:cs="Arial"/>
          <w:szCs w:val="22"/>
        </w:rPr>
        <w:t xml:space="preserve">(třicet) </w:t>
      </w:r>
      <w:r w:rsidRPr="0033413A">
        <w:rPr>
          <w:rFonts w:ascii="Arial" w:hAnsi="Arial" w:cs="Arial"/>
          <w:szCs w:val="22"/>
        </w:rPr>
        <w:t xml:space="preserve">dní </w:t>
      </w:r>
      <w:r w:rsidRPr="0033413A">
        <w:rPr>
          <w:rFonts w:ascii="Arial" w:hAnsi="Arial" w:cs="Arial"/>
          <w:szCs w:val="22"/>
        </w:rPr>
        <w:br/>
        <w:t xml:space="preserve">od jejich doručení Objednateli a musí obsahovat identifikační údaje Poskytovatele </w:t>
      </w:r>
      <w:r w:rsidRPr="0033413A">
        <w:rPr>
          <w:rFonts w:ascii="Arial" w:hAnsi="Arial" w:cs="Arial"/>
          <w:szCs w:val="22"/>
        </w:rPr>
        <w:br/>
        <w:t xml:space="preserve">a Objednatele, jejich bankovní spojení a čísla účtů, číslo DMS Smlouvy, den vystavení a lhůtu splatnosti, výši fakturované částky, </w:t>
      </w:r>
      <w:r w:rsidR="00202723">
        <w:rPr>
          <w:rFonts w:ascii="Arial" w:hAnsi="Arial" w:cs="Arial"/>
          <w:szCs w:val="22"/>
        </w:rPr>
        <w:t xml:space="preserve">oprávněné </w:t>
      </w:r>
      <w:r w:rsidRPr="0033413A">
        <w:rPr>
          <w:rFonts w:ascii="Arial" w:hAnsi="Arial" w:cs="Arial"/>
          <w:szCs w:val="22"/>
        </w:rPr>
        <w:t xml:space="preserve">osoby Objednatele </w:t>
      </w:r>
      <w:r w:rsidRPr="0033413A">
        <w:rPr>
          <w:rFonts w:ascii="Arial" w:hAnsi="Arial" w:cs="Arial"/>
          <w:szCs w:val="22"/>
        </w:rPr>
        <w:br/>
        <w:t>a Poskytovatele</w:t>
      </w:r>
      <w:r w:rsidR="00202723">
        <w:rPr>
          <w:rFonts w:ascii="Arial" w:hAnsi="Arial" w:cs="Arial"/>
          <w:szCs w:val="22"/>
        </w:rPr>
        <w:t xml:space="preserve"> ve věcech </w:t>
      </w:r>
      <w:r w:rsidR="0086258C">
        <w:rPr>
          <w:rFonts w:ascii="Arial" w:hAnsi="Arial" w:cs="Arial"/>
          <w:szCs w:val="22"/>
        </w:rPr>
        <w:t xml:space="preserve">obchodních a </w:t>
      </w:r>
      <w:r w:rsidR="006D744C">
        <w:rPr>
          <w:rFonts w:ascii="Arial" w:hAnsi="Arial" w:cs="Arial"/>
          <w:szCs w:val="22"/>
        </w:rPr>
        <w:t>realizačních.</w:t>
      </w:r>
      <w:r w:rsidRPr="0033413A">
        <w:rPr>
          <w:rFonts w:ascii="Arial" w:hAnsi="Arial" w:cs="Arial"/>
          <w:szCs w:val="22"/>
        </w:rPr>
        <w:t xml:space="preserve"> Poskytovatel se zavazuje bez zbytečného odkladu daňový doklad řádně doručit Objednateli. Faktury musí splňovat všechny náležitosti daňového dokladu ve smyslu příslušných zákonných ustanovení, zejména § 29 zákona č. 235/2004 Sb., </w:t>
      </w:r>
      <w:r w:rsidRPr="0033413A">
        <w:rPr>
          <w:rFonts w:ascii="Arial" w:hAnsi="Arial" w:cs="Arial"/>
          <w:szCs w:val="22"/>
        </w:rPr>
        <w:br/>
        <w:t>o dani z přidané hodnoty, ve znění pozdějších předpisů. Faktura má formu obchodní listiny ve smyslu ustanovení § 435 občanského zákoníku.</w:t>
      </w:r>
      <w:r w:rsidR="00202723">
        <w:rPr>
          <w:rFonts w:ascii="Arial" w:hAnsi="Arial" w:cs="Arial"/>
          <w:szCs w:val="22"/>
        </w:rPr>
        <w:t xml:space="preserve"> </w:t>
      </w:r>
      <w:r w:rsidR="00202723" w:rsidRPr="00202723">
        <w:rPr>
          <w:rFonts w:ascii="Arial" w:hAnsi="Arial" w:cs="Arial"/>
          <w:szCs w:val="22"/>
        </w:rPr>
        <w:t xml:space="preserve">Objednatel preferuje zaslání elektronické faktury </w:t>
      </w:r>
      <w:r w:rsidR="00202723">
        <w:rPr>
          <w:rFonts w:ascii="Arial" w:hAnsi="Arial" w:cs="Arial"/>
          <w:szCs w:val="22"/>
        </w:rPr>
        <w:t>Poskytova</w:t>
      </w:r>
      <w:r w:rsidR="00202723" w:rsidRPr="00202723">
        <w:rPr>
          <w:rFonts w:ascii="Arial" w:hAnsi="Arial" w:cs="Arial"/>
          <w:szCs w:val="22"/>
        </w:rPr>
        <w:t xml:space="preserve">telem do datové schránky </w:t>
      </w:r>
      <w:r w:rsidR="00202723">
        <w:rPr>
          <w:rFonts w:ascii="Arial" w:hAnsi="Arial" w:cs="Arial"/>
          <w:szCs w:val="22"/>
        </w:rPr>
        <w:t>O</w:t>
      </w:r>
      <w:r w:rsidR="00202723" w:rsidRPr="00202723">
        <w:rPr>
          <w:rFonts w:ascii="Arial" w:hAnsi="Arial" w:cs="Arial"/>
          <w:szCs w:val="22"/>
        </w:rPr>
        <w:t>bjednatele ID DS: yphaax8 nebo na mailovou adresu podatelna@mze.cz, ve strukturovaných formátech dle Evropské směrnice 2014/55/EU nebo ve formátu ISDOC 5.2 a vyšším.</w:t>
      </w:r>
    </w:p>
    <w:p w14:paraId="4A1B05B7" w14:textId="77777777" w:rsidR="0033413A" w:rsidRPr="0033413A" w:rsidRDefault="0033413A" w:rsidP="0016625D">
      <w:pPr>
        <w:numPr>
          <w:ilvl w:val="1"/>
          <w:numId w:val="3"/>
        </w:numPr>
        <w:spacing w:line="276" w:lineRule="auto"/>
        <w:ind w:left="567" w:hanging="567"/>
        <w:jc w:val="both"/>
        <w:rPr>
          <w:rFonts w:ascii="Arial" w:hAnsi="Arial" w:cs="Arial"/>
          <w:szCs w:val="22"/>
        </w:rPr>
      </w:pPr>
      <w:r w:rsidRPr="0033413A">
        <w:rPr>
          <w:rFonts w:ascii="Arial" w:hAnsi="Arial" w:cs="Arial"/>
          <w:szCs w:val="22"/>
        </w:rPr>
        <w:t xml:space="preserve">Nebude-li daňový doklad obsahovat </w:t>
      </w:r>
      <w:r w:rsidR="00D26448">
        <w:rPr>
          <w:rFonts w:ascii="Arial" w:hAnsi="Arial" w:cs="Arial"/>
          <w:szCs w:val="22"/>
        </w:rPr>
        <w:t xml:space="preserve">touto </w:t>
      </w:r>
      <w:r w:rsidRPr="0033413A">
        <w:rPr>
          <w:rFonts w:ascii="Arial" w:hAnsi="Arial" w:cs="Arial"/>
          <w:szCs w:val="22"/>
        </w:rPr>
        <w:t xml:space="preserve">Smlouvou ujednané náležitosti nebo přílohy nebo v nich nebudou správně uvedené údaje, je Objednatel oprávněn vrátit jej </w:t>
      </w:r>
      <w:r w:rsidRPr="0033413A">
        <w:rPr>
          <w:rFonts w:ascii="Arial" w:hAnsi="Arial" w:cs="Arial"/>
          <w:szCs w:val="22"/>
        </w:rPr>
        <w:br/>
        <w:t xml:space="preserve">před uplynutím lhůty splatnosti Poskytovateli. V takovém případě se </w:t>
      </w:r>
      <w:proofErr w:type="gramStart"/>
      <w:r w:rsidRPr="0033413A">
        <w:rPr>
          <w:rFonts w:ascii="Arial" w:hAnsi="Arial" w:cs="Arial"/>
          <w:szCs w:val="22"/>
        </w:rPr>
        <w:t>přeruší</w:t>
      </w:r>
      <w:proofErr w:type="gramEnd"/>
      <w:r w:rsidRPr="0033413A">
        <w:rPr>
          <w:rFonts w:ascii="Arial" w:hAnsi="Arial" w:cs="Arial"/>
          <w:szCs w:val="22"/>
        </w:rPr>
        <w:t xml:space="preserve"> běh lhůty splatnosti a nová lhůta splatnosti počne běžet doručením opravené faktury </w:t>
      </w:r>
      <w:r w:rsidR="00F31DB6">
        <w:rPr>
          <w:rFonts w:ascii="Arial" w:hAnsi="Arial" w:cs="Arial"/>
          <w:szCs w:val="22"/>
        </w:rPr>
        <w:t>včetně</w:t>
      </w:r>
      <w:r w:rsidRPr="0033413A">
        <w:rPr>
          <w:rFonts w:ascii="Arial" w:hAnsi="Arial" w:cs="Arial"/>
          <w:szCs w:val="22"/>
        </w:rPr>
        <w:t xml:space="preserve"> její</w:t>
      </w:r>
      <w:r w:rsidR="00F31DB6">
        <w:rPr>
          <w:rFonts w:ascii="Arial" w:hAnsi="Arial" w:cs="Arial"/>
          <w:szCs w:val="22"/>
        </w:rPr>
        <w:t>ch</w:t>
      </w:r>
      <w:r w:rsidRPr="0033413A">
        <w:rPr>
          <w:rFonts w:ascii="Arial" w:hAnsi="Arial" w:cs="Arial"/>
          <w:szCs w:val="22"/>
        </w:rPr>
        <w:t xml:space="preserve"> příloh.</w:t>
      </w:r>
    </w:p>
    <w:p w14:paraId="09B723FC" w14:textId="77777777" w:rsidR="0033413A" w:rsidRPr="00F37FD5" w:rsidRDefault="0033413A" w:rsidP="0016625D">
      <w:pPr>
        <w:numPr>
          <w:ilvl w:val="1"/>
          <w:numId w:val="3"/>
        </w:numPr>
        <w:spacing w:line="276" w:lineRule="auto"/>
        <w:ind w:left="567" w:hanging="567"/>
        <w:jc w:val="both"/>
        <w:rPr>
          <w:rFonts w:ascii="Arial" w:hAnsi="Arial" w:cs="Arial"/>
          <w:sz w:val="20"/>
          <w:szCs w:val="22"/>
        </w:rPr>
      </w:pPr>
      <w:r w:rsidRPr="0033413A">
        <w:rPr>
          <w:rFonts w:ascii="Arial" w:hAnsi="Arial" w:cs="Arial"/>
          <w:szCs w:val="22"/>
        </w:rPr>
        <w:lastRenderedPageBreak/>
        <w:t>Platby peněžitých částek se provádí bankovním převodem na účet druhé smluvní strany uvedený ve faktuře. Smluvní strany se dohodly a souhlasí, že úhradou daňového dokladu – faktury Objednatelem se rozumí odeslání částky v daňovém dokladu – faktuře Poskytovatelem požadované ve prospěch bankovního účtu Poskytovatele uvedeného na faktuře.</w:t>
      </w:r>
    </w:p>
    <w:p w14:paraId="6F774DC7" w14:textId="398C3C10" w:rsidR="0033413A" w:rsidRPr="0033413A" w:rsidRDefault="0033413A" w:rsidP="001B745E">
      <w:pPr>
        <w:spacing w:line="276" w:lineRule="auto"/>
        <w:jc w:val="both"/>
        <w:rPr>
          <w:rFonts w:ascii="Arial" w:hAnsi="Arial" w:cs="Arial"/>
          <w:sz w:val="20"/>
          <w:szCs w:val="22"/>
        </w:rPr>
      </w:pPr>
    </w:p>
    <w:p w14:paraId="4EEFB278" w14:textId="77777777" w:rsidR="0033413A" w:rsidRPr="0033413A" w:rsidRDefault="0033413A" w:rsidP="0016625D">
      <w:pPr>
        <w:numPr>
          <w:ilvl w:val="0"/>
          <w:numId w:val="3"/>
        </w:numPr>
        <w:spacing w:before="120" w:line="276" w:lineRule="auto"/>
        <w:ind w:left="357" w:hanging="357"/>
        <w:jc w:val="both"/>
        <w:rPr>
          <w:rFonts w:ascii="Arial" w:hAnsi="Arial" w:cs="Arial"/>
          <w:b/>
          <w:szCs w:val="22"/>
        </w:rPr>
      </w:pPr>
      <w:r w:rsidRPr="0033413A">
        <w:rPr>
          <w:rFonts w:ascii="Arial" w:hAnsi="Arial" w:cs="Arial"/>
          <w:b/>
          <w:szCs w:val="22"/>
        </w:rPr>
        <w:t xml:space="preserve">Doba </w:t>
      </w:r>
      <w:r w:rsidR="00DF35E9">
        <w:rPr>
          <w:rFonts w:ascii="Arial" w:hAnsi="Arial" w:cs="Arial"/>
          <w:b/>
          <w:szCs w:val="22"/>
        </w:rPr>
        <w:t>plnění</w:t>
      </w:r>
    </w:p>
    <w:p w14:paraId="5C9E8414" w14:textId="77777777" w:rsidR="00973A8A" w:rsidRPr="003A6403" w:rsidRDefault="00973A8A" w:rsidP="0016625D">
      <w:pPr>
        <w:numPr>
          <w:ilvl w:val="1"/>
          <w:numId w:val="3"/>
        </w:numPr>
        <w:spacing w:line="276" w:lineRule="auto"/>
        <w:ind w:left="567" w:hanging="567"/>
        <w:jc w:val="both"/>
        <w:rPr>
          <w:rFonts w:ascii="Arial" w:hAnsi="Arial" w:cs="Arial"/>
          <w:szCs w:val="22"/>
        </w:rPr>
      </w:pPr>
      <w:r w:rsidRPr="003A6403">
        <w:rPr>
          <w:rFonts w:ascii="Arial" w:hAnsi="Arial" w:cs="Arial"/>
          <w:szCs w:val="22"/>
        </w:rPr>
        <w:t>Poskytovatel se zavazuje dodat Tiskárny na místo plnění Objednatele do 50 (padesáti) kalendářních dnů ode dne nabytí účinnosti této Smlouvy. Dodávka bude provedena tzv. „na klíč“</w:t>
      </w:r>
      <w:r w:rsidR="002D7790">
        <w:rPr>
          <w:rFonts w:ascii="Arial" w:hAnsi="Arial" w:cs="Arial"/>
          <w:szCs w:val="22"/>
        </w:rPr>
        <w:t>, to znamená</w:t>
      </w:r>
      <w:r w:rsidRPr="003A6403">
        <w:rPr>
          <w:rFonts w:ascii="Arial" w:hAnsi="Arial" w:cs="Arial"/>
          <w:szCs w:val="22"/>
        </w:rPr>
        <w:t>, že ve výše uvedené lhůtě bud</w:t>
      </w:r>
      <w:r w:rsidR="007756A4">
        <w:rPr>
          <w:rFonts w:ascii="Arial" w:hAnsi="Arial" w:cs="Arial"/>
          <w:szCs w:val="22"/>
        </w:rPr>
        <w:t xml:space="preserve">ou všechny Tiskárny dodány na své místo </w:t>
      </w:r>
      <w:r w:rsidRPr="003A6403">
        <w:rPr>
          <w:rFonts w:ascii="Arial" w:hAnsi="Arial" w:cs="Arial"/>
          <w:szCs w:val="22"/>
        </w:rPr>
        <w:t xml:space="preserve">a pro každou </w:t>
      </w:r>
      <w:r w:rsidR="00C273C4">
        <w:rPr>
          <w:rFonts w:ascii="Arial" w:hAnsi="Arial" w:cs="Arial"/>
          <w:szCs w:val="22"/>
        </w:rPr>
        <w:t xml:space="preserve">jednu </w:t>
      </w:r>
      <w:r w:rsidRPr="003A6403">
        <w:rPr>
          <w:rFonts w:ascii="Arial" w:hAnsi="Arial" w:cs="Arial"/>
          <w:szCs w:val="22"/>
        </w:rPr>
        <w:t>Tisk</w:t>
      </w:r>
      <w:r w:rsidR="009F103F">
        <w:rPr>
          <w:rFonts w:ascii="Arial" w:hAnsi="Arial" w:cs="Arial"/>
          <w:szCs w:val="22"/>
        </w:rPr>
        <w:t>árnu bude vyhotoven a potvrzen A</w:t>
      </w:r>
      <w:r w:rsidRPr="003A6403">
        <w:rPr>
          <w:rFonts w:ascii="Arial" w:hAnsi="Arial" w:cs="Arial"/>
          <w:szCs w:val="22"/>
        </w:rPr>
        <w:t>kceptační protokol (</w:t>
      </w:r>
      <w:r w:rsidRPr="003A6403">
        <w:rPr>
          <w:rFonts w:ascii="Arial" w:hAnsi="Arial" w:cs="Arial"/>
          <w:b/>
          <w:szCs w:val="22"/>
        </w:rPr>
        <w:t>Příloha č. 5</w:t>
      </w:r>
      <w:r w:rsidRPr="003A6403">
        <w:rPr>
          <w:rFonts w:ascii="Arial" w:hAnsi="Arial" w:cs="Arial"/>
          <w:szCs w:val="22"/>
        </w:rPr>
        <w:t xml:space="preserve"> této Smlouvy)</w:t>
      </w:r>
      <w:r w:rsidR="009F103F">
        <w:rPr>
          <w:rFonts w:ascii="Arial" w:hAnsi="Arial" w:cs="Arial"/>
          <w:szCs w:val="22"/>
        </w:rPr>
        <w:t>.</w:t>
      </w:r>
    </w:p>
    <w:p w14:paraId="483DCEFA" w14:textId="35BCC7B9" w:rsidR="0033413A" w:rsidRPr="003A6403" w:rsidRDefault="0033413A" w:rsidP="0016625D">
      <w:pPr>
        <w:numPr>
          <w:ilvl w:val="1"/>
          <w:numId w:val="3"/>
        </w:numPr>
        <w:spacing w:line="276" w:lineRule="auto"/>
        <w:ind w:left="567" w:hanging="567"/>
        <w:jc w:val="both"/>
        <w:rPr>
          <w:rFonts w:ascii="Arial" w:hAnsi="Arial" w:cs="Arial"/>
          <w:szCs w:val="22"/>
        </w:rPr>
      </w:pPr>
      <w:r w:rsidRPr="003A6403">
        <w:rPr>
          <w:rFonts w:ascii="Arial" w:hAnsi="Arial" w:cs="Arial"/>
          <w:szCs w:val="22"/>
          <w:lang w:eastAsia="en-US"/>
        </w:rPr>
        <w:t>Poskytovatel</w:t>
      </w:r>
      <w:r w:rsidRPr="003A6403">
        <w:rPr>
          <w:rFonts w:ascii="Arial" w:hAnsi="Arial" w:cs="Arial"/>
          <w:szCs w:val="22"/>
        </w:rPr>
        <w:t xml:space="preserve"> umožní Objednateli nerušeně užívat </w:t>
      </w:r>
      <w:r w:rsidR="003A6403" w:rsidRPr="003A6403">
        <w:rPr>
          <w:rFonts w:ascii="Arial" w:hAnsi="Arial" w:cs="Arial"/>
          <w:szCs w:val="22"/>
        </w:rPr>
        <w:t>každou z jím dodaných Tiskáren</w:t>
      </w:r>
      <w:r w:rsidRPr="003A6403">
        <w:rPr>
          <w:rFonts w:ascii="Arial" w:hAnsi="Arial" w:cs="Arial"/>
          <w:szCs w:val="22"/>
        </w:rPr>
        <w:t xml:space="preserve"> a</w:t>
      </w:r>
      <w:r w:rsidR="003A6403" w:rsidRPr="003A6403">
        <w:rPr>
          <w:rFonts w:ascii="Arial" w:hAnsi="Arial" w:cs="Arial"/>
          <w:szCs w:val="22"/>
        </w:rPr>
        <w:t> </w:t>
      </w:r>
      <w:r w:rsidR="00ED4ABF" w:rsidRPr="003A6403">
        <w:rPr>
          <w:rFonts w:ascii="Arial" w:hAnsi="Arial" w:cs="Arial"/>
          <w:szCs w:val="22"/>
        </w:rPr>
        <w:t xml:space="preserve">zavazuje se </w:t>
      </w:r>
      <w:r w:rsidRPr="003A6403">
        <w:rPr>
          <w:rFonts w:ascii="Arial" w:hAnsi="Arial" w:cs="Arial"/>
          <w:szCs w:val="22"/>
        </w:rPr>
        <w:t xml:space="preserve">poskytovat </w:t>
      </w:r>
      <w:r w:rsidR="00BB16B3">
        <w:rPr>
          <w:rFonts w:ascii="Arial" w:hAnsi="Arial" w:cs="Arial"/>
          <w:szCs w:val="22"/>
        </w:rPr>
        <w:t xml:space="preserve">Předmět </w:t>
      </w:r>
      <w:r w:rsidRPr="003A6403">
        <w:rPr>
          <w:rFonts w:ascii="Arial" w:hAnsi="Arial" w:cs="Arial"/>
          <w:szCs w:val="22"/>
        </w:rPr>
        <w:t xml:space="preserve">plnění dle této Smlouvy ode dne </w:t>
      </w:r>
      <w:r w:rsidR="003A6403" w:rsidRPr="003A6403">
        <w:rPr>
          <w:rFonts w:ascii="Arial" w:hAnsi="Arial" w:cs="Arial"/>
          <w:szCs w:val="22"/>
        </w:rPr>
        <w:t>akceptace dodávky každé jedné Tiskárny</w:t>
      </w:r>
      <w:r w:rsidRPr="003A6403">
        <w:rPr>
          <w:rFonts w:ascii="Arial" w:hAnsi="Arial" w:cs="Arial"/>
          <w:szCs w:val="22"/>
        </w:rPr>
        <w:t xml:space="preserve">, a to po </w:t>
      </w:r>
      <w:r w:rsidR="00C14F5D">
        <w:rPr>
          <w:rFonts w:ascii="Arial" w:hAnsi="Arial" w:cs="Arial"/>
          <w:szCs w:val="22"/>
        </w:rPr>
        <w:t xml:space="preserve">celou </w:t>
      </w:r>
      <w:r w:rsidRPr="003A6403">
        <w:rPr>
          <w:rFonts w:ascii="Arial" w:hAnsi="Arial" w:cs="Arial"/>
          <w:szCs w:val="22"/>
        </w:rPr>
        <w:t xml:space="preserve">dobu </w:t>
      </w:r>
      <w:r w:rsidR="003A6403" w:rsidRPr="003A6403">
        <w:rPr>
          <w:rFonts w:ascii="Arial" w:hAnsi="Arial" w:cs="Arial"/>
          <w:szCs w:val="22"/>
        </w:rPr>
        <w:t>účinnosti této Smlouvy</w:t>
      </w:r>
      <w:r w:rsidR="00DF35E9">
        <w:rPr>
          <w:rFonts w:ascii="Arial" w:hAnsi="Arial" w:cs="Arial"/>
          <w:szCs w:val="22"/>
        </w:rPr>
        <w:t xml:space="preserve"> (odstavec 1</w:t>
      </w:r>
      <w:r w:rsidR="00FC3DA2">
        <w:rPr>
          <w:rFonts w:ascii="Arial" w:hAnsi="Arial" w:cs="Arial"/>
          <w:szCs w:val="22"/>
        </w:rPr>
        <w:t>6</w:t>
      </w:r>
      <w:r w:rsidR="00DF35E9">
        <w:rPr>
          <w:rFonts w:ascii="Arial" w:hAnsi="Arial" w:cs="Arial"/>
          <w:szCs w:val="22"/>
        </w:rPr>
        <w:t>.1 této Smlouvy)</w:t>
      </w:r>
      <w:r w:rsidRPr="003A6403">
        <w:rPr>
          <w:rFonts w:ascii="Arial" w:hAnsi="Arial" w:cs="Arial"/>
          <w:szCs w:val="22"/>
        </w:rPr>
        <w:t>.</w:t>
      </w:r>
    </w:p>
    <w:p w14:paraId="4D66A5FF" w14:textId="30DB032F" w:rsidR="00B207C5" w:rsidRDefault="0033413A" w:rsidP="0016625D">
      <w:pPr>
        <w:numPr>
          <w:ilvl w:val="1"/>
          <w:numId w:val="3"/>
        </w:numPr>
        <w:spacing w:line="276" w:lineRule="auto"/>
        <w:ind w:left="567" w:hanging="567"/>
        <w:jc w:val="both"/>
        <w:rPr>
          <w:rFonts w:ascii="Arial" w:hAnsi="Arial" w:cs="Arial"/>
          <w:szCs w:val="22"/>
        </w:rPr>
      </w:pPr>
      <w:r w:rsidRPr="0033413A">
        <w:rPr>
          <w:rFonts w:ascii="Arial" w:hAnsi="Arial" w:cs="Arial"/>
          <w:szCs w:val="22"/>
        </w:rPr>
        <w:t>P</w:t>
      </w:r>
      <w:r w:rsidR="00402755">
        <w:rPr>
          <w:rFonts w:ascii="Arial" w:hAnsi="Arial" w:cs="Arial"/>
          <w:szCs w:val="22"/>
        </w:rPr>
        <w:t>oskytovatel bude p</w:t>
      </w:r>
      <w:r w:rsidRPr="0033413A">
        <w:rPr>
          <w:rFonts w:ascii="Arial" w:hAnsi="Arial" w:cs="Arial"/>
          <w:szCs w:val="22"/>
        </w:rPr>
        <w:t xml:space="preserve">o celou dobu trvání </w:t>
      </w:r>
      <w:r w:rsidR="00F91739">
        <w:rPr>
          <w:rFonts w:ascii="Arial" w:hAnsi="Arial" w:cs="Arial"/>
          <w:szCs w:val="22"/>
        </w:rPr>
        <w:t>P</w:t>
      </w:r>
      <w:r w:rsidRPr="0033413A">
        <w:rPr>
          <w:rFonts w:ascii="Arial" w:hAnsi="Arial" w:cs="Arial"/>
          <w:szCs w:val="22"/>
        </w:rPr>
        <w:t xml:space="preserve">ronájmu </w:t>
      </w:r>
      <w:r w:rsidR="00C14F5D">
        <w:rPr>
          <w:rFonts w:ascii="Arial" w:hAnsi="Arial" w:cs="Arial"/>
          <w:szCs w:val="22"/>
        </w:rPr>
        <w:t>dle odstavce 7.2</w:t>
      </w:r>
      <w:r w:rsidR="00402755">
        <w:rPr>
          <w:rFonts w:ascii="Arial" w:hAnsi="Arial" w:cs="Arial"/>
          <w:szCs w:val="22"/>
        </w:rPr>
        <w:t xml:space="preserve"> této Smlouvy zajišťovat</w:t>
      </w:r>
      <w:r w:rsidRPr="0033413A">
        <w:rPr>
          <w:rFonts w:ascii="Arial" w:hAnsi="Arial" w:cs="Arial"/>
          <w:szCs w:val="22"/>
        </w:rPr>
        <w:t xml:space="preserve"> pro Objednatele </w:t>
      </w:r>
      <w:r w:rsidR="00402755">
        <w:rPr>
          <w:rFonts w:ascii="Arial" w:hAnsi="Arial" w:cs="Arial"/>
          <w:szCs w:val="22"/>
        </w:rPr>
        <w:t>všechna</w:t>
      </w:r>
      <w:r w:rsidRPr="0033413A">
        <w:rPr>
          <w:rFonts w:ascii="Arial" w:hAnsi="Arial" w:cs="Arial"/>
          <w:szCs w:val="22"/>
        </w:rPr>
        <w:t xml:space="preserve"> Související plnění.</w:t>
      </w:r>
      <w:r w:rsidR="00DA769A">
        <w:rPr>
          <w:rFonts w:ascii="Arial" w:hAnsi="Arial" w:cs="Arial"/>
          <w:szCs w:val="22"/>
        </w:rPr>
        <w:t xml:space="preserve"> </w:t>
      </w:r>
      <w:r w:rsidR="00FC703B">
        <w:rPr>
          <w:rFonts w:ascii="Arial" w:hAnsi="Arial" w:cs="Arial"/>
          <w:szCs w:val="22"/>
        </w:rPr>
        <w:t>C</w:t>
      </w:r>
      <w:r w:rsidR="00DA769A">
        <w:rPr>
          <w:rFonts w:ascii="Arial" w:hAnsi="Arial" w:cs="Arial"/>
          <w:szCs w:val="22"/>
        </w:rPr>
        <w:t>ena</w:t>
      </w:r>
      <w:r w:rsidR="00FC703B">
        <w:rPr>
          <w:rFonts w:ascii="Arial" w:hAnsi="Arial" w:cs="Arial"/>
          <w:szCs w:val="22"/>
        </w:rPr>
        <w:t xml:space="preserve"> za Předmět plnění</w:t>
      </w:r>
      <w:r w:rsidR="00F91739">
        <w:rPr>
          <w:rFonts w:ascii="Arial" w:hAnsi="Arial" w:cs="Arial"/>
          <w:szCs w:val="22"/>
        </w:rPr>
        <w:t xml:space="preserve"> dle čl. 6.1 bude </w:t>
      </w:r>
      <w:r w:rsidR="00C14F5D">
        <w:rPr>
          <w:rFonts w:ascii="Arial" w:hAnsi="Arial" w:cs="Arial"/>
          <w:szCs w:val="22"/>
        </w:rPr>
        <w:t xml:space="preserve">Poskytovatelem </w:t>
      </w:r>
      <w:r w:rsidR="00F91739">
        <w:rPr>
          <w:rFonts w:ascii="Arial" w:hAnsi="Arial" w:cs="Arial"/>
          <w:szCs w:val="22"/>
        </w:rPr>
        <w:t xml:space="preserve">účtována až od </w:t>
      </w:r>
      <w:r w:rsidR="00C273C4">
        <w:rPr>
          <w:rFonts w:ascii="Arial" w:hAnsi="Arial" w:cs="Arial"/>
          <w:szCs w:val="22"/>
        </w:rPr>
        <w:t>data</w:t>
      </w:r>
      <w:r w:rsidR="00F91739">
        <w:rPr>
          <w:rFonts w:ascii="Arial" w:hAnsi="Arial" w:cs="Arial"/>
          <w:szCs w:val="22"/>
        </w:rPr>
        <w:t xml:space="preserve"> </w:t>
      </w:r>
      <w:r w:rsidR="00DA769A">
        <w:rPr>
          <w:rFonts w:ascii="Arial" w:hAnsi="Arial" w:cs="Arial"/>
          <w:szCs w:val="22"/>
        </w:rPr>
        <w:t xml:space="preserve">akceptace </w:t>
      </w:r>
      <w:r w:rsidR="00C14F5D">
        <w:rPr>
          <w:rFonts w:ascii="Arial" w:hAnsi="Arial" w:cs="Arial"/>
          <w:szCs w:val="22"/>
        </w:rPr>
        <w:t>poslední z dodaných (</w:t>
      </w:r>
      <w:r w:rsidR="00DA769A">
        <w:rPr>
          <w:rFonts w:ascii="Arial" w:hAnsi="Arial" w:cs="Arial"/>
          <w:szCs w:val="22"/>
        </w:rPr>
        <w:t>všech</w:t>
      </w:r>
      <w:r w:rsidR="00C14F5D">
        <w:rPr>
          <w:rFonts w:ascii="Arial" w:hAnsi="Arial" w:cs="Arial"/>
          <w:szCs w:val="22"/>
        </w:rPr>
        <w:t>)</w:t>
      </w:r>
      <w:r w:rsidR="00DA769A">
        <w:rPr>
          <w:rFonts w:ascii="Arial" w:hAnsi="Arial" w:cs="Arial"/>
          <w:szCs w:val="22"/>
        </w:rPr>
        <w:t xml:space="preserve"> Tiskáren.</w:t>
      </w:r>
      <w:r w:rsidR="00433A76">
        <w:rPr>
          <w:rFonts w:ascii="Arial" w:hAnsi="Arial" w:cs="Arial"/>
          <w:szCs w:val="22"/>
        </w:rPr>
        <w:t xml:space="preserve"> </w:t>
      </w:r>
      <w:r w:rsidR="0063007D">
        <w:rPr>
          <w:rFonts w:ascii="Arial" w:hAnsi="Arial" w:cs="Arial"/>
          <w:szCs w:val="22"/>
        </w:rPr>
        <w:t>U</w:t>
      </w:r>
      <w:r w:rsidR="00433A76">
        <w:rPr>
          <w:rFonts w:ascii="Arial" w:hAnsi="Arial" w:cs="Arial"/>
          <w:szCs w:val="22"/>
        </w:rPr>
        <w:t xml:space="preserve">stanovení </w:t>
      </w:r>
      <w:r w:rsidR="0063007D">
        <w:rPr>
          <w:rFonts w:ascii="Arial" w:hAnsi="Arial" w:cs="Arial"/>
          <w:szCs w:val="22"/>
        </w:rPr>
        <w:t xml:space="preserve">předchozí věty </w:t>
      </w:r>
      <w:r w:rsidR="00433A76">
        <w:rPr>
          <w:rFonts w:ascii="Arial" w:hAnsi="Arial" w:cs="Arial"/>
          <w:szCs w:val="22"/>
        </w:rPr>
        <w:t>platí</w:t>
      </w:r>
      <w:r w:rsidR="0063007D">
        <w:rPr>
          <w:rFonts w:ascii="Arial" w:hAnsi="Arial" w:cs="Arial"/>
          <w:szCs w:val="22"/>
        </w:rPr>
        <w:t xml:space="preserve"> obdobně</w:t>
      </w:r>
      <w:r w:rsidR="00433A76">
        <w:rPr>
          <w:rFonts w:ascii="Arial" w:hAnsi="Arial" w:cs="Arial"/>
          <w:szCs w:val="22"/>
        </w:rPr>
        <w:t xml:space="preserve"> též pro </w:t>
      </w:r>
      <w:r w:rsidR="00123FF1">
        <w:rPr>
          <w:rFonts w:ascii="Arial" w:hAnsi="Arial" w:cs="Arial"/>
          <w:szCs w:val="22"/>
        </w:rPr>
        <w:t>cenu</w:t>
      </w:r>
      <w:r w:rsidR="007B19CE">
        <w:rPr>
          <w:rFonts w:ascii="Arial" w:hAnsi="Arial" w:cs="Arial"/>
          <w:szCs w:val="22"/>
        </w:rPr>
        <w:t xml:space="preserve"> </w:t>
      </w:r>
      <w:r w:rsidR="00433A76">
        <w:rPr>
          <w:rFonts w:ascii="Arial" w:hAnsi="Arial" w:cs="Arial"/>
          <w:szCs w:val="22"/>
        </w:rPr>
        <w:t>za vytištěné stránky.</w:t>
      </w:r>
      <w:r w:rsidR="00220D9F">
        <w:rPr>
          <w:rFonts w:ascii="Arial" w:hAnsi="Arial" w:cs="Arial"/>
          <w:szCs w:val="22"/>
        </w:rPr>
        <w:t xml:space="preserve"> </w:t>
      </w:r>
    </w:p>
    <w:p w14:paraId="063A3340" w14:textId="1E2B97BE" w:rsidR="0033413A" w:rsidRPr="00850AFF" w:rsidRDefault="00B207C5" w:rsidP="0016625D">
      <w:pPr>
        <w:numPr>
          <w:ilvl w:val="1"/>
          <w:numId w:val="3"/>
        </w:numPr>
        <w:spacing w:line="276" w:lineRule="auto"/>
        <w:ind w:left="567" w:hanging="567"/>
        <w:jc w:val="both"/>
        <w:rPr>
          <w:rFonts w:ascii="Arial" w:hAnsi="Arial" w:cs="Arial"/>
          <w:szCs w:val="22"/>
        </w:rPr>
      </w:pPr>
      <w:r>
        <w:rPr>
          <w:rFonts w:ascii="Arial" w:hAnsi="Arial" w:cs="Arial"/>
          <w:szCs w:val="22"/>
        </w:rPr>
        <w:t xml:space="preserve">Poskytovatel se zavazuje po ukončení </w:t>
      </w:r>
      <w:r w:rsidR="00054F39">
        <w:rPr>
          <w:rFonts w:ascii="Arial" w:hAnsi="Arial" w:cs="Arial"/>
          <w:szCs w:val="22"/>
        </w:rPr>
        <w:t>účinnosti S</w:t>
      </w:r>
      <w:r>
        <w:rPr>
          <w:rFonts w:ascii="Arial" w:hAnsi="Arial" w:cs="Arial"/>
          <w:szCs w:val="22"/>
        </w:rPr>
        <w:t xml:space="preserve">mlouvy tiskárny na svoje náklady odvézt a </w:t>
      </w:r>
      <w:r w:rsidR="00054F39">
        <w:rPr>
          <w:rFonts w:ascii="Arial" w:hAnsi="Arial" w:cs="Arial"/>
          <w:szCs w:val="22"/>
        </w:rPr>
        <w:t xml:space="preserve">před odvozem </w:t>
      </w:r>
      <w:r>
        <w:rPr>
          <w:rFonts w:ascii="Arial" w:hAnsi="Arial" w:cs="Arial"/>
          <w:szCs w:val="22"/>
        </w:rPr>
        <w:t>vystavit předávací protokol</w:t>
      </w:r>
      <w:r w:rsidR="00054F39">
        <w:rPr>
          <w:rFonts w:ascii="Arial" w:hAnsi="Arial" w:cs="Arial"/>
          <w:szCs w:val="22"/>
        </w:rPr>
        <w:t xml:space="preserve"> ke všem tiskárnám k</w:t>
      </w:r>
      <w:r w:rsidR="007B19CE">
        <w:rPr>
          <w:rFonts w:ascii="Arial" w:hAnsi="Arial" w:cs="Arial"/>
          <w:szCs w:val="22"/>
        </w:rPr>
        <w:t> </w:t>
      </w:r>
      <w:r w:rsidR="001620F7">
        <w:rPr>
          <w:rFonts w:ascii="Arial" w:hAnsi="Arial" w:cs="Arial"/>
          <w:szCs w:val="22"/>
        </w:rPr>
        <w:t>jeho</w:t>
      </w:r>
      <w:r w:rsidR="00054F39">
        <w:rPr>
          <w:rFonts w:ascii="Arial" w:hAnsi="Arial" w:cs="Arial"/>
          <w:szCs w:val="22"/>
        </w:rPr>
        <w:t xml:space="preserve"> písemnému </w:t>
      </w:r>
      <w:r w:rsidR="00685FE0">
        <w:rPr>
          <w:rFonts w:ascii="Arial" w:hAnsi="Arial" w:cs="Arial"/>
          <w:szCs w:val="22"/>
        </w:rPr>
        <w:t xml:space="preserve">schválení </w:t>
      </w:r>
      <w:r w:rsidR="00054F39">
        <w:rPr>
          <w:rFonts w:ascii="Arial" w:hAnsi="Arial" w:cs="Arial"/>
          <w:szCs w:val="22"/>
        </w:rPr>
        <w:t>Objednatel</w:t>
      </w:r>
      <w:r w:rsidR="00685FE0">
        <w:rPr>
          <w:rFonts w:ascii="Arial" w:hAnsi="Arial" w:cs="Arial"/>
          <w:szCs w:val="22"/>
        </w:rPr>
        <w:t>em</w:t>
      </w:r>
      <w:r>
        <w:rPr>
          <w:rFonts w:ascii="Arial" w:hAnsi="Arial" w:cs="Arial"/>
          <w:szCs w:val="22"/>
        </w:rPr>
        <w:t>.</w:t>
      </w:r>
      <w:r w:rsidR="00685FE0">
        <w:rPr>
          <w:rFonts w:ascii="Arial" w:hAnsi="Arial" w:cs="Arial"/>
          <w:szCs w:val="22"/>
        </w:rPr>
        <w:t xml:space="preserve"> Poskytovatel není oprávněn tiskárny odvé</w:t>
      </w:r>
      <w:r w:rsidR="00A76DFA">
        <w:rPr>
          <w:rFonts w:ascii="Arial" w:hAnsi="Arial" w:cs="Arial"/>
          <w:szCs w:val="22"/>
        </w:rPr>
        <w:t>z</w:t>
      </w:r>
      <w:r w:rsidR="00685FE0">
        <w:rPr>
          <w:rFonts w:ascii="Arial" w:hAnsi="Arial" w:cs="Arial"/>
          <w:szCs w:val="22"/>
        </w:rPr>
        <w:t>t před takovým schválením.</w:t>
      </w:r>
    </w:p>
    <w:p w14:paraId="01CCDD58" w14:textId="77777777" w:rsidR="0033413A" w:rsidRPr="0033413A" w:rsidRDefault="0033413A" w:rsidP="001B745E">
      <w:pPr>
        <w:spacing w:line="276" w:lineRule="auto"/>
        <w:jc w:val="both"/>
        <w:rPr>
          <w:rFonts w:ascii="Arial" w:hAnsi="Arial" w:cs="Arial"/>
          <w:szCs w:val="22"/>
        </w:rPr>
      </w:pPr>
    </w:p>
    <w:p w14:paraId="2B542A33" w14:textId="77777777" w:rsidR="0033413A" w:rsidRPr="0033413A" w:rsidRDefault="0033413A" w:rsidP="0016625D">
      <w:pPr>
        <w:numPr>
          <w:ilvl w:val="0"/>
          <w:numId w:val="3"/>
        </w:numPr>
        <w:spacing w:before="120" w:line="276" w:lineRule="auto"/>
        <w:ind w:left="357" w:hanging="357"/>
        <w:jc w:val="both"/>
        <w:rPr>
          <w:rFonts w:ascii="Arial" w:hAnsi="Arial" w:cs="Arial"/>
          <w:b/>
          <w:szCs w:val="22"/>
        </w:rPr>
      </w:pPr>
      <w:r w:rsidRPr="0033413A">
        <w:rPr>
          <w:rFonts w:ascii="Arial" w:hAnsi="Arial" w:cs="Arial"/>
          <w:b/>
          <w:szCs w:val="22"/>
        </w:rPr>
        <w:t>Prá</w:t>
      </w:r>
      <w:r w:rsidR="00CA0828">
        <w:rPr>
          <w:rFonts w:ascii="Arial" w:hAnsi="Arial" w:cs="Arial"/>
          <w:b/>
          <w:szCs w:val="22"/>
        </w:rPr>
        <w:t>va a povinnosti Smluvních stran</w:t>
      </w:r>
    </w:p>
    <w:p w14:paraId="56E3A6F8" w14:textId="7FD46B18" w:rsidR="0033413A" w:rsidRPr="0033413A" w:rsidRDefault="0033413A" w:rsidP="0016625D">
      <w:pPr>
        <w:numPr>
          <w:ilvl w:val="1"/>
          <w:numId w:val="3"/>
        </w:numPr>
        <w:spacing w:line="276" w:lineRule="auto"/>
        <w:ind w:left="567" w:hanging="567"/>
        <w:jc w:val="both"/>
        <w:rPr>
          <w:rFonts w:ascii="Arial" w:hAnsi="Arial" w:cs="Arial"/>
          <w:szCs w:val="22"/>
        </w:rPr>
      </w:pPr>
      <w:r w:rsidRPr="0033413A">
        <w:rPr>
          <w:rFonts w:ascii="Arial" w:hAnsi="Arial" w:cs="Arial"/>
          <w:szCs w:val="22"/>
        </w:rPr>
        <w:t xml:space="preserve">Poskytovatel prohlašuje, že </w:t>
      </w:r>
      <w:r w:rsidR="0030469E">
        <w:rPr>
          <w:rFonts w:ascii="Arial" w:hAnsi="Arial" w:cs="Arial"/>
          <w:szCs w:val="22"/>
        </w:rPr>
        <w:t>Tiskárny jsou způsobilé</w:t>
      </w:r>
      <w:r w:rsidRPr="0033413A">
        <w:rPr>
          <w:rFonts w:ascii="Arial" w:hAnsi="Arial" w:cs="Arial"/>
          <w:szCs w:val="22"/>
        </w:rPr>
        <w:t xml:space="preserve"> k</w:t>
      </w:r>
      <w:r w:rsidR="007B19CE">
        <w:rPr>
          <w:rFonts w:ascii="Arial" w:hAnsi="Arial" w:cs="Arial"/>
          <w:szCs w:val="22"/>
        </w:rPr>
        <w:t> </w:t>
      </w:r>
      <w:r w:rsidRPr="0033413A">
        <w:rPr>
          <w:rFonts w:ascii="Arial" w:hAnsi="Arial" w:cs="Arial"/>
          <w:szCs w:val="22"/>
        </w:rPr>
        <w:t>obvyklému užívání dle požadovaného účelu uvedeného v</w:t>
      </w:r>
      <w:r w:rsidR="007B19CE">
        <w:rPr>
          <w:rFonts w:ascii="Arial" w:hAnsi="Arial" w:cs="Arial"/>
          <w:szCs w:val="22"/>
        </w:rPr>
        <w:t> </w:t>
      </w:r>
      <w:r w:rsidRPr="0033413A">
        <w:rPr>
          <w:rFonts w:ascii="Arial" w:hAnsi="Arial" w:cs="Arial"/>
          <w:szCs w:val="22"/>
        </w:rPr>
        <w:t>této Smlouvě</w:t>
      </w:r>
      <w:r w:rsidR="00F828BE">
        <w:rPr>
          <w:rFonts w:ascii="Arial" w:hAnsi="Arial" w:cs="Arial"/>
          <w:szCs w:val="22"/>
        </w:rPr>
        <w:t>.</w:t>
      </w:r>
    </w:p>
    <w:p w14:paraId="76894AA9" w14:textId="49C565EF" w:rsidR="0033413A" w:rsidRDefault="00B7281B" w:rsidP="0016625D">
      <w:pPr>
        <w:numPr>
          <w:ilvl w:val="1"/>
          <w:numId w:val="3"/>
        </w:numPr>
        <w:spacing w:line="276" w:lineRule="auto"/>
        <w:ind w:left="567" w:hanging="567"/>
        <w:jc w:val="both"/>
        <w:rPr>
          <w:rFonts w:ascii="Arial" w:hAnsi="Arial" w:cs="Arial"/>
          <w:szCs w:val="22"/>
        </w:rPr>
      </w:pPr>
      <w:bookmarkStart w:id="6" w:name="_Hlk130197386"/>
      <w:r>
        <w:rPr>
          <w:rFonts w:ascii="Arial" w:hAnsi="Arial" w:cs="Arial"/>
          <w:szCs w:val="22"/>
        </w:rPr>
        <w:t xml:space="preserve">Pronájem Tiskáren i </w:t>
      </w:r>
      <w:r w:rsidR="0033413A" w:rsidRPr="0033413A">
        <w:rPr>
          <w:rFonts w:ascii="Arial" w:hAnsi="Arial" w:cs="Arial"/>
          <w:szCs w:val="22"/>
        </w:rPr>
        <w:t>Související plnění se Poskytovatel zavazuje plnit sám nebo s</w:t>
      </w:r>
      <w:r w:rsidR="007B19CE">
        <w:rPr>
          <w:rFonts w:ascii="Arial" w:hAnsi="Arial" w:cs="Arial"/>
          <w:szCs w:val="22"/>
        </w:rPr>
        <w:t> </w:t>
      </w:r>
      <w:r w:rsidR="0033413A" w:rsidRPr="0033413A">
        <w:rPr>
          <w:rFonts w:ascii="Arial" w:hAnsi="Arial" w:cs="Arial"/>
          <w:szCs w:val="22"/>
        </w:rPr>
        <w:t>využitím třetích osob (</w:t>
      </w:r>
      <w:r w:rsidR="0033413A" w:rsidRPr="0033413A">
        <w:rPr>
          <w:rFonts w:ascii="Arial" w:hAnsi="Arial" w:cs="Arial"/>
          <w:szCs w:val="22"/>
          <w:lang w:eastAsia="en-US"/>
        </w:rPr>
        <w:t>poddodavatelů</w:t>
      </w:r>
      <w:r w:rsidR="0033413A" w:rsidRPr="0033413A">
        <w:rPr>
          <w:rFonts w:ascii="Arial" w:hAnsi="Arial" w:cs="Arial"/>
          <w:szCs w:val="22"/>
        </w:rPr>
        <w:t>) uvedených v</w:t>
      </w:r>
      <w:r w:rsidR="007B19CE">
        <w:rPr>
          <w:rFonts w:ascii="Arial" w:hAnsi="Arial" w:cs="Arial"/>
          <w:szCs w:val="22"/>
        </w:rPr>
        <w:t> </w:t>
      </w:r>
      <w:r w:rsidR="0033413A" w:rsidRPr="0033413A">
        <w:rPr>
          <w:rFonts w:ascii="Arial" w:hAnsi="Arial" w:cs="Arial"/>
          <w:b/>
          <w:szCs w:val="22"/>
        </w:rPr>
        <w:t>Příloze č. 6</w:t>
      </w:r>
      <w:r w:rsidR="0033413A" w:rsidRPr="0033413A">
        <w:rPr>
          <w:rFonts w:ascii="Arial" w:hAnsi="Arial" w:cs="Arial"/>
          <w:szCs w:val="22"/>
        </w:rPr>
        <w:t xml:space="preserve"> této Smlouvy. Jakákoliv dodatečná změna osoby poddodavatele nebo zvětšení rozsahu plnění svěřeného poddodavateli musí být předem písemně schválena Objednatelem. Při poskytování kterékoliv části Předmětu plnění poddodavatelem, ať již Objednatelem schváleným či neschváleným, má</w:t>
      </w:r>
      <w:r w:rsidR="00BB2229">
        <w:rPr>
          <w:rFonts w:ascii="Arial" w:hAnsi="Arial" w:cs="Arial"/>
          <w:szCs w:val="22"/>
        </w:rPr>
        <w:t> </w:t>
      </w:r>
      <w:r w:rsidR="0033413A" w:rsidRPr="0033413A">
        <w:rPr>
          <w:rFonts w:ascii="Arial" w:hAnsi="Arial" w:cs="Arial"/>
          <w:szCs w:val="22"/>
        </w:rPr>
        <w:t>Poskytovatel odpovědnost, jako by Předmět plnění poskytoval sám. Při dodatečné změně osoby poddodavatele nebo při zvětšení rozsahu plnění svěřeného poddodavateli dle tohoto odstavce však není nutné u</w:t>
      </w:r>
      <w:r w:rsidR="00CA0828">
        <w:rPr>
          <w:rFonts w:ascii="Arial" w:hAnsi="Arial" w:cs="Arial"/>
          <w:szCs w:val="22"/>
        </w:rPr>
        <w:t>zavírat dodatek k</w:t>
      </w:r>
      <w:r w:rsidR="007B19CE">
        <w:rPr>
          <w:rFonts w:ascii="Arial" w:hAnsi="Arial" w:cs="Arial"/>
          <w:szCs w:val="22"/>
        </w:rPr>
        <w:t> </w:t>
      </w:r>
      <w:r w:rsidR="00CA0828">
        <w:rPr>
          <w:rFonts w:ascii="Arial" w:hAnsi="Arial" w:cs="Arial"/>
          <w:szCs w:val="22"/>
        </w:rPr>
        <w:t>této Smlouvě.</w:t>
      </w:r>
    </w:p>
    <w:p w14:paraId="5E779E29" w14:textId="2AAD2737" w:rsidR="00690BB3" w:rsidRPr="00BA7C2B" w:rsidRDefault="00690BB3" w:rsidP="00690BB3">
      <w:pPr>
        <w:pStyle w:val="RLTextlnkuslovan"/>
        <w:numPr>
          <w:ilvl w:val="1"/>
          <w:numId w:val="3"/>
        </w:numPr>
        <w:spacing w:before="60" w:after="60" w:line="240" w:lineRule="auto"/>
        <w:rPr>
          <w:rFonts w:ascii="Arial" w:hAnsi="Arial" w:cs="Arial"/>
          <w:szCs w:val="22"/>
        </w:rPr>
      </w:pPr>
      <w:bookmarkStart w:id="7" w:name="_Hlk130197343"/>
      <w:bookmarkEnd w:id="6"/>
      <w:r w:rsidRPr="00BA7C2B">
        <w:rPr>
          <w:rFonts w:ascii="Arial" w:hAnsi="Arial" w:cs="Arial"/>
          <w:szCs w:val="22"/>
        </w:rPr>
        <w:t>Poskytovatel se s</w:t>
      </w:r>
      <w:r w:rsidR="007B19CE">
        <w:rPr>
          <w:rFonts w:ascii="Arial" w:hAnsi="Arial" w:cs="Arial"/>
          <w:szCs w:val="22"/>
        </w:rPr>
        <w:t> </w:t>
      </w:r>
      <w:r w:rsidRPr="00BA7C2B">
        <w:rPr>
          <w:rFonts w:ascii="Arial" w:hAnsi="Arial" w:cs="Arial"/>
          <w:szCs w:val="22"/>
        </w:rPr>
        <w:t>odkazem na čl. 5k nařízení Rady (EU) 2022/576 ze dne 8. dubna 2022, kterým se mění nařízení (EU) č. 833/2014 o omezujících opatřeních vzhledem k</w:t>
      </w:r>
      <w:r w:rsidR="007B19CE">
        <w:rPr>
          <w:rFonts w:ascii="Arial" w:hAnsi="Arial" w:cs="Arial"/>
          <w:szCs w:val="22"/>
        </w:rPr>
        <w:t> </w:t>
      </w:r>
      <w:r w:rsidRPr="00BA7C2B">
        <w:rPr>
          <w:rFonts w:ascii="Arial" w:hAnsi="Arial" w:cs="Arial"/>
          <w:szCs w:val="22"/>
        </w:rPr>
        <w:t>činnostem Ruska destabilizujícím situaci na Ukrajině, zavazuje a odpovídá za to, že jeho poddodavatelé, pokud jejich plnění představuje více než 10 % hodnoty Veřejné zakázky, nejsou</w:t>
      </w:r>
    </w:p>
    <w:p w14:paraId="2DFB6F3A" w14:textId="09657589" w:rsidR="00690BB3" w:rsidRPr="00BA7C2B" w:rsidRDefault="00690BB3" w:rsidP="00BA7C2B">
      <w:pPr>
        <w:pStyle w:val="RLTextlnkuslovan"/>
        <w:numPr>
          <w:ilvl w:val="3"/>
          <w:numId w:val="3"/>
        </w:numPr>
        <w:spacing w:before="60" w:after="60" w:line="240" w:lineRule="auto"/>
        <w:rPr>
          <w:rFonts w:ascii="Arial" w:hAnsi="Arial" w:cs="Arial"/>
          <w:szCs w:val="22"/>
        </w:rPr>
      </w:pPr>
      <w:r w:rsidRPr="00BA7C2B">
        <w:rPr>
          <w:rFonts w:ascii="Arial" w:hAnsi="Arial" w:cs="Arial"/>
          <w:szCs w:val="22"/>
        </w:rPr>
        <w:t>ruským státním příslušníkem, fyzickou či právnickou osobou nebo subjektem či orgánem se sídlem v</w:t>
      </w:r>
      <w:r w:rsidR="007B19CE">
        <w:rPr>
          <w:rFonts w:ascii="Arial" w:hAnsi="Arial" w:cs="Arial"/>
          <w:szCs w:val="22"/>
        </w:rPr>
        <w:t> </w:t>
      </w:r>
      <w:r w:rsidRPr="00BA7C2B">
        <w:rPr>
          <w:rFonts w:ascii="Arial" w:hAnsi="Arial" w:cs="Arial"/>
          <w:szCs w:val="22"/>
        </w:rPr>
        <w:t>Rusku,</w:t>
      </w:r>
    </w:p>
    <w:p w14:paraId="21E6BFDE" w14:textId="11F4FDA2" w:rsidR="00690BB3" w:rsidRPr="00BA7C2B" w:rsidRDefault="00690BB3" w:rsidP="00690BB3">
      <w:pPr>
        <w:pStyle w:val="RLTextlnkuslovan"/>
        <w:numPr>
          <w:ilvl w:val="3"/>
          <w:numId w:val="3"/>
        </w:numPr>
        <w:spacing w:before="60" w:after="60" w:line="240" w:lineRule="auto"/>
        <w:rPr>
          <w:rFonts w:ascii="Arial" w:hAnsi="Arial" w:cs="Arial"/>
          <w:szCs w:val="22"/>
        </w:rPr>
      </w:pPr>
      <w:r w:rsidRPr="00BA7C2B">
        <w:rPr>
          <w:rFonts w:ascii="Arial" w:hAnsi="Arial" w:cs="Arial"/>
          <w:szCs w:val="22"/>
        </w:rPr>
        <w:lastRenderedPageBreak/>
        <w:t>právnickou osobou, subjektem nebo orgánem, které jsou z</w:t>
      </w:r>
      <w:r w:rsidR="007B19CE">
        <w:rPr>
          <w:rFonts w:ascii="Arial" w:hAnsi="Arial" w:cs="Arial"/>
          <w:szCs w:val="22"/>
        </w:rPr>
        <w:t> </w:t>
      </w:r>
      <w:r w:rsidRPr="00BA7C2B">
        <w:rPr>
          <w:rFonts w:ascii="Arial" w:hAnsi="Arial" w:cs="Arial"/>
          <w:szCs w:val="22"/>
        </w:rPr>
        <w:t>více než 50 % přímo či nepřímo vlastněny některým ze subjektů uvedených v</w:t>
      </w:r>
      <w:r w:rsidR="007B19CE">
        <w:rPr>
          <w:rFonts w:ascii="Arial" w:hAnsi="Arial" w:cs="Arial"/>
          <w:szCs w:val="22"/>
        </w:rPr>
        <w:t> </w:t>
      </w:r>
      <w:r w:rsidRPr="00BA7C2B">
        <w:rPr>
          <w:rFonts w:ascii="Arial" w:hAnsi="Arial" w:cs="Arial"/>
          <w:szCs w:val="22"/>
        </w:rPr>
        <w:t xml:space="preserve">písm. </w:t>
      </w:r>
      <w:r w:rsidR="00123FF1">
        <w:rPr>
          <w:rFonts w:ascii="Arial" w:hAnsi="Arial" w:cs="Arial"/>
          <w:szCs w:val="22"/>
        </w:rPr>
        <w:t>a</w:t>
      </w:r>
      <w:r w:rsidRPr="00BA7C2B">
        <w:rPr>
          <w:rFonts w:ascii="Arial" w:hAnsi="Arial" w:cs="Arial"/>
          <w:szCs w:val="22"/>
        </w:rPr>
        <w:t>) tohoto odstavce Smlouvy, přičemž podíly těchto subjektů se sčítají, nebo</w:t>
      </w:r>
    </w:p>
    <w:p w14:paraId="23891590" w14:textId="1EF7DA09" w:rsidR="00690BB3" w:rsidRPr="00BA7C2B" w:rsidRDefault="00690BB3" w:rsidP="00526FD4">
      <w:pPr>
        <w:pStyle w:val="RLTextlnkuslovan"/>
        <w:numPr>
          <w:ilvl w:val="3"/>
          <w:numId w:val="3"/>
        </w:numPr>
        <w:spacing w:before="60" w:after="60" w:line="240" w:lineRule="auto"/>
        <w:rPr>
          <w:rFonts w:ascii="Arial" w:hAnsi="Arial" w:cs="Arial"/>
          <w:szCs w:val="22"/>
        </w:rPr>
      </w:pPr>
      <w:r w:rsidRPr="00BA7C2B">
        <w:rPr>
          <w:rFonts w:ascii="Arial" w:hAnsi="Arial" w:cs="Arial"/>
          <w:szCs w:val="22"/>
        </w:rPr>
        <w:t>fyzickou nebo právnickou osobou, subjektem nebo orgánem, které jednají jménem nebo na pokyn některého ze subjektů uvedených v</w:t>
      </w:r>
      <w:r w:rsidR="007B19CE">
        <w:rPr>
          <w:rFonts w:ascii="Arial" w:hAnsi="Arial" w:cs="Arial"/>
          <w:szCs w:val="22"/>
        </w:rPr>
        <w:t> </w:t>
      </w:r>
      <w:r w:rsidRPr="00BA7C2B">
        <w:rPr>
          <w:rFonts w:ascii="Arial" w:hAnsi="Arial" w:cs="Arial"/>
          <w:szCs w:val="22"/>
        </w:rPr>
        <w:t xml:space="preserve">písm. </w:t>
      </w:r>
      <w:r w:rsidR="00123FF1">
        <w:rPr>
          <w:rFonts w:ascii="Arial" w:hAnsi="Arial" w:cs="Arial"/>
          <w:szCs w:val="22"/>
        </w:rPr>
        <w:t>a</w:t>
      </w:r>
      <w:r w:rsidRPr="00BA7C2B">
        <w:rPr>
          <w:rFonts w:ascii="Arial" w:hAnsi="Arial" w:cs="Arial"/>
          <w:szCs w:val="22"/>
        </w:rPr>
        <w:t xml:space="preserve">) nebo b) tohoto odstavce Smlouvy.  </w:t>
      </w:r>
    </w:p>
    <w:p w14:paraId="115BEB9F" w14:textId="7FF5877F" w:rsidR="00690BB3" w:rsidRPr="00690BB3" w:rsidRDefault="00690BB3" w:rsidP="00690BB3">
      <w:pPr>
        <w:pStyle w:val="Odstavecseseznamem"/>
        <w:spacing w:after="120"/>
        <w:ind w:left="1080"/>
        <w:jc w:val="both"/>
        <w:rPr>
          <w:rFonts w:ascii="Arial" w:hAnsi="Arial" w:cs="Arial"/>
          <w:sz w:val="22"/>
          <w:szCs w:val="22"/>
        </w:rPr>
      </w:pPr>
      <w:r w:rsidRPr="00690BB3">
        <w:rPr>
          <w:rFonts w:ascii="Arial" w:hAnsi="Arial" w:cs="Arial"/>
          <w:sz w:val="22"/>
          <w:szCs w:val="22"/>
        </w:rPr>
        <w:t>Poskytovatel dále odpovídá za to, že žádný jeho poddodavatel není po celou dobu trvání této Smlouvy osobou, na niž by se vztahovaly (i) sankční režimy zavedené Evropskou unií na základě nařízení Rady (EU) č. 269/2014 o omezujících opatřeních vzhledem k</w:t>
      </w:r>
      <w:r w:rsidR="007B19CE">
        <w:rPr>
          <w:rFonts w:ascii="Arial" w:hAnsi="Arial" w:cs="Arial"/>
          <w:sz w:val="22"/>
          <w:szCs w:val="22"/>
        </w:rPr>
        <w:t> </w:t>
      </w:r>
      <w:r w:rsidRPr="00690BB3">
        <w:rPr>
          <w:rFonts w:ascii="Arial" w:hAnsi="Arial" w:cs="Arial"/>
          <w:sz w:val="22"/>
          <w:szCs w:val="22"/>
        </w:rPr>
        <w:t>činnostem narušujícím nebo ohrožujícím územní celistvost, svrchovanost</w:t>
      </w:r>
      <w:r>
        <w:rPr>
          <w:rFonts w:ascii="Arial" w:hAnsi="Arial" w:cs="Arial"/>
          <w:sz w:val="22"/>
          <w:szCs w:val="22"/>
        </w:rPr>
        <w:t xml:space="preserve"> </w:t>
      </w:r>
      <w:r w:rsidRPr="00690BB3">
        <w:rPr>
          <w:rFonts w:ascii="Arial" w:hAnsi="Arial" w:cs="Arial"/>
          <w:sz w:val="22"/>
          <w:szCs w:val="22"/>
        </w:rPr>
        <w:t>a nezávislost Ukrajiny a nařízení Rady (EU) č. 208/2014 o omezujících opatřeních vůči některým osobám, subjektům a orgánům vzhledem k</w:t>
      </w:r>
      <w:r w:rsidR="007B19CE">
        <w:rPr>
          <w:rFonts w:ascii="Arial" w:hAnsi="Arial" w:cs="Arial"/>
          <w:sz w:val="22"/>
          <w:szCs w:val="22"/>
        </w:rPr>
        <w:t> </w:t>
      </w:r>
      <w:r w:rsidRPr="00690BB3">
        <w:rPr>
          <w:rFonts w:ascii="Arial" w:hAnsi="Arial" w:cs="Arial"/>
          <w:sz w:val="22"/>
          <w:szCs w:val="22"/>
        </w:rPr>
        <w:t>situaci na Ukrajině, stejně jako na základě nařízení Rady (ES) č. 765/2006 o omezujících opatřeních vůči prezidentu Lukašenkovi a některým představitelům Běloruska, a dále (</w:t>
      </w:r>
      <w:proofErr w:type="spellStart"/>
      <w:r w:rsidRPr="00690BB3">
        <w:rPr>
          <w:rFonts w:ascii="Arial" w:hAnsi="Arial" w:cs="Arial"/>
          <w:sz w:val="22"/>
          <w:szCs w:val="22"/>
        </w:rPr>
        <w:t>ii</w:t>
      </w:r>
      <w:proofErr w:type="spellEnd"/>
      <w:r w:rsidRPr="00690BB3">
        <w:rPr>
          <w:rFonts w:ascii="Arial" w:hAnsi="Arial" w:cs="Arial"/>
          <w:sz w:val="22"/>
          <w:szCs w:val="22"/>
        </w:rPr>
        <w:t>) české právní předpisy, zejména zákon č. 69/2006 Sb., o provádění mezinárodních sankcí, ve znění pozdějších předpisů, navazující na nařízení EU uvedená v</w:t>
      </w:r>
      <w:r w:rsidR="007B19CE">
        <w:rPr>
          <w:rFonts w:ascii="Arial" w:hAnsi="Arial" w:cs="Arial"/>
          <w:sz w:val="22"/>
          <w:szCs w:val="22"/>
        </w:rPr>
        <w:t> </w:t>
      </w:r>
      <w:r w:rsidRPr="00690BB3">
        <w:rPr>
          <w:rFonts w:ascii="Arial" w:hAnsi="Arial" w:cs="Arial"/>
          <w:sz w:val="22"/>
          <w:szCs w:val="22"/>
        </w:rPr>
        <w:t xml:space="preserve">tomto odstavci Smlouvy. </w:t>
      </w:r>
    </w:p>
    <w:bookmarkEnd w:id="7"/>
    <w:p w14:paraId="0C023C0B" w14:textId="3EBE5922" w:rsidR="0033413A" w:rsidRPr="0033413A" w:rsidRDefault="0033413A" w:rsidP="00690BB3">
      <w:pPr>
        <w:numPr>
          <w:ilvl w:val="1"/>
          <w:numId w:val="3"/>
        </w:numPr>
        <w:spacing w:line="276" w:lineRule="auto"/>
        <w:ind w:left="1287" w:hanging="567"/>
        <w:jc w:val="both"/>
        <w:rPr>
          <w:rFonts w:ascii="Arial" w:hAnsi="Arial" w:cs="Arial"/>
          <w:szCs w:val="22"/>
        </w:rPr>
      </w:pPr>
      <w:r w:rsidRPr="0033413A">
        <w:rPr>
          <w:rFonts w:ascii="Arial" w:hAnsi="Arial" w:cs="Arial"/>
          <w:szCs w:val="22"/>
          <w:lang w:eastAsia="en-US"/>
        </w:rPr>
        <w:t>Poskytovatel</w:t>
      </w:r>
      <w:r w:rsidRPr="0033413A">
        <w:rPr>
          <w:rFonts w:ascii="Arial" w:hAnsi="Arial" w:cs="Arial"/>
          <w:szCs w:val="22"/>
        </w:rPr>
        <w:t xml:space="preserve"> je podle ustanovení § 2 písm. </w:t>
      </w:r>
      <w:r w:rsidR="00123FF1">
        <w:rPr>
          <w:rFonts w:ascii="Arial" w:hAnsi="Arial" w:cs="Arial"/>
          <w:szCs w:val="22"/>
        </w:rPr>
        <w:t>e</w:t>
      </w:r>
      <w:r w:rsidRPr="0033413A">
        <w:rPr>
          <w:rFonts w:ascii="Arial" w:hAnsi="Arial" w:cs="Arial"/>
          <w:szCs w:val="22"/>
        </w:rPr>
        <w:t>) zákona č. 320/2001 Sb., o finanční kontrole ve veřejné správě a o změně některých zákonů, ve znění pozdějších předpisů (zákon o finanční kontrole) osobou povinnou spolupůsobit při výkonu finanční kontroly prováděné v</w:t>
      </w:r>
      <w:r w:rsidR="007B19CE">
        <w:rPr>
          <w:rFonts w:ascii="Arial" w:hAnsi="Arial" w:cs="Arial"/>
          <w:szCs w:val="22"/>
        </w:rPr>
        <w:t> </w:t>
      </w:r>
      <w:r w:rsidRPr="0033413A">
        <w:rPr>
          <w:rFonts w:ascii="Arial" w:hAnsi="Arial" w:cs="Arial"/>
          <w:szCs w:val="22"/>
        </w:rPr>
        <w:t>souvislosti s</w:t>
      </w:r>
      <w:r w:rsidR="007B19CE">
        <w:rPr>
          <w:rFonts w:ascii="Arial" w:hAnsi="Arial" w:cs="Arial"/>
          <w:szCs w:val="22"/>
        </w:rPr>
        <w:t> </w:t>
      </w:r>
      <w:r w:rsidRPr="0033413A">
        <w:rPr>
          <w:rFonts w:ascii="Arial" w:hAnsi="Arial" w:cs="Arial"/>
          <w:szCs w:val="22"/>
        </w:rPr>
        <w:t>úhradou zboží nebo služeb z</w:t>
      </w:r>
      <w:r w:rsidR="007B19CE">
        <w:rPr>
          <w:rFonts w:ascii="Arial" w:hAnsi="Arial" w:cs="Arial"/>
          <w:szCs w:val="22"/>
        </w:rPr>
        <w:t> </w:t>
      </w:r>
      <w:r w:rsidRPr="0033413A">
        <w:rPr>
          <w:rFonts w:ascii="Arial" w:hAnsi="Arial" w:cs="Arial"/>
          <w:szCs w:val="22"/>
        </w:rPr>
        <w:t>veřejných výdajů.</w:t>
      </w:r>
    </w:p>
    <w:p w14:paraId="4CC63535" w14:textId="40C0D357" w:rsidR="0033413A" w:rsidRPr="0033413A" w:rsidRDefault="0033413A" w:rsidP="0016625D">
      <w:pPr>
        <w:numPr>
          <w:ilvl w:val="1"/>
          <w:numId w:val="3"/>
        </w:numPr>
        <w:spacing w:line="276" w:lineRule="auto"/>
        <w:ind w:left="567" w:hanging="567"/>
        <w:jc w:val="both"/>
        <w:rPr>
          <w:rFonts w:ascii="Arial" w:hAnsi="Arial" w:cs="Arial"/>
          <w:szCs w:val="22"/>
        </w:rPr>
      </w:pPr>
      <w:r w:rsidRPr="0033413A">
        <w:rPr>
          <w:rFonts w:ascii="Arial" w:hAnsi="Arial" w:cs="Arial"/>
          <w:szCs w:val="22"/>
        </w:rPr>
        <w:t>Smluvní strany jsou povinny se vzájemně informovat o všech okolnostech důležitých pro řádné a včasné poskytování plnění, přičemž Objednatel je povinen poskytnout Poskytovateli součinnost v</w:t>
      </w:r>
      <w:r w:rsidR="007B19CE">
        <w:rPr>
          <w:rFonts w:ascii="Arial" w:hAnsi="Arial" w:cs="Arial"/>
          <w:szCs w:val="22"/>
        </w:rPr>
        <w:t> </w:t>
      </w:r>
      <w:r w:rsidRPr="0033413A">
        <w:rPr>
          <w:rFonts w:ascii="Arial" w:hAnsi="Arial" w:cs="Arial"/>
          <w:szCs w:val="22"/>
        </w:rPr>
        <w:t>následujícím rozsahu:</w:t>
      </w:r>
    </w:p>
    <w:p w14:paraId="6AF40978" w14:textId="5883111C" w:rsidR="0033413A" w:rsidRPr="0033413A" w:rsidRDefault="0033413A" w:rsidP="0016625D">
      <w:pPr>
        <w:numPr>
          <w:ilvl w:val="2"/>
          <w:numId w:val="3"/>
        </w:numPr>
        <w:tabs>
          <w:tab w:val="left" w:pos="1843"/>
        </w:tabs>
        <w:spacing w:line="276" w:lineRule="auto"/>
        <w:ind w:left="1843" w:hanging="709"/>
        <w:jc w:val="both"/>
        <w:rPr>
          <w:rFonts w:ascii="Arial" w:hAnsi="Arial" w:cs="Arial"/>
          <w:szCs w:val="22"/>
        </w:rPr>
      </w:pPr>
      <w:r w:rsidRPr="0033413A">
        <w:rPr>
          <w:rFonts w:ascii="Arial" w:hAnsi="Arial" w:cs="Arial"/>
          <w:szCs w:val="22"/>
        </w:rPr>
        <w:t xml:space="preserve">zajistit potřebné přístupy do prostor </w:t>
      </w:r>
      <w:proofErr w:type="spellStart"/>
      <w:r w:rsidRPr="0033413A">
        <w:rPr>
          <w:rFonts w:ascii="Arial" w:hAnsi="Arial" w:cs="Arial"/>
          <w:szCs w:val="22"/>
        </w:rPr>
        <w:t>MZ</w:t>
      </w:r>
      <w:r w:rsidR="0030469E">
        <w:rPr>
          <w:rFonts w:ascii="Arial" w:hAnsi="Arial" w:cs="Arial"/>
          <w:szCs w:val="22"/>
        </w:rPr>
        <w:t>e</w:t>
      </w:r>
      <w:proofErr w:type="spellEnd"/>
      <w:r w:rsidR="0030469E">
        <w:rPr>
          <w:rFonts w:ascii="Arial" w:hAnsi="Arial" w:cs="Arial"/>
          <w:szCs w:val="22"/>
        </w:rPr>
        <w:t xml:space="preserve"> pro pracovníky Poskytovatele a</w:t>
      </w:r>
      <w:r w:rsidR="00A97273">
        <w:rPr>
          <w:rFonts w:ascii="Arial" w:hAnsi="Arial" w:cs="Arial"/>
          <w:szCs w:val="22"/>
        </w:rPr>
        <w:t> </w:t>
      </w:r>
      <w:r w:rsidRPr="0033413A">
        <w:rPr>
          <w:rFonts w:ascii="Arial" w:hAnsi="Arial" w:cs="Arial"/>
          <w:szCs w:val="22"/>
        </w:rPr>
        <w:t xml:space="preserve">spolupráci pracovníků </w:t>
      </w:r>
      <w:proofErr w:type="spellStart"/>
      <w:r w:rsidRPr="0033413A">
        <w:rPr>
          <w:rFonts w:ascii="Arial" w:hAnsi="Arial" w:cs="Arial"/>
          <w:szCs w:val="22"/>
        </w:rPr>
        <w:t>MZe</w:t>
      </w:r>
      <w:proofErr w:type="spellEnd"/>
      <w:r w:rsidRPr="0033413A">
        <w:rPr>
          <w:rFonts w:ascii="Arial" w:hAnsi="Arial" w:cs="Arial"/>
          <w:szCs w:val="22"/>
        </w:rPr>
        <w:t xml:space="preserve"> s</w:t>
      </w:r>
      <w:r w:rsidR="007B19CE">
        <w:rPr>
          <w:rFonts w:ascii="Arial" w:hAnsi="Arial" w:cs="Arial"/>
          <w:szCs w:val="22"/>
        </w:rPr>
        <w:t> </w:t>
      </w:r>
      <w:r w:rsidRPr="0033413A">
        <w:rPr>
          <w:rFonts w:ascii="Arial" w:hAnsi="Arial" w:cs="Arial"/>
          <w:szCs w:val="22"/>
        </w:rPr>
        <w:t>Poskytovatelem v</w:t>
      </w:r>
      <w:r w:rsidR="007B19CE">
        <w:rPr>
          <w:rFonts w:ascii="Arial" w:hAnsi="Arial" w:cs="Arial"/>
          <w:szCs w:val="22"/>
        </w:rPr>
        <w:t> </w:t>
      </w:r>
      <w:r w:rsidRPr="0033413A">
        <w:rPr>
          <w:rFonts w:ascii="Arial" w:hAnsi="Arial" w:cs="Arial"/>
          <w:szCs w:val="22"/>
        </w:rPr>
        <w:t>nezbytném rozsahu;</w:t>
      </w:r>
    </w:p>
    <w:p w14:paraId="66A7499E" w14:textId="6DB1AE51" w:rsidR="0033413A" w:rsidRPr="00B011B8" w:rsidRDefault="0033413A" w:rsidP="0016625D">
      <w:pPr>
        <w:numPr>
          <w:ilvl w:val="2"/>
          <w:numId w:val="3"/>
        </w:numPr>
        <w:tabs>
          <w:tab w:val="left" w:pos="1843"/>
        </w:tabs>
        <w:spacing w:line="276" w:lineRule="auto"/>
        <w:ind w:left="1843" w:hanging="709"/>
        <w:jc w:val="both"/>
        <w:rPr>
          <w:rFonts w:ascii="Arial" w:hAnsi="Arial" w:cs="Arial"/>
          <w:szCs w:val="22"/>
        </w:rPr>
      </w:pPr>
      <w:r w:rsidRPr="0033413A">
        <w:rPr>
          <w:rFonts w:ascii="Arial" w:hAnsi="Arial" w:cs="Arial"/>
          <w:szCs w:val="22"/>
        </w:rPr>
        <w:t xml:space="preserve">zajistit Poskytovateli nezbytnou součinnost pro poskytnutí </w:t>
      </w:r>
      <w:r w:rsidR="00083B9D">
        <w:rPr>
          <w:rFonts w:ascii="Arial" w:hAnsi="Arial" w:cs="Arial"/>
          <w:szCs w:val="22"/>
        </w:rPr>
        <w:t>Předmětu plnění</w:t>
      </w:r>
      <w:r w:rsidRPr="0033413A">
        <w:rPr>
          <w:rFonts w:ascii="Arial" w:hAnsi="Arial" w:cs="Arial"/>
          <w:szCs w:val="22"/>
        </w:rPr>
        <w:t>, kterou si Poskytovatel vyžádá a takovou nezbytnost součinnosti ze strany Objednatele náležitě odůvodní (zejména, fyzický přístup k</w:t>
      </w:r>
      <w:r w:rsidR="007B19CE">
        <w:rPr>
          <w:rFonts w:ascii="Arial" w:hAnsi="Arial" w:cs="Arial"/>
          <w:szCs w:val="22"/>
        </w:rPr>
        <w:t> </w:t>
      </w:r>
      <w:r w:rsidRPr="0033413A">
        <w:rPr>
          <w:rFonts w:ascii="Arial" w:hAnsi="Arial" w:cs="Arial"/>
          <w:szCs w:val="22"/>
        </w:rPr>
        <w:t>hardware, přístupová práva nebo asistenci oprávněné osoby – administrátora IT);</w:t>
      </w:r>
    </w:p>
    <w:p w14:paraId="3AC020D8" w14:textId="2C6B7386" w:rsidR="0033413A" w:rsidRPr="0033413A" w:rsidRDefault="0033413A" w:rsidP="0016625D">
      <w:pPr>
        <w:numPr>
          <w:ilvl w:val="2"/>
          <w:numId w:val="3"/>
        </w:numPr>
        <w:tabs>
          <w:tab w:val="left" w:pos="1843"/>
        </w:tabs>
        <w:spacing w:line="276" w:lineRule="auto"/>
        <w:ind w:left="1843" w:hanging="709"/>
        <w:jc w:val="both"/>
        <w:rPr>
          <w:rFonts w:ascii="Arial" w:hAnsi="Arial" w:cs="Arial"/>
          <w:szCs w:val="22"/>
        </w:rPr>
      </w:pPr>
      <w:r w:rsidRPr="0033413A">
        <w:rPr>
          <w:rFonts w:ascii="Arial" w:hAnsi="Arial" w:cs="Arial"/>
          <w:szCs w:val="22"/>
        </w:rPr>
        <w:t>vyjadřovat se k</w:t>
      </w:r>
      <w:r w:rsidR="007B19CE">
        <w:rPr>
          <w:rFonts w:ascii="Arial" w:hAnsi="Arial" w:cs="Arial"/>
          <w:szCs w:val="22"/>
        </w:rPr>
        <w:t> </w:t>
      </w:r>
      <w:r w:rsidRPr="0033413A">
        <w:rPr>
          <w:rFonts w:ascii="Arial" w:hAnsi="Arial" w:cs="Arial"/>
          <w:szCs w:val="22"/>
        </w:rPr>
        <w:t>návrhům na další postup Poskytovatele, bude-li to</w:t>
      </w:r>
      <w:r w:rsidR="00E6055D">
        <w:rPr>
          <w:rFonts w:ascii="Arial" w:hAnsi="Arial" w:cs="Arial"/>
          <w:szCs w:val="22"/>
        </w:rPr>
        <w:t> </w:t>
      </w:r>
      <w:r w:rsidRPr="0033413A">
        <w:rPr>
          <w:rFonts w:ascii="Arial" w:hAnsi="Arial" w:cs="Arial"/>
          <w:szCs w:val="22"/>
        </w:rPr>
        <w:t xml:space="preserve">nezbytné pro řádné poskytování </w:t>
      </w:r>
      <w:r w:rsidR="00083B9D">
        <w:rPr>
          <w:rFonts w:ascii="Arial" w:hAnsi="Arial" w:cs="Arial"/>
          <w:szCs w:val="22"/>
        </w:rPr>
        <w:t>Předmětu plnění</w:t>
      </w:r>
      <w:r w:rsidRPr="0033413A">
        <w:rPr>
          <w:rFonts w:ascii="Arial" w:hAnsi="Arial" w:cs="Arial"/>
          <w:szCs w:val="22"/>
        </w:rPr>
        <w:t>.</w:t>
      </w:r>
    </w:p>
    <w:p w14:paraId="77B8CE44" w14:textId="4851190E" w:rsidR="0033413A" w:rsidRPr="0033413A" w:rsidRDefault="0033413A" w:rsidP="0016625D">
      <w:pPr>
        <w:numPr>
          <w:ilvl w:val="1"/>
          <w:numId w:val="3"/>
        </w:numPr>
        <w:spacing w:line="276" w:lineRule="auto"/>
        <w:ind w:left="567" w:hanging="567"/>
        <w:jc w:val="both"/>
        <w:rPr>
          <w:rFonts w:ascii="Arial" w:hAnsi="Arial" w:cs="Arial"/>
          <w:szCs w:val="22"/>
        </w:rPr>
      </w:pPr>
      <w:r w:rsidRPr="0033413A">
        <w:rPr>
          <w:rFonts w:ascii="Arial" w:hAnsi="Arial" w:cs="Arial"/>
          <w:szCs w:val="22"/>
        </w:rPr>
        <w:t>Objednatel je povinen poskytovat součinnost pouze v</w:t>
      </w:r>
      <w:r w:rsidR="007B19CE">
        <w:rPr>
          <w:rFonts w:ascii="Arial" w:hAnsi="Arial" w:cs="Arial"/>
          <w:szCs w:val="22"/>
        </w:rPr>
        <w:t> </w:t>
      </w:r>
      <w:r w:rsidRPr="0033413A">
        <w:rPr>
          <w:rFonts w:ascii="Arial" w:hAnsi="Arial" w:cs="Arial"/>
          <w:szCs w:val="22"/>
        </w:rPr>
        <w:t>nezbytném rozsahu</w:t>
      </w:r>
      <w:r w:rsidR="0013548F">
        <w:rPr>
          <w:rFonts w:ascii="Arial" w:hAnsi="Arial" w:cs="Arial"/>
          <w:szCs w:val="22"/>
        </w:rPr>
        <w:t>, který</w:t>
      </w:r>
      <w:r w:rsidR="00E6055D">
        <w:rPr>
          <w:rFonts w:ascii="Arial" w:hAnsi="Arial" w:cs="Arial"/>
          <w:szCs w:val="22"/>
        </w:rPr>
        <w:t> </w:t>
      </w:r>
      <w:r w:rsidR="0013548F">
        <w:rPr>
          <w:rFonts w:ascii="Arial" w:hAnsi="Arial" w:cs="Arial"/>
          <w:szCs w:val="22"/>
        </w:rPr>
        <w:t>je</w:t>
      </w:r>
      <w:r w:rsidR="00E6055D">
        <w:rPr>
          <w:rFonts w:ascii="Arial" w:hAnsi="Arial" w:cs="Arial"/>
          <w:szCs w:val="22"/>
        </w:rPr>
        <w:t> </w:t>
      </w:r>
      <w:r w:rsidR="0013548F">
        <w:rPr>
          <w:rFonts w:ascii="Arial" w:hAnsi="Arial" w:cs="Arial"/>
          <w:szCs w:val="22"/>
        </w:rPr>
        <w:t>specifikován v</w:t>
      </w:r>
      <w:r w:rsidR="007B19CE">
        <w:rPr>
          <w:rFonts w:ascii="Arial" w:hAnsi="Arial" w:cs="Arial"/>
          <w:szCs w:val="22"/>
        </w:rPr>
        <w:t> </w:t>
      </w:r>
      <w:r w:rsidR="0013548F">
        <w:rPr>
          <w:rFonts w:ascii="Arial" w:hAnsi="Arial" w:cs="Arial"/>
          <w:szCs w:val="22"/>
        </w:rPr>
        <w:t>odstavci</w:t>
      </w:r>
      <w:r w:rsidRPr="0033413A">
        <w:rPr>
          <w:rFonts w:ascii="Arial" w:hAnsi="Arial" w:cs="Arial"/>
          <w:szCs w:val="22"/>
        </w:rPr>
        <w:t xml:space="preserve"> </w:t>
      </w:r>
      <w:r w:rsidR="0034066B">
        <w:rPr>
          <w:rFonts w:ascii="Arial" w:hAnsi="Arial" w:cs="Arial"/>
          <w:szCs w:val="22"/>
        </w:rPr>
        <w:t>8.5.</w:t>
      </w:r>
      <w:r w:rsidRPr="0033413A">
        <w:rPr>
          <w:rFonts w:ascii="Arial" w:hAnsi="Arial" w:cs="Arial"/>
          <w:szCs w:val="22"/>
        </w:rPr>
        <w:t xml:space="preserve"> této Smlouvy. Součinnost bude poskytnuta prostřednictvím </w:t>
      </w:r>
      <w:r w:rsidR="00083B9D">
        <w:rPr>
          <w:rFonts w:ascii="Arial" w:hAnsi="Arial" w:cs="Arial"/>
          <w:szCs w:val="22"/>
        </w:rPr>
        <w:t>oprávněné</w:t>
      </w:r>
      <w:r w:rsidRPr="0033413A">
        <w:rPr>
          <w:rFonts w:ascii="Arial" w:hAnsi="Arial" w:cs="Arial"/>
          <w:szCs w:val="22"/>
        </w:rPr>
        <w:t xml:space="preserve"> osoby</w:t>
      </w:r>
      <w:r w:rsidR="00083B9D">
        <w:rPr>
          <w:rFonts w:ascii="Arial" w:hAnsi="Arial" w:cs="Arial"/>
          <w:szCs w:val="22"/>
        </w:rPr>
        <w:t xml:space="preserve"> ve věcech</w:t>
      </w:r>
      <w:r w:rsidR="00142967">
        <w:rPr>
          <w:rFonts w:ascii="Arial" w:hAnsi="Arial" w:cs="Arial"/>
          <w:szCs w:val="22"/>
        </w:rPr>
        <w:t xml:space="preserve"> </w:t>
      </w:r>
      <w:r w:rsidR="00123FF1">
        <w:rPr>
          <w:rFonts w:ascii="Arial" w:hAnsi="Arial" w:cs="Arial"/>
          <w:szCs w:val="22"/>
        </w:rPr>
        <w:t xml:space="preserve">obchodních a </w:t>
      </w:r>
      <w:r w:rsidR="00142967">
        <w:rPr>
          <w:rFonts w:ascii="Arial" w:hAnsi="Arial" w:cs="Arial"/>
          <w:szCs w:val="22"/>
        </w:rPr>
        <w:t xml:space="preserve">realizačních </w:t>
      </w:r>
      <w:r w:rsidR="006D744C">
        <w:rPr>
          <w:rFonts w:ascii="Arial" w:hAnsi="Arial" w:cs="Arial"/>
          <w:szCs w:val="22"/>
        </w:rPr>
        <w:t>nebo ve</w:t>
      </w:r>
      <w:r w:rsidR="00123FF1">
        <w:rPr>
          <w:rFonts w:ascii="Arial" w:hAnsi="Arial" w:cs="Arial"/>
          <w:szCs w:val="22"/>
        </w:rPr>
        <w:t xml:space="preserve"> věcech </w:t>
      </w:r>
      <w:r w:rsidR="00142967">
        <w:rPr>
          <w:rFonts w:ascii="Arial" w:hAnsi="Arial" w:cs="Arial"/>
          <w:szCs w:val="22"/>
        </w:rPr>
        <w:t>technických.</w:t>
      </w:r>
    </w:p>
    <w:p w14:paraId="07CDF1B4" w14:textId="52F14CE0" w:rsidR="0033413A" w:rsidRDefault="0033413A" w:rsidP="0016625D">
      <w:pPr>
        <w:numPr>
          <w:ilvl w:val="1"/>
          <w:numId w:val="3"/>
        </w:numPr>
        <w:spacing w:line="276" w:lineRule="auto"/>
        <w:ind w:left="567" w:hanging="567"/>
        <w:jc w:val="both"/>
        <w:rPr>
          <w:rFonts w:ascii="Arial" w:hAnsi="Arial" w:cs="Arial"/>
          <w:szCs w:val="22"/>
        </w:rPr>
      </w:pPr>
      <w:r w:rsidRPr="0033413A">
        <w:rPr>
          <w:rFonts w:ascii="Arial" w:hAnsi="Arial" w:cs="Arial"/>
          <w:szCs w:val="22"/>
        </w:rPr>
        <w:t>V</w:t>
      </w:r>
      <w:r w:rsidR="007B19CE">
        <w:rPr>
          <w:rFonts w:ascii="Arial" w:hAnsi="Arial" w:cs="Arial"/>
          <w:szCs w:val="22"/>
        </w:rPr>
        <w:t> </w:t>
      </w:r>
      <w:r w:rsidRPr="0033413A">
        <w:rPr>
          <w:rFonts w:ascii="Arial" w:hAnsi="Arial" w:cs="Arial"/>
          <w:szCs w:val="22"/>
        </w:rPr>
        <w:t>případě, že je nezbytná součinnost Objednatele pro řádné plnění této Smlouvy Poskytovatelem a Objednatel je v</w:t>
      </w:r>
      <w:r w:rsidR="007B19CE">
        <w:rPr>
          <w:rFonts w:ascii="Arial" w:hAnsi="Arial" w:cs="Arial"/>
          <w:szCs w:val="22"/>
        </w:rPr>
        <w:t> </w:t>
      </w:r>
      <w:r w:rsidRPr="0033413A">
        <w:rPr>
          <w:rFonts w:ascii="Arial" w:hAnsi="Arial" w:cs="Arial"/>
          <w:szCs w:val="22"/>
        </w:rPr>
        <w:t>prodlení s</w:t>
      </w:r>
      <w:r w:rsidR="007B19CE">
        <w:rPr>
          <w:rFonts w:ascii="Arial" w:hAnsi="Arial" w:cs="Arial"/>
          <w:szCs w:val="22"/>
        </w:rPr>
        <w:t> </w:t>
      </w:r>
      <w:r w:rsidRPr="0033413A">
        <w:rPr>
          <w:rFonts w:ascii="Arial" w:hAnsi="Arial" w:cs="Arial"/>
          <w:szCs w:val="22"/>
        </w:rPr>
        <w:t>jejím poskytnutím, zavazuje se Poskytovatel na toto prodlení Objednatele písemně upozornit v</w:t>
      </w:r>
      <w:r w:rsidR="007B19CE">
        <w:rPr>
          <w:rFonts w:ascii="Arial" w:hAnsi="Arial" w:cs="Arial"/>
          <w:szCs w:val="22"/>
        </w:rPr>
        <w:t> </w:t>
      </w:r>
      <w:r w:rsidRPr="0033413A">
        <w:rPr>
          <w:rFonts w:ascii="Arial" w:hAnsi="Arial" w:cs="Arial"/>
          <w:szCs w:val="22"/>
        </w:rPr>
        <w:t>přiměřených intervalech,</w:t>
      </w:r>
      <w:r w:rsidR="00CA0828">
        <w:rPr>
          <w:rFonts w:ascii="Arial" w:hAnsi="Arial" w:cs="Arial"/>
          <w:szCs w:val="22"/>
        </w:rPr>
        <w:t xml:space="preserve"> které nebudou delší než 5 </w:t>
      </w:r>
      <w:r w:rsidR="0013548F">
        <w:rPr>
          <w:rFonts w:ascii="Arial" w:hAnsi="Arial" w:cs="Arial"/>
          <w:szCs w:val="22"/>
        </w:rPr>
        <w:t xml:space="preserve">(pět) </w:t>
      </w:r>
      <w:r w:rsidR="00CA0828">
        <w:rPr>
          <w:rFonts w:ascii="Arial" w:hAnsi="Arial" w:cs="Arial"/>
          <w:szCs w:val="22"/>
        </w:rPr>
        <w:t>dnů.</w:t>
      </w:r>
    </w:p>
    <w:p w14:paraId="2D27C66F" w14:textId="19E1B4BB" w:rsidR="00022B49" w:rsidRPr="00022B49" w:rsidRDefault="00022B49" w:rsidP="00022B49">
      <w:pPr>
        <w:numPr>
          <w:ilvl w:val="1"/>
          <w:numId w:val="3"/>
        </w:numPr>
        <w:spacing w:line="276" w:lineRule="auto"/>
        <w:ind w:left="567" w:hanging="567"/>
        <w:jc w:val="both"/>
        <w:rPr>
          <w:rFonts w:ascii="Arial" w:hAnsi="Arial" w:cs="Arial"/>
          <w:szCs w:val="22"/>
        </w:rPr>
      </w:pPr>
      <w:r w:rsidRPr="00022B49">
        <w:rPr>
          <w:rFonts w:ascii="Arial" w:hAnsi="Arial" w:cs="Arial"/>
          <w:szCs w:val="22"/>
        </w:rPr>
        <w:t>Poskytovatel se zavazuje, že zajistí po celou dobu plnění Veřejné zakázky</w:t>
      </w:r>
    </w:p>
    <w:p w14:paraId="69F46285" w14:textId="2C3C0D82" w:rsidR="00022B49" w:rsidRPr="00022B49" w:rsidRDefault="00022B49" w:rsidP="00022B49">
      <w:pPr>
        <w:pStyle w:val="Odstavecseseznamem"/>
        <w:spacing w:after="120"/>
        <w:ind w:left="567"/>
        <w:jc w:val="both"/>
        <w:rPr>
          <w:rFonts w:ascii="Arial" w:hAnsi="Arial" w:cs="Arial"/>
          <w:sz w:val="22"/>
          <w:szCs w:val="22"/>
        </w:rPr>
      </w:pPr>
      <w:r w:rsidRPr="00022B49">
        <w:rPr>
          <w:rFonts w:ascii="Arial" w:hAnsi="Arial" w:cs="Arial"/>
          <w:sz w:val="22"/>
          <w:szCs w:val="22"/>
        </w:rPr>
        <w:t>a)</w:t>
      </w:r>
      <w:r w:rsidRPr="00022B49">
        <w:rPr>
          <w:rFonts w:ascii="Arial" w:hAnsi="Arial" w:cs="Arial"/>
          <w:sz w:val="22"/>
          <w:szCs w:val="22"/>
        </w:rPr>
        <w:tab/>
        <w:t>plnění veškerých povinností vyplývající z</w:t>
      </w:r>
      <w:r w:rsidR="007B19CE">
        <w:rPr>
          <w:rFonts w:ascii="Arial" w:hAnsi="Arial" w:cs="Arial"/>
          <w:sz w:val="22"/>
          <w:szCs w:val="22"/>
        </w:rPr>
        <w:t> </w:t>
      </w:r>
      <w:r w:rsidRPr="00022B49">
        <w:rPr>
          <w:rFonts w:ascii="Arial" w:hAnsi="Arial" w:cs="Arial"/>
          <w:sz w:val="22"/>
          <w:szCs w:val="22"/>
        </w:rPr>
        <w:t>právních předpisů České republiky, zejména pak z</w:t>
      </w:r>
      <w:r w:rsidR="007B19CE">
        <w:rPr>
          <w:rFonts w:ascii="Arial" w:hAnsi="Arial" w:cs="Arial"/>
          <w:sz w:val="22"/>
          <w:szCs w:val="22"/>
        </w:rPr>
        <w:t> </w:t>
      </w:r>
      <w:r w:rsidRPr="00022B49">
        <w:rPr>
          <w:rFonts w:ascii="Arial" w:hAnsi="Arial" w:cs="Arial"/>
          <w:sz w:val="22"/>
          <w:szCs w:val="22"/>
        </w:rPr>
        <w:t>předpisů pracovněprávních, předpisů z</w:t>
      </w:r>
      <w:r w:rsidR="007B19CE">
        <w:rPr>
          <w:rFonts w:ascii="Arial" w:hAnsi="Arial" w:cs="Arial"/>
          <w:sz w:val="22"/>
          <w:szCs w:val="22"/>
        </w:rPr>
        <w:t> </w:t>
      </w:r>
      <w:r w:rsidRPr="00022B49">
        <w:rPr>
          <w:rFonts w:ascii="Arial" w:hAnsi="Arial" w:cs="Arial"/>
          <w:sz w:val="22"/>
          <w:szCs w:val="22"/>
        </w:rPr>
        <w:t xml:space="preserve">oblasti zaměstnanosti a bezpečnosti a ochrany zdraví při práci, legálního zaměstnávání, spravedlivého </w:t>
      </w:r>
      <w:r w:rsidRPr="00022B49">
        <w:rPr>
          <w:rFonts w:ascii="Arial" w:hAnsi="Arial" w:cs="Arial"/>
          <w:sz w:val="22"/>
          <w:szCs w:val="22"/>
        </w:rPr>
        <w:lastRenderedPageBreak/>
        <w:t xml:space="preserve">odměňování, a to vůči všem osobám, které se na plnění </w:t>
      </w:r>
      <w:r>
        <w:rPr>
          <w:rFonts w:ascii="Arial" w:hAnsi="Arial" w:cs="Arial"/>
          <w:sz w:val="22"/>
          <w:szCs w:val="22"/>
        </w:rPr>
        <w:t>V</w:t>
      </w:r>
      <w:r w:rsidRPr="00022B49">
        <w:rPr>
          <w:rFonts w:ascii="Arial" w:hAnsi="Arial" w:cs="Arial"/>
          <w:sz w:val="22"/>
          <w:szCs w:val="22"/>
        </w:rPr>
        <w:t>eřejné zakázky podílejí; k</w:t>
      </w:r>
      <w:r w:rsidR="007B19CE">
        <w:rPr>
          <w:rFonts w:ascii="Arial" w:hAnsi="Arial" w:cs="Arial"/>
          <w:sz w:val="22"/>
          <w:szCs w:val="22"/>
        </w:rPr>
        <w:t> </w:t>
      </w:r>
      <w:r w:rsidRPr="00022B49">
        <w:rPr>
          <w:rFonts w:ascii="Arial" w:hAnsi="Arial" w:cs="Arial"/>
          <w:sz w:val="22"/>
          <w:szCs w:val="22"/>
        </w:rPr>
        <w:t>plnění těchto povinností zaváže Poskytovatel i své poddodavatele,</w:t>
      </w:r>
    </w:p>
    <w:p w14:paraId="5F746C1F" w14:textId="67D60257" w:rsidR="00022B49" w:rsidRPr="00022B49" w:rsidRDefault="00022B49" w:rsidP="00022B49">
      <w:pPr>
        <w:pStyle w:val="Odstavecseseznamem"/>
        <w:spacing w:after="120"/>
        <w:ind w:left="567"/>
        <w:jc w:val="both"/>
        <w:rPr>
          <w:rFonts w:ascii="Arial" w:hAnsi="Arial" w:cs="Arial"/>
          <w:sz w:val="22"/>
          <w:szCs w:val="22"/>
        </w:rPr>
      </w:pPr>
      <w:r w:rsidRPr="00022B49">
        <w:rPr>
          <w:rFonts w:ascii="Arial" w:hAnsi="Arial" w:cs="Arial"/>
          <w:sz w:val="22"/>
          <w:szCs w:val="22"/>
        </w:rPr>
        <w:t>b)</w:t>
      </w:r>
      <w:r w:rsidR="00923CA4">
        <w:rPr>
          <w:rFonts w:ascii="Arial" w:hAnsi="Arial" w:cs="Arial"/>
          <w:sz w:val="22"/>
          <w:szCs w:val="22"/>
        </w:rPr>
        <w:tab/>
      </w:r>
      <w:r w:rsidRPr="00022B49">
        <w:rPr>
          <w:rFonts w:ascii="Arial" w:hAnsi="Arial" w:cs="Arial"/>
          <w:sz w:val="22"/>
          <w:szCs w:val="22"/>
        </w:rPr>
        <w:t>sjednání a dodržování nediskriminačních smluvních podmínek se svými poddodavateli, zejména srovnatelné úrovně splatnosti faktur a srovnatelné výše shodných smluvních pokut s</w:t>
      </w:r>
      <w:r w:rsidR="007B19CE">
        <w:rPr>
          <w:rFonts w:ascii="Arial" w:hAnsi="Arial" w:cs="Arial"/>
          <w:sz w:val="22"/>
          <w:szCs w:val="22"/>
        </w:rPr>
        <w:t> </w:t>
      </w:r>
      <w:r w:rsidRPr="00022B49">
        <w:rPr>
          <w:rFonts w:ascii="Arial" w:hAnsi="Arial" w:cs="Arial"/>
          <w:sz w:val="22"/>
          <w:szCs w:val="22"/>
        </w:rPr>
        <w:t>podmínkami této Smlouvy, včetně poskytování řádných plateb za provedené práce těmto svým poddodavatelům.</w:t>
      </w:r>
    </w:p>
    <w:p w14:paraId="12DF7CA9" w14:textId="1824A05F" w:rsidR="00022B49" w:rsidRPr="00022B49" w:rsidRDefault="00022B49" w:rsidP="00022B49">
      <w:pPr>
        <w:pStyle w:val="4DNormln"/>
        <w:spacing w:before="120" w:after="120" w:line="276" w:lineRule="auto"/>
        <w:ind w:left="567"/>
        <w:jc w:val="both"/>
        <w:rPr>
          <w:rFonts w:cs="Arial"/>
          <w:sz w:val="22"/>
          <w:szCs w:val="22"/>
        </w:rPr>
      </w:pPr>
      <w:r w:rsidRPr="00022B49">
        <w:rPr>
          <w:rFonts w:cs="Arial"/>
          <w:sz w:val="22"/>
          <w:szCs w:val="22"/>
        </w:rPr>
        <w:t xml:space="preserve">c) </w:t>
      </w:r>
      <w:r w:rsidR="00923CA4">
        <w:rPr>
          <w:rFonts w:cs="Arial"/>
          <w:sz w:val="22"/>
          <w:szCs w:val="22"/>
        </w:rPr>
        <w:tab/>
      </w:r>
      <w:r w:rsidRPr="00022B49">
        <w:rPr>
          <w:rFonts w:cs="Arial"/>
          <w:sz w:val="22"/>
          <w:szCs w:val="22"/>
        </w:rPr>
        <w:t>Poskytovatel je povinen při plnění veřejné zakázky postupovat tak, aby minimalizoval vznik odpadů. Poskytovatel je dále povinen při výkonu administrativních činností souvisejících s</w:t>
      </w:r>
      <w:r w:rsidR="007B19CE">
        <w:rPr>
          <w:rFonts w:cs="Arial"/>
          <w:sz w:val="22"/>
          <w:szCs w:val="22"/>
        </w:rPr>
        <w:t> </w:t>
      </w:r>
      <w:r w:rsidRPr="00022B49">
        <w:rPr>
          <w:rFonts w:cs="Arial"/>
          <w:sz w:val="22"/>
          <w:szCs w:val="22"/>
        </w:rPr>
        <w:t xml:space="preserve">plněním Veřejné zakázky používat, je-li to objektivně možné, recyklované nebo recyklovatelné materiály, výrobky a obaly. </w:t>
      </w:r>
    </w:p>
    <w:p w14:paraId="2ED1D03C" w14:textId="77777777" w:rsidR="00F45CF7" w:rsidRDefault="00F45CF7" w:rsidP="00F45CF7">
      <w:pPr>
        <w:spacing w:after="0" w:line="240" w:lineRule="auto"/>
        <w:ind w:left="567"/>
        <w:jc w:val="both"/>
        <w:rPr>
          <w:rFonts w:ascii="Arial" w:hAnsi="Arial" w:cs="Arial"/>
          <w:szCs w:val="22"/>
        </w:rPr>
      </w:pPr>
    </w:p>
    <w:p w14:paraId="230F2EA1" w14:textId="6B8A8BD3" w:rsidR="00F45CF7" w:rsidRDefault="00F45CF7" w:rsidP="0016625D">
      <w:pPr>
        <w:numPr>
          <w:ilvl w:val="0"/>
          <w:numId w:val="3"/>
        </w:numPr>
        <w:spacing w:before="120" w:line="276" w:lineRule="auto"/>
        <w:ind w:left="357" w:hanging="357"/>
        <w:jc w:val="both"/>
        <w:rPr>
          <w:rFonts w:ascii="Arial" w:hAnsi="Arial" w:cs="Arial"/>
          <w:b/>
          <w:szCs w:val="22"/>
        </w:rPr>
      </w:pPr>
      <w:r w:rsidRPr="00F45CF7">
        <w:rPr>
          <w:rFonts w:ascii="Arial" w:hAnsi="Arial" w:cs="Arial"/>
          <w:b/>
          <w:szCs w:val="22"/>
        </w:rPr>
        <w:t>Kybernetická bezpečnost</w:t>
      </w:r>
    </w:p>
    <w:p w14:paraId="50ABB685" w14:textId="6D4060E6" w:rsidR="00F45CF7" w:rsidRPr="00F45CF7" w:rsidRDefault="00F45CF7" w:rsidP="00083B9D">
      <w:pPr>
        <w:numPr>
          <w:ilvl w:val="1"/>
          <w:numId w:val="3"/>
        </w:numPr>
        <w:spacing w:line="276" w:lineRule="auto"/>
        <w:ind w:left="567" w:hanging="567"/>
        <w:jc w:val="both"/>
        <w:rPr>
          <w:rFonts w:ascii="Arial" w:hAnsi="Arial" w:cs="Arial"/>
          <w:szCs w:val="22"/>
        </w:rPr>
      </w:pPr>
      <w:r w:rsidRPr="00F45CF7">
        <w:rPr>
          <w:rFonts w:ascii="Arial" w:hAnsi="Arial" w:cs="Arial"/>
          <w:szCs w:val="22"/>
        </w:rPr>
        <w:t>Poskytovatel se při plnění zavazuje dodržovat zásady bezpečnosti informací v</w:t>
      </w:r>
      <w:r w:rsidR="007B19CE">
        <w:rPr>
          <w:rFonts w:ascii="Arial" w:hAnsi="Arial" w:cs="Arial"/>
          <w:szCs w:val="22"/>
        </w:rPr>
        <w:t> </w:t>
      </w:r>
      <w:r w:rsidRPr="00F45CF7">
        <w:rPr>
          <w:rFonts w:ascii="Arial" w:hAnsi="Arial" w:cs="Arial"/>
          <w:szCs w:val="22"/>
        </w:rPr>
        <w:t>souladu se zákonem č. 181/2014 Sb., o kybernetické bezpečnosti a o změně souvisejících zákonů (zákon o kybernetické bezpečnosti), ve znění pozdějších předpisů (dále jen „zákon o kybernetické bezpečnosti“ nebo „</w:t>
      </w:r>
      <w:proofErr w:type="spellStart"/>
      <w:r w:rsidRPr="00F45CF7">
        <w:rPr>
          <w:rFonts w:ascii="Arial" w:hAnsi="Arial" w:cs="Arial"/>
          <w:szCs w:val="22"/>
        </w:rPr>
        <w:t>ZoKB</w:t>
      </w:r>
      <w:proofErr w:type="spellEnd"/>
      <w:r w:rsidRPr="00F45CF7">
        <w:rPr>
          <w:rFonts w:ascii="Arial" w:hAnsi="Arial" w:cs="Arial"/>
          <w:szCs w:val="22"/>
        </w:rPr>
        <w:t>“) a vyhláškou č. 82/2018 Sb., o bezpečnostních opatřeních, kybernetických bezpečnostních incidentech, reaktivních opatřeních, náležitostech podání v</w:t>
      </w:r>
      <w:r w:rsidR="007B19CE">
        <w:rPr>
          <w:rFonts w:ascii="Arial" w:hAnsi="Arial" w:cs="Arial"/>
          <w:szCs w:val="22"/>
        </w:rPr>
        <w:t> </w:t>
      </w:r>
      <w:r w:rsidRPr="00F45CF7">
        <w:rPr>
          <w:rFonts w:ascii="Arial" w:hAnsi="Arial" w:cs="Arial"/>
          <w:szCs w:val="22"/>
        </w:rPr>
        <w:t>oblasti kybernetické bezpečnosti a likvidaci dat (dále jen „vyhláška o kybernetické bezpečnosti“ nebo „</w:t>
      </w:r>
      <w:proofErr w:type="spellStart"/>
      <w:r w:rsidRPr="00F45CF7">
        <w:rPr>
          <w:rFonts w:ascii="Arial" w:hAnsi="Arial" w:cs="Arial"/>
          <w:szCs w:val="22"/>
        </w:rPr>
        <w:t>VoKB</w:t>
      </w:r>
      <w:proofErr w:type="spellEnd"/>
      <w:r w:rsidRPr="00F45CF7">
        <w:rPr>
          <w:rFonts w:ascii="Arial" w:hAnsi="Arial" w:cs="Arial"/>
          <w:szCs w:val="22"/>
        </w:rPr>
        <w:t>“). Bezpečnostní informací se v</w:t>
      </w:r>
      <w:r w:rsidR="007B19CE">
        <w:rPr>
          <w:rFonts w:ascii="Arial" w:hAnsi="Arial" w:cs="Arial"/>
          <w:szCs w:val="22"/>
        </w:rPr>
        <w:t> </w:t>
      </w:r>
      <w:r w:rsidRPr="00F45CF7">
        <w:rPr>
          <w:rFonts w:ascii="Arial" w:hAnsi="Arial" w:cs="Arial"/>
          <w:szCs w:val="22"/>
        </w:rPr>
        <w:t>souladu se zákonem o kybernetické bezpečnosti rozumí zajištění důvěrnosti, integrity a dostupnosti informací, které budou uchovávány, vytvářeny nebo zpracovávány v</w:t>
      </w:r>
      <w:r w:rsidR="007B19CE">
        <w:rPr>
          <w:rFonts w:ascii="Arial" w:hAnsi="Arial" w:cs="Arial"/>
          <w:szCs w:val="22"/>
        </w:rPr>
        <w:t> </w:t>
      </w:r>
      <w:r w:rsidRPr="00F45CF7">
        <w:rPr>
          <w:rFonts w:ascii="Arial" w:hAnsi="Arial" w:cs="Arial"/>
          <w:szCs w:val="22"/>
        </w:rPr>
        <w:t>rámci plnění Poskytovatele dle této Smlouvy nebo v</w:t>
      </w:r>
      <w:r w:rsidR="007B19CE">
        <w:rPr>
          <w:rFonts w:ascii="Arial" w:hAnsi="Arial" w:cs="Arial"/>
          <w:szCs w:val="22"/>
        </w:rPr>
        <w:t> </w:t>
      </w:r>
      <w:r w:rsidRPr="00F45CF7">
        <w:rPr>
          <w:rFonts w:ascii="Arial" w:hAnsi="Arial" w:cs="Arial"/>
          <w:szCs w:val="22"/>
        </w:rPr>
        <w:t>systémech, které mají vazbu na plnění Poskytovatele dle této Smlouvy a v</w:t>
      </w:r>
      <w:r w:rsidR="007B19CE">
        <w:rPr>
          <w:rFonts w:ascii="Arial" w:hAnsi="Arial" w:cs="Arial"/>
          <w:szCs w:val="22"/>
        </w:rPr>
        <w:t> </w:t>
      </w:r>
      <w:r w:rsidRPr="00F45CF7">
        <w:rPr>
          <w:rFonts w:ascii="Arial" w:hAnsi="Arial" w:cs="Arial"/>
          <w:szCs w:val="22"/>
        </w:rPr>
        <w:t>souvislosti s</w:t>
      </w:r>
      <w:r w:rsidR="007B19CE">
        <w:rPr>
          <w:rFonts w:ascii="Arial" w:hAnsi="Arial" w:cs="Arial"/>
          <w:szCs w:val="22"/>
        </w:rPr>
        <w:t> </w:t>
      </w:r>
      <w:r w:rsidRPr="00F45CF7">
        <w:rPr>
          <w:rFonts w:ascii="Arial" w:hAnsi="Arial" w:cs="Arial"/>
          <w:szCs w:val="22"/>
        </w:rPr>
        <w:t>kterými Objednateli vznikají právní povinnosti na základě zákona o kybernetické bezpečnosti. Poskytovatel je povinen plnit veškeré povinnosti dle zákona o kybernetické bezpečnosti a vyhlášky o kybernetické bezpečnosti ve lhůtách stanovených v</w:t>
      </w:r>
      <w:r w:rsidR="007B19CE">
        <w:rPr>
          <w:rFonts w:ascii="Arial" w:hAnsi="Arial" w:cs="Arial"/>
          <w:szCs w:val="22"/>
        </w:rPr>
        <w:t> </w:t>
      </w:r>
      <w:r w:rsidRPr="00F45CF7">
        <w:rPr>
          <w:rFonts w:ascii="Arial" w:hAnsi="Arial" w:cs="Arial"/>
          <w:szCs w:val="22"/>
        </w:rPr>
        <w:t xml:space="preserve">těchto právních předpisech. </w:t>
      </w:r>
    </w:p>
    <w:p w14:paraId="6685F43D" w14:textId="29258BC0" w:rsidR="00F45CF7" w:rsidRPr="00F45CF7" w:rsidRDefault="00F45CF7" w:rsidP="00083B9D">
      <w:pPr>
        <w:numPr>
          <w:ilvl w:val="1"/>
          <w:numId w:val="3"/>
        </w:numPr>
        <w:spacing w:line="276" w:lineRule="auto"/>
        <w:ind w:left="567" w:hanging="567"/>
        <w:jc w:val="both"/>
        <w:rPr>
          <w:rFonts w:ascii="Arial" w:hAnsi="Arial" w:cs="Arial"/>
          <w:szCs w:val="22"/>
        </w:rPr>
      </w:pPr>
      <w:r w:rsidRPr="00F45CF7">
        <w:rPr>
          <w:rFonts w:ascii="Arial" w:hAnsi="Arial" w:cs="Arial"/>
          <w:szCs w:val="22"/>
        </w:rPr>
        <w:t xml:space="preserve">Poskytovatel </w:t>
      </w:r>
      <w:bookmarkStart w:id="8" w:name="_Hlk116651012"/>
      <w:r w:rsidRPr="00F45CF7">
        <w:rPr>
          <w:rFonts w:ascii="Arial" w:hAnsi="Arial" w:cs="Arial"/>
          <w:szCs w:val="22"/>
        </w:rPr>
        <w:t>se zavazuje poskytnout Objednateli veškerou součinnost nezbytnou k</w:t>
      </w:r>
      <w:r w:rsidR="007B19CE">
        <w:rPr>
          <w:rFonts w:ascii="Arial" w:hAnsi="Arial" w:cs="Arial"/>
          <w:szCs w:val="22"/>
        </w:rPr>
        <w:t> </w:t>
      </w:r>
      <w:r w:rsidRPr="00F45CF7">
        <w:rPr>
          <w:rFonts w:ascii="Arial" w:hAnsi="Arial" w:cs="Arial"/>
          <w:szCs w:val="22"/>
        </w:rPr>
        <w:t>tomu, aby Objednatel řádně naplňoval právní povinnosti stanovené zákonem o kybernetické bezpečnosti, vyhláškou o kybernetické bezpečnosti</w:t>
      </w:r>
      <w:r w:rsidR="00F05DF5">
        <w:rPr>
          <w:rFonts w:ascii="Arial" w:hAnsi="Arial" w:cs="Arial"/>
          <w:szCs w:val="22"/>
        </w:rPr>
        <w:t>.</w:t>
      </w:r>
      <w:r w:rsidRPr="00F45CF7">
        <w:rPr>
          <w:rFonts w:ascii="Arial" w:hAnsi="Arial" w:cs="Arial"/>
          <w:szCs w:val="22"/>
        </w:rPr>
        <w:t xml:space="preserve"> Zejména se Poskytovatel zavazuje poskytnout Objednateli součinnost směřující k</w:t>
      </w:r>
      <w:r w:rsidR="007B19CE">
        <w:rPr>
          <w:rFonts w:ascii="Arial" w:hAnsi="Arial" w:cs="Arial"/>
          <w:szCs w:val="22"/>
        </w:rPr>
        <w:t> </w:t>
      </w:r>
      <w:r w:rsidRPr="00F45CF7">
        <w:rPr>
          <w:rFonts w:ascii="Arial" w:hAnsi="Arial" w:cs="Arial"/>
          <w:szCs w:val="22"/>
        </w:rPr>
        <w:t>zavedení a provádění bezpečnostních opatření podle uvedených právních předpisů.</w:t>
      </w:r>
      <w:bookmarkEnd w:id="8"/>
    </w:p>
    <w:p w14:paraId="3BF7C5E4" w14:textId="644A9ED1" w:rsidR="00F45CF7" w:rsidRPr="00F45CF7" w:rsidRDefault="00F45CF7" w:rsidP="00083B9D">
      <w:pPr>
        <w:numPr>
          <w:ilvl w:val="1"/>
          <w:numId w:val="3"/>
        </w:numPr>
        <w:spacing w:line="276" w:lineRule="auto"/>
        <w:ind w:left="567" w:hanging="567"/>
        <w:jc w:val="both"/>
        <w:rPr>
          <w:rFonts w:ascii="Arial" w:hAnsi="Arial" w:cs="Arial"/>
          <w:szCs w:val="22"/>
        </w:rPr>
      </w:pPr>
      <w:r w:rsidRPr="00F45CF7">
        <w:rPr>
          <w:rFonts w:ascii="Arial" w:hAnsi="Arial" w:cs="Arial"/>
          <w:szCs w:val="22"/>
        </w:rPr>
        <w:t xml:space="preserve">Poskytovatel se zavazuje, že správu </w:t>
      </w:r>
      <w:r w:rsidR="007B19CE">
        <w:rPr>
          <w:rFonts w:ascii="Arial" w:hAnsi="Arial" w:cs="Arial"/>
          <w:szCs w:val="22"/>
        </w:rPr>
        <w:t xml:space="preserve">dohledového </w:t>
      </w:r>
      <w:r w:rsidRPr="00F45CF7">
        <w:rPr>
          <w:rFonts w:ascii="Arial" w:hAnsi="Arial" w:cs="Arial"/>
          <w:szCs w:val="22"/>
        </w:rPr>
        <w:t>systém</w:t>
      </w:r>
      <w:r w:rsidR="007B19CE">
        <w:rPr>
          <w:rFonts w:ascii="Arial" w:hAnsi="Arial" w:cs="Arial"/>
          <w:szCs w:val="22"/>
        </w:rPr>
        <w:t>u</w:t>
      </w:r>
      <w:r w:rsidRPr="00F45CF7">
        <w:rPr>
          <w:rFonts w:ascii="Arial" w:hAnsi="Arial" w:cs="Arial"/>
          <w:szCs w:val="22"/>
        </w:rPr>
        <w:t xml:space="preserve"> </w:t>
      </w:r>
      <w:r w:rsidR="007B19CE">
        <w:rPr>
          <w:rFonts w:ascii="Arial" w:hAnsi="Arial" w:cs="Arial"/>
          <w:szCs w:val="22"/>
        </w:rPr>
        <w:t xml:space="preserve">tiskáren </w:t>
      </w:r>
      <w:r w:rsidRPr="00F45CF7">
        <w:rPr>
          <w:rFonts w:ascii="Arial" w:hAnsi="Arial" w:cs="Arial"/>
          <w:szCs w:val="22"/>
        </w:rPr>
        <w:t>Objednatele bude provádět výhradně prostřednictvím řešení pro správu privilegovaných přístupů (dále jen „PIM“). Přístup Poskytovatele ke spravovaným systémům Objednatele mimo PIM je možný pouze a jen v případě, kdy bude tento přístup schválen Objednatelem. Poskytovatel bere na vědomí, že veškeré přístupy k systémům Objednatele jsou monitorovány a v případě zjištění nedodržení tohoto závazného postupu pro přístup Poskytovatele ke spravovaným systémům bude udělen</w:t>
      </w:r>
      <w:r w:rsidR="00B56136">
        <w:rPr>
          <w:rFonts w:ascii="Arial" w:hAnsi="Arial" w:cs="Arial"/>
          <w:szCs w:val="22"/>
        </w:rPr>
        <w:t>a</w:t>
      </w:r>
      <w:r w:rsidRPr="00F45CF7">
        <w:rPr>
          <w:rFonts w:ascii="Arial" w:hAnsi="Arial" w:cs="Arial"/>
          <w:szCs w:val="22"/>
        </w:rPr>
        <w:t xml:space="preserve"> sankce dle odst. 12.8 Smlouvy.</w:t>
      </w:r>
    </w:p>
    <w:p w14:paraId="2B6F8DBA" w14:textId="6C414DAC" w:rsidR="00F45CF7" w:rsidRPr="00F45CF7" w:rsidRDefault="00F45CF7" w:rsidP="00083B9D">
      <w:pPr>
        <w:numPr>
          <w:ilvl w:val="1"/>
          <w:numId w:val="3"/>
        </w:numPr>
        <w:spacing w:line="276" w:lineRule="auto"/>
        <w:ind w:left="567" w:hanging="567"/>
        <w:jc w:val="both"/>
        <w:rPr>
          <w:rFonts w:ascii="Arial" w:hAnsi="Arial" w:cs="Arial"/>
          <w:szCs w:val="22"/>
        </w:rPr>
      </w:pPr>
      <w:r w:rsidRPr="00F45CF7">
        <w:rPr>
          <w:rFonts w:ascii="Arial" w:hAnsi="Arial" w:cs="Arial"/>
          <w:szCs w:val="22"/>
        </w:rPr>
        <w:t xml:space="preserve">Poskytovatel se zavazuje, že veškeré účty včetně hesel, které </w:t>
      </w:r>
      <w:proofErr w:type="gramStart"/>
      <w:r w:rsidRPr="00F45CF7">
        <w:rPr>
          <w:rFonts w:ascii="Arial" w:hAnsi="Arial" w:cs="Arial"/>
          <w:szCs w:val="22"/>
        </w:rPr>
        <w:t>vytvoří</w:t>
      </w:r>
      <w:proofErr w:type="gramEnd"/>
      <w:r w:rsidRPr="00F45CF7">
        <w:rPr>
          <w:rFonts w:ascii="Arial" w:hAnsi="Arial" w:cs="Arial"/>
          <w:szCs w:val="22"/>
        </w:rPr>
        <w:t xml:space="preserve"> nebo budou vytvořeny v rámci jím dodávané</w:t>
      </w:r>
      <w:r w:rsidR="00B56136">
        <w:rPr>
          <w:rFonts w:ascii="Arial" w:hAnsi="Arial" w:cs="Arial"/>
          <w:szCs w:val="22"/>
        </w:rPr>
        <w:t>ho plnění</w:t>
      </w:r>
      <w:r w:rsidRPr="00F45CF7">
        <w:rPr>
          <w:rFonts w:ascii="Arial" w:hAnsi="Arial" w:cs="Arial"/>
          <w:szCs w:val="22"/>
        </w:rPr>
        <w:t xml:space="preserve"> či řešení, budou evidovány v nástroji PIM. U takto evidovaných účtů bude nastaveno jejich řízení nástrojem PIM, pokud to bude technicky na straně nástroje PIM a systém</w:t>
      </w:r>
      <w:r w:rsidR="00D62EF2">
        <w:rPr>
          <w:rFonts w:ascii="Arial" w:hAnsi="Arial" w:cs="Arial"/>
          <w:szCs w:val="22"/>
        </w:rPr>
        <w:t>u Poskytovatele</w:t>
      </w:r>
      <w:r w:rsidRPr="00F45CF7">
        <w:rPr>
          <w:rFonts w:ascii="Arial" w:hAnsi="Arial" w:cs="Arial"/>
          <w:szCs w:val="22"/>
        </w:rPr>
        <w:t xml:space="preserve"> používajícího tento účet možné. Pokud to technicky možné nebude, bude soulad účtů s bezpečnostní směrnicí a udržování aktuálních hesel v PIM řešení zajišťovat Poskytovatel. Pro automatické řízení účtů nástrojem PIM, k zajištění přístupu Poskytovatele ke spravovaným systémům, a pro </w:t>
      </w:r>
      <w:r w:rsidRPr="00F45CF7">
        <w:rPr>
          <w:rFonts w:ascii="Arial" w:hAnsi="Arial" w:cs="Arial"/>
          <w:szCs w:val="22"/>
        </w:rPr>
        <w:lastRenderedPageBreak/>
        <w:t xml:space="preserve">zajištění možnosti auditního a nouzového přístupu Objednatele a Poskytovatele Poskytovatel zajistí vytvoření technických a systémových účtů na spravovaných systémech dle požadavků Objednatele. </w:t>
      </w:r>
    </w:p>
    <w:p w14:paraId="719CE080" w14:textId="0009B153" w:rsidR="00F45CF7" w:rsidRPr="00F45CF7" w:rsidRDefault="00F45CF7" w:rsidP="00083B9D">
      <w:pPr>
        <w:numPr>
          <w:ilvl w:val="1"/>
          <w:numId w:val="3"/>
        </w:numPr>
        <w:spacing w:line="276" w:lineRule="auto"/>
        <w:ind w:left="567" w:hanging="567"/>
        <w:jc w:val="both"/>
        <w:rPr>
          <w:rFonts w:ascii="Arial" w:hAnsi="Arial" w:cs="Arial"/>
          <w:szCs w:val="22"/>
        </w:rPr>
      </w:pPr>
      <w:r w:rsidRPr="00F45CF7">
        <w:rPr>
          <w:rFonts w:ascii="Arial" w:hAnsi="Arial" w:cs="Arial"/>
          <w:szCs w:val="22"/>
        </w:rPr>
        <w:t>VULN – Poskytovatel se zavazuje umožnit Objednateli kdykoliv v průběhu trvání této Smlouvy provádění jednorázových nebo pravidelných automatických kontrol plnění této Smlouvy souvisejících se změnami konfigurací nebo aktualizacemi systémů nebo aplikací na zařízeních, která jsou předmětem této Smlouvy, a to včetně zařízení třetích stran, na kterých jsou provozovány systémy nebo aplikace Objednatele. Objednatel je v rámci této kontroly oprávněn prověřit plnění této Smlouvy, přičemž je oprávněn požadovat zřízení přístupových oprávnění do předmětných zařízení, systémů nebo aplikací, a to v takové úrovni, aby bylo možné tyto konfigurační nebo aktualizační změny ověřit v požadované úrovni. Poskytovatel je povinen t</w:t>
      </w:r>
      <w:r w:rsidR="00B56136">
        <w:rPr>
          <w:rFonts w:ascii="Arial" w:hAnsi="Arial" w:cs="Arial"/>
          <w:szCs w:val="22"/>
        </w:rPr>
        <w:t>a</w:t>
      </w:r>
      <w:r w:rsidRPr="00F45CF7">
        <w:rPr>
          <w:rFonts w:ascii="Arial" w:hAnsi="Arial" w:cs="Arial"/>
          <w:szCs w:val="22"/>
        </w:rPr>
        <w:t>to požadovaná přístupová oprávnění zřídit a za účelem kontroly definovat vhodnou časovou periodu pro jejich využití se sníženými dopady do provozu. Dále je povinen stejným způsobem umožnit tuto kontrolu osobám oprávněným ze zákona nebo osobám, které Objednatel k této činnosti pověřil. Poskytovatel je povinen tuto kontrolu akceptovat nejméně jednou za 3 měsíce.</w:t>
      </w:r>
    </w:p>
    <w:p w14:paraId="2A5D76BA" w14:textId="77777777" w:rsidR="00F45CF7" w:rsidRPr="00F45CF7" w:rsidRDefault="00F45CF7" w:rsidP="00083B9D">
      <w:pPr>
        <w:numPr>
          <w:ilvl w:val="1"/>
          <w:numId w:val="3"/>
        </w:numPr>
        <w:spacing w:line="276" w:lineRule="auto"/>
        <w:ind w:left="567" w:hanging="567"/>
        <w:jc w:val="both"/>
        <w:rPr>
          <w:rFonts w:ascii="Arial" w:hAnsi="Arial" w:cs="Arial"/>
          <w:szCs w:val="22"/>
        </w:rPr>
      </w:pPr>
      <w:r w:rsidRPr="00F45CF7">
        <w:rPr>
          <w:rFonts w:ascii="Arial" w:hAnsi="Arial" w:cs="Arial"/>
          <w:szCs w:val="22"/>
        </w:rPr>
        <w:t xml:space="preserve">SIEM – Veškeré komponenty systémů, včetně infrastruktury, která je jejich podpůrnou součástí, musí zaznamenávat auditní události a Poskytovatel musí umožnit a poskytnout součinnosti na jejich integraci do systému bezpečnostního monitoringu (dále jen „SIEM“), a to takovým způsobem, aby naplňovala požadavky na bezpečnostní monitoring. Integrace auditních událostí musí být zajištěna v čase blížící se reálnému času, pokud není Objednatelem povoleno jinak. V případě zákaznických aplikací musí Poskytovatel umožnit u těchto aplikací auditovat veškeré privilegované činnosti provedené v aplikaci a ukládat auditní záznamy o provedení těchto činností. U zákaznických aplikací či komponent, které jsou již do nástroje SIEM integrovány, se Poskytovatel zavazuje Objednateli předat na vyžádání přesnou strukturu těchto auditních záznamů a seznam všech logovaných auditních záznamů včetně jejich významového popisu. </w:t>
      </w:r>
    </w:p>
    <w:p w14:paraId="3D230760" w14:textId="77777777" w:rsidR="00F45CF7" w:rsidRPr="00F45CF7" w:rsidRDefault="00F45CF7" w:rsidP="00F45CF7">
      <w:pPr>
        <w:spacing w:before="120" w:line="276" w:lineRule="auto"/>
        <w:ind w:left="357"/>
        <w:jc w:val="both"/>
        <w:rPr>
          <w:rFonts w:ascii="Arial" w:hAnsi="Arial" w:cs="Arial"/>
          <w:b/>
          <w:szCs w:val="22"/>
        </w:rPr>
      </w:pPr>
    </w:p>
    <w:p w14:paraId="21814BAF" w14:textId="77777777" w:rsidR="0033413A" w:rsidRPr="0033413A" w:rsidRDefault="0033413A" w:rsidP="0016625D">
      <w:pPr>
        <w:numPr>
          <w:ilvl w:val="0"/>
          <w:numId w:val="3"/>
        </w:numPr>
        <w:spacing w:before="120" w:line="276" w:lineRule="auto"/>
        <w:ind w:left="357" w:hanging="357"/>
        <w:jc w:val="both"/>
        <w:rPr>
          <w:rFonts w:ascii="Arial" w:hAnsi="Arial" w:cs="Arial"/>
          <w:b/>
          <w:szCs w:val="22"/>
        </w:rPr>
      </w:pPr>
      <w:r w:rsidRPr="0033413A">
        <w:rPr>
          <w:rFonts w:ascii="Arial" w:hAnsi="Arial" w:cs="Arial"/>
          <w:b/>
          <w:szCs w:val="22"/>
        </w:rPr>
        <w:t>Licence</w:t>
      </w:r>
    </w:p>
    <w:p w14:paraId="78413B8F" w14:textId="0A2ED3E3" w:rsidR="0033413A" w:rsidRDefault="0033413A" w:rsidP="005D4426">
      <w:pPr>
        <w:numPr>
          <w:ilvl w:val="1"/>
          <w:numId w:val="3"/>
        </w:numPr>
        <w:spacing w:line="276" w:lineRule="auto"/>
        <w:ind w:left="567" w:hanging="567"/>
        <w:jc w:val="both"/>
        <w:rPr>
          <w:rFonts w:ascii="Arial" w:hAnsi="Arial" w:cs="Arial"/>
          <w:szCs w:val="22"/>
        </w:rPr>
      </w:pPr>
      <w:r w:rsidRPr="0033413A">
        <w:rPr>
          <w:rFonts w:ascii="Arial" w:hAnsi="Arial" w:cs="Arial"/>
          <w:szCs w:val="22"/>
        </w:rPr>
        <w:t xml:space="preserve">Poskytovatel </w:t>
      </w:r>
      <w:proofErr w:type="gramStart"/>
      <w:r w:rsidRPr="0033413A">
        <w:rPr>
          <w:rFonts w:ascii="Arial" w:hAnsi="Arial" w:cs="Arial"/>
          <w:szCs w:val="22"/>
        </w:rPr>
        <w:t>ručí</w:t>
      </w:r>
      <w:proofErr w:type="gramEnd"/>
      <w:r w:rsidRPr="0033413A">
        <w:rPr>
          <w:rFonts w:ascii="Arial" w:hAnsi="Arial" w:cs="Arial"/>
          <w:szCs w:val="22"/>
        </w:rPr>
        <w:t xml:space="preserve"> za to, že Objednatel získá nejpozději k okamžiku, kdy Objednatel začne užívat </w:t>
      </w:r>
      <w:r w:rsidR="0030469E">
        <w:rPr>
          <w:rFonts w:ascii="Arial" w:hAnsi="Arial" w:cs="Arial"/>
          <w:szCs w:val="22"/>
        </w:rPr>
        <w:t>Tiskárny</w:t>
      </w:r>
      <w:r w:rsidRPr="0033413A">
        <w:rPr>
          <w:rFonts w:ascii="Arial" w:hAnsi="Arial" w:cs="Arial"/>
          <w:szCs w:val="22"/>
        </w:rPr>
        <w:t xml:space="preserve"> dle této Smlouvy,</w:t>
      </w:r>
      <w:r w:rsidR="005D4426">
        <w:rPr>
          <w:rFonts w:ascii="Arial" w:hAnsi="Arial" w:cs="Arial"/>
          <w:szCs w:val="22"/>
        </w:rPr>
        <w:t xml:space="preserve"> </w:t>
      </w:r>
      <w:r w:rsidR="00BE2BD4">
        <w:rPr>
          <w:rFonts w:ascii="Arial" w:hAnsi="Arial" w:cs="Arial"/>
          <w:szCs w:val="22"/>
        </w:rPr>
        <w:t>na</w:t>
      </w:r>
      <w:r w:rsidR="007B19CE">
        <w:rPr>
          <w:rFonts w:ascii="Arial" w:hAnsi="Arial" w:cs="Arial"/>
          <w:szCs w:val="22"/>
        </w:rPr>
        <w:t xml:space="preserve"> dobu účinnosti této </w:t>
      </w:r>
      <w:r w:rsidR="00EC551A">
        <w:rPr>
          <w:rFonts w:ascii="Arial" w:hAnsi="Arial" w:cs="Arial"/>
          <w:szCs w:val="22"/>
        </w:rPr>
        <w:t>Smlouvy</w:t>
      </w:r>
      <w:r w:rsidR="00EC551A" w:rsidRPr="0033413A">
        <w:rPr>
          <w:rFonts w:ascii="Arial" w:hAnsi="Arial" w:cs="Arial"/>
          <w:szCs w:val="22"/>
        </w:rPr>
        <w:t xml:space="preserve"> </w:t>
      </w:r>
      <w:r w:rsidR="00EC551A">
        <w:rPr>
          <w:rFonts w:ascii="Arial" w:hAnsi="Arial" w:cs="Arial"/>
          <w:szCs w:val="22"/>
        </w:rPr>
        <w:t>nevypověditelná</w:t>
      </w:r>
      <w:r w:rsidRPr="0033413A">
        <w:rPr>
          <w:rFonts w:ascii="Arial" w:hAnsi="Arial" w:cs="Arial"/>
          <w:szCs w:val="22"/>
        </w:rPr>
        <w:t xml:space="preserve"> oprá</w:t>
      </w:r>
      <w:r w:rsidR="00CA0828">
        <w:rPr>
          <w:rFonts w:ascii="Arial" w:hAnsi="Arial" w:cs="Arial"/>
          <w:szCs w:val="22"/>
        </w:rPr>
        <w:t xml:space="preserve">vnění užívat </w:t>
      </w:r>
      <w:r w:rsidR="009F63F4">
        <w:rPr>
          <w:rFonts w:ascii="Arial" w:hAnsi="Arial" w:cs="Arial"/>
          <w:szCs w:val="22"/>
        </w:rPr>
        <w:t xml:space="preserve">předměty duševního vlastnictví s </w:t>
      </w:r>
      <w:r w:rsidR="00061829">
        <w:rPr>
          <w:rFonts w:ascii="Arial" w:hAnsi="Arial" w:cs="Arial"/>
          <w:szCs w:val="22"/>
        </w:rPr>
        <w:t>Předmětem plnění spojen</w:t>
      </w:r>
      <w:r w:rsidR="009F63F4">
        <w:rPr>
          <w:rFonts w:ascii="Arial" w:hAnsi="Arial" w:cs="Arial"/>
          <w:szCs w:val="22"/>
        </w:rPr>
        <w:t>é</w:t>
      </w:r>
      <w:r w:rsidR="00061829">
        <w:rPr>
          <w:rFonts w:ascii="Arial" w:hAnsi="Arial" w:cs="Arial"/>
          <w:szCs w:val="22"/>
        </w:rPr>
        <w:t xml:space="preserve"> či</w:t>
      </w:r>
      <w:r w:rsidR="00CA0828">
        <w:rPr>
          <w:rFonts w:ascii="Arial" w:hAnsi="Arial" w:cs="Arial"/>
          <w:szCs w:val="22"/>
        </w:rPr>
        <w:t xml:space="preserve"> související</w:t>
      </w:r>
      <w:r w:rsidR="0030469E">
        <w:rPr>
          <w:rFonts w:ascii="Arial" w:hAnsi="Arial" w:cs="Arial"/>
          <w:szCs w:val="22"/>
        </w:rPr>
        <w:t>, je-li to relevantní např. ve vztahu k ovládacímu softwaru tiskáren nebo uživatelské dokumentaci</w:t>
      </w:r>
      <w:r w:rsidR="00CA0828">
        <w:rPr>
          <w:rFonts w:ascii="Arial" w:hAnsi="Arial" w:cs="Arial"/>
          <w:szCs w:val="22"/>
        </w:rPr>
        <w:t>.</w:t>
      </w:r>
      <w:r w:rsidR="005D4426">
        <w:rPr>
          <w:rFonts w:ascii="Arial" w:hAnsi="Arial" w:cs="Arial"/>
          <w:szCs w:val="22"/>
        </w:rPr>
        <w:t xml:space="preserve"> </w:t>
      </w:r>
      <w:r w:rsidR="005D4426" w:rsidRPr="00B97C6B">
        <w:rPr>
          <w:rFonts w:ascii="Arial" w:hAnsi="Arial" w:cs="Arial"/>
          <w:szCs w:val="22"/>
        </w:rPr>
        <w:t xml:space="preserve">V případě, že software </w:t>
      </w:r>
      <w:r w:rsidR="005D4426">
        <w:rPr>
          <w:rFonts w:ascii="Arial" w:hAnsi="Arial" w:cs="Arial"/>
          <w:szCs w:val="22"/>
        </w:rPr>
        <w:t xml:space="preserve">Tiskáren či jiný předmět duševního vlastnictví související s Předmětem plnění </w:t>
      </w:r>
      <w:r w:rsidR="005D4426" w:rsidRPr="00B97C6B">
        <w:rPr>
          <w:rFonts w:ascii="Arial" w:hAnsi="Arial" w:cs="Arial"/>
          <w:szCs w:val="22"/>
        </w:rPr>
        <w:t xml:space="preserve">porušuje nebo poruší práva třetích osob, </w:t>
      </w:r>
      <w:r w:rsidR="005D4426">
        <w:rPr>
          <w:rFonts w:ascii="Arial" w:hAnsi="Arial" w:cs="Arial"/>
          <w:szCs w:val="22"/>
        </w:rPr>
        <w:t>Poskytovatel</w:t>
      </w:r>
      <w:r w:rsidR="005D4426" w:rsidRPr="00B97C6B">
        <w:rPr>
          <w:rFonts w:ascii="Arial" w:hAnsi="Arial" w:cs="Arial"/>
          <w:szCs w:val="22"/>
        </w:rPr>
        <w:t xml:space="preserve"> odškodní a na vlastní náklady bude</w:t>
      </w:r>
      <w:r w:rsidR="005D4426">
        <w:rPr>
          <w:rFonts w:ascii="Arial" w:hAnsi="Arial" w:cs="Arial"/>
          <w:szCs w:val="22"/>
        </w:rPr>
        <w:t xml:space="preserve"> i v případě toliko domnělého porušení</w:t>
      </w:r>
      <w:r w:rsidR="005D4426" w:rsidRPr="00B97C6B">
        <w:rPr>
          <w:rFonts w:ascii="Arial" w:hAnsi="Arial" w:cs="Arial"/>
          <w:szCs w:val="22"/>
        </w:rPr>
        <w:t xml:space="preserve"> bránit </w:t>
      </w:r>
      <w:r w:rsidR="005D4426">
        <w:rPr>
          <w:rFonts w:ascii="Arial" w:hAnsi="Arial" w:cs="Arial"/>
          <w:szCs w:val="22"/>
        </w:rPr>
        <w:t>Objednatele</w:t>
      </w:r>
      <w:r w:rsidR="005D4426" w:rsidRPr="00B97C6B">
        <w:rPr>
          <w:rFonts w:ascii="Arial" w:hAnsi="Arial" w:cs="Arial"/>
          <w:szCs w:val="22"/>
        </w:rPr>
        <w:t xml:space="preserve">, pokud jej k tomu zmocní, proti všem nárokům z porušení vlastnických práv a práv duševního vlastnictví, uplatněných třetí osobou, které mohou vyplynout z užití </w:t>
      </w:r>
      <w:r w:rsidR="005D4426">
        <w:rPr>
          <w:rFonts w:ascii="Arial" w:hAnsi="Arial" w:cs="Arial"/>
          <w:szCs w:val="22"/>
        </w:rPr>
        <w:t xml:space="preserve">Předmětu </w:t>
      </w:r>
      <w:r w:rsidR="005D4426" w:rsidRPr="00B97C6B">
        <w:rPr>
          <w:rFonts w:ascii="Arial" w:hAnsi="Arial" w:cs="Arial"/>
          <w:szCs w:val="22"/>
        </w:rPr>
        <w:t>plnění</w:t>
      </w:r>
      <w:r w:rsidR="005D4426">
        <w:rPr>
          <w:rFonts w:ascii="Arial" w:hAnsi="Arial" w:cs="Arial"/>
          <w:szCs w:val="22"/>
        </w:rPr>
        <w:t>,</w:t>
      </w:r>
      <w:r w:rsidR="005D4426" w:rsidRPr="00B97C6B">
        <w:rPr>
          <w:rFonts w:ascii="Arial" w:hAnsi="Arial" w:cs="Arial"/>
          <w:szCs w:val="22"/>
        </w:rPr>
        <w:t xml:space="preserve"> a dále zaplatí vzniklou škodu a náklady, včetně nákladů právního zastoupení.</w:t>
      </w:r>
      <w:r w:rsidR="00971459">
        <w:rPr>
          <w:rFonts w:ascii="Arial" w:hAnsi="Arial" w:cs="Arial"/>
          <w:szCs w:val="22"/>
        </w:rPr>
        <w:t xml:space="preserve"> </w:t>
      </w:r>
    </w:p>
    <w:p w14:paraId="3D626D5A" w14:textId="46C9A4F5" w:rsidR="00971459" w:rsidRPr="009F63F4" w:rsidRDefault="00971459" w:rsidP="005D4426">
      <w:pPr>
        <w:numPr>
          <w:ilvl w:val="1"/>
          <w:numId w:val="3"/>
        </w:numPr>
        <w:spacing w:line="276" w:lineRule="auto"/>
        <w:ind w:left="567" w:hanging="567"/>
        <w:jc w:val="both"/>
        <w:rPr>
          <w:rFonts w:ascii="Arial" w:hAnsi="Arial" w:cs="Arial"/>
          <w:szCs w:val="22"/>
        </w:rPr>
      </w:pPr>
      <w:r>
        <w:rPr>
          <w:rFonts w:ascii="Arial" w:hAnsi="Arial" w:cs="Arial"/>
        </w:rPr>
        <w:t xml:space="preserve">Poskytovatel tímto poskytuje Objednateli na dobu plnění dle této Smlouvy nevypověditelnou nevýhradní licenci/podlicenci k užívání standardních  počítačových programů (např. firmware, nástroje pro správu a dalšího standardizovaného software, </w:t>
      </w:r>
      <w:r>
        <w:rPr>
          <w:rFonts w:ascii="Arial" w:hAnsi="Arial" w:cs="Arial"/>
        </w:rPr>
        <w:lastRenderedPageBreak/>
        <w:t>včetně veškerých updatů), které jsou nedílnou součástí Předmětu plnění nebo s ním souvisejí a jsou chráněné právem duševního vlastnictví,</w:t>
      </w:r>
      <w:r w:rsidRPr="00493857">
        <w:rPr>
          <w:rFonts w:ascii="Arial" w:hAnsi="Arial" w:cs="Arial"/>
          <w:bCs/>
        </w:rPr>
        <w:t xml:space="preserve"> </w:t>
      </w:r>
      <w:r w:rsidRPr="00B97C6B">
        <w:rPr>
          <w:rFonts w:ascii="Arial" w:hAnsi="Arial" w:cs="Arial"/>
          <w:bCs/>
        </w:rPr>
        <w:t xml:space="preserve">a to aniž by byl </w:t>
      </w:r>
      <w:r>
        <w:rPr>
          <w:rFonts w:ascii="Arial" w:hAnsi="Arial" w:cs="Arial"/>
          <w:bCs/>
        </w:rPr>
        <w:t>Objednatel</w:t>
      </w:r>
      <w:r w:rsidRPr="00B97C6B">
        <w:rPr>
          <w:rFonts w:ascii="Arial" w:hAnsi="Arial" w:cs="Arial"/>
          <w:bCs/>
        </w:rPr>
        <w:t xml:space="preserve"> povinen za toto užívání hradit jakoukoli odměnu nad rámec ceny dle čl. </w:t>
      </w:r>
      <w:r>
        <w:rPr>
          <w:rFonts w:ascii="Arial" w:hAnsi="Arial" w:cs="Arial"/>
          <w:bCs/>
        </w:rPr>
        <w:t>6</w:t>
      </w:r>
      <w:r w:rsidRPr="00B97C6B">
        <w:rPr>
          <w:rFonts w:ascii="Arial" w:hAnsi="Arial" w:cs="Arial"/>
        </w:rPr>
        <w:t>.</w:t>
      </w:r>
      <w:r>
        <w:rPr>
          <w:rFonts w:ascii="Arial" w:hAnsi="Arial" w:cs="Arial"/>
        </w:rPr>
        <w:t xml:space="preserve"> Smlouvy či si zajišťovat výslovný souhlas.</w:t>
      </w:r>
    </w:p>
    <w:p w14:paraId="40CA25F8" w14:textId="143D0F56" w:rsidR="009F63F4" w:rsidRPr="009F63F4" w:rsidRDefault="009F63F4" w:rsidP="009F63F4">
      <w:pPr>
        <w:numPr>
          <w:ilvl w:val="1"/>
          <w:numId w:val="3"/>
        </w:numPr>
        <w:spacing w:line="276" w:lineRule="auto"/>
        <w:ind w:left="567" w:hanging="567"/>
        <w:jc w:val="both"/>
        <w:rPr>
          <w:rFonts w:ascii="Arial" w:hAnsi="Arial" w:cs="Arial"/>
        </w:rPr>
      </w:pPr>
      <w:r w:rsidRPr="009F63F4">
        <w:rPr>
          <w:rFonts w:ascii="Arial" w:hAnsi="Arial" w:cs="Arial"/>
        </w:rPr>
        <w:t xml:space="preserve">Bude-li v souvislosti s plněním </w:t>
      </w:r>
      <w:r>
        <w:rPr>
          <w:rFonts w:ascii="Arial" w:hAnsi="Arial" w:cs="Arial"/>
        </w:rPr>
        <w:t>dle této Smlouvy</w:t>
      </w:r>
      <w:r w:rsidRPr="009F63F4">
        <w:rPr>
          <w:rFonts w:ascii="Arial" w:hAnsi="Arial" w:cs="Arial"/>
        </w:rPr>
        <w:t xml:space="preserve"> vytvořena </w:t>
      </w:r>
      <w:r>
        <w:rPr>
          <w:rFonts w:ascii="Arial" w:hAnsi="Arial" w:cs="Arial"/>
        </w:rPr>
        <w:t xml:space="preserve">nebo Objednateli poskytnuta </w:t>
      </w:r>
      <w:r w:rsidRPr="009F63F4">
        <w:rPr>
          <w:rFonts w:ascii="Arial" w:hAnsi="Arial" w:cs="Arial"/>
        </w:rPr>
        <w:t xml:space="preserve">databáze nebo její část, bude se za pořizovatele takové databáze vždy považovat Objednatel. Neuplatní-li se z jakéhokoliv důvodu pravidlo dle předchozí věty a pořizovatelem databáze vytvořené v souvislosti s plněním této Smlouvy se stane Poskytovatel nebo jeho poddodavatel, je Poskytoval povinen zajistit převod veškerých práv k databázi, včetně zvláštních práv pořizovatele databáze dle § 88 a násl. autorského zákona na Objednatele, a to bez omezení Objednatele ohledně dalšího převodu těchto práv třetím osobám. Smluvní strany se výslovně dohodly, že odměna za převod veškerých práv k databázi, včetně zvláštních práv pořizovatele databáze, je již zahrnuta v ceně </w:t>
      </w:r>
      <w:r>
        <w:rPr>
          <w:rFonts w:ascii="Arial" w:hAnsi="Arial" w:cs="Arial"/>
        </w:rPr>
        <w:t>dle čl. 6. Smlouvy</w:t>
      </w:r>
      <w:r w:rsidRPr="009F63F4">
        <w:rPr>
          <w:rFonts w:ascii="Arial" w:hAnsi="Arial" w:cs="Arial"/>
        </w:rPr>
        <w:t>.</w:t>
      </w:r>
    </w:p>
    <w:p w14:paraId="7996C59F" w14:textId="4AE421E4" w:rsidR="0033413A" w:rsidRPr="0033413A" w:rsidRDefault="0033413A" w:rsidP="0016625D">
      <w:pPr>
        <w:numPr>
          <w:ilvl w:val="1"/>
          <w:numId w:val="3"/>
        </w:numPr>
        <w:spacing w:line="276" w:lineRule="auto"/>
        <w:ind w:left="567" w:hanging="567"/>
        <w:jc w:val="both"/>
        <w:rPr>
          <w:rFonts w:ascii="Arial" w:hAnsi="Arial" w:cs="Arial"/>
          <w:szCs w:val="22"/>
        </w:rPr>
      </w:pPr>
      <w:r w:rsidRPr="0033413A">
        <w:rPr>
          <w:rFonts w:ascii="Arial" w:hAnsi="Arial" w:cs="Arial"/>
          <w:szCs w:val="22"/>
        </w:rPr>
        <w:t>Smluvní strany vylučují užití jakýchkoli licenčních podmínek spojených s </w:t>
      </w:r>
      <w:r w:rsidR="002E4890">
        <w:rPr>
          <w:rFonts w:ascii="Arial" w:hAnsi="Arial" w:cs="Arial"/>
          <w:szCs w:val="22"/>
        </w:rPr>
        <w:t>ú</w:t>
      </w:r>
      <w:r w:rsidRPr="0033413A">
        <w:rPr>
          <w:rFonts w:ascii="Arial" w:hAnsi="Arial" w:cs="Arial"/>
          <w:szCs w:val="22"/>
        </w:rPr>
        <w:t xml:space="preserve">čelem </w:t>
      </w:r>
      <w:r w:rsidR="00D5454E">
        <w:rPr>
          <w:rFonts w:ascii="Arial" w:hAnsi="Arial" w:cs="Arial"/>
          <w:szCs w:val="22"/>
        </w:rPr>
        <w:t>nebo</w:t>
      </w:r>
      <w:r w:rsidR="00A97273">
        <w:rPr>
          <w:rFonts w:ascii="Arial" w:hAnsi="Arial" w:cs="Arial"/>
          <w:szCs w:val="22"/>
        </w:rPr>
        <w:t> </w:t>
      </w:r>
      <w:r w:rsidRPr="0033413A">
        <w:rPr>
          <w:rFonts w:ascii="Arial" w:hAnsi="Arial" w:cs="Arial"/>
          <w:szCs w:val="22"/>
        </w:rPr>
        <w:t>Předmětem plnění</w:t>
      </w:r>
      <w:r w:rsidR="00D5454E">
        <w:rPr>
          <w:rFonts w:ascii="Arial" w:hAnsi="Arial" w:cs="Arial"/>
          <w:szCs w:val="22"/>
        </w:rPr>
        <w:t>, anebo</w:t>
      </w:r>
      <w:r w:rsidRPr="0033413A">
        <w:rPr>
          <w:rFonts w:ascii="Arial" w:hAnsi="Arial" w:cs="Arial"/>
          <w:szCs w:val="22"/>
        </w:rPr>
        <w:t xml:space="preserve"> které budou v rozporu s touto Smlouvou včetně jej</w:t>
      </w:r>
      <w:r w:rsidR="00D5454E">
        <w:rPr>
          <w:rFonts w:ascii="Arial" w:hAnsi="Arial" w:cs="Arial"/>
          <w:szCs w:val="22"/>
        </w:rPr>
        <w:t>í</w:t>
      </w:r>
      <w:r w:rsidRPr="0033413A">
        <w:rPr>
          <w:rFonts w:ascii="Arial" w:hAnsi="Arial" w:cs="Arial"/>
          <w:szCs w:val="22"/>
        </w:rPr>
        <w:t>ch příloh.</w:t>
      </w:r>
    </w:p>
    <w:p w14:paraId="2F4BF9C6" w14:textId="44B50577" w:rsidR="00FA4825" w:rsidRPr="00973258" w:rsidRDefault="0033413A" w:rsidP="0016625D">
      <w:pPr>
        <w:numPr>
          <w:ilvl w:val="1"/>
          <w:numId w:val="3"/>
        </w:numPr>
        <w:tabs>
          <w:tab w:val="left" w:pos="567"/>
        </w:tabs>
        <w:spacing w:after="0" w:line="240" w:lineRule="auto"/>
        <w:ind w:left="567" w:hanging="567"/>
        <w:jc w:val="both"/>
        <w:rPr>
          <w:rFonts w:ascii="Arial" w:hAnsi="Arial" w:cs="Arial"/>
          <w:szCs w:val="22"/>
        </w:rPr>
      </w:pPr>
      <w:r w:rsidRPr="00973258">
        <w:rPr>
          <w:rFonts w:ascii="Arial" w:hAnsi="Arial" w:cs="Arial"/>
          <w:szCs w:val="22"/>
        </w:rPr>
        <w:t xml:space="preserve">Cena za oprávnění, resp. práva užívat Předmět plnění </w:t>
      </w:r>
      <w:r w:rsidR="003F025C">
        <w:rPr>
          <w:rFonts w:ascii="Arial" w:hAnsi="Arial" w:cs="Arial"/>
          <w:szCs w:val="22"/>
        </w:rPr>
        <w:t>a souvisejíc</w:t>
      </w:r>
      <w:r w:rsidR="00D5454E">
        <w:rPr>
          <w:rFonts w:ascii="Arial" w:hAnsi="Arial" w:cs="Arial"/>
          <w:szCs w:val="22"/>
        </w:rPr>
        <w:t>í práva, resp. cena za licenci/podlicenci,</w:t>
      </w:r>
      <w:r w:rsidR="003F025C">
        <w:rPr>
          <w:rFonts w:ascii="Arial" w:hAnsi="Arial" w:cs="Arial"/>
          <w:szCs w:val="22"/>
        </w:rPr>
        <w:t xml:space="preserve"> </w:t>
      </w:r>
      <w:r w:rsidRPr="00973258">
        <w:rPr>
          <w:rFonts w:ascii="Arial" w:hAnsi="Arial" w:cs="Arial"/>
          <w:szCs w:val="22"/>
        </w:rPr>
        <w:t>dle tohoto článku, je již plně zah</w:t>
      </w:r>
      <w:r w:rsidR="00F20892" w:rsidRPr="00973258">
        <w:rPr>
          <w:rFonts w:ascii="Arial" w:hAnsi="Arial" w:cs="Arial"/>
          <w:szCs w:val="22"/>
        </w:rPr>
        <w:t>rnuta v ceně dle článku</w:t>
      </w:r>
      <w:r w:rsidR="00CA0828" w:rsidRPr="00973258">
        <w:rPr>
          <w:rFonts w:ascii="Arial" w:hAnsi="Arial" w:cs="Arial"/>
          <w:szCs w:val="22"/>
        </w:rPr>
        <w:t xml:space="preserve"> </w:t>
      </w:r>
      <w:r w:rsidR="0036448E" w:rsidRPr="00973258">
        <w:rPr>
          <w:rFonts w:ascii="Arial" w:hAnsi="Arial" w:cs="Arial"/>
          <w:szCs w:val="22"/>
        </w:rPr>
        <w:t>6</w:t>
      </w:r>
      <w:r w:rsidR="00D5454E">
        <w:rPr>
          <w:rFonts w:ascii="Arial" w:hAnsi="Arial" w:cs="Arial"/>
          <w:szCs w:val="22"/>
        </w:rPr>
        <w:t>.</w:t>
      </w:r>
      <w:r w:rsidR="0013548F" w:rsidRPr="00973258">
        <w:rPr>
          <w:rFonts w:ascii="Arial" w:hAnsi="Arial" w:cs="Arial"/>
          <w:szCs w:val="22"/>
        </w:rPr>
        <w:t xml:space="preserve"> této</w:t>
      </w:r>
      <w:r w:rsidR="00CA0828" w:rsidRPr="00973258">
        <w:rPr>
          <w:rFonts w:ascii="Arial" w:hAnsi="Arial" w:cs="Arial"/>
          <w:szCs w:val="22"/>
        </w:rPr>
        <w:t xml:space="preserve"> Smlouvy.</w:t>
      </w:r>
    </w:p>
    <w:p w14:paraId="6FDBBE36" w14:textId="77777777" w:rsidR="0033413A" w:rsidRPr="0033413A" w:rsidRDefault="0033413A" w:rsidP="001B745E">
      <w:pPr>
        <w:spacing w:line="276" w:lineRule="auto"/>
        <w:ind w:left="567"/>
        <w:jc w:val="both"/>
        <w:rPr>
          <w:rFonts w:ascii="Arial" w:hAnsi="Arial" w:cs="Arial"/>
          <w:szCs w:val="22"/>
        </w:rPr>
      </w:pPr>
    </w:p>
    <w:p w14:paraId="10B9EF75" w14:textId="77777777" w:rsidR="0033413A" w:rsidRPr="0033413A" w:rsidRDefault="0033413A" w:rsidP="0016625D">
      <w:pPr>
        <w:numPr>
          <w:ilvl w:val="0"/>
          <w:numId w:val="3"/>
        </w:numPr>
        <w:spacing w:line="276" w:lineRule="auto"/>
        <w:rPr>
          <w:rFonts w:ascii="Arial" w:hAnsi="Arial" w:cs="Arial"/>
          <w:b/>
          <w:szCs w:val="22"/>
        </w:rPr>
      </w:pPr>
      <w:r w:rsidRPr="0033413A">
        <w:rPr>
          <w:rFonts w:ascii="Arial" w:hAnsi="Arial" w:cs="Arial"/>
          <w:b/>
          <w:szCs w:val="22"/>
        </w:rPr>
        <w:t>Součinnost a vzájemná komunikace</w:t>
      </w:r>
    </w:p>
    <w:p w14:paraId="48241CC4" w14:textId="77777777" w:rsidR="0033413A" w:rsidRPr="0033413A" w:rsidRDefault="0033413A" w:rsidP="0016625D">
      <w:pPr>
        <w:numPr>
          <w:ilvl w:val="1"/>
          <w:numId w:val="3"/>
        </w:numPr>
        <w:spacing w:line="276" w:lineRule="auto"/>
        <w:ind w:left="567" w:hanging="567"/>
        <w:jc w:val="both"/>
        <w:rPr>
          <w:rFonts w:ascii="Arial" w:hAnsi="Arial" w:cs="Arial"/>
          <w:szCs w:val="22"/>
        </w:rPr>
      </w:pPr>
      <w:r w:rsidRPr="0033413A">
        <w:rPr>
          <w:rFonts w:ascii="Arial" w:hAnsi="Arial" w:cs="Arial"/>
          <w:szCs w:val="22"/>
        </w:rPr>
        <w:t>Smluvní strany se zavazují vzájemně spolupracovat a poskytovat si veškeré informace nezbytné pro řádné plněn</w:t>
      </w:r>
      <w:r w:rsidR="001B745E">
        <w:rPr>
          <w:rFonts w:ascii="Arial" w:hAnsi="Arial" w:cs="Arial"/>
          <w:szCs w:val="22"/>
        </w:rPr>
        <w:t>í svých závazků vyplývajících z této</w:t>
      </w:r>
      <w:r w:rsidRPr="0033413A">
        <w:rPr>
          <w:rFonts w:ascii="Arial" w:hAnsi="Arial" w:cs="Arial"/>
          <w:szCs w:val="22"/>
        </w:rPr>
        <w:t xml:space="preserve"> Smlouvy. Smluvní strany jsou povinny informovat druhou smluvní stranu o veškerých skutečnostech, které jsou nebo mohou být důležité pro řádné plnění této Smlouvy.</w:t>
      </w:r>
    </w:p>
    <w:p w14:paraId="2C706D10" w14:textId="2FEA3AA9" w:rsidR="0033413A" w:rsidRDefault="0033413A" w:rsidP="0016625D">
      <w:pPr>
        <w:numPr>
          <w:ilvl w:val="1"/>
          <w:numId w:val="3"/>
        </w:numPr>
        <w:spacing w:line="276" w:lineRule="auto"/>
        <w:ind w:left="567" w:hanging="567"/>
        <w:jc w:val="both"/>
        <w:rPr>
          <w:rFonts w:ascii="Arial" w:hAnsi="Arial" w:cs="Arial"/>
          <w:szCs w:val="22"/>
        </w:rPr>
      </w:pPr>
      <w:r w:rsidRPr="0033413A">
        <w:rPr>
          <w:rFonts w:ascii="Arial" w:hAnsi="Arial" w:cs="Arial"/>
          <w:szCs w:val="22"/>
        </w:rPr>
        <w:t>Kromě jiných způsobů komunikace dohodnutých mezi stranami se za účinné považují osobní doručování, doručování doporučenou poštou, faxem či elektronickou poštou, a</w:t>
      </w:r>
      <w:r w:rsidR="00A97273">
        <w:rPr>
          <w:rFonts w:ascii="Arial" w:hAnsi="Arial" w:cs="Arial"/>
          <w:szCs w:val="22"/>
        </w:rPr>
        <w:t> </w:t>
      </w:r>
      <w:r w:rsidRPr="0033413A">
        <w:rPr>
          <w:rFonts w:ascii="Arial" w:hAnsi="Arial" w:cs="Arial"/>
          <w:szCs w:val="22"/>
        </w:rPr>
        <w:t>to na adresy smluvních stran</w:t>
      </w:r>
      <w:r w:rsidR="001620F7">
        <w:rPr>
          <w:rFonts w:ascii="Arial" w:hAnsi="Arial" w:cs="Arial"/>
          <w:szCs w:val="22"/>
        </w:rPr>
        <w:t xml:space="preserve"> uvedené ve Smlouvě</w:t>
      </w:r>
      <w:r w:rsidRPr="0033413A">
        <w:rPr>
          <w:rFonts w:ascii="Arial" w:hAnsi="Arial" w:cs="Arial"/>
          <w:szCs w:val="22"/>
        </w:rPr>
        <w:t>, nebo na takové adresy, které si strany vzájemně písemně oznámí. Seznam kontaktních osob je uveden v </w:t>
      </w:r>
      <w:r w:rsidRPr="0033413A">
        <w:rPr>
          <w:rFonts w:ascii="Arial" w:hAnsi="Arial" w:cs="Arial"/>
          <w:b/>
          <w:szCs w:val="22"/>
        </w:rPr>
        <w:t>Příloze č. 4</w:t>
      </w:r>
      <w:r w:rsidRPr="0033413A">
        <w:rPr>
          <w:rFonts w:ascii="Arial" w:hAnsi="Arial" w:cs="Arial"/>
          <w:szCs w:val="22"/>
        </w:rPr>
        <w:t xml:space="preserve"> této Smlouvy „Oprávněné osoby“.</w:t>
      </w:r>
    </w:p>
    <w:p w14:paraId="7014BAD4" w14:textId="7400A9C8" w:rsidR="00987F92" w:rsidRPr="0033413A" w:rsidRDefault="00987F92" w:rsidP="0016625D">
      <w:pPr>
        <w:numPr>
          <w:ilvl w:val="1"/>
          <w:numId w:val="3"/>
        </w:numPr>
        <w:spacing w:line="276" w:lineRule="auto"/>
        <w:ind w:left="567" w:hanging="567"/>
        <w:jc w:val="both"/>
        <w:rPr>
          <w:rFonts w:ascii="Arial" w:hAnsi="Arial" w:cs="Arial"/>
          <w:szCs w:val="22"/>
        </w:rPr>
      </w:pPr>
      <w:r>
        <w:rPr>
          <w:rFonts w:ascii="Arial" w:hAnsi="Arial" w:cs="Arial"/>
          <w:szCs w:val="22"/>
        </w:rPr>
        <w:t xml:space="preserve">Poskytovatel je povinen písemně oznámit Objednateli změnu údajů o Poskytovateli uvedených v záhlaví </w:t>
      </w:r>
      <w:r w:rsidR="00D26448">
        <w:rPr>
          <w:rFonts w:ascii="Arial" w:hAnsi="Arial" w:cs="Arial"/>
          <w:szCs w:val="22"/>
        </w:rPr>
        <w:t xml:space="preserve">této </w:t>
      </w:r>
      <w:r>
        <w:rPr>
          <w:rFonts w:ascii="Arial" w:hAnsi="Arial" w:cs="Arial"/>
          <w:szCs w:val="22"/>
        </w:rPr>
        <w:t>Smlouvy, změnu kontaktních údajů uvedených v </w:t>
      </w:r>
      <w:r w:rsidRPr="00A73F79">
        <w:rPr>
          <w:rFonts w:ascii="Arial" w:hAnsi="Arial" w:cs="Arial"/>
          <w:b/>
          <w:szCs w:val="22"/>
        </w:rPr>
        <w:t>Příloze č. 4</w:t>
      </w:r>
      <w:r>
        <w:rPr>
          <w:rFonts w:ascii="Arial" w:hAnsi="Arial" w:cs="Arial"/>
          <w:szCs w:val="22"/>
        </w:rPr>
        <w:t xml:space="preserve"> </w:t>
      </w:r>
      <w:r w:rsidR="00A73F79">
        <w:rPr>
          <w:rFonts w:ascii="Arial" w:hAnsi="Arial" w:cs="Arial"/>
          <w:szCs w:val="22"/>
        </w:rPr>
        <w:t xml:space="preserve">této </w:t>
      </w:r>
      <w:r>
        <w:rPr>
          <w:rFonts w:ascii="Arial" w:hAnsi="Arial" w:cs="Arial"/>
          <w:szCs w:val="22"/>
        </w:rPr>
        <w:t>Smlouvy a jakékoliv změny týkající se registrace Poskytovatele jako plátce DPH, a</w:t>
      </w:r>
      <w:r w:rsidR="00A73F79">
        <w:rPr>
          <w:rFonts w:ascii="Arial" w:hAnsi="Arial" w:cs="Arial"/>
          <w:szCs w:val="22"/>
        </w:rPr>
        <w:t> </w:t>
      </w:r>
      <w:r>
        <w:rPr>
          <w:rFonts w:ascii="Arial" w:hAnsi="Arial" w:cs="Arial"/>
          <w:szCs w:val="22"/>
        </w:rPr>
        <w:t>to</w:t>
      </w:r>
      <w:r w:rsidR="00A73F79">
        <w:rPr>
          <w:rFonts w:ascii="Arial" w:hAnsi="Arial" w:cs="Arial"/>
          <w:szCs w:val="22"/>
        </w:rPr>
        <w:t> </w:t>
      </w:r>
      <w:r>
        <w:rPr>
          <w:rFonts w:ascii="Arial" w:hAnsi="Arial" w:cs="Arial"/>
          <w:szCs w:val="22"/>
        </w:rPr>
        <w:t xml:space="preserve">nejpozději do 5 </w:t>
      </w:r>
      <w:r w:rsidR="00A73F79">
        <w:rPr>
          <w:rFonts w:ascii="Arial" w:hAnsi="Arial" w:cs="Arial"/>
          <w:szCs w:val="22"/>
        </w:rPr>
        <w:t xml:space="preserve">(pěti) </w:t>
      </w:r>
      <w:r>
        <w:rPr>
          <w:rFonts w:ascii="Arial" w:hAnsi="Arial" w:cs="Arial"/>
          <w:szCs w:val="22"/>
        </w:rPr>
        <w:t>pracovních dnů od uskutečnění takové změny.</w:t>
      </w:r>
    </w:p>
    <w:p w14:paraId="665043CF" w14:textId="77777777" w:rsidR="0033413A" w:rsidRPr="0033413A" w:rsidRDefault="0033413A" w:rsidP="001B745E">
      <w:pPr>
        <w:spacing w:line="276" w:lineRule="auto"/>
        <w:ind w:left="567"/>
        <w:jc w:val="both"/>
        <w:rPr>
          <w:rFonts w:ascii="Arial" w:hAnsi="Arial" w:cs="Arial"/>
          <w:szCs w:val="22"/>
        </w:rPr>
      </w:pPr>
    </w:p>
    <w:p w14:paraId="30465283" w14:textId="77777777" w:rsidR="0033413A" w:rsidRPr="00A62EA0" w:rsidRDefault="000D7593" w:rsidP="0016625D">
      <w:pPr>
        <w:numPr>
          <w:ilvl w:val="0"/>
          <w:numId w:val="3"/>
        </w:numPr>
        <w:spacing w:line="276" w:lineRule="auto"/>
        <w:rPr>
          <w:rFonts w:ascii="Arial" w:hAnsi="Arial" w:cs="Arial"/>
          <w:b/>
          <w:szCs w:val="22"/>
        </w:rPr>
      </w:pPr>
      <w:r>
        <w:rPr>
          <w:rFonts w:ascii="Arial" w:hAnsi="Arial" w:cs="Arial"/>
          <w:b/>
          <w:szCs w:val="22"/>
        </w:rPr>
        <w:t xml:space="preserve"> </w:t>
      </w:r>
      <w:r w:rsidRPr="00A62EA0">
        <w:rPr>
          <w:rFonts w:ascii="Arial" w:hAnsi="Arial" w:cs="Arial"/>
          <w:b/>
          <w:szCs w:val="22"/>
        </w:rPr>
        <w:t>Odpovědnost smluvních stran a n</w:t>
      </w:r>
      <w:r w:rsidR="0033413A" w:rsidRPr="00A62EA0">
        <w:rPr>
          <w:rFonts w:ascii="Arial" w:hAnsi="Arial" w:cs="Arial"/>
          <w:b/>
          <w:szCs w:val="22"/>
        </w:rPr>
        <w:t>áhrada škody</w:t>
      </w:r>
    </w:p>
    <w:p w14:paraId="14D83E2A" w14:textId="77777777" w:rsidR="0033413A" w:rsidRPr="00A62EA0" w:rsidRDefault="0033413A" w:rsidP="0016625D">
      <w:pPr>
        <w:numPr>
          <w:ilvl w:val="1"/>
          <w:numId w:val="3"/>
        </w:numPr>
        <w:spacing w:line="276" w:lineRule="auto"/>
        <w:ind w:left="567" w:hanging="567"/>
        <w:jc w:val="both"/>
        <w:rPr>
          <w:rFonts w:ascii="Arial" w:hAnsi="Arial" w:cs="Arial"/>
          <w:szCs w:val="22"/>
        </w:rPr>
      </w:pPr>
      <w:r w:rsidRPr="00A62EA0">
        <w:rPr>
          <w:rFonts w:ascii="Arial" w:hAnsi="Arial" w:cs="Arial"/>
          <w:szCs w:val="22"/>
        </w:rPr>
        <w:t xml:space="preserve">Každá ze stran nese odpovědnost za způsobenou škodu v rámci platných právních předpisů a této Smlouvy. Obě strany se zavazují k vyvinutí maximálního úsilí </w:t>
      </w:r>
      <w:r w:rsidRPr="00A62EA0">
        <w:rPr>
          <w:rFonts w:ascii="Arial" w:hAnsi="Arial" w:cs="Arial"/>
          <w:szCs w:val="22"/>
        </w:rPr>
        <w:br/>
        <w:t>k předcházení škodám a k minimalizaci vzniklých škod.</w:t>
      </w:r>
      <w:r w:rsidR="00B33872">
        <w:rPr>
          <w:rFonts w:ascii="Arial" w:hAnsi="Arial" w:cs="Arial"/>
          <w:szCs w:val="22"/>
        </w:rPr>
        <w:t xml:space="preserve"> Za škodu se nepovažuje běžné opotřebení Tiskárny.</w:t>
      </w:r>
    </w:p>
    <w:p w14:paraId="46D58B2D" w14:textId="77777777" w:rsidR="0033413A" w:rsidRPr="00A62EA0" w:rsidRDefault="0033413A" w:rsidP="0016625D">
      <w:pPr>
        <w:numPr>
          <w:ilvl w:val="1"/>
          <w:numId w:val="3"/>
        </w:numPr>
        <w:spacing w:line="276" w:lineRule="auto"/>
        <w:ind w:left="567" w:hanging="567"/>
        <w:jc w:val="both"/>
        <w:rPr>
          <w:rFonts w:ascii="Arial" w:hAnsi="Arial" w:cs="Arial"/>
          <w:szCs w:val="22"/>
        </w:rPr>
      </w:pPr>
      <w:r w:rsidRPr="00A62EA0">
        <w:rPr>
          <w:rFonts w:ascii="Arial" w:hAnsi="Arial" w:cs="Arial"/>
          <w:szCs w:val="22"/>
        </w:rPr>
        <w:t xml:space="preserve">Žádná ze smluvních stran není odpovědná za škodu a není ani v prodlení, pokud k tomuto došlo v důsledku prodlení s plněním závazků druhé smluvní strany nebo v důsledku mimořádné nepředvídatelné a nepřekonatelné překážky vzniklé nezávisle na </w:t>
      </w:r>
      <w:r w:rsidRPr="00A62EA0">
        <w:rPr>
          <w:rFonts w:ascii="Arial" w:hAnsi="Arial" w:cs="Arial"/>
          <w:szCs w:val="22"/>
        </w:rPr>
        <w:lastRenderedPageBreak/>
        <w:t>její vůli (§ 2913 odst. 2 občanského zákoníku, dále jen „okolnosti vylučující odpovědnost“).</w:t>
      </w:r>
    </w:p>
    <w:p w14:paraId="094926DA" w14:textId="77777777" w:rsidR="000D7593" w:rsidRPr="00A62EA0" w:rsidRDefault="0033413A" w:rsidP="0016625D">
      <w:pPr>
        <w:numPr>
          <w:ilvl w:val="1"/>
          <w:numId w:val="3"/>
        </w:numPr>
        <w:spacing w:line="276" w:lineRule="auto"/>
        <w:ind w:left="567" w:hanging="567"/>
        <w:jc w:val="both"/>
        <w:rPr>
          <w:rFonts w:ascii="Arial" w:hAnsi="Arial" w:cs="Arial"/>
          <w:szCs w:val="22"/>
        </w:rPr>
      </w:pPr>
      <w:r w:rsidRPr="00A62EA0">
        <w:rPr>
          <w:rFonts w:ascii="Arial" w:hAnsi="Arial" w:cs="Arial"/>
          <w:szCs w:val="22"/>
        </w:rPr>
        <w:t>Smluvní strany se zavazují upozornit druhou smluvní stranu bez zbytečného odkladu na vzniklé okolnosti vylučující odpovědnost bránící řádnému plnění této Smlouvy. Smluvní strany se zavazují k vyvinutí maximálního úsilí k odvrácení a překonání takových okolností vylučujících odpovědnost.</w:t>
      </w:r>
    </w:p>
    <w:p w14:paraId="56642314" w14:textId="3CAA54A5" w:rsidR="000D7593" w:rsidRPr="00A62EA0" w:rsidRDefault="000D7593" w:rsidP="0016625D">
      <w:pPr>
        <w:numPr>
          <w:ilvl w:val="1"/>
          <w:numId w:val="3"/>
        </w:numPr>
        <w:spacing w:line="276" w:lineRule="auto"/>
        <w:ind w:left="567" w:hanging="567"/>
        <w:jc w:val="both"/>
        <w:rPr>
          <w:rFonts w:ascii="Arial" w:hAnsi="Arial" w:cs="Arial"/>
          <w:szCs w:val="22"/>
        </w:rPr>
      </w:pPr>
      <w:r w:rsidRPr="00A62EA0">
        <w:rPr>
          <w:rFonts w:ascii="Arial" w:hAnsi="Arial" w:cs="Arial"/>
          <w:szCs w:val="22"/>
        </w:rPr>
        <w:t xml:space="preserve">Poskytovatel se zavazuje zachovávat mlčenlivost a důvěrnost dat uložených </w:t>
      </w:r>
      <w:r w:rsidRPr="00A62EA0">
        <w:rPr>
          <w:rFonts w:ascii="Arial" w:hAnsi="Arial" w:cs="Arial"/>
          <w:szCs w:val="22"/>
        </w:rPr>
        <w:br/>
        <w:t>na technických prostředcích využívaných k poskytování Předmětu plnění, a zavazuje se, že tato data nebudou Poskytovatelem zneužita, využita a</w:t>
      </w:r>
      <w:r w:rsidR="008B6B28">
        <w:rPr>
          <w:rFonts w:ascii="Arial" w:hAnsi="Arial" w:cs="Arial"/>
          <w:szCs w:val="22"/>
        </w:rPr>
        <w:t>ni</w:t>
      </w:r>
      <w:r w:rsidRPr="00A62EA0">
        <w:rPr>
          <w:rFonts w:ascii="Arial" w:hAnsi="Arial" w:cs="Arial"/>
          <w:szCs w:val="22"/>
        </w:rPr>
        <w:t xml:space="preserve"> poskytnuta třetím osobám. Dále se Poskytovatel zavazuje, že zneužita, využita a</w:t>
      </w:r>
      <w:r w:rsidR="008B6B28">
        <w:rPr>
          <w:rFonts w:ascii="Arial" w:hAnsi="Arial" w:cs="Arial"/>
          <w:szCs w:val="22"/>
        </w:rPr>
        <w:t>ni</w:t>
      </w:r>
      <w:r w:rsidRPr="00A62EA0">
        <w:rPr>
          <w:rFonts w:ascii="Arial" w:hAnsi="Arial" w:cs="Arial"/>
          <w:szCs w:val="22"/>
        </w:rPr>
        <w:t xml:space="preserve"> poskytnuta třetím osobám nebudou též jakákoli data Objednatele, která by i neúmyslně získal při</w:t>
      </w:r>
      <w:r w:rsidR="00A97273" w:rsidRPr="00A62EA0">
        <w:rPr>
          <w:rFonts w:ascii="Arial" w:hAnsi="Arial" w:cs="Arial"/>
          <w:szCs w:val="22"/>
        </w:rPr>
        <w:t> </w:t>
      </w:r>
      <w:r w:rsidRPr="00A62EA0">
        <w:rPr>
          <w:rFonts w:ascii="Arial" w:hAnsi="Arial" w:cs="Arial"/>
          <w:szCs w:val="22"/>
        </w:rPr>
        <w:t>poskytování Předmětu plnění jiným způsobem než uvedeným v první větě tohoto odstavce, a i v těchto případech je povinen Poskytovatel zachovávat mlčenlivost a</w:t>
      </w:r>
      <w:r w:rsidR="00A97273" w:rsidRPr="00A62EA0">
        <w:rPr>
          <w:rFonts w:ascii="Arial" w:hAnsi="Arial" w:cs="Arial"/>
          <w:szCs w:val="22"/>
        </w:rPr>
        <w:t> </w:t>
      </w:r>
      <w:r w:rsidRPr="00A62EA0">
        <w:rPr>
          <w:rFonts w:ascii="Arial" w:hAnsi="Arial" w:cs="Arial"/>
          <w:szCs w:val="22"/>
        </w:rPr>
        <w:t>důvěrnost dat a vedle toho je o takovém zjištění povinen informovat Objednatele.</w:t>
      </w:r>
      <w:r w:rsidR="00061829">
        <w:rPr>
          <w:rFonts w:ascii="Arial" w:hAnsi="Arial" w:cs="Arial"/>
          <w:szCs w:val="22"/>
        </w:rPr>
        <w:t xml:space="preserve"> </w:t>
      </w:r>
    </w:p>
    <w:p w14:paraId="5AA2A4B5" w14:textId="77777777" w:rsidR="000D7593" w:rsidRPr="00A62EA0" w:rsidRDefault="000D7593" w:rsidP="0016625D">
      <w:pPr>
        <w:numPr>
          <w:ilvl w:val="1"/>
          <w:numId w:val="3"/>
        </w:numPr>
        <w:spacing w:line="276" w:lineRule="auto"/>
        <w:ind w:left="567" w:hanging="567"/>
        <w:jc w:val="both"/>
        <w:rPr>
          <w:rFonts w:ascii="Arial" w:hAnsi="Arial" w:cs="Arial"/>
          <w:szCs w:val="22"/>
        </w:rPr>
      </w:pPr>
      <w:r w:rsidRPr="00A62EA0">
        <w:rPr>
          <w:rFonts w:ascii="Arial" w:hAnsi="Arial" w:cs="Arial"/>
          <w:szCs w:val="22"/>
        </w:rPr>
        <w:t>Poskytovatel nese veškerou odpovědnost za případné porušení práv duševního vlastnictví výrobce software, popřípadě jím určené osoby (např. lokální zastoupení výrobce).</w:t>
      </w:r>
    </w:p>
    <w:p w14:paraId="2C95A9EB" w14:textId="29D59150" w:rsidR="000D7593" w:rsidRPr="00A62EA0" w:rsidRDefault="000D7593" w:rsidP="0016625D">
      <w:pPr>
        <w:numPr>
          <w:ilvl w:val="1"/>
          <w:numId w:val="3"/>
        </w:numPr>
        <w:spacing w:line="276" w:lineRule="auto"/>
        <w:ind w:left="567" w:hanging="567"/>
        <w:jc w:val="both"/>
        <w:rPr>
          <w:rFonts w:ascii="Arial" w:hAnsi="Arial" w:cs="Arial"/>
          <w:szCs w:val="22"/>
        </w:rPr>
      </w:pPr>
      <w:r w:rsidRPr="00A62EA0">
        <w:rPr>
          <w:rFonts w:ascii="Arial" w:hAnsi="Arial" w:cs="Arial"/>
          <w:szCs w:val="22"/>
        </w:rPr>
        <w:t xml:space="preserve">Poskytovatel nese veškerou odpovědnost za škodu v případě porušení ustanovení </w:t>
      </w:r>
      <w:r w:rsidR="00E80575">
        <w:rPr>
          <w:rFonts w:ascii="Arial" w:hAnsi="Arial" w:cs="Arial"/>
          <w:szCs w:val="22"/>
        </w:rPr>
        <w:t>pod</w:t>
      </w:r>
      <w:r w:rsidR="00C628ED">
        <w:rPr>
          <w:rFonts w:ascii="Arial" w:hAnsi="Arial" w:cs="Arial"/>
          <w:szCs w:val="22"/>
        </w:rPr>
        <w:t xml:space="preserve">odstavce </w:t>
      </w:r>
      <w:r w:rsidR="00E80575">
        <w:rPr>
          <w:rFonts w:ascii="Arial" w:hAnsi="Arial" w:cs="Arial"/>
          <w:szCs w:val="22"/>
        </w:rPr>
        <w:t>1.2.7.</w:t>
      </w:r>
      <w:r w:rsidRPr="00A62EA0">
        <w:rPr>
          <w:rFonts w:ascii="Arial" w:hAnsi="Arial" w:cs="Arial"/>
          <w:szCs w:val="22"/>
        </w:rPr>
        <w:t xml:space="preserve"> nebo </w:t>
      </w:r>
      <w:r w:rsidR="00E80575">
        <w:rPr>
          <w:rFonts w:ascii="Arial" w:hAnsi="Arial" w:cs="Arial"/>
          <w:szCs w:val="22"/>
        </w:rPr>
        <w:t>pod</w:t>
      </w:r>
      <w:r w:rsidR="00C628ED">
        <w:rPr>
          <w:rFonts w:ascii="Arial" w:hAnsi="Arial" w:cs="Arial"/>
          <w:szCs w:val="22"/>
        </w:rPr>
        <w:t xml:space="preserve">odstavce </w:t>
      </w:r>
      <w:r w:rsidR="00E80575">
        <w:rPr>
          <w:rFonts w:ascii="Arial" w:hAnsi="Arial" w:cs="Arial"/>
          <w:szCs w:val="22"/>
        </w:rPr>
        <w:t xml:space="preserve">1.2.8. </w:t>
      </w:r>
      <w:r w:rsidR="00A97273" w:rsidRPr="00A62EA0">
        <w:rPr>
          <w:rFonts w:ascii="Arial" w:hAnsi="Arial" w:cs="Arial"/>
          <w:szCs w:val="22"/>
        </w:rPr>
        <w:t xml:space="preserve">této </w:t>
      </w:r>
      <w:r w:rsidRPr="00A62EA0">
        <w:rPr>
          <w:rFonts w:ascii="Arial" w:hAnsi="Arial" w:cs="Arial"/>
          <w:szCs w:val="22"/>
        </w:rPr>
        <w:t>Smlouvy.</w:t>
      </w:r>
    </w:p>
    <w:p w14:paraId="04A46102" w14:textId="77777777" w:rsidR="0033413A" w:rsidRPr="0033413A" w:rsidRDefault="0033413A" w:rsidP="001B745E">
      <w:pPr>
        <w:widowControl w:val="0"/>
        <w:spacing w:after="0" w:line="276" w:lineRule="auto"/>
        <w:rPr>
          <w:rFonts w:ascii="Arial" w:hAnsi="Arial" w:cs="Arial"/>
          <w:szCs w:val="22"/>
          <w:lang w:eastAsia="x-none"/>
        </w:rPr>
      </w:pPr>
    </w:p>
    <w:p w14:paraId="312A4BE4" w14:textId="77777777" w:rsidR="0033413A" w:rsidRPr="00193EA7" w:rsidRDefault="0033413A" w:rsidP="0016625D">
      <w:pPr>
        <w:numPr>
          <w:ilvl w:val="0"/>
          <w:numId w:val="3"/>
        </w:numPr>
        <w:spacing w:line="276" w:lineRule="auto"/>
        <w:rPr>
          <w:rFonts w:ascii="Arial" w:hAnsi="Arial" w:cs="Arial"/>
          <w:b/>
          <w:szCs w:val="22"/>
        </w:rPr>
      </w:pPr>
      <w:r w:rsidRPr="00193EA7">
        <w:rPr>
          <w:rFonts w:ascii="Arial" w:hAnsi="Arial" w:cs="Arial"/>
          <w:b/>
          <w:szCs w:val="22"/>
        </w:rPr>
        <w:t>Smluvní pokuty a sankce</w:t>
      </w:r>
    </w:p>
    <w:p w14:paraId="3EAE2C37" w14:textId="55E90F35" w:rsidR="0033413A" w:rsidRPr="00193EA7" w:rsidRDefault="0033413A" w:rsidP="0016625D">
      <w:pPr>
        <w:numPr>
          <w:ilvl w:val="1"/>
          <w:numId w:val="3"/>
        </w:numPr>
        <w:spacing w:line="276" w:lineRule="auto"/>
        <w:ind w:left="567" w:hanging="567"/>
        <w:jc w:val="both"/>
        <w:rPr>
          <w:rFonts w:ascii="Arial" w:hAnsi="Arial" w:cs="Arial"/>
          <w:strike/>
          <w:color w:val="FF0000"/>
          <w:szCs w:val="22"/>
        </w:rPr>
      </w:pPr>
      <w:r w:rsidRPr="00193EA7">
        <w:rPr>
          <w:rFonts w:ascii="Arial" w:hAnsi="Arial" w:cs="Arial"/>
          <w:szCs w:val="22"/>
        </w:rPr>
        <w:t>V případě, že Poskytovatel bude v prodlení s poskytováním kterékoliv části Předmětu plnění dle této Smlouvy</w:t>
      </w:r>
      <w:r w:rsidR="00AF1C63">
        <w:rPr>
          <w:rFonts w:ascii="Arial" w:hAnsi="Arial" w:cs="Arial"/>
          <w:szCs w:val="22"/>
        </w:rPr>
        <w:t xml:space="preserve">, ale toto prodlení </w:t>
      </w:r>
      <w:r w:rsidR="002F0F9C">
        <w:rPr>
          <w:rFonts w:ascii="Arial" w:hAnsi="Arial" w:cs="Arial"/>
          <w:szCs w:val="22"/>
        </w:rPr>
        <w:t>neomezí řádné používání</w:t>
      </w:r>
      <w:r w:rsidR="00AF1C63">
        <w:rPr>
          <w:rFonts w:ascii="Arial" w:hAnsi="Arial" w:cs="Arial"/>
          <w:szCs w:val="22"/>
        </w:rPr>
        <w:t xml:space="preserve"> kterékoliv z Tiskáren</w:t>
      </w:r>
      <w:r w:rsidRPr="00193EA7">
        <w:rPr>
          <w:rFonts w:ascii="Arial" w:hAnsi="Arial" w:cs="Arial"/>
          <w:szCs w:val="22"/>
        </w:rPr>
        <w:t xml:space="preserve">, </w:t>
      </w:r>
      <w:r w:rsidR="00015A08">
        <w:rPr>
          <w:rFonts w:ascii="Arial" w:hAnsi="Arial" w:cs="Arial"/>
          <w:szCs w:val="22"/>
        </w:rPr>
        <w:t>je Poskytovatel povinen zaplatit</w:t>
      </w:r>
      <w:r w:rsidRPr="00193EA7">
        <w:rPr>
          <w:rFonts w:ascii="Arial" w:hAnsi="Arial" w:cs="Arial"/>
          <w:szCs w:val="22"/>
        </w:rPr>
        <w:t xml:space="preserve"> Objednateli smluvní pokutu ve výši 1 000,- Kč (slovy: jeden tisíc korun) za každý </w:t>
      </w:r>
      <w:r w:rsidR="00B33872">
        <w:rPr>
          <w:rFonts w:ascii="Arial" w:hAnsi="Arial" w:cs="Arial"/>
          <w:szCs w:val="22"/>
        </w:rPr>
        <w:t xml:space="preserve">i započatý </w:t>
      </w:r>
      <w:r w:rsidRPr="00193EA7">
        <w:rPr>
          <w:rFonts w:ascii="Arial" w:hAnsi="Arial" w:cs="Arial"/>
          <w:szCs w:val="22"/>
        </w:rPr>
        <w:t xml:space="preserve">den </w:t>
      </w:r>
      <w:r w:rsidR="00525844">
        <w:rPr>
          <w:rFonts w:ascii="Arial" w:hAnsi="Arial" w:cs="Arial"/>
          <w:szCs w:val="22"/>
        </w:rPr>
        <w:t xml:space="preserve">každého </w:t>
      </w:r>
      <w:r w:rsidR="00574328">
        <w:rPr>
          <w:rFonts w:ascii="Arial" w:hAnsi="Arial" w:cs="Arial"/>
          <w:szCs w:val="22"/>
        </w:rPr>
        <w:t xml:space="preserve">takového </w:t>
      </w:r>
      <w:r w:rsidR="00525844">
        <w:rPr>
          <w:rFonts w:ascii="Arial" w:hAnsi="Arial" w:cs="Arial"/>
          <w:szCs w:val="22"/>
        </w:rPr>
        <w:t xml:space="preserve">jednotlivého </w:t>
      </w:r>
      <w:r w:rsidRPr="00193EA7">
        <w:rPr>
          <w:rFonts w:ascii="Arial" w:hAnsi="Arial" w:cs="Arial"/>
          <w:szCs w:val="22"/>
        </w:rPr>
        <w:t>prodlení</w:t>
      </w:r>
      <w:r w:rsidR="00C636FC">
        <w:rPr>
          <w:rFonts w:ascii="Arial" w:hAnsi="Arial" w:cs="Arial"/>
          <w:szCs w:val="22"/>
        </w:rPr>
        <w:t xml:space="preserve"> </w:t>
      </w:r>
      <w:r w:rsidR="007213B0" w:rsidRPr="00193EA7">
        <w:rPr>
          <w:rFonts w:ascii="Arial" w:hAnsi="Arial" w:cs="Arial"/>
          <w:szCs w:val="22"/>
        </w:rPr>
        <w:t>za</w:t>
      </w:r>
      <w:r w:rsidR="00982D1E" w:rsidRPr="00193EA7">
        <w:rPr>
          <w:rFonts w:ascii="Arial" w:hAnsi="Arial" w:cs="Arial"/>
          <w:szCs w:val="22"/>
        </w:rPr>
        <w:t> </w:t>
      </w:r>
      <w:r w:rsidR="00BC7174" w:rsidRPr="00193EA7">
        <w:rPr>
          <w:rFonts w:ascii="Arial" w:hAnsi="Arial" w:cs="Arial"/>
          <w:szCs w:val="22"/>
        </w:rPr>
        <w:t>každou jednotlivou Tiskárnu</w:t>
      </w:r>
      <w:r w:rsidR="00C636FC">
        <w:rPr>
          <w:rFonts w:ascii="Arial" w:hAnsi="Arial" w:cs="Arial"/>
          <w:szCs w:val="22"/>
        </w:rPr>
        <w:t xml:space="preserve"> související s tímto prodlením</w:t>
      </w:r>
      <w:r w:rsidRPr="00193EA7">
        <w:rPr>
          <w:rFonts w:ascii="Arial" w:hAnsi="Arial" w:cs="Arial"/>
          <w:szCs w:val="22"/>
        </w:rPr>
        <w:t>.</w:t>
      </w:r>
    </w:p>
    <w:p w14:paraId="3AE31146" w14:textId="418365AF" w:rsidR="00CE1085" w:rsidRPr="00193EA7" w:rsidRDefault="00BE7841" w:rsidP="0016625D">
      <w:pPr>
        <w:numPr>
          <w:ilvl w:val="1"/>
          <w:numId w:val="3"/>
        </w:numPr>
        <w:spacing w:line="276" w:lineRule="auto"/>
        <w:ind w:left="567" w:hanging="567"/>
        <w:jc w:val="both"/>
        <w:rPr>
          <w:rFonts w:ascii="Arial" w:hAnsi="Arial" w:cs="Arial"/>
          <w:color w:val="000000" w:themeColor="text1"/>
          <w:szCs w:val="22"/>
        </w:rPr>
      </w:pPr>
      <w:r w:rsidRPr="00193EA7">
        <w:rPr>
          <w:rFonts w:ascii="Arial" w:hAnsi="Arial" w:cs="Arial"/>
          <w:color w:val="000000" w:themeColor="text1"/>
          <w:szCs w:val="22"/>
        </w:rPr>
        <w:t>Nebude</w:t>
      </w:r>
      <w:r w:rsidR="0033413A" w:rsidRPr="00193EA7">
        <w:rPr>
          <w:rFonts w:ascii="Arial" w:hAnsi="Arial" w:cs="Arial"/>
          <w:color w:val="000000" w:themeColor="text1"/>
          <w:szCs w:val="22"/>
        </w:rPr>
        <w:t xml:space="preserve">-li </w:t>
      </w:r>
      <w:r w:rsidRPr="00193EA7">
        <w:rPr>
          <w:rFonts w:ascii="Arial" w:hAnsi="Arial" w:cs="Arial"/>
          <w:color w:val="000000" w:themeColor="text1"/>
          <w:szCs w:val="22"/>
        </w:rPr>
        <w:t xml:space="preserve">kterákoliv z </w:t>
      </w:r>
      <w:r w:rsidR="0030469E" w:rsidRPr="00193EA7">
        <w:rPr>
          <w:rFonts w:ascii="Arial" w:hAnsi="Arial" w:cs="Arial"/>
          <w:color w:val="000000" w:themeColor="text1"/>
          <w:szCs w:val="22"/>
        </w:rPr>
        <w:t>Tiskár</w:t>
      </w:r>
      <w:r w:rsidRPr="00193EA7">
        <w:rPr>
          <w:rFonts w:ascii="Arial" w:hAnsi="Arial" w:cs="Arial"/>
          <w:color w:val="000000" w:themeColor="text1"/>
          <w:szCs w:val="22"/>
        </w:rPr>
        <w:t>e</w:t>
      </w:r>
      <w:r w:rsidR="0030469E" w:rsidRPr="00193EA7">
        <w:rPr>
          <w:rFonts w:ascii="Arial" w:hAnsi="Arial" w:cs="Arial"/>
          <w:color w:val="000000" w:themeColor="text1"/>
          <w:szCs w:val="22"/>
        </w:rPr>
        <w:t>n</w:t>
      </w:r>
      <w:r w:rsidRPr="00193EA7">
        <w:rPr>
          <w:rFonts w:ascii="Arial" w:hAnsi="Arial" w:cs="Arial"/>
          <w:color w:val="000000" w:themeColor="text1"/>
          <w:szCs w:val="22"/>
        </w:rPr>
        <w:t xml:space="preserve"> způsobilá</w:t>
      </w:r>
      <w:r w:rsidR="0033413A" w:rsidRPr="00193EA7">
        <w:rPr>
          <w:rFonts w:ascii="Arial" w:hAnsi="Arial" w:cs="Arial"/>
          <w:color w:val="000000" w:themeColor="text1"/>
          <w:szCs w:val="22"/>
        </w:rPr>
        <w:t xml:space="preserve"> k požadované</w:t>
      </w:r>
      <w:r w:rsidRPr="00193EA7">
        <w:rPr>
          <w:rFonts w:ascii="Arial" w:hAnsi="Arial" w:cs="Arial"/>
          <w:color w:val="000000" w:themeColor="text1"/>
          <w:szCs w:val="22"/>
        </w:rPr>
        <w:t xml:space="preserve">mu účelu dle </w:t>
      </w:r>
      <w:r w:rsidR="00D26448">
        <w:rPr>
          <w:rFonts w:ascii="Arial" w:hAnsi="Arial" w:cs="Arial"/>
          <w:color w:val="000000" w:themeColor="text1"/>
          <w:szCs w:val="22"/>
        </w:rPr>
        <w:t xml:space="preserve">této </w:t>
      </w:r>
      <w:r w:rsidRPr="00193EA7">
        <w:rPr>
          <w:rFonts w:ascii="Arial" w:hAnsi="Arial" w:cs="Arial"/>
          <w:color w:val="000000" w:themeColor="text1"/>
          <w:szCs w:val="22"/>
        </w:rPr>
        <w:t xml:space="preserve">Smlouvy </w:t>
      </w:r>
      <w:r w:rsidR="00764E54" w:rsidRPr="00193EA7">
        <w:rPr>
          <w:rFonts w:ascii="Arial" w:hAnsi="Arial" w:cs="Arial"/>
          <w:color w:val="000000" w:themeColor="text1"/>
          <w:szCs w:val="22"/>
        </w:rPr>
        <w:t>a/</w:t>
      </w:r>
      <w:r w:rsidRPr="00193EA7">
        <w:rPr>
          <w:rFonts w:ascii="Arial" w:hAnsi="Arial" w:cs="Arial"/>
          <w:color w:val="000000" w:themeColor="text1"/>
          <w:szCs w:val="22"/>
        </w:rPr>
        <w:t>nebo nebude</w:t>
      </w:r>
      <w:r w:rsidR="00D124A6" w:rsidRPr="00193EA7">
        <w:rPr>
          <w:rFonts w:ascii="Arial" w:hAnsi="Arial" w:cs="Arial"/>
          <w:color w:val="000000" w:themeColor="text1"/>
          <w:szCs w:val="22"/>
        </w:rPr>
        <w:t>-li způsobil</w:t>
      </w:r>
      <w:r w:rsidRPr="00193EA7">
        <w:rPr>
          <w:rFonts w:ascii="Arial" w:hAnsi="Arial" w:cs="Arial"/>
          <w:color w:val="000000" w:themeColor="text1"/>
          <w:szCs w:val="22"/>
        </w:rPr>
        <w:t>á</w:t>
      </w:r>
      <w:r w:rsidR="0033413A" w:rsidRPr="00193EA7">
        <w:rPr>
          <w:rFonts w:ascii="Arial" w:hAnsi="Arial" w:cs="Arial"/>
          <w:color w:val="000000" w:themeColor="text1"/>
          <w:szCs w:val="22"/>
        </w:rPr>
        <w:t xml:space="preserve"> k obvyklému užívání</w:t>
      </w:r>
      <w:r w:rsidRPr="00193EA7">
        <w:rPr>
          <w:rFonts w:ascii="Arial" w:hAnsi="Arial" w:cs="Arial"/>
          <w:color w:val="000000" w:themeColor="text1"/>
          <w:szCs w:val="22"/>
        </w:rPr>
        <w:t xml:space="preserve"> po </w:t>
      </w:r>
      <w:r w:rsidR="00B33872">
        <w:rPr>
          <w:rFonts w:ascii="Arial" w:hAnsi="Arial" w:cs="Arial"/>
          <w:color w:val="000000" w:themeColor="text1"/>
          <w:szCs w:val="22"/>
        </w:rPr>
        <w:t>17 až 31</w:t>
      </w:r>
      <w:r w:rsidRPr="00193EA7">
        <w:rPr>
          <w:rFonts w:ascii="Arial" w:hAnsi="Arial" w:cs="Arial"/>
          <w:color w:val="000000" w:themeColor="text1"/>
          <w:szCs w:val="22"/>
        </w:rPr>
        <w:t xml:space="preserve"> </w:t>
      </w:r>
      <w:r w:rsidR="00C26904" w:rsidRPr="00193EA7">
        <w:rPr>
          <w:rFonts w:ascii="Arial" w:hAnsi="Arial" w:cs="Arial"/>
          <w:color w:val="000000" w:themeColor="text1"/>
          <w:szCs w:val="22"/>
        </w:rPr>
        <w:t xml:space="preserve">kumulovaných </w:t>
      </w:r>
      <w:r w:rsidRPr="00193EA7">
        <w:rPr>
          <w:rFonts w:ascii="Arial" w:hAnsi="Arial" w:cs="Arial"/>
          <w:color w:val="000000" w:themeColor="text1"/>
          <w:szCs w:val="22"/>
        </w:rPr>
        <w:t>hodin v jednom kalendářním měsíci</w:t>
      </w:r>
      <w:r w:rsidR="0033413A" w:rsidRPr="00193EA7">
        <w:rPr>
          <w:rFonts w:ascii="Arial" w:hAnsi="Arial" w:cs="Arial"/>
          <w:color w:val="000000" w:themeColor="text1"/>
          <w:szCs w:val="22"/>
        </w:rPr>
        <w:t>, je Poskytovatel povinen zaplatit Objednateli smluvní pokutu ve</w:t>
      </w:r>
      <w:r w:rsidR="00764E54" w:rsidRPr="00193EA7">
        <w:rPr>
          <w:rFonts w:ascii="Arial" w:hAnsi="Arial" w:cs="Arial"/>
          <w:color w:val="000000" w:themeColor="text1"/>
          <w:szCs w:val="22"/>
        </w:rPr>
        <w:t> </w:t>
      </w:r>
      <w:r w:rsidR="0033413A" w:rsidRPr="00193EA7">
        <w:rPr>
          <w:rFonts w:ascii="Arial" w:hAnsi="Arial" w:cs="Arial"/>
          <w:color w:val="000000" w:themeColor="text1"/>
          <w:szCs w:val="22"/>
        </w:rPr>
        <w:t>výši odpovídající 20</w:t>
      </w:r>
      <w:r w:rsidR="00EC551A">
        <w:rPr>
          <w:rFonts w:ascii="Arial" w:hAnsi="Arial" w:cs="Arial"/>
          <w:color w:val="000000" w:themeColor="text1"/>
          <w:szCs w:val="22"/>
        </w:rPr>
        <w:t xml:space="preserve"> </w:t>
      </w:r>
      <w:r w:rsidR="0033413A" w:rsidRPr="00193EA7">
        <w:rPr>
          <w:rFonts w:ascii="Arial" w:hAnsi="Arial" w:cs="Arial"/>
          <w:color w:val="000000" w:themeColor="text1"/>
          <w:szCs w:val="22"/>
        </w:rPr>
        <w:t>% z</w:t>
      </w:r>
      <w:r w:rsidR="00D124A6" w:rsidRPr="00193EA7">
        <w:rPr>
          <w:rFonts w:ascii="Arial" w:hAnsi="Arial" w:cs="Arial"/>
          <w:color w:val="000000" w:themeColor="text1"/>
          <w:szCs w:val="22"/>
        </w:rPr>
        <w:t> měsíční</w:t>
      </w:r>
      <w:r w:rsidR="0033413A" w:rsidRPr="00193EA7">
        <w:rPr>
          <w:rFonts w:ascii="Arial" w:hAnsi="Arial" w:cs="Arial"/>
          <w:color w:val="000000" w:themeColor="text1"/>
          <w:szCs w:val="22"/>
        </w:rPr>
        <w:t xml:space="preserve"> ceny </w:t>
      </w:r>
      <w:r w:rsidR="00280679" w:rsidRPr="00193EA7">
        <w:rPr>
          <w:rFonts w:ascii="Arial" w:hAnsi="Arial" w:cs="Arial"/>
          <w:color w:val="000000" w:themeColor="text1"/>
          <w:szCs w:val="22"/>
        </w:rPr>
        <w:t>Pro</w:t>
      </w:r>
      <w:r w:rsidR="00D124A6" w:rsidRPr="00193EA7">
        <w:rPr>
          <w:rFonts w:ascii="Arial" w:hAnsi="Arial" w:cs="Arial"/>
          <w:color w:val="000000" w:themeColor="text1"/>
          <w:szCs w:val="22"/>
        </w:rPr>
        <w:t xml:space="preserve">nájmu </w:t>
      </w:r>
      <w:r w:rsidR="00C26904" w:rsidRPr="00193EA7">
        <w:rPr>
          <w:rFonts w:ascii="Arial" w:hAnsi="Arial" w:cs="Arial"/>
          <w:color w:val="000000" w:themeColor="text1"/>
          <w:szCs w:val="22"/>
        </w:rPr>
        <w:t>bez DPH uvedené v</w:t>
      </w:r>
      <w:r w:rsidR="00D26448">
        <w:rPr>
          <w:rFonts w:ascii="Arial" w:hAnsi="Arial" w:cs="Arial"/>
          <w:color w:val="000000" w:themeColor="text1"/>
          <w:szCs w:val="22"/>
        </w:rPr>
        <w:t> </w:t>
      </w:r>
      <w:r w:rsidR="0033413A" w:rsidRPr="00193EA7">
        <w:rPr>
          <w:rFonts w:ascii="Arial" w:hAnsi="Arial" w:cs="Arial"/>
          <w:color w:val="000000" w:themeColor="text1"/>
          <w:szCs w:val="22"/>
        </w:rPr>
        <w:t>odst</w:t>
      </w:r>
      <w:r w:rsidR="00C26904" w:rsidRPr="00193EA7">
        <w:rPr>
          <w:rFonts w:ascii="Arial" w:hAnsi="Arial" w:cs="Arial"/>
          <w:color w:val="000000" w:themeColor="text1"/>
          <w:szCs w:val="22"/>
        </w:rPr>
        <w:t>avci 6</w:t>
      </w:r>
      <w:r w:rsidR="0033413A" w:rsidRPr="00193EA7">
        <w:rPr>
          <w:rFonts w:ascii="Arial" w:hAnsi="Arial" w:cs="Arial"/>
          <w:color w:val="000000" w:themeColor="text1"/>
          <w:szCs w:val="22"/>
        </w:rPr>
        <w:t>.1</w:t>
      </w:r>
      <w:r w:rsidR="00C26904" w:rsidRPr="00193EA7">
        <w:rPr>
          <w:rFonts w:ascii="Arial" w:hAnsi="Arial" w:cs="Arial"/>
          <w:color w:val="000000" w:themeColor="text1"/>
          <w:szCs w:val="22"/>
        </w:rPr>
        <w:t xml:space="preserve"> této Smlouvy</w:t>
      </w:r>
      <w:r w:rsidR="002F0F9C">
        <w:rPr>
          <w:rFonts w:ascii="Arial" w:hAnsi="Arial" w:cs="Arial"/>
          <w:color w:val="000000" w:themeColor="text1"/>
          <w:szCs w:val="22"/>
        </w:rPr>
        <w:t xml:space="preserve"> za každou nezpůsobilou tiskárnu</w:t>
      </w:r>
      <w:r w:rsidR="0033413A" w:rsidRPr="00193EA7">
        <w:rPr>
          <w:rFonts w:ascii="Arial" w:hAnsi="Arial" w:cs="Arial"/>
          <w:color w:val="000000" w:themeColor="text1"/>
          <w:szCs w:val="22"/>
        </w:rPr>
        <w:t>.</w:t>
      </w:r>
      <w:r w:rsidR="00630682" w:rsidRPr="00193EA7">
        <w:rPr>
          <w:rFonts w:ascii="Arial" w:hAnsi="Arial" w:cs="Arial"/>
          <w:color w:val="000000" w:themeColor="text1"/>
          <w:szCs w:val="22"/>
        </w:rPr>
        <w:t xml:space="preserve"> Počítání </w:t>
      </w:r>
      <w:r w:rsidR="0065192C">
        <w:rPr>
          <w:rFonts w:ascii="Arial" w:hAnsi="Arial" w:cs="Arial"/>
          <w:color w:val="000000" w:themeColor="text1"/>
          <w:szCs w:val="22"/>
        </w:rPr>
        <w:t xml:space="preserve">kumulovaného </w:t>
      </w:r>
      <w:r w:rsidR="00630682" w:rsidRPr="00193EA7">
        <w:rPr>
          <w:rFonts w:ascii="Arial" w:hAnsi="Arial" w:cs="Arial"/>
          <w:color w:val="000000" w:themeColor="text1"/>
          <w:szCs w:val="22"/>
        </w:rPr>
        <w:t xml:space="preserve">času </w:t>
      </w:r>
      <w:proofErr w:type="gramStart"/>
      <w:r w:rsidR="0065192C">
        <w:rPr>
          <w:rFonts w:ascii="Arial" w:hAnsi="Arial" w:cs="Arial"/>
          <w:color w:val="000000" w:themeColor="text1"/>
          <w:szCs w:val="22"/>
        </w:rPr>
        <w:t>běží</w:t>
      </w:r>
      <w:proofErr w:type="gramEnd"/>
      <w:r w:rsidR="0065192C">
        <w:rPr>
          <w:rFonts w:ascii="Arial" w:hAnsi="Arial" w:cs="Arial"/>
          <w:color w:val="000000" w:themeColor="text1"/>
          <w:szCs w:val="22"/>
        </w:rPr>
        <w:t xml:space="preserve"> </w:t>
      </w:r>
      <w:r w:rsidR="00422BD2">
        <w:rPr>
          <w:rFonts w:ascii="Arial" w:hAnsi="Arial" w:cs="Arial"/>
          <w:color w:val="000000" w:themeColor="text1"/>
          <w:szCs w:val="22"/>
        </w:rPr>
        <w:t xml:space="preserve">pouze </w:t>
      </w:r>
      <w:r w:rsidR="0065192C">
        <w:rPr>
          <w:rFonts w:ascii="Arial" w:hAnsi="Arial" w:cs="Arial"/>
          <w:color w:val="000000" w:themeColor="text1"/>
          <w:szCs w:val="22"/>
        </w:rPr>
        <w:t xml:space="preserve">v </w:t>
      </w:r>
      <w:r w:rsidR="00B33872" w:rsidRPr="00F37FD5">
        <w:rPr>
          <w:rFonts w:ascii="Arial" w:hAnsi="Arial" w:cs="Arial"/>
          <w:color w:val="000000" w:themeColor="text1"/>
          <w:szCs w:val="22"/>
        </w:rPr>
        <w:t>pracovní dny (viz specifikace pracovního dne v </w:t>
      </w:r>
      <w:r w:rsidR="00B33872" w:rsidRPr="00F37FD5">
        <w:rPr>
          <w:rFonts w:ascii="Arial" w:hAnsi="Arial" w:cs="Arial"/>
          <w:b/>
          <w:color w:val="000000" w:themeColor="text1"/>
          <w:szCs w:val="22"/>
        </w:rPr>
        <w:t>Příloze č. 3</w:t>
      </w:r>
      <w:r w:rsidR="00B33872" w:rsidRPr="00F37FD5">
        <w:rPr>
          <w:rFonts w:ascii="Arial" w:hAnsi="Arial" w:cs="Arial"/>
          <w:color w:val="000000" w:themeColor="text1"/>
          <w:szCs w:val="22"/>
        </w:rPr>
        <w:t>) v případě porušení některé lhůty</w:t>
      </w:r>
      <w:r w:rsidR="00D158A0">
        <w:rPr>
          <w:rFonts w:ascii="Arial" w:hAnsi="Arial" w:cs="Arial"/>
          <w:color w:val="000000" w:themeColor="text1"/>
          <w:szCs w:val="22"/>
        </w:rPr>
        <w:t xml:space="preserve"> </w:t>
      </w:r>
      <w:r w:rsidR="00630682" w:rsidRPr="00193EA7">
        <w:rPr>
          <w:rFonts w:ascii="Arial" w:hAnsi="Arial" w:cs="Arial"/>
          <w:color w:val="000000" w:themeColor="text1"/>
          <w:szCs w:val="22"/>
        </w:rPr>
        <w:t>specifikov</w:t>
      </w:r>
      <w:r w:rsidR="0065192C">
        <w:rPr>
          <w:rFonts w:ascii="Arial" w:hAnsi="Arial" w:cs="Arial"/>
          <w:color w:val="000000" w:themeColor="text1"/>
          <w:szCs w:val="22"/>
        </w:rPr>
        <w:t>ané</w:t>
      </w:r>
      <w:r w:rsidR="00630682" w:rsidRPr="00193EA7">
        <w:rPr>
          <w:rFonts w:ascii="Arial" w:hAnsi="Arial" w:cs="Arial"/>
          <w:color w:val="000000" w:themeColor="text1"/>
          <w:szCs w:val="22"/>
        </w:rPr>
        <w:t xml:space="preserve"> v </w:t>
      </w:r>
      <w:r w:rsidR="00630682" w:rsidRPr="00193EA7">
        <w:rPr>
          <w:rFonts w:ascii="Arial" w:hAnsi="Arial" w:cs="Arial"/>
          <w:b/>
          <w:color w:val="000000" w:themeColor="text1"/>
          <w:szCs w:val="22"/>
        </w:rPr>
        <w:t>Příloze č. 3</w:t>
      </w:r>
      <w:r w:rsidR="00630682" w:rsidRPr="00193EA7">
        <w:rPr>
          <w:rFonts w:ascii="Arial" w:hAnsi="Arial" w:cs="Arial"/>
          <w:color w:val="000000" w:themeColor="text1"/>
          <w:szCs w:val="22"/>
        </w:rPr>
        <w:t xml:space="preserve"> této Smlouvy</w:t>
      </w:r>
      <w:r w:rsidR="0065192C">
        <w:rPr>
          <w:rFonts w:ascii="Arial" w:hAnsi="Arial" w:cs="Arial"/>
          <w:color w:val="000000" w:themeColor="text1"/>
          <w:szCs w:val="22"/>
        </w:rPr>
        <w:t>, oddíl Servis, sloupec Požadovaná lhůta poskytnutí</w:t>
      </w:r>
      <w:r w:rsidR="00630682" w:rsidRPr="00193EA7">
        <w:rPr>
          <w:rFonts w:ascii="Arial" w:hAnsi="Arial" w:cs="Arial"/>
          <w:color w:val="000000" w:themeColor="text1"/>
          <w:szCs w:val="22"/>
        </w:rPr>
        <w:t>.</w:t>
      </w:r>
    </w:p>
    <w:p w14:paraId="341A755C" w14:textId="68E0C995" w:rsidR="00764E54" w:rsidRPr="00193EA7" w:rsidRDefault="00764E54" w:rsidP="0016625D">
      <w:pPr>
        <w:numPr>
          <w:ilvl w:val="1"/>
          <w:numId w:val="3"/>
        </w:numPr>
        <w:spacing w:line="276" w:lineRule="auto"/>
        <w:ind w:left="567" w:hanging="567"/>
        <w:jc w:val="both"/>
        <w:rPr>
          <w:rFonts w:ascii="Arial" w:hAnsi="Arial" w:cs="Arial"/>
          <w:color w:val="000000" w:themeColor="text1"/>
          <w:szCs w:val="22"/>
        </w:rPr>
      </w:pPr>
      <w:r w:rsidRPr="00193EA7">
        <w:rPr>
          <w:rFonts w:ascii="Arial" w:hAnsi="Arial" w:cs="Arial"/>
          <w:color w:val="000000" w:themeColor="text1"/>
          <w:szCs w:val="22"/>
        </w:rPr>
        <w:t xml:space="preserve">Nebude-li kterákoliv z Tiskáren způsobilá k požadovanému účelu dle </w:t>
      </w:r>
      <w:r w:rsidR="00D26448">
        <w:rPr>
          <w:rFonts w:ascii="Arial" w:hAnsi="Arial" w:cs="Arial"/>
          <w:color w:val="000000" w:themeColor="text1"/>
          <w:szCs w:val="22"/>
        </w:rPr>
        <w:t xml:space="preserve">této </w:t>
      </w:r>
      <w:r w:rsidRPr="00193EA7">
        <w:rPr>
          <w:rFonts w:ascii="Arial" w:hAnsi="Arial" w:cs="Arial"/>
          <w:color w:val="000000" w:themeColor="text1"/>
          <w:szCs w:val="22"/>
        </w:rPr>
        <w:t>Smlouvy a/nebo nebude-li způsobilá k obvyklému užívání</w:t>
      </w:r>
      <w:r w:rsidR="00081B33" w:rsidRPr="00193EA7">
        <w:rPr>
          <w:rFonts w:ascii="Arial" w:hAnsi="Arial" w:cs="Arial"/>
          <w:color w:val="000000" w:themeColor="text1"/>
          <w:szCs w:val="22"/>
        </w:rPr>
        <w:t xml:space="preserve"> po 32</w:t>
      </w:r>
      <w:r w:rsidRPr="00193EA7">
        <w:rPr>
          <w:rFonts w:ascii="Arial" w:hAnsi="Arial" w:cs="Arial"/>
          <w:color w:val="000000" w:themeColor="text1"/>
          <w:szCs w:val="22"/>
        </w:rPr>
        <w:t xml:space="preserve"> </w:t>
      </w:r>
      <w:r w:rsidR="00482F56">
        <w:rPr>
          <w:rFonts w:ascii="Arial" w:hAnsi="Arial" w:cs="Arial"/>
          <w:color w:val="000000" w:themeColor="text1"/>
          <w:szCs w:val="22"/>
        </w:rPr>
        <w:t xml:space="preserve">nebo více </w:t>
      </w:r>
      <w:r w:rsidRPr="00193EA7">
        <w:rPr>
          <w:rFonts w:ascii="Arial" w:hAnsi="Arial" w:cs="Arial"/>
          <w:color w:val="000000" w:themeColor="text1"/>
          <w:szCs w:val="22"/>
        </w:rPr>
        <w:t>kumulovaných hodin v jednom kalendářním měsíci, je Poskytovatel povinen zaplatit Objednateli smluvní pokutu ve výši odpovídající 20</w:t>
      </w:r>
      <w:r w:rsidR="00EC551A">
        <w:rPr>
          <w:rFonts w:ascii="Arial" w:hAnsi="Arial" w:cs="Arial"/>
          <w:color w:val="000000" w:themeColor="text1"/>
          <w:szCs w:val="22"/>
        </w:rPr>
        <w:t xml:space="preserve"> </w:t>
      </w:r>
      <w:r w:rsidRPr="00193EA7">
        <w:rPr>
          <w:rFonts w:ascii="Arial" w:hAnsi="Arial" w:cs="Arial"/>
          <w:color w:val="000000" w:themeColor="text1"/>
          <w:szCs w:val="22"/>
        </w:rPr>
        <w:t xml:space="preserve">% z měsíční ceny </w:t>
      </w:r>
      <w:r w:rsidR="00280679" w:rsidRPr="00193EA7">
        <w:rPr>
          <w:rFonts w:ascii="Arial" w:hAnsi="Arial" w:cs="Arial"/>
          <w:color w:val="000000" w:themeColor="text1"/>
          <w:szCs w:val="22"/>
        </w:rPr>
        <w:t>Pro</w:t>
      </w:r>
      <w:r w:rsidRPr="00193EA7">
        <w:rPr>
          <w:rFonts w:ascii="Arial" w:hAnsi="Arial" w:cs="Arial"/>
          <w:color w:val="000000" w:themeColor="text1"/>
          <w:szCs w:val="22"/>
        </w:rPr>
        <w:t>nájmu bez DPH uvedené v</w:t>
      </w:r>
      <w:r w:rsidR="00D26448">
        <w:rPr>
          <w:rFonts w:ascii="Arial" w:hAnsi="Arial" w:cs="Arial"/>
          <w:color w:val="000000" w:themeColor="text1"/>
          <w:szCs w:val="22"/>
        </w:rPr>
        <w:t> </w:t>
      </w:r>
      <w:r w:rsidRPr="00193EA7">
        <w:rPr>
          <w:rFonts w:ascii="Arial" w:hAnsi="Arial" w:cs="Arial"/>
          <w:color w:val="000000" w:themeColor="text1"/>
          <w:szCs w:val="22"/>
        </w:rPr>
        <w:t>odstavci 6.1 této Smlouvy</w:t>
      </w:r>
      <w:r w:rsidR="00081B33" w:rsidRPr="00193EA7">
        <w:rPr>
          <w:rFonts w:ascii="Arial" w:hAnsi="Arial" w:cs="Arial"/>
          <w:color w:val="000000" w:themeColor="text1"/>
          <w:szCs w:val="22"/>
        </w:rPr>
        <w:t xml:space="preserve"> </w:t>
      </w:r>
      <w:r w:rsidR="002F0F9C">
        <w:rPr>
          <w:rFonts w:ascii="Arial" w:hAnsi="Arial" w:cs="Arial"/>
          <w:color w:val="000000" w:themeColor="text1"/>
          <w:szCs w:val="22"/>
        </w:rPr>
        <w:t>za každou nezpůsobilou tiskárnu</w:t>
      </w:r>
      <w:r w:rsidR="002F0F9C" w:rsidRPr="00193EA7">
        <w:rPr>
          <w:rFonts w:ascii="Arial" w:hAnsi="Arial" w:cs="Arial"/>
          <w:color w:val="000000" w:themeColor="text1"/>
          <w:szCs w:val="22"/>
        </w:rPr>
        <w:t xml:space="preserve"> </w:t>
      </w:r>
      <w:r w:rsidR="00081B33" w:rsidRPr="00193EA7">
        <w:rPr>
          <w:rFonts w:ascii="Arial" w:hAnsi="Arial" w:cs="Arial"/>
          <w:color w:val="000000" w:themeColor="text1"/>
          <w:szCs w:val="22"/>
        </w:rPr>
        <w:t>a zároveň tuto Tisk</w:t>
      </w:r>
      <w:r w:rsidR="00081B33" w:rsidRPr="00B33872">
        <w:rPr>
          <w:rFonts w:ascii="Arial" w:hAnsi="Arial" w:cs="Arial"/>
          <w:color w:val="000000" w:themeColor="text1"/>
          <w:szCs w:val="22"/>
        </w:rPr>
        <w:t>árnu vyměnit za jiný nový kus.</w:t>
      </w:r>
      <w:r w:rsidR="00630682" w:rsidRPr="00B33872">
        <w:rPr>
          <w:rFonts w:ascii="Arial" w:hAnsi="Arial" w:cs="Arial"/>
          <w:color w:val="000000" w:themeColor="text1"/>
          <w:szCs w:val="22"/>
        </w:rPr>
        <w:t xml:space="preserve"> </w:t>
      </w:r>
      <w:r w:rsidR="00422BD2" w:rsidRPr="00B33872">
        <w:rPr>
          <w:rFonts w:ascii="Arial" w:hAnsi="Arial" w:cs="Arial"/>
          <w:color w:val="000000" w:themeColor="text1"/>
          <w:szCs w:val="22"/>
        </w:rPr>
        <w:t xml:space="preserve">Počítání kumulovaného času </w:t>
      </w:r>
      <w:proofErr w:type="gramStart"/>
      <w:r w:rsidR="00422BD2" w:rsidRPr="00B33872">
        <w:rPr>
          <w:rFonts w:ascii="Arial" w:hAnsi="Arial" w:cs="Arial"/>
          <w:color w:val="000000" w:themeColor="text1"/>
          <w:szCs w:val="22"/>
        </w:rPr>
        <w:t>běží</w:t>
      </w:r>
      <w:proofErr w:type="gramEnd"/>
      <w:r w:rsidR="00422BD2" w:rsidRPr="00B33872">
        <w:rPr>
          <w:rFonts w:ascii="Arial" w:hAnsi="Arial" w:cs="Arial"/>
          <w:color w:val="000000" w:themeColor="text1"/>
          <w:szCs w:val="22"/>
        </w:rPr>
        <w:t xml:space="preserve"> pouze v </w:t>
      </w:r>
      <w:r w:rsidR="00B33872" w:rsidRPr="00F37FD5">
        <w:rPr>
          <w:rFonts w:ascii="Arial" w:hAnsi="Arial" w:cs="Arial"/>
          <w:color w:val="000000" w:themeColor="text1"/>
          <w:szCs w:val="22"/>
        </w:rPr>
        <w:t>pracovní dny (viz specifikace pracovního dne v </w:t>
      </w:r>
      <w:r w:rsidR="00B33872" w:rsidRPr="00F37FD5">
        <w:rPr>
          <w:rFonts w:ascii="Arial" w:hAnsi="Arial" w:cs="Arial"/>
          <w:b/>
          <w:color w:val="000000" w:themeColor="text1"/>
          <w:szCs w:val="22"/>
        </w:rPr>
        <w:t>Příloze č. 3</w:t>
      </w:r>
      <w:r w:rsidR="00B33872" w:rsidRPr="00F37FD5">
        <w:rPr>
          <w:rFonts w:ascii="Arial" w:hAnsi="Arial" w:cs="Arial"/>
          <w:color w:val="000000" w:themeColor="text1"/>
          <w:szCs w:val="22"/>
        </w:rPr>
        <w:t>) v případě porušení některé lhůty</w:t>
      </w:r>
      <w:r w:rsidR="00D158A0">
        <w:rPr>
          <w:rFonts w:ascii="Arial" w:hAnsi="Arial" w:cs="Arial"/>
          <w:color w:val="000000" w:themeColor="text1"/>
          <w:szCs w:val="22"/>
        </w:rPr>
        <w:t xml:space="preserve"> </w:t>
      </w:r>
      <w:r w:rsidR="00422BD2" w:rsidRPr="00193EA7">
        <w:rPr>
          <w:rFonts w:ascii="Arial" w:hAnsi="Arial" w:cs="Arial"/>
          <w:color w:val="000000" w:themeColor="text1"/>
          <w:szCs w:val="22"/>
        </w:rPr>
        <w:t>specifikov</w:t>
      </w:r>
      <w:r w:rsidR="00422BD2">
        <w:rPr>
          <w:rFonts w:ascii="Arial" w:hAnsi="Arial" w:cs="Arial"/>
          <w:color w:val="000000" w:themeColor="text1"/>
          <w:szCs w:val="22"/>
        </w:rPr>
        <w:t>ané</w:t>
      </w:r>
      <w:r w:rsidR="00422BD2" w:rsidRPr="00193EA7">
        <w:rPr>
          <w:rFonts w:ascii="Arial" w:hAnsi="Arial" w:cs="Arial"/>
          <w:color w:val="000000" w:themeColor="text1"/>
          <w:szCs w:val="22"/>
        </w:rPr>
        <w:t xml:space="preserve"> v </w:t>
      </w:r>
      <w:r w:rsidR="00422BD2" w:rsidRPr="00193EA7">
        <w:rPr>
          <w:rFonts w:ascii="Arial" w:hAnsi="Arial" w:cs="Arial"/>
          <w:b/>
          <w:color w:val="000000" w:themeColor="text1"/>
          <w:szCs w:val="22"/>
        </w:rPr>
        <w:t>Příloze č. 3</w:t>
      </w:r>
      <w:r w:rsidR="00422BD2" w:rsidRPr="00193EA7">
        <w:rPr>
          <w:rFonts w:ascii="Arial" w:hAnsi="Arial" w:cs="Arial"/>
          <w:color w:val="000000" w:themeColor="text1"/>
          <w:szCs w:val="22"/>
        </w:rPr>
        <w:t xml:space="preserve"> této Smlouvy</w:t>
      </w:r>
      <w:r w:rsidR="00422BD2">
        <w:rPr>
          <w:rFonts w:ascii="Arial" w:hAnsi="Arial" w:cs="Arial"/>
          <w:color w:val="000000" w:themeColor="text1"/>
          <w:szCs w:val="22"/>
        </w:rPr>
        <w:t>, oddíl Servis, sloupec Požadovaná lhůta poskytnutí</w:t>
      </w:r>
      <w:r w:rsidR="00630682" w:rsidRPr="00193EA7">
        <w:rPr>
          <w:rFonts w:ascii="Arial" w:hAnsi="Arial" w:cs="Arial"/>
          <w:color w:val="000000" w:themeColor="text1"/>
          <w:szCs w:val="22"/>
        </w:rPr>
        <w:t>.</w:t>
      </w:r>
    </w:p>
    <w:p w14:paraId="76151679" w14:textId="110FFE12" w:rsidR="0033413A" w:rsidRPr="00193EA7" w:rsidRDefault="0033413A" w:rsidP="0016625D">
      <w:pPr>
        <w:numPr>
          <w:ilvl w:val="1"/>
          <w:numId w:val="3"/>
        </w:numPr>
        <w:spacing w:line="276" w:lineRule="auto"/>
        <w:ind w:left="567" w:hanging="567"/>
        <w:jc w:val="both"/>
        <w:rPr>
          <w:rFonts w:ascii="Arial" w:hAnsi="Arial" w:cs="Arial"/>
          <w:strike/>
          <w:szCs w:val="22"/>
        </w:rPr>
      </w:pPr>
      <w:proofErr w:type="gramStart"/>
      <w:r w:rsidRPr="00193EA7">
        <w:rPr>
          <w:rFonts w:ascii="Arial" w:hAnsi="Arial" w:cs="Arial"/>
          <w:szCs w:val="22"/>
        </w:rPr>
        <w:t>Poruší</w:t>
      </w:r>
      <w:proofErr w:type="gramEnd"/>
      <w:r w:rsidRPr="00193EA7">
        <w:rPr>
          <w:rFonts w:ascii="Arial" w:hAnsi="Arial" w:cs="Arial"/>
          <w:szCs w:val="22"/>
        </w:rPr>
        <w:t xml:space="preserve">-li Poskytovatel </w:t>
      </w:r>
      <w:r w:rsidR="00BE2BD4">
        <w:rPr>
          <w:rFonts w:ascii="Arial" w:hAnsi="Arial" w:cs="Arial"/>
          <w:szCs w:val="22"/>
        </w:rPr>
        <w:t xml:space="preserve">kteroukoli </w:t>
      </w:r>
      <w:r w:rsidRPr="00193EA7">
        <w:rPr>
          <w:rFonts w:ascii="Arial" w:hAnsi="Arial" w:cs="Arial"/>
          <w:szCs w:val="22"/>
        </w:rPr>
        <w:t>povinnost vyplývající z odst</w:t>
      </w:r>
      <w:r w:rsidR="00903811" w:rsidRPr="00193EA7">
        <w:rPr>
          <w:rFonts w:ascii="Arial" w:hAnsi="Arial" w:cs="Arial"/>
          <w:szCs w:val="22"/>
        </w:rPr>
        <w:t>avce</w:t>
      </w:r>
      <w:r w:rsidRPr="00193EA7">
        <w:rPr>
          <w:rFonts w:ascii="Arial" w:hAnsi="Arial" w:cs="Arial"/>
          <w:szCs w:val="22"/>
        </w:rPr>
        <w:t xml:space="preserve"> 1</w:t>
      </w:r>
      <w:r w:rsidR="00FC3DA2">
        <w:rPr>
          <w:rFonts w:ascii="Arial" w:hAnsi="Arial" w:cs="Arial"/>
          <w:szCs w:val="22"/>
        </w:rPr>
        <w:t>2</w:t>
      </w:r>
      <w:r w:rsidRPr="00193EA7">
        <w:rPr>
          <w:rFonts w:ascii="Arial" w:hAnsi="Arial" w:cs="Arial"/>
          <w:szCs w:val="22"/>
        </w:rPr>
        <w:t>.</w:t>
      </w:r>
      <w:r w:rsidR="00903811" w:rsidRPr="00193EA7">
        <w:rPr>
          <w:rFonts w:ascii="Arial" w:hAnsi="Arial" w:cs="Arial"/>
          <w:szCs w:val="22"/>
        </w:rPr>
        <w:t>4</w:t>
      </w:r>
      <w:r w:rsidR="00B56B7C">
        <w:rPr>
          <w:rFonts w:ascii="Arial" w:hAnsi="Arial" w:cs="Arial"/>
          <w:szCs w:val="22"/>
        </w:rPr>
        <w:t>.</w:t>
      </w:r>
      <w:r w:rsidR="00BE2BD4">
        <w:rPr>
          <w:rFonts w:ascii="Arial" w:hAnsi="Arial" w:cs="Arial"/>
          <w:szCs w:val="22"/>
        </w:rPr>
        <w:t xml:space="preserve"> nebo z odst. 14.1</w:t>
      </w:r>
      <w:r w:rsidR="00B56B7C">
        <w:rPr>
          <w:rFonts w:ascii="Arial" w:hAnsi="Arial" w:cs="Arial"/>
          <w:szCs w:val="22"/>
        </w:rPr>
        <w:t>.</w:t>
      </w:r>
      <w:r w:rsidR="00BE2BD4">
        <w:rPr>
          <w:rFonts w:ascii="Arial" w:hAnsi="Arial" w:cs="Arial"/>
          <w:szCs w:val="22"/>
        </w:rPr>
        <w:t xml:space="preserve"> až</w:t>
      </w:r>
      <w:r w:rsidR="00B56B7C">
        <w:rPr>
          <w:rFonts w:ascii="Arial" w:hAnsi="Arial" w:cs="Arial"/>
          <w:szCs w:val="22"/>
        </w:rPr>
        <w:t xml:space="preserve"> 14.7.</w:t>
      </w:r>
      <w:r w:rsidRPr="00193EA7">
        <w:rPr>
          <w:rFonts w:ascii="Arial" w:hAnsi="Arial" w:cs="Arial"/>
          <w:szCs w:val="22"/>
        </w:rPr>
        <w:t xml:space="preserve"> této Smlouvy, je povinen zaplatit Objedna</w:t>
      </w:r>
      <w:r w:rsidR="00903811" w:rsidRPr="00193EA7">
        <w:rPr>
          <w:rFonts w:ascii="Arial" w:hAnsi="Arial" w:cs="Arial"/>
          <w:szCs w:val="22"/>
        </w:rPr>
        <w:t xml:space="preserve">teli smluvní pokutu ve výši </w:t>
      </w:r>
      <w:r w:rsidR="00903811" w:rsidRPr="00193EA7">
        <w:rPr>
          <w:rFonts w:ascii="Arial" w:hAnsi="Arial" w:cs="Arial"/>
          <w:szCs w:val="22"/>
        </w:rPr>
        <w:lastRenderedPageBreak/>
        <w:t>100.000</w:t>
      </w:r>
      <w:r w:rsidRPr="00193EA7">
        <w:rPr>
          <w:rFonts w:ascii="Arial" w:hAnsi="Arial" w:cs="Arial"/>
          <w:szCs w:val="22"/>
        </w:rPr>
        <w:t xml:space="preserve"> Kč (slovy: </w:t>
      </w:r>
      <w:r w:rsidR="00903811" w:rsidRPr="00193EA7">
        <w:rPr>
          <w:rFonts w:ascii="Arial" w:hAnsi="Arial" w:cs="Arial"/>
          <w:szCs w:val="22"/>
        </w:rPr>
        <w:t>jedno sto tisíc korun českých</w:t>
      </w:r>
      <w:r w:rsidRPr="00193EA7">
        <w:rPr>
          <w:rFonts w:ascii="Arial" w:hAnsi="Arial" w:cs="Arial"/>
          <w:szCs w:val="22"/>
        </w:rPr>
        <w:t xml:space="preserve">) za každé </w:t>
      </w:r>
      <w:r w:rsidR="00BE2BD4">
        <w:rPr>
          <w:rFonts w:ascii="Arial" w:hAnsi="Arial" w:cs="Arial"/>
          <w:szCs w:val="22"/>
        </w:rPr>
        <w:t xml:space="preserve">jednotlivé </w:t>
      </w:r>
      <w:r w:rsidRPr="00193EA7">
        <w:rPr>
          <w:rFonts w:ascii="Arial" w:hAnsi="Arial" w:cs="Arial"/>
          <w:szCs w:val="22"/>
        </w:rPr>
        <w:t>porušení takové povinnosti</w:t>
      </w:r>
      <w:r w:rsidRPr="00193EA7">
        <w:rPr>
          <w:rFonts w:ascii="Arial" w:hAnsi="Arial" w:cs="Arial"/>
          <w:strike/>
          <w:szCs w:val="22"/>
        </w:rPr>
        <w:t>.</w:t>
      </w:r>
    </w:p>
    <w:p w14:paraId="220C07CF" w14:textId="15770335" w:rsidR="0033413A" w:rsidRPr="00193EA7" w:rsidRDefault="00965D58" w:rsidP="0016625D">
      <w:pPr>
        <w:numPr>
          <w:ilvl w:val="1"/>
          <w:numId w:val="3"/>
        </w:numPr>
        <w:spacing w:line="276" w:lineRule="auto"/>
        <w:ind w:left="567" w:hanging="567"/>
        <w:jc w:val="both"/>
        <w:rPr>
          <w:rFonts w:ascii="Arial" w:hAnsi="Arial" w:cs="Arial"/>
          <w:color w:val="FF0000"/>
          <w:szCs w:val="22"/>
        </w:rPr>
      </w:pPr>
      <w:r>
        <w:rPr>
          <w:rFonts w:ascii="Arial" w:hAnsi="Arial" w:cs="Arial"/>
          <w:color w:val="000000" w:themeColor="text1"/>
          <w:szCs w:val="22"/>
        </w:rPr>
        <w:t xml:space="preserve">V případě, že </w:t>
      </w:r>
      <w:r w:rsidR="0033413A" w:rsidRPr="00193EA7">
        <w:rPr>
          <w:rFonts w:ascii="Arial" w:hAnsi="Arial" w:cs="Arial"/>
          <w:color w:val="000000" w:themeColor="text1"/>
          <w:szCs w:val="22"/>
        </w:rPr>
        <w:t xml:space="preserve">Poskytovatel </w:t>
      </w:r>
      <w:proofErr w:type="gramStart"/>
      <w:r w:rsidR="001864F6" w:rsidRPr="00193EA7">
        <w:rPr>
          <w:rFonts w:ascii="Arial" w:hAnsi="Arial" w:cs="Arial"/>
          <w:color w:val="000000" w:themeColor="text1"/>
          <w:szCs w:val="22"/>
        </w:rPr>
        <w:t>nedodrží</w:t>
      </w:r>
      <w:proofErr w:type="gramEnd"/>
      <w:r w:rsidR="001864F6" w:rsidRPr="00193EA7">
        <w:rPr>
          <w:rFonts w:ascii="Arial" w:hAnsi="Arial" w:cs="Arial"/>
          <w:color w:val="000000" w:themeColor="text1"/>
          <w:szCs w:val="22"/>
        </w:rPr>
        <w:t xml:space="preserve"> minimální</w:t>
      </w:r>
      <w:r>
        <w:rPr>
          <w:rFonts w:ascii="Arial" w:hAnsi="Arial" w:cs="Arial"/>
          <w:color w:val="000000" w:themeColor="text1"/>
          <w:szCs w:val="22"/>
        </w:rPr>
        <w:t xml:space="preserve"> požadované parametry</w:t>
      </w:r>
      <w:r w:rsidR="0033413A" w:rsidRPr="00193EA7">
        <w:rPr>
          <w:rFonts w:ascii="Arial" w:hAnsi="Arial" w:cs="Arial"/>
          <w:color w:val="000000" w:themeColor="text1"/>
          <w:szCs w:val="22"/>
        </w:rPr>
        <w:t xml:space="preserve"> </w:t>
      </w:r>
      <w:r w:rsidR="007213B0" w:rsidRPr="00193EA7">
        <w:rPr>
          <w:rFonts w:ascii="Arial" w:hAnsi="Arial" w:cs="Arial"/>
          <w:color w:val="000000" w:themeColor="text1"/>
          <w:szCs w:val="22"/>
        </w:rPr>
        <w:t>sl</w:t>
      </w:r>
      <w:r w:rsidR="005E1EED" w:rsidRPr="00193EA7">
        <w:rPr>
          <w:rFonts w:ascii="Arial" w:hAnsi="Arial" w:cs="Arial"/>
          <w:color w:val="000000" w:themeColor="text1"/>
          <w:szCs w:val="22"/>
        </w:rPr>
        <w:t>u</w:t>
      </w:r>
      <w:r>
        <w:rPr>
          <w:rFonts w:ascii="Arial" w:hAnsi="Arial" w:cs="Arial"/>
          <w:color w:val="000000" w:themeColor="text1"/>
          <w:szCs w:val="22"/>
        </w:rPr>
        <w:t>žeb uvedené</w:t>
      </w:r>
      <w:r w:rsidR="007213B0" w:rsidRPr="00193EA7">
        <w:rPr>
          <w:rFonts w:ascii="Arial" w:hAnsi="Arial" w:cs="Arial"/>
          <w:color w:val="000000" w:themeColor="text1"/>
          <w:szCs w:val="22"/>
        </w:rPr>
        <w:t xml:space="preserve"> v </w:t>
      </w:r>
      <w:r w:rsidR="007213B0" w:rsidRPr="00193EA7">
        <w:rPr>
          <w:rFonts w:ascii="Arial" w:hAnsi="Arial" w:cs="Arial"/>
          <w:b/>
          <w:color w:val="000000" w:themeColor="text1"/>
          <w:szCs w:val="22"/>
        </w:rPr>
        <w:t>Příloze č. 3</w:t>
      </w:r>
      <w:r w:rsidR="007213B0" w:rsidRPr="00193EA7">
        <w:rPr>
          <w:rFonts w:ascii="Arial" w:hAnsi="Arial" w:cs="Arial"/>
          <w:color w:val="000000" w:themeColor="text1"/>
          <w:szCs w:val="22"/>
        </w:rPr>
        <w:t xml:space="preserve"> </w:t>
      </w:r>
      <w:r w:rsidR="00903811" w:rsidRPr="00193EA7">
        <w:rPr>
          <w:rFonts w:ascii="Arial" w:hAnsi="Arial" w:cs="Arial"/>
          <w:color w:val="000000" w:themeColor="text1"/>
          <w:szCs w:val="22"/>
        </w:rPr>
        <w:t>této S</w:t>
      </w:r>
      <w:r w:rsidR="007213B0" w:rsidRPr="00193EA7">
        <w:rPr>
          <w:rFonts w:ascii="Arial" w:hAnsi="Arial" w:cs="Arial"/>
          <w:color w:val="000000" w:themeColor="text1"/>
          <w:szCs w:val="22"/>
        </w:rPr>
        <w:t>mlouvy</w:t>
      </w:r>
      <w:r>
        <w:rPr>
          <w:rFonts w:ascii="Arial" w:hAnsi="Arial" w:cs="Arial"/>
          <w:color w:val="000000" w:themeColor="text1"/>
          <w:szCs w:val="22"/>
        </w:rPr>
        <w:t xml:space="preserve"> a toto nedodržení omezí funkčnost kterékoliv z Tiskáren a/nebo způsobí nebo prodlouží nefunkčnost kterékoliv z Tiskáren</w:t>
      </w:r>
      <w:r w:rsidR="005E1EED" w:rsidRPr="00193EA7">
        <w:rPr>
          <w:rFonts w:ascii="Arial" w:hAnsi="Arial" w:cs="Arial"/>
          <w:color w:val="000000" w:themeColor="text1"/>
          <w:szCs w:val="22"/>
        </w:rPr>
        <w:t>,</w:t>
      </w:r>
      <w:r w:rsidR="007213B0" w:rsidRPr="00193EA7">
        <w:rPr>
          <w:rFonts w:ascii="Arial" w:hAnsi="Arial" w:cs="Arial"/>
          <w:color w:val="000000" w:themeColor="text1"/>
          <w:szCs w:val="22"/>
        </w:rPr>
        <w:t xml:space="preserve"> </w:t>
      </w:r>
      <w:r>
        <w:rPr>
          <w:rFonts w:ascii="Arial" w:hAnsi="Arial" w:cs="Arial"/>
          <w:color w:val="000000" w:themeColor="text1"/>
          <w:szCs w:val="22"/>
        </w:rPr>
        <w:t xml:space="preserve">je Poskytovatel povinen zaplatit Objednateli </w:t>
      </w:r>
      <w:r w:rsidR="0033413A" w:rsidRPr="00193EA7">
        <w:rPr>
          <w:rFonts w:ascii="Arial" w:hAnsi="Arial" w:cs="Arial"/>
          <w:color w:val="000000" w:themeColor="text1"/>
          <w:szCs w:val="22"/>
        </w:rPr>
        <w:t xml:space="preserve">smluvní pokutu </w:t>
      </w:r>
      <w:r w:rsidR="007213B0" w:rsidRPr="00193EA7">
        <w:rPr>
          <w:rFonts w:ascii="Arial" w:hAnsi="Arial" w:cs="Arial"/>
          <w:color w:val="000000" w:themeColor="text1"/>
          <w:szCs w:val="22"/>
        </w:rPr>
        <w:t>ve</w:t>
      </w:r>
      <w:r>
        <w:rPr>
          <w:rFonts w:ascii="Arial" w:hAnsi="Arial" w:cs="Arial"/>
          <w:color w:val="000000" w:themeColor="text1"/>
          <w:szCs w:val="22"/>
        </w:rPr>
        <w:t> </w:t>
      </w:r>
      <w:r w:rsidR="007213B0" w:rsidRPr="00193EA7">
        <w:rPr>
          <w:rFonts w:ascii="Arial" w:hAnsi="Arial" w:cs="Arial"/>
          <w:color w:val="000000" w:themeColor="text1"/>
          <w:szCs w:val="22"/>
        </w:rPr>
        <w:t xml:space="preserve">výši </w:t>
      </w:r>
      <w:r w:rsidR="00076FC9" w:rsidRPr="00193EA7">
        <w:rPr>
          <w:rFonts w:ascii="Arial" w:hAnsi="Arial" w:cs="Arial"/>
          <w:color w:val="000000" w:themeColor="text1"/>
          <w:szCs w:val="22"/>
        </w:rPr>
        <w:t>1000 Kč (slovy: jeden tisíc korun českých) za každé jednotlivé nedodržení.</w:t>
      </w:r>
      <w:r w:rsidR="00CE1085" w:rsidRPr="00193EA7">
        <w:rPr>
          <w:rFonts w:ascii="Arial" w:hAnsi="Arial" w:cs="Arial"/>
          <w:color w:val="FF0000"/>
          <w:szCs w:val="22"/>
        </w:rPr>
        <w:t xml:space="preserve"> </w:t>
      </w:r>
    </w:p>
    <w:p w14:paraId="429460BF" w14:textId="77777777" w:rsidR="0033413A" w:rsidRPr="00193EA7" w:rsidRDefault="00193EA7" w:rsidP="0016625D">
      <w:pPr>
        <w:numPr>
          <w:ilvl w:val="1"/>
          <w:numId w:val="3"/>
        </w:numPr>
        <w:spacing w:line="276" w:lineRule="auto"/>
        <w:ind w:left="567" w:hanging="567"/>
        <w:jc w:val="both"/>
        <w:rPr>
          <w:rFonts w:ascii="Arial" w:hAnsi="Arial" w:cs="Arial"/>
          <w:szCs w:val="22"/>
        </w:rPr>
      </w:pPr>
      <w:r w:rsidRPr="00193EA7">
        <w:rPr>
          <w:rFonts w:ascii="Arial" w:hAnsi="Arial" w:cs="Arial"/>
          <w:szCs w:val="22"/>
        </w:rPr>
        <w:t>Uplatněním smluvní pokuty není dotčeno právo Objednatele na náhradu škody v plné výši, pokud mu v důsledku porušení smluvní povinnosti Poskytovatelem vznikne, ani</w:t>
      </w:r>
      <w:r w:rsidR="008912B5">
        <w:rPr>
          <w:rFonts w:ascii="Arial" w:hAnsi="Arial" w:cs="Arial"/>
          <w:szCs w:val="22"/>
        </w:rPr>
        <w:t> </w:t>
      </w:r>
      <w:r w:rsidRPr="00193EA7">
        <w:rPr>
          <w:rFonts w:ascii="Arial" w:hAnsi="Arial" w:cs="Arial"/>
          <w:szCs w:val="22"/>
        </w:rPr>
        <w:t>právo Objednatele na odstoupení od této Smlouvy, ani povinnost Poskytovatele ke</w:t>
      </w:r>
      <w:r w:rsidR="008912B5">
        <w:rPr>
          <w:rFonts w:ascii="Arial" w:hAnsi="Arial" w:cs="Arial"/>
          <w:szCs w:val="22"/>
        </w:rPr>
        <w:t> </w:t>
      </w:r>
      <w:r w:rsidRPr="00193EA7">
        <w:rPr>
          <w:rFonts w:ascii="Arial" w:hAnsi="Arial" w:cs="Arial"/>
          <w:szCs w:val="22"/>
        </w:rPr>
        <w:t xml:space="preserve">splnění povinnosti utvrzené smluvní pokutou, ledaže by Objednatel výslovně prohlásil, že plnění povinnosti netrvá. </w:t>
      </w:r>
    </w:p>
    <w:p w14:paraId="51506357" w14:textId="77777777" w:rsidR="0033413A" w:rsidRPr="00193EA7" w:rsidRDefault="0033413A" w:rsidP="0016625D">
      <w:pPr>
        <w:numPr>
          <w:ilvl w:val="1"/>
          <w:numId w:val="3"/>
        </w:numPr>
        <w:spacing w:line="276" w:lineRule="auto"/>
        <w:ind w:left="567" w:hanging="567"/>
        <w:jc w:val="both"/>
        <w:rPr>
          <w:rFonts w:ascii="Arial" w:hAnsi="Arial" w:cs="Arial"/>
          <w:szCs w:val="22"/>
        </w:rPr>
      </w:pPr>
      <w:bookmarkStart w:id="9" w:name="_Ref366225618"/>
      <w:r w:rsidRPr="00193EA7">
        <w:rPr>
          <w:rFonts w:ascii="Arial" w:hAnsi="Arial" w:cs="Arial"/>
          <w:szCs w:val="22"/>
        </w:rPr>
        <w:t xml:space="preserve">V případě prodlení Objednatele se zaplacením ceny za plnění Poskytovatele, vzniká Poskytovateli nárok na úrok z prodlení ve výši 0,01 % z dlužné částky za každý </w:t>
      </w:r>
      <w:r w:rsidRPr="00193EA7">
        <w:rPr>
          <w:rFonts w:ascii="Arial" w:hAnsi="Arial" w:cs="Arial"/>
          <w:szCs w:val="22"/>
        </w:rPr>
        <w:br/>
        <w:t>i započatý den prodlení. Tím není dotčen ani omezen nárok na náhradu vzniklé škody.</w:t>
      </w:r>
      <w:bookmarkEnd w:id="9"/>
    </w:p>
    <w:p w14:paraId="13FFE649" w14:textId="126AB216" w:rsidR="00987F92" w:rsidRPr="00193EA7" w:rsidRDefault="00987F92" w:rsidP="0016625D">
      <w:pPr>
        <w:numPr>
          <w:ilvl w:val="1"/>
          <w:numId w:val="3"/>
        </w:numPr>
        <w:spacing w:line="276" w:lineRule="auto"/>
        <w:ind w:left="567" w:hanging="567"/>
        <w:jc w:val="both"/>
        <w:rPr>
          <w:rFonts w:ascii="Arial" w:hAnsi="Arial" w:cs="Arial"/>
          <w:szCs w:val="22"/>
        </w:rPr>
      </w:pPr>
      <w:r w:rsidRPr="00193EA7">
        <w:rPr>
          <w:rFonts w:ascii="Arial" w:hAnsi="Arial" w:cs="Arial"/>
          <w:szCs w:val="22"/>
        </w:rPr>
        <w:t>V případě, že Poskytovatel písemně neoznámí Obj</w:t>
      </w:r>
      <w:r w:rsidR="002062F3">
        <w:rPr>
          <w:rFonts w:ascii="Arial" w:hAnsi="Arial" w:cs="Arial"/>
          <w:szCs w:val="22"/>
        </w:rPr>
        <w:t>ednateli změnu dle článku</w:t>
      </w:r>
      <w:r w:rsidRPr="00193EA7">
        <w:rPr>
          <w:rFonts w:ascii="Arial" w:hAnsi="Arial" w:cs="Arial"/>
          <w:szCs w:val="22"/>
        </w:rPr>
        <w:t xml:space="preserve"> 1</w:t>
      </w:r>
      <w:r w:rsidR="00FC3DA2">
        <w:rPr>
          <w:rFonts w:ascii="Arial" w:hAnsi="Arial" w:cs="Arial"/>
          <w:szCs w:val="22"/>
        </w:rPr>
        <w:t>1</w:t>
      </w:r>
      <w:r w:rsidR="00526FD4">
        <w:rPr>
          <w:rFonts w:ascii="Arial" w:hAnsi="Arial" w:cs="Arial"/>
          <w:szCs w:val="22"/>
        </w:rPr>
        <w:t>.</w:t>
      </w:r>
      <w:r w:rsidRPr="00193EA7">
        <w:rPr>
          <w:rFonts w:ascii="Arial" w:hAnsi="Arial" w:cs="Arial"/>
          <w:szCs w:val="22"/>
        </w:rPr>
        <w:t xml:space="preserve"> odst</w:t>
      </w:r>
      <w:r w:rsidR="002062F3">
        <w:rPr>
          <w:rFonts w:ascii="Arial" w:hAnsi="Arial" w:cs="Arial"/>
          <w:szCs w:val="22"/>
        </w:rPr>
        <w:t>avce</w:t>
      </w:r>
      <w:r w:rsidRPr="00193EA7">
        <w:rPr>
          <w:rFonts w:ascii="Arial" w:hAnsi="Arial" w:cs="Arial"/>
          <w:szCs w:val="22"/>
        </w:rPr>
        <w:t xml:space="preserve"> 1</w:t>
      </w:r>
      <w:r w:rsidR="00FC3DA2">
        <w:rPr>
          <w:rFonts w:ascii="Arial" w:hAnsi="Arial" w:cs="Arial"/>
          <w:szCs w:val="22"/>
        </w:rPr>
        <w:t>1</w:t>
      </w:r>
      <w:r w:rsidRPr="00193EA7">
        <w:rPr>
          <w:rFonts w:ascii="Arial" w:hAnsi="Arial" w:cs="Arial"/>
          <w:szCs w:val="22"/>
        </w:rPr>
        <w:t xml:space="preserve">.3 </w:t>
      </w:r>
      <w:r w:rsidR="002062F3">
        <w:rPr>
          <w:rFonts w:ascii="Arial" w:hAnsi="Arial" w:cs="Arial"/>
          <w:szCs w:val="22"/>
        </w:rPr>
        <w:t xml:space="preserve">této </w:t>
      </w:r>
      <w:r w:rsidRPr="00193EA7">
        <w:rPr>
          <w:rFonts w:ascii="Arial" w:hAnsi="Arial" w:cs="Arial"/>
          <w:szCs w:val="22"/>
        </w:rPr>
        <w:t>Smlouvy</w:t>
      </w:r>
      <w:r w:rsidR="00526FD4">
        <w:rPr>
          <w:rFonts w:ascii="Arial" w:hAnsi="Arial" w:cs="Arial"/>
          <w:szCs w:val="22"/>
        </w:rPr>
        <w:t xml:space="preserve"> v tam uvedeném termínu</w:t>
      </w:r>
      <w:r w:rsidRPr="00193EA7">
        <w:rPr>
          <w:rFonts w:ascii="Arial" w:hAnsi="Arial" w:cs="Arial"/>
          <w:szCs w:val="22"/>
        </w:rPr>
        <w:t xml:space="preserve">, je Poskytovatel povinen Objednateli uhradit smluvní pokutu ve výši </w:t>
      </w:r>
      <w:r w:rsidR="00C76EE9">
        <w:rPr>
          <w:rFonts w:ascii="Arial" w:hAnsi="Arial" w:cs="Arial"/>
          <w:szCs w:val="22"/>
        </w:rPr>
        <w:t>1 000,-</w:t>
      </w:r>
      <w:r w:rsidRPr="00193EA7">
        <w:rPr>
          <w:rFonts w:ascii="Arial" w:hAnsi="Arial" w:cs="Arial"/>
          <w:szCs w:val="22"/>
        </w:rPr>
        <w:t xml:space="preserve"> Kč </w:t>
      </w:r>
      <w:r w:rsidR="00C76EE9" w:rsidRPr="00193EA7">
        <w:rPr>
          <w:rFonts w:ascii="Arial" w:hAnsi="Arial" w:cs="Arial"/>
          <w:szCs w:val="22"/>
        </w:rPr>
        <w:t>(slovy: jeden tisíc korun)</w:t>
      </w:r>
      <w:r w:rsidR="00C76EE9">
        <w:rPr>
          <w:rFonts w:ascii="Arial" w:hAnsi="Arial" w:cs="Arial"/>
          <w:szCs w:val="22"/>
        </w:rPr>
        <w:t xml:space="preserve"> </w:t>
      </w:r>
      <w:r w:rsidRPr="00193EA7">
        <w:rPr>
          <w:rFonts w:ascii="Arial" w:hAnsi="Arial" w:cs="Arial"/>
          <w:szCs w:val="22"/>
        </w:rPr>
        <w:t>za každý jednotlivý případ porušení této povinnosti.</w:t>
      </w:r>
    </w:p>
    <w:p w14:paraId="5B3244A7" w14:textId="12A23F42" w:rsidR="00A62EA0" w:rsidRDefault="00A62EA0" w:rsidP="0016625D">
      <w:pPr>
        <w:numPr>
          <w:ilvl w:val="1"/>
          <w:numId w:val="3"/>
        </w:numPr>
        <w:spacing w:line="276" w:lineRule="auto"/>
        <w:ind w:left="567" w:hanging="567"/>
        <w:jc w:val="both"/>
        <w:rPr>
          <w:rFonts w:ascii="Arial" w:hAnsi="Arial" w:cs="Arial"/>
          <w:szCs w:val="22"/>
        </w:rPr>
      </w:pPr>
      <w:r w:rsidRPr="00193EA7">
        <w:rPr>
          <w:rFonts w:ascii="Arial" w:hAnsi="Arial" w:cs="Arial"/>
          <w:szCs w:val="22"/>
        </w:rPr>
        <w:t xml:space="preserve">V případě, že Poskytovatel </w:t>
      </w:r>
      <w:proofErr w:type="gramStart"/>
      <w:r w:rsidRPr="00193EA7">
        <w:rPr>
          <w:rFonts w:ascii="Arial" w:hAnsi="Arial" w:cs="Arial"/>
          <w:szCs w:val="22"/>
        </w:rPr>
        <w:t>nepředloží</w:t>
      </w:r>
      <w:proofErr w:type="gramEnd"/>
      <w:r w:rsidRPr="00193EA7">
        <w:rPr>
          <w:rFonts w:ascii="Arial" w:hAnsi="Arial" w:cs="Arial"/>
          <w:szCs w:val="22"/>
        </w:rPr>
        <w:t xml:space="preserve"> doklad o požadovaném pojištění v termínu dle</w:t>
      </w:r>
      <w:r w:rsidR="002062F3">
        <w:rPr>
          <w:rFonts w:ascii="Arial" w:hAnsi="Arial" w:cs="Arial"/>
          <w:szCs w:val="22"/>
        </w:rPr>
        <w:t> </w:t>
      </w:r>
      <w:proofErr w:type="spellStart"/>
      <w:r w:rsidR="00526FD4">
        <w:rPr>
          <w:rFonts w:ascii="Arial" w:hAnsi="Arial" w:cs="Arial"/>
          <w:szCs w:val="22"/>
        </w:rPr>
        <w:t>pododst</w:t>
      </w:r>
      <w:proofErr w:type="spellEnd"/>
      <w:r w:rsidR="00526FD4">
        <w:rPr>
          <w:rFonts w:ascii="Arial" w:hAnsi="Arial" w:cs="Arial"/>
          <w:szCs w:val="22"/>
        </w:rPr>
        <w:t>.</w:t>
      </w:r>
      <w:r w:rsidRPr="00193EA7">
        <w:rPr>
          <w:rFonts w:ascii="Arial" w:hAnsi="Arial" w:cs="Arial"/>
          <w:szCs w:val="22"/>
        </w:rPr>
        <w:t xml:space="preserve"> </w:t>
      </w:r>
      <w:r w:rsidR="00526FD4">
        <w:rPr>
          <w:rFonts w:ascii="Arial" w:hAnsi="Arial" w:cs="Arial"/>
          <w:szCs w:val="22"/>
        </w:rPr>
        <w:t>1.2.8.</w:t>
      </w:r>
      <w:r w:rsidRPr="00193EA7">
        <w:rPr>
          <w:rFonts w:ascii="Arial" w:hAnsi="Arial" w:cs="Arial"/>
          <w:szCs w:val="22"/>
        </w:rPr>
        <w:t xml:space="preserve"> </w:t>
      </w:r>
      <w:r w:rsidR="00C76EE9">
        <w:rPr>
          <w:rFonts w:ascii="Arial" w:hAnsi="Arial" w:cs="Arial"/>
          <w:szCs w:val="22"/>
        </w:rPr>
        <w:t xml:space="preserve">této </w:t>
      </w:r>
      <w:r w:rsidRPr="00193EA7">
        <w:rPr>
          <w:rFonts w:ascii="Arial" w:hAnsi="Arial" w:cs="Arial"/>
          <w:szCs w:val="22"/>
        </w:rPr>
        <w:t xml:space="preserve">Smlouvy, je Poskytovatel povinen zaplatit Objednateli smluvní pokutu ve výši </w:t>
      </w:r>
      <w:r w:rsidR="00C76EE9" w:rsidRPr="00193EA7">
        <w:rPr>
          <w:rFonts w:ascii="Arial" w:hAnsi="Arial" w:cs="Arial"/>
          <w:szCs w:val="22"/>
        </w:rPr>
        <w:t xml:space="preserve">1 000,- Kč (slovy: jeden tisíc korun) za každý </w:t>
      </w:r>
      <w:r w:rsidR="00B33872">
        <w:rPr>
          <w:rFonts w:ascii="Arial" w:hAnsi="Arial" w:cs="Arial"/>
          <w:szCs w:val="22"/>
        </w:rPr>
        <w:t xml:space="preserve">i započatý </w:t>
      </w:r>
      <w:r w:rsidR="00C76EE9" w:rsidRPr="00193EA7">
        <w:rPr>
          <w:rFonts w:ascii="Arial" w:hAnsi="Arial" w:cs="Arial"/>
          <w:szCs w:val="22"/>
        </w:rPr>
        <w:t>den prodlení</w:t>
      </w:r>
      <w:r w:rsidRPr="00193EA7">
        <w:rPr>
          <w:rFonts w:ascii="Arial" w:hAnsi="Arial" w:cs="Arial"/>
          <w:szCs w:val="22"/>
        </w:rPr>
        <w:t>.</w:t>
      </w:r>
    </w:p>
    <w:p w14:paraId="3280951C" w14:textId="4E280C7C" w:rsidR="00B33872" w:rsidRDefault="00B33872" w:rsidP="0016625D">
      <w:pPr>
        <w:numPr>
          <w:ilvl w:val="1"/>
          <w:numId w:val="3"/>
        </w:numPr>
        <w:spacing w:line="276" w:lineRule="auto"/>
        <w:ind w:left="567" w:hanging="567"/>
        <w:jc w:val="both"/>
        <w:rPr>
          <w:rFonts w:ascii="Arial" w:hAnsi="Arial" w:cs="Arial"/>
          <w:szCs w:val="22"/>
        </w:rPr>
      </w:pPr>
      <w:r w:rsidRPr="00F37FD5">
        <w:rPr>
          <w:rFonts w:ascii="Arial" w:hAnsi="Arial" w:cs="Arial"/>
          <w:szCs w:val="22"/>
        </w:rPr>
        <w:t xml:space="preserve">V případě, že Poskytovatel nedodá všechny Tiskárny na místo plnění ve lhůtě dle odstavce 7.1 této Smlouvy, je Poskytovatel povinen zaplatit Objednateli smluvní pokutu ve výši </w:t>
      </w:r>
      <w:r w:rsidRPr="00B33872">
        <w:rPr>
          <w:rFonts w:ascii="Arial" w:hAnsi="Arial" w:cs="Arial"/>
          <w:szCs w:val="22"/>
        </w:rPr>
        <w:t>1</w:t>
      </w:r>
      <w:r w:rsidR="00C628ED">
        <w:rPr>
          <w:rFonts w:ascii="Arial" w:hAnsi="Arial" w:cs="Arial"/>
          <w:szCs w:val="22"/>
        </w:rPr>
        <w:t>0</w:t>
      </w:r>
      <w:r w:rsidRPr="00B33872">
        <w:rPr>
          <w:rFonts w:ascii="Arial" w:hAnsi="Arial" w:cs="Arial"/>
          <w:szCs w:val="22"/>
        </w:rPr>
        <w:t xml:space="preserve"> 000,- Kč (slovy: </w:t>
      </w:r>
      <w:r w:rsidR="00C628ED">
        <w:rPr>
          <w:rFonts w:ascii="Arial" w:hAnsi="Arial" w:cs="Arial"/>
          <w:szCs w:val="22"/>
        </w:rPr>
        <w:t>deset</w:t>
      </w:r>
      <w:r w:rsidRPr="00B33872">
        <w:rPr>
          <w:rFonts w:ascii="Arial" w:hAnsi="Arial" w:cs="Arial"/>
          <w:szCs w:val="22"/>
        </w:rPr>
        <w:t xml:space="preserve"> tisíc korun)</w:t>
      </w:r>
      <w:r w:rsidRPr="00AE2E39">
        <w:rPr>
          <w:rFonts w:ascii="Arial" w:hAnsi="Arial" w:cs="Arial"/>
          <w:szCs w:val="22"/>
        </w:rPr>
        <w:t xml:space="preserve"> </w:t>
      </w:r>
      <w:r w:rsidRPr="00F37FD5">
        <w:rPr>
          <w:rFonts w:ascii="Arial" w:hAnsi="Arial" w:cs="Arial"/>
          <w:szCs w:val="22"/>
        </w:rPr>
        <w:t>za každý i započatý den prodlení</w:t>
      </w:r>
      <w:r w:rsidRPr="00B33872">
        <w:rPr>
          <w:rFonts w:ascii="Arial" w:hAnsi="Arial" w:cs="Arial"/>
          <w:szCs w:val="22"/>
        </w:rPr>
        <w:t>.</w:t>
      </w:r>
    </w:p>
    <w:p w14:paraId="5C287922" w14:textId="01735954" w:rsidR="00064317" w:rsidRDefault="00064317" w:rsidP="0016625D">
      <w:pPr>
        <w:numPr>
          <w:ilvl w:val="1"/>
          <w:numId w:val="3"/>
        </w:numPr>
        <w:spacing w:line="276" w:lineRule="auto"/>
        <w:ind w:left="567" w:hanging="567"/>
        <w:jc w:val="both"/>
        <w:rPr>
          <w:rFonts w:ascii="Arial" w:hAnsi="Arial" w:cs="Arial"/>
          <w:szCs w:val="22"/>
        </w:rPr>
      </w:pPr>
      <w:r>
        <w:rPr>
          <w:rFonts w:ascii="Arial" w:hAnsi="Arial" w:cs="Arial"/>
          <w:szCs w:val="22"/>
        </w:rPr>
        <w:t xml:space="preserve">V případě porušení kteréhokoli prohlášení či závazku Poskytovatele uvedeného v čl. 1. odst. 1.2., </w:t>
      </w:r>
      <w:proofErr w:type="spellStart"/>
      <w:r>
        <w:rPr>
          <w:rFonts w:ascii="Arial" w:hAnsi="Arial" w:cs="Arial"/>
          <w:szCs w:val="22"/>
        </w:rPr>
        <w:t>pododst</w:t>
      </w:r>
      <w:proofErr w:type="spellEnd"/>
      <w:r>
        <w:rPr>
          <w:rFonts w:ascii="Arial" w:hAnsi="Arial" w:cs="Arial"/>
          <w:szCs w:val="22"/>
        </w:rPr>
        <w:t xml:space="preserve">. 1.2.2. až 1.2.4. nebo v čl. 8. odst. 8.3. Smlouvy je Poskytovatel povinen zaplatit Objednateli smluvní pokutu ve výši </w:t>
      </w:r>
      <w:proofErr w:type="gramStart"/>
      <w:r w:rsidR="00EC551A">
        <w:rPr>
          <w:rFonts w:ascii="Arial" w:hAnsi="Arial" w:cs="Arial"/>
          <w:szCs w:val="22"/>
        </w:rPr>
        <w:t>50.000,-</w:t>
      </w:r>
      <w:proofErr w:type="gramEnd"/>
      <w:r>
        <w:rPr>
          <w:rFonts w:ascii="Arial" w:hAnsi="Arial" w:cs="Arial"/>
          <w:szCs w:val="22"/>
        </w:rPr>
        <w:t xml:space="preserve"> Kč za každý jednotlivý případ porušení.</w:t>
      </w:r>
    </w:p>
    <w:p w14:paraId="0C5BD410" w14:textId="28B3F2B7" w:rsidR="00AD610A" w:rsidRPr="00986327" w:rsidRDefault="00AD610A" w:rsidP="0016625D">
      <w:pPr>
        <w:numPr>
          <w:ilvl w:val="1"/>
          <w:numId w:val="3"/>
        </w:numPr>
        <w:spacing w:line="276" w:lineRule="auto"/>
        <w:ind w:left="567" w:hanging="567"/>
        <w:jc w:val="both"/>
        <w:rPr>
          <w:rFonts w:ascii="Arial" w:hAnsi="Arial" w:cs="Arial"/>
          <w:szCs w:val="22"/>
        </w:rPr>
      </w:pPr>
      <w:r w:rsidRPr="0041395E">
        <w:rPr>
          <w:rFonts w:ascii="Arial" w:hAnsi="Arial" w:cs="Arial"/>
        </w:rPr>
        <w:t>V případě, že Poskytovatel poruší kter</w:t>
      </w:r>
      <w:r>
        <w:rPr>
          <w:rFonts w:ascii="Arial" w:hAnsi="Arial" w:cs="Arial"/>
        </w:rPr>
        <w:t>ou</w:t>
      </w:r>
      <w:r w:rsidRPr="0041395E">
        <w:rPr>
          <w:rFonts w:ascii="Arial" w:hAnsi="Arial" w:cs="Arial"/>
        </w:rPr>
        <w:t>koliv povinnost dle čl.</w:t>
      </w:r>
      <w:r w:rsidR="006910D6">
        <w:rPr>
          <w:rFonts w:ascii="Arial" w:hAnsi="Arial" w:cs="Arial"/>
        </w:rPr>
        <w:t xml:space="preserve"> 9. odst.</w:t>
      </w:r>
      <w:r w:rsidRPr="0041395E">
        <w:rPr>
          <w:rFonts w:ascii="Arial" w:hAnsi="Arial" w:cs="Arial"/>
        </w:rPr>
        <w:t xml:space="preserve"> 9</w:t>
      </w:r>
      <w:r w:rsidR="00354C6B">
        <w:rPr>
          <w:rFonts w:ascii="Arial" w:hAnsi="Arial" w:cs="Arial"/>
        </w:rPr>
        <w:t>.</w:t>
      </w:r>
      <w:proofErr w:type="gramStart"/>
      <w:r w:rsidR="00EC551A">
        <w:rPr>
          <w:rFonts w:ascii="Arial" w:hAnsi="Arial" w:cs="Arial"/>
        </w:rPr>
        <w:t>3</w:t>
      </w:r>
      <w:r w:rsidR="006910D6">
        <w:rPr>
          <w:rFonts w:ascii="Arial" w:hAnsi="Arial" w:cs="Arial"/>
        </w:rPr>
        <w:t xml:space="preserve"> </w:t>
      </w:r>
      <w:r w:rsidR="00EC551A">
        <w:rPr>
          <w:rFonts w:ascii="Arial" w:hAnsi="Arial" w:cs="Arial"/>
        </w:rPr>
        <w:t>–</w:t>
      </w:r>
      <w:r w:rsidR="006910D6">
        <w:rPr>
          <w:rFonts w:ascii="Arial" w:hAnsi="Arial" w:cs="Arial"/>
        </w:rPr>
        <w:t xml:space="preserve"> </w:t>
      </w:r>
      <w:r w:rsidR="00EC551A">
        <w:rPr>
          <w:rFonts w:ascii="Arial" w:hAnsi="Arial" w:cs="Arial"/>
        </w:rPr>
        <w:t>9</w:t>
      </w:r>
      <w:proofErr w:type="gramEnd"/>
      <w:r w:rsidR="00354C6B">
        <w:rPr>
          <w:rFonts w:ascii="Arial" w:hAnsi="Arial" w:cs="Arial"/>
        </w:rPr>
        <w:t>.6.</w:t>
      </w:r>
      <w:r w:rsidRPr="0041395E">
        <w:rPr>
          <w:rFonts w:ascii="Arial" w:hAnsi="Arial" w:cs="Arial"/>
        </w:rPr>
        <w:t xml:space="preserve"> této Smlouvy, je povinen uhradit Objednateli smluvní pokutu ve výši </w:t>
      </w:r>
      <w:r w:rsidR="00D44966" w:rsidRPr="0041395E">
        <w:rPr>
          <w:rFonts w:ascii="Arial" w:hAnsi="Arial" w:cs="Arial"/>
        </w:rPr>
        <w:t>50.000, -</w:t>
      </w:r>
      <w:r w:rsidRPr="0041395E">
        <w:rPr>
          <w:rFonts w:ascii="Arial" w:hAnsi="Arial" w:cs="Arial"/>
        </w:rPr>
        <w:t xml:space="preserve"> Kč za každé jednotlivé porušení této smluvní povinnosti.</w:t>
      </w:r>
    </w:p>
    <w:p w14:paraId="690C3335" w14:textId="343E9B0E" w:rsidR="00986327" w:rsidRPr="008536AA" w:rsidRDefault="00986327" w:rsidP="0016625D">
      <w:pPr>
        <w:numPr>
          <w:ilvl w:val="1"/>
          <w:numId w:val="3"/>
        </w:numPr>
        <w:spacing w:line="276" w:lineRule="auto"/>
        <w:ind w:left="567" w:hanging="567"/>
        <w:jc w:val="both"/>
        <w:rPr>
          <w:rFonts w:ascii="Arial" w:hAnsi="Arial" w:cs="Arial"/>
          <w:szCs w:val="22"/>
        </w:rPr>
      </w:pPr>
      <w:r>
        <w:rPr>
          <w:rFonts w:ascii="Arial" w:hAnsi="Arial" w:cs="Arial"/>
        </w:rPr>
        <w:t xml:space="preserve">V případě, že Poskytovatel </w:t>
      </w:r>
      <w:proofErr w:type="gramStart"/>
      <w:r>
        <w:rPr>
          <w:rFonts w:ascii="Arial" w:hAnsi="Arial" w:cs="Arial"/>
        </w:rPr>
        <w:t>poruší</w:t>
      </w:r>
      <w:proofErr w:type="gramEnd"/>
      <w:r>
        <w:rPr>
          <w:rFonts w:ascii="Arial" w:hAnsi="Arial" w:cs="Arial"/>
        </w:rPr>
        <w:t xml:space="preserve"> svoji povinnost dle odst. 17.6 Smlouvy odsouhlasit eventuální postoupení práv a povinností na třetí osobu s Objednatelem, je povinen </w:t>
      </w:r>
      <w:r w:rsidRPr="00773901">
        <w:rPr>
          <w:rFonts w:ascii="Arial" w:hAnsi="Arial" w:cs="Arial"/>
        </w:rPr>
        <w:t xml:space="preserve">uhradit Objednateli smluvní pokutu ve výši </w:t>
      </w:r>
      <w:r w:rsidR="00D44966" w:rsidRPr="00E9744D">
        <w:rPr>
          <w:rFonts w:ascii="Arial" w:hAnsi="Arial" w:cs="Arial"/>
        </w:rPr>
        <w:t>1 000 000</w:t>
      </w:r>
      <w:r w:rsidR="00D44966">
        <w:rPr>
          <w:rFonts w:ascii="Arial" w:hAnsi="Arial" w:cs="Arial"/>
        </w:rPr>
        <w:t>,- Kč</w:t>
      </w:r>
      <w:r>
        <w:rPr>
          <w:rFonts w:ascii="Arial" w:hAnsi="Arial" w:cs="Arial"/>
        </w:rPr>
        <w:t xml:space="preserve"> </w:t>
      </w:r>
      <w:r w:rsidRPr="00773901">
        <w:rPr>
          <w:rFonts w:ascii="Arial" w:hAnsi="Arial" w:cs="Arial"/>
        </w:rPr>
        <w:t>za každé jednotlivé porušení této smluvní povinnosti</w:t>
      </w:r>
    </w:p>
    <w:p w14:paraId="0C0E1E70" w14:textId="1B331ECF" w:rsidR="008536AA" w:rsidRPr="00AD610A" w:rsidRDefault="008536AA" w:rsidP="0016625D">
      <w:pPr>
        <w:numPr>
          <w:ilvl w:val="1"/>
          <w:numId w:val="3"/>
        </w:numPr>
        <w:spacing w:line="276" w:lineRule="auto"/>
        <w:ind w:left="567" w:hanging="567"/>
        <w:jc w:val="both"/>
        <w:rPr>
          <w:rFonts w:ascii="Arial" w:hAnsi="Arial" w:cs="Arial"/>
          <w:szCs w:val="22"/>
        </w:rPr>
      </w:pPr>
      <w:r>
        <w:rPr>
          <w:rFonts w:ascii="Arial" w:hAnsi="Arial" w:cs="Arial"/>
        </w:rPr>
        <w:t>V případě, že Poskytovatel přestane být</w:t>
      </w:r>
      <w:r w:rsidR="00A07AD5">
        <w:rPr>
          <w:rFonts w:ascii="Arial" w:hAnsi="Arial" w:cs="Arial"/>
        </w:rPr>
        <w:t>,</w:t>
      </w:r>
      <w:r>
        <w:rPr>
          <w:rFonts w:ascii="Arial" w:hAnsi="Arial" w:cs="Arial"/>
        </w:rPr>
        <w:t xml:space="preserve"> v rozporu se svým prohlášením dle </w:t>
      </w:r>
      <w:proofErr w:type="spellStart"/>
      <w:r>
        <w:rPr>
          <w:rFonts w:ascii="Arial" w:hAnsi="Arial" w:cs="Arial"/>
        </w:rPr>
        <w:t>pododst</w:t>
      </w:r>
      <w:proofErr w:type="spellEnd"/>
      <w:r>
        <w:rPr>
          <w:rFonts w:ascii="Arial" w:hAnsi="Arial" w:cs="Arial"/>
        </w:rPr>
        <w:t>. 1.2.7 Smlouvy</w:t>
      </w:r>
      <w:r w:rsidR="00A07AD5">
        <w:rPr>
          <w:rFonts w:ascii="Arial" w:hAnsi="Arial" w:cs="Arial"/>
        </w:rPr>
        <w:t>,</w:t>
      </w:r>
      <w:r>
        <w:rPr>
          <w:rFonts w:ascii="Arial" w:hAnsi="Arial" w:cs="Arial"/>
        </w:rPr>
        <w:t xml:space="preserve"> schopen poskytovat plnění dle této Smlouvy, je povinen uhradit Objednateli smluvní pokutu ve výši 5 000</w:t>
      </w:r>
      <w:r w:rsidR="00D44966">
        <w:rPr>
          <w:rFonts w:ascii="Arial" w:hAnsi="Arial" w:cs="Arial"/>
        </w:rPr>
        <w:t> </w:t>
      </w:r>
      <w:r>
        <w:rPr>
          <w:rFonts w:ascii="Arial" w:hAnsi="Arial" w:cs="Arial"/>
        </w:rPr>
        <w:t>000</w:t>
      </w:r>
      <w:r w:rsidR="00D44966">
        <w:rPr>
          <w:rFonts w:ascii="Arial" w:hAnsi="Arial" w:cs="Arial"/>
        </w:rPr>
        <w:t>,-</w:t>
      </w:r>
      <w:r>
        <w:rPr>
          <w:rFonts w:ascii="Arial" w:hAnsi="Arial" w:cs="Arial"/>
        </w:rPr>
        <w:t xml:space="preserve"> Kč. </w:t>
      </w:r>
    </w:p>
    <w:p w14:paraId="09E50FDE" w14:textId="7EF464D1" w:rsidR="0033413A" w:rsidRPr="00193EA7" w:rsidRDefault="0033413A" w:rsidP="0016625D">
      <w:pPr>
        <w:numPr>
          <w:ilvl w:val="1"/>
          <w:numId w:val="3"/>
        </w:numPr>
        <w:spacing w:line="276" w:lineRule="auto"/>
        <w:ind w:left="567" w:hanging="567"/>
        <w:jc w:val="both"/>
        <w:rPr>
          <w:rFonts w:ascii="Arial" w:hAnsi="Arial" w:cs="Arial"/>
          <w:szCs w:val="22"/>
        </w:rPr>
      </w:pPr>
      <w:r w:rsidRPr="00193EA7">
        <w:rPr>
          <w:rFonts w:ascii="Arial" w:hAnsi="Arial" w:cs="Arial"/>
          <w:szCs w:val="22"/>
        </w:rPr>
        <w:t xml:space="preserve">Smluvní pokuta je splatná na základě </w:t>
      </w:r>
      <w:r w:rsidR="00526FD4">
        <w:rPr>
          <w:rFonts w:ascii="Arial" w:hAnsi="Arial" w:cs="Arial"/>
          <w:szCs w:val="22"/>
        </w:rPr>
        <w:t>písemné výzvy</w:t>
      </w:r>
      <w:r w:rsidRPr="00193EA7">
        <w:rPr>
          <w:rFonts w:ascii="Arial" w:hAnsi="Arial" w:cs="Arial"/>
          <w:szCs w:val="22"/>
        </w:rPr>
        <w:t xml:space="preserve"> stran</w:t>
      </w:r>
      <w:r w:rsidR="00526FD4">
        <w:rPr>
          <w:rFonts w:ascii="Arial" w:hAnsi="Arial" w:cs="Arial"/>
          <w:szCs w:val="22"/>
        </w:rPr>
        <w:t>y</w:t>
      </w:r>
      <w:r w:rsidRPr="00193EA7">
        <w:rPr>
          <w:rFonts w:ascii="Arial" w:hAnsi="Arial" w:cs="Arial"/>
          <w:szCs w:val="22"/>
        </w:rPr>
        <w:t xml:space="preserve"> oprávněn</w:t>
      </w:r>
      <w:r w:rsidR="00526FD4">
        <w:rPr>
          <w:rFonts w:ascii="Arial" w:hAnsi="Arial" w:cs="Arial"/>
          <w:szCs w:val="22"/>
        </w:rPr>
        <w:t>é</w:t>
      </w:r>
      <w:r w:rsidRPr="00193EA7">
        <w:rPr>
          <w:rFonts w:ascii="Arial" w:hAnsi="Arial" w:cs="Arial"/>
          <w:szCs w:val="22"/>
        </w:rPr>
        <w:t>, a</w:t>
      </w:r>
      <w:r w:rsidR="00982D1E" w:rsidRPr="00193EA7">
        <w:rPr>
          <w:rFonts w:ascii="Arial" w:hAnsi="Arial" w:cs="Arial"/>
          <w:szCs w:val="22"/>
        </w:rPr>
        <w:t> </w:t>
      </w:r>
      <w:r w:rsidRPr="00193EA7">
        <w:rPr>
          <w:rFonts w:ascii="Arial" w:hAnsi="Arial" w:cs="Arial"/>
          <w:szCs w:val="22"/>
        </w:rPr>
        <w:t>to</w:t>
      </w:r>
      <w:r w:rsidR="00982D1E" w:rsidRPr="00193EA7">
        <w:rPr>
          <w:rFonts w:ascii="Arial" w:hAnsi="Arial" w:cs="Arial"/>
          <w:szCs w:val="22"/>
        </w:rPr>
        <w:t> </w:t>
      </w:r>
      <w:r w:rsidRPr="00193EA7">
        <w:rPr>
          <w:rFonts w:ascii="Arial" w:hAnsi="Arial" w:cs="Arial"/>
          <w:szCs w:val="22"/>
        </w:rPr>
        <w:t>do</w:t>
      </w:r>
      <w:r w:rsidR="00982D1E" w:rsidRPr="00193EA7">
        <w:rPr>
          <w:rFonts w:ascii="Arial" w:hAnsi="Arial" w:cs="Arial"/>
          <w:szCs w:val="22"/>
        </w:rPr>
        <w:t> </w:t>
      </w:r>
      <w:r w:rsidRPr="00193EA7">
        <w:rPr>
          <w:rFonts w:ascii="Arial" w:hAnsi="Arial" w:cs="Arial"/>
          <w:szCs w:val="22"/>
        </w:rPr>
        <w:t>21 dnů ode dne jejího doručení druhé smluvní straně.</w:t>
      </w:r>
    </w:p>
    <w:p w14:paraId="339E7012" w14:textId="77777777" w:rsidR="0033413A" w:rsidRPr="0033413A" w:rsidRDefault="0033413A" w:rsidP="001B745E">
      <w:pPr>
        <w:spacing w:line="276" w:lineRule="auto"/>
        <w:ind w:left="567"/>
        <w:jc w:val="both"/>
        <w:rPr>
          <w:rFonts w:ascii="Arial" w:hAnsi="Arial" w:cs="Arial"/>
          <w:szCs w:val="22"/>
        </w:rPr>
      </w:pPr>
    </w:p>
    <w:p w14:paraId="603E33C2" w14:textId="77777777" w:rsidR="0033413A" w:rsidRPr="0033413A" w:rsidRDefault="0033413A" w:rsidP="0016625D">
      <w:pPr>
        <w:numPr>
          <w:ilvl w:val="0"/>
          <w:numId w:val="3"/>
        </w:numPr>
        <w:spacing w:line="276" w:lineRule="auto"/>
        <w:rPr>
          <w:rFonts w:ascii="Arial" w:hAnsi="Arial" w:cs="Arial"/>
          <w:b/>
          <w:szCs w:val="22"/>
        </w:rPr>
      </w:pPr>
      <w:r w:rsidRPr="0033413A">
        <w:rPr>
          <w:rFonts w:ascii="Arial" w:hAnsi="Arial" w:cs="Arial"/>
          <w:b/>
          <w:szCs w:val="22"/>
        </w:rPr>
        <w:lastRenderedPageBreak/>
        <w:t>Ochrana informací</w:t>
      </w:r>
    </w:p>
    <w:p w14:paraId="4D5495C8" w14:textId="77777777" w:rsidR="0033413A" w:rsidRPr="0033413A" w:rsidRDefault="0033413A" w:rsidP="0016625D">
      <w:pPr>
        <w:numPr>
          <w:ilvl w:val="1"/>
          <w:numId w:val="3"/>
        </w:numPr>
        <w:spacing w:line="276" w:lineRule="auto"/>
        <w:ind w:left="567" w:hanging="567"/>
        <w:jc w:val="both"/>
        <w:rPr>
          <w:rFonts w:ascii="Arial" w:hAnsi="Arial" w:cs="Arial"/>
          <w:szCs w:val="22"/>
        </w:rPr>
      </w:pPr>
      <w:r w:rsidRPr="0033413A">
        <w:rPr>
          <w:rFonts w:ascii="Arial" w:hAnsi="Arial" w:cs="Arial"/>
          <w:szCs w:val="22"/>
        </w:rPr>
        <w:t>Smluvní strany jsou si vědomy toho, že v rámci plnění závazků z této Smlouvy:</w:t>
      </w:r>
    </w:p>
    <w:p w14:paraId="4103009C" w14:textId="77777777" w:rsidR="0033413A" w:rsidRPr="0033413A" w:rsidRDefault="0033413A" w:rsidP="0016625D">
      <w:pPr>
        <w:numPr>
          <w:ilvl w:val="2"/>
          <w:numId w:val="3"/>
        </w:numPr>
        <w:tabs>
          <w:tab w:val="left" w:pos="1276"/>
        </w:tabs>
        <w:spacing w:line="276" w:lineRule="auto"/>
        <w:ind w:left="1843" w:hanging="992"/>
        <w:jc w:val="both"/>
        <w:rPr>
          <w:rFonts w:ascii="Arial" w:hAnsi="Arial" w:cs="Arial"/>
          <w:szCs w:val="22"/>
        </w:rPr>
      </w:pPr>
      <w:r w:rsidRPr="0033413A">
        <w:rPr>
          <w:rFonts w:ascii="Arial" w:hAnsi="Arial" w:cs="Arial"/>
          <w:szCs w:val="22"/>
        </w:rPr>
        <w:t>si mohou vzájemně vědomě nebo opominutím poskytnout informace, které budou považovány za důvěrné (dále jen „důvěrné informace“),</w:t>
      </w:r>
    </w:p>
    <w:p w14:paraId="2B3B2A2E" w14:textId="77777777" w:rsidR="0033413A" w:rsidRPr="0033413A" w:rsidRDefault="0033413A" w:rsidP="0016625D">
      <w:pPr>
        <w:numPr>
          <w:ilvl w:val="2"/>
          <w:numId w:val="3"/>
        </w:numPr>
        <w:tabs>
          <w:tab w:val="left" w:pos="1276"/>
        </w:tabs>
        <w:spacing w:line="276" w:lineRule="auto"/>
        <w:ind w:left="1843" w:hanging="992"/>
        <w:jc w:val="both"/>
        <w:rPr>
          <w:rFonts w:ascii="Arial" w:hAnsi="Arial" w:cs="Arial"/>
          <w:szCs w:val="22"/>
        </w:rPr>
      </w:pPr>
      <w:r w:rsidRPr="0033413A">
        <w:rPr>
          <w:rFonts w:ascii="Arial" w:hAnsi="Arial" w:cs="Arial"/>
          <w:szCs w:val="22"/>
        </w:rPr>
        <w:t xml:space="preserve">mohou jejich zaměstnanci a osoby v obdobném postavení získat vědomou činností druhé strany nebo i jejím opominutím přístup </w:t>
      </w:r>
      <w:r w:rsidRPr="0033413A">
        <w:rPr>
          <w:rFonts w:ascii="Arial" w:hAnsi="Arial" w:cs="Arial"/>
          <w:szCs w:val="22"/>
        </w:rPr>
        <w:br/>
        <w:t>k důvěrným informacím druhé strany.</w:t>
      </w:r>
    </w:p>
    <w:p w14:paraId="17CDE175" w14:textId="77777777" w:rsidR="0033413A" w:rsidRPr="0033413A" w:rsidRDefault="0033413A" w:rsidP="0016625D">
      <w:pPr>
        <w:numPr>
          <w:ilvl w:val="1"/>
          <w:numId w:val="3"/>
        </w:numPr>
        <w:spacing w:line="276" w:lineRule="auto"/>
        <w:ind w:left="567" w:hanging="567"/>
        <w:jc w:val="both"/>
        <w:rPr>
          <w:rFonts w:ascii="Arial" w:hAnsi="Arial" w:cs="Arial"/>
          <w:szCs w:val="22"/>
        </w:rPr>
      </w:pPr>
      <w:bookmarkStart w:id="10" w:name="_Ref202765128"/>
      <w:r w:rsidRPr="0033413A">
        <w:rPr>
          <w:rFonts w:ascii="Arial" w:hAnsi="Arial" w:cs="Arial"/>
          <w:szCs w:val="22"/>
        </w:rPr>
        <w:t>Smluvní strany se zavazují, že žádná z nich nezpřístupní třetí osobě důvěrné informace, které při plnění této Smlouvy získala od druhé smluvní strany.</w:t>
      </w:r>
      <w:bookmarkEnd w:id="10"/>
    </w:p>
    <w:p w14:paraId="504F0890" w14:textId="75F1D5FE" w:rsidR="0033413A" w:rsidRPr="0033413A" w:rsidRDefault="00982D1E" w:rsidP="0016625D">
      <w:pPr>
        <w:numPr>
          <w:ilvl w:val="1"/>
          <w:numId w:val="3"/>
        </w:numPr>
        <w:spacing w:line="276" w:lineRule="auto"/>
        <w:ind w:left="567" w:hanging="567"/>
        <w:jc w:val="both"/>
        <w:rPr>
          <w:rFonts w:ascii="Arial" w:hAnsi="Arial" w:cs="Arial"/>
          <w:szCs w:val="22"/>
        </w:rPr>
      </w:pPr>
      <w:bookmarkStart w:id="11" w:name="_Ref225082917"/>
      <w:r>
        <w:rPr>
          <w:rFonts w:ascii="Arial" w:hAnsi="Arial" w:cs="Arial"/>
          <w:szCs w:val="22"/>
        </w:rPr>
        <w:t>Za třetí osoby podle odstavce</w:t>
      </w:r>
      <w:r w:rsidR="00CE1085">
        <w:rPr>
          <w:rFonts w:ascii="Arial" w:hAnsi="Arial" w:cs="Arial"/>
          <w:szCs w:val="22"/>
        </w:rPr>
        <w:t xml:space="preserve"> 1</w:t>
      </w:r>
      <w:r w:rsidR="00FC3DA2">
        <w:rPr>
          <w:rFonts w:ascii="Arial" w:hAnsi="Arial" w:cs="Arial"/>
          <w:szCs w:val="22"/>
        </w:rPr>
        <w:t>4</w:t>
      </w:r>
      <w:r w:rsidR="0033413A" w:rsidRPr="0033413A">
        <w:rPr>
          <w:rFonts w:ascii="Arial" w:hAnsi="Arial" w:cs="Arial"/>
          <w:szCs w:val="22"/>
        </w:rPr>
        <w:t>.2 této Smlouvy se nepovažují:</w:t>
      </w:r>
      <w:bookmarkEnd w:id="11"/>
    </w:p>
    <w:p w14:paraId="03086BF6" w14:textId="77777777" w:rsidR="0033413A" w:rsidRPr="0033413A" w:rsidRDefault="0033413A" w:rsidP="0016625D">
      <w:pPr>
        <w:numPr>
          <w:ilvl w:val="2"/>
          <w:numId w:val="3"/>
        </w:numPr>
        <w:spacing w:line="276" w:lineRule="auto"/>
        <w:ind w:left="1418" w:hanging="851"/>
        <w:jc w:val="both"/>
        <w:rPr>
          <w:rFonts w:ascii="Arial" w:hAnsi="Arial" w:cs="Arial"/>
          <w:szCs w:val="22"/>
        </w:rPr>
      </w:pPr>
      <w:bookmarkStart w:id="12" w:name="_Ref202766324"/>
      <w:r w:rsidRPr="0033413A">
        <w:rPr>
          <w:rFonts w:ascii="Arial" w:hAnsi="Arial" w:cs="Arial"/>
          <w:szCs w:val="22"/>
        </w:rPr>
        <w:t>zaměstnanci smluvních stran a osoby v obdobném postavení,</w:t>
      </w:r>
      <w:bookmarkEnd w:id="12"/>
    </w:p>
    <w:p w14:paraId="75226234" w14:textId="77777777" w:rsidR="0033413A" w:rsidRPr="0033413A" w:rsidRDefault="0033413A" w:rsidP="0016625D">
      <w:pPr>
        <w:numPr>
          <w:ilvl w:val="2"/>
          <w:numId w:val="3"/>
        </w:numPr>
        <w:spacing w:line="276" w:lineRule="auto"/>
        <w:ind w:left="1418" w:hanging="851"/>
        <w:jc w:val="both"/>
        <w:rPr>
          <w:rFonts w:ascii="Arial" w:hAnsi="Arial" w:cs="Arial"/>
          <w:szCs w:val="22"/>
        </w:rPr>
      </w:pPr>
      <w:bookmarkStart w:id="13" w:name="_Ref202766325"/>
      <w:r w:rsidRPr="0033413A">
        <w:rPr>
          <w:rFonts w:ascii="Arial" w:hAnsi="Arial" w:cs="Arial"/>
          <w:szCs w:val="22"/>
        </w:rPr>
        <w:t>orgány smluvních stran a jejich členové,</w:t>
      </w:r>
      <w:bookmarkEnd w:id="13"/>
    </w:p>
    <w:p w14:paraId="431E5AAE" w14:textId="77777777" w:rsidR="0033413A" w:rsidRPr="0033413A" w:rsidRDefault="0033413A" w:rsidP="001B745E">
      <w:pPr>
        <w:spacing w:line="276" w:lineRule="auto"/>
        <w:ind w:left="567"/>
        <w:jc w:val="both"/>
        <w:rPr>
          <w:rFonts w:ascii="Arial" w:hAnsi="Arial" w:cs="Arial"/>
          <w:szCs w:val="22"/>
        </w:rPr>
      </w:pPr>
      <w:bookmarkStart w:id="14" w:name="_Ref202766329"/>
      <w:r w:rsidRPr="0033413A">
        <w:rPr>
          <w:rFonts w:ascii="Arial" w:hAnsi="Arial" w:cs="Arial"/>
          <w:szCs w:val="22"/>
        </w:rPr>
        <w:t>ve vztahu k důvěrným informacím Objednatele poddodavatelé Poskytovatele,</w:t>
      </w:r>
      <w:bookmarkEnd w:id="14"/>
      <w:r w:rsidRPr="0033413A">
        <w:rPr>
          <w:rFonts w:ascii="Arial" w:hAnsi="Arial" w:cs="Arial"/>
          <w:szCs w:val="22"/>
        </w:rPr>
        <w:t xml:space="preserve"> </w:t>
      </w:r>
      <w:r w:rsidRPr="0033413A">
        <w:rPr>
          <w:rFonts w:ascii="Arial" w:hAnsi="Arial" w:cs="Arial"/>
          <w:szCs w:val="22"/>
        </w:rPr>
        <w:br/>
        <w:t xml:space="preserve">za předpokladu, že se podílejí na plnění této Smlouvy nebo na plnění spojeném s plněním dle této Smlouvy, důvěrné informace jsou jim zpřístupněny výhradně </w:t>
      </w:r>
      <w:r w:rsidRPr="0033413A">
        <w:rPr>
          <w:rFonts w:ascii="Arial" w:hAnsi="Arial" w:cs="Arial"/>
          <w:szCs w:val="22"/>
        </w:rPr>
        <w:br/>
        <w:t xml:space="preserve">za tímto účelem a zpřístupnění důvěrných informací je v rozsahu nezbytně nutném </w:t>
      </w:r>
      <w:r w:rsidRPr="0033413A">
        <w:rPr>
          <w:rFonts w:ascii="Arial" w:hAnsi="Arial" w:cs="Arial"/>
          <w:szCs w:val="22"/>
        </w:rPr>
        <w:br/>
        <w:t>pro naplnění jeho účelu a za stejných podmínek, jaké jsou stanoveny smluvním stranám v této Smlouvě.</w:t>
      </w:r>
    </w:p>
    <w:p w14:paraId="7E89A471" w14:textId="77777777" w:rsidR="0033413A" w:rsidRPr="0033413A" w:rsidRDefault="0033413A" w:rsidP="0016625D">
      <w:pPr>
        <w:numPr>
          <w:ilvl w:val="1"/>
          <w:numId w:val="3"/>
        </w:numPr>
        <w:spacing w:line="276" w:lineRule="auto"/>
        <w:ind w:left="567" w:hanging="567"/>
        <w:jc w:val="both"/>
        <w:rPr>
          <w:rFonts w:ascii="Arial" w:hAnsi="Arial" w:cs="Arial"/>
          <w:szCs w:val="22"/>
        </w:rPr>
      </w:pPr>
      <w:r w:rsidRPr="0033413A">
        <w:rPr>
          <w:rFonts w:ascii="Arial" w:hAnsi="Arial" w:cs="Arial"/>
          <w:szCs w:val="22"/>
        </w:rPr>
        <w:t xml:space="preserve">Bez ohledu na výše uvedená ustanovení se za důvěrné nepovažují informace (včetně </w:t>
      </w:r>
      <w:r w:rsidR="00067683">
        <w:rPr>
          <w:rFonts w:ascii="Arial" w:hAnsi="Arial" w:cs="Arial"/>
          <w:szCs w:val="22"/>
        </w:rPr>
        <w:t xml:space="preserve">této </w:t>
      </w:r>
      <w:r w:rsidRPr="0033413A">
        <w:rPr>
          <w:rFonts w:ascii="Arial" w:hAnsi="Arial" w:cs="Arial"/>
          <w:szCs w:val="22"/>
        </w:rPr>
        <w:t>Smlouvy a jejích metadat), které:</w:t>
      </w:r>
    </w:p>
    <w:p w14:paraId="01767E16" w14:textId="77777777" w:rsidR="0033413A" w:rsidRPr="0033413A" w:rsidRDefault="00CA0828" w:rsidP="0016625D">
      <w:pPr>
        <w:numPr>
          <w:ilvl w:val="2"/>
          <w:numId w:val="3"/>
        </w:numPr>
        <w:tabs>
          <w:tab w:val="left" w:pos="709"/>
          <w:tab w:val="left" w:pos="1134"/>
        </w:tabs>
        <w:spacing w:line="276" w:lineRule="auto"/>
        <w:ind w:left="1418" w:hanging="851"/>
        <w:jc w:val="both"/>
        <w:rPr>
          <w:rFonts w:ascii="Arial" w:hAnsi="Arial" w:cs="Arial"/>
          <w:szCs w:val="22"/>
        </w:rPr>
      </w:pPr>
      <w:r>
        <w:rPr>
          <w:rFonts w:ascii="Arial" w:hAnsi="Arial" w:cs="Arial"/>
          <w:szCs w:val="22"/>
        </w:rPr>
        <w:t xml:space="preserve">se </w:t>
      </w:r>
      <w:r w:rsidR="0033413A" w:rsidRPr="0033413A">
        <w:rPr>
          <w:rFonts w:ascii="Arial" w:hAnsi="Arial" w:cs="Arial"/>
          <w:szCs w:val="22"/>
        </w:rPr>
        <w:t>staly veřejně známými, aniž by jejich zveřejněním došlo k porušení závazků přijímající smluvní strany či právních předpisů,</w:t>
      </w:r>
    </w:p>
    <w:p w14:paraId="39CFCF5C" w14:textId="77777777" w:rsidR="0033413A" w:rsidRPr="0033413A" w:rsidRDefault="0033413A" w:rsidP="0016625D">
      <w:pPr>
        <w:numPr>
          <w:ilvl w:val="2"/>
          <w:numId w:val="3"/>
        </w:numPr>
        <w:spacing w:line="276" w:lineRule="auto"/>
        <w:ind w:left="1418" w:hanging="851"/>
        <w:jc w:val="both"/>
        <w:rPr>
          <w:rFonts w:ascii="Arial" w:hAnsi="Arial" w:cs="Arial"/>
          <w:szCs w:val="22"/>
        </w:rPr>
      </w:pPr>
      <w:r w:rsidRPr="0033413A">
        <w:rPr>
          <w:rFonts w:ascii="Arial" w:hAnsi="Arial" w:cs="Arial"/>
          <w:szCs w:val="22"/>
        </w:rPr>
        <w:t xml:space="preserve">měla přijímající strana prokazatelně legálně k dispozici před uzavřením této Smlouvy, pokud takové informace nebyly předmětem jiné, dříve </w:t>
      </w:r>
      <w:r w:rsidRPr="0033413A">
        <w:rPr>
          <w:rFonts w:ascii="Arial" w:hAnsi="Arial" w:cs="Arial"/>
          <w:szCs w:val="22"/>
        </w:rPr>
        <w:br/>
        <w:t>mezi smluvními stranami uzavřené smlouvy o ochraně informací,</w:t>
      </w:r>
    </w:p>
    <w:p w14:paraId="7452CD31" w14:textId="77777777" w:rsidR="0033413A" w:rsidRPr="0033413A" w:rsidRDefault="0033413A" w:rsidP="0016625D">
      <w:pPr>
        <w:numPr>
          <w:ilvl w:val="2"/>
          <w:numId w:val="3"/>
        </w:numPr>
        <w:tabs>
          <w:tab w:val="left" w:pos="567"/>
        </w:tabs>
        <w:spacing w:line="276" w:lineRule="auto"/>
        <w:ind w:left="1418" w:hanging="851"/>
        <w:jc w:val="both"/>
        <w:rPr>
          <w:rFonts w:ascii="Arial" w:hAnsi="Arial" w:cs="Arial"/>
          <w:szCs w:val="22"/>
        </w:rPr>
      </w:pPr>
      <w:r w:rsidRPr="0033413A">
        <w:rPr>
          <w:rFonts w:ascii="Arial" w:hAnsi="Arial" w:cs="Arial"/>
          <w:szCs w:val="22"/>
        </w:rPr>
        <w:t>jsou výsledkem postupu, při kterém k nim přijímající strana dospěje nezávisle a je to schopna doložit svými záznamy nebo důvěrnými informacemi třetí strany,</w:t>
      </w:r>
    </w:p>
    <w:p w14:paraId="2796D520" w14:textId="77777777" w:rsidR="0033413A" w:rsidRPr="0033413A" w:rsidRDefault="0033413A" w:rsidP="0016625D">
      <w:pPr>
        <w:numPr>
          <w:ilvl w:val="2"/>
          <w:numId w:val="3"/>
        </w:numPr>
        <w:tabs>
          <w:tab w:val="left" w:pos="567"/>
        </w:tabs>
        <w:spacing w:line="276" w:lineRule="auto"/>
        <w:ind w:left="1418" w:hanging="851"/>
        <w:jc w:val="both"/>
        <w:rPr>
          <w:rFonts w:ascii="Arial" w:hAnsi="Arial" w:cs="Arial"/>
          <w:szCs w:val="22"/>
        </w:rPr>
      </w:pPr>
      <w:r w:rsidRPr="0033413A">
        <w:rPr>
          <w:rFonts w:ascii="Arial" w:hAnsi="Arial" w:cs="Arial"/>
          <w:szCs w:val="22"/>
        </w:rPr>
        <w:t>mají být zpřístupněny nebo zveřejněny, vyžaduje-li to zákon či jiný právní předpis včetně práva EU nebo závazné rozhodnutí oprávněného orgánu veřejné moci,</w:t>
      </w:r>
    </w:p>
    <w:p w14:paraId="607AFE12" w14:textId="77777777" w:rsidR="0033413A" w:rsidRPr="0033413A" w:rsidRDefault="0033413A" w:rsidP="0016625D">
      <w:pPr>
        <w:numPr>
          <w:ilvl w:val="2"/>
          <w:numId w:val="3"/>
        </w:numPr>
        <w:tabs>
          <w:tab w:val="left" w:pos="567"/>
        </w:tabs>
        <w:spacing w:line="276" w:lineRule="auto"/>
        <w:ind w:left="1418" w:hanging="851"/>
        <w:jc w:val="both"/>
        <w:rPr>
          <w:rFonts w:ascii="Arial" w:hAnsi="Arial" w:cs="Arial"/>
          <w:szCs w:val="22"/>
        </w:rPr>
      </w:pPr>
      <w:r w:rsidRPr="0033413A">
        <w:rPr>
          <w:rFonts w:ascii="Arial" w:hAnsi="Arial" w:cs="Arial"/>
          <w:szCs w:val="22"/>
        </w:rPr>
        <w:t>po nabytí účinnosti této Smlouvy poskytne přijímající straně třetí osoba, jež</w:t>
      </w:r>
      <w:r w:rsidR="00A97273">
        <w:rPr>
          <w:rFonts w:ascii="Arial" w:hAnsi="Arial" w:cs="Arial"/>
          <w:szCs w:val="22"/>
        </w:rPr>
        <w:t> </w:t>
      </w:r>
      <w:r w:rsidRPr="0033413A">
        <w:rPr>
          <w:rFonts w:ascii="Arial" w:hAnsi="Arial" w:cs="Arial"/>
          <w:szCs w:val="22"/>
        </w:rPr>
        <w:t>není omezena v takovém nakládání s informacemi.</w:t>
      </w:r>
    </w:p>
    <w:p w14:paraId="6971E362" w14:textId="1F4D1C98" w:rsidR="0033413A" w:rsidRPr="0033413A" w:rsidRDefault="0033413A" w:rsidP="0016625D">
      <w:pPr>
        <w:numPr>
          <w:ilvl w:val="1"/>
          <w:numId w:val="3"/>
        </w:numPr>
        <w:spacing w:line="276" w:lineRule="auto"/>
        <w:ind w:left="567" w:hanging="567"/>
        <w:jc w:val="both"/>
        <w:rPr>
          <w:rFonts w:ascii="Arial" w:hAnsi="Arial" w:cs="Arial"/>
          <w:szCs w:val="22"/>
        </w:rPr>
      </w:pPr>
      <w:r w:rsidRPr="0033413A">
        <w:rPr>
          <w:rFonts w:ascii="Arial" w:hAnsi="Arial" w:cs="Arial"/>
          <w:szCs w:val="22"/>
        </w:rPr>
        <w:t xml:space="preserve">Za porušení povinnosti mlčenlivosti smluvní stranou se považují též případy, kdy tuto povinnost </w:t>
      </w:r>
      <w:proofErr w:type="gramStart"/>
      <w:r w:rsidRPr="0033413A">
        <w:rPr>
          <w:rFonts w:ascii="Arial" w:hAnsi="Arial" w:cs="Arial"/>
          <w:szCs w:val="22"/>
        </w:rPr>
        <w:t>poruší</w:t>
      </w:r>
      <w:proofErr w:type="gramEnd"/>
      <w:r w:rsidRPr="0033413A">
        <w:rPr>
          <w:rFonts w:ascii="Arial" w:hAnsi="Arial" w:cs="Arial"/>
          <w:szCs w:val="22"/>
        </w:rPr>
        <w:t xml:space="preserve"> kterák</w:t>
      </w:r>
      <w:r w:rsidR="00CE1085">
        <w:rPr>
          <w:rFonts w:ascii="Arial" w:hAnsi="Arial" w:cs="Arial"/>
          <w:szCs w:val="22"/>
        </w:rPr>
        <w:t>oliv z osob uvedených v odst</w:t>
      </w:r>
      <w:r w:rsidR="00982D1E">
        <w:rPr>
          <w:rFonts w:ascii="Arial" w:hAnsi="Arial" w:cs="Arial"/>
          <w:szCs w:val="22"/>
        </w:rPr>
        <w:t>avci</w:t>
      </w:r>
      <w:r w:rsidR="00CE1085">
        <w:rPr>
          <w:rFonts w:ascii="Arial" w:hAnsi="Arial" w:cs="Arial"/>
          <w:szCs w:val="22"/>
        </w:rPr>
        <w:t xml:space="preserve"> 1</w:t>
      </w:r>
      <w:r w:rsidR="00FC3DA2">
        <w:rPr>
          <w:rFonts w:ascii="Arial" w:hAnsi="Arial" w:cs="Arial"/>
          <w:szCs w:val="22"/>
        </w:rPr>
        <w:t>4</w:t>
      </w:r>
      <w:r w:rsidRPr="0033413A">
        <w:rPr>
          <w:rFonts w:ascii="Arial" w:hAnsi="Arial" w:cs="Arial"/>
          <w:szCs w:val="22"/>
        </w:rPr>
        <w:t>.3 této Smlouvy, které</w:t>
      </w:r>
      <w:r w:rsidR="00982D1E">
        <w:rPr>
          <w:rFonts w:ascii="Arial" w:hAnsi="Arial" w:cs="Arial"/>
          <w:szCs w:val="22"/>
        </w:rPr>
        <w:t> </w:t>
      </w:r>
      <w:r w:rsidRPr="0033413A">
        <w:rPr>
          <w:rFonts w:ascii="Arial" w:hAnsi="Arial" w:cs="Arial"/>
          <w:szCs w:val="22"/>
        </w:rPr>
        <w:t>daná smluvní strana poskytla důvěrné informace druhé smluvní strany.</w:t>
      </w:r>
    </w:p>
    <w:p w14:paraId="512D278D" w14:textId="30B5990C" w:rsidR="0033413A" w:rsidRPr="00A431FA" w:rsidRDefault="0033413A" w:rsidP="0016625D">
      <w:pPr>
        <w:numPr>
          <w:ilvl w:val="1"/>
          <w:numId w:val="3"/>
        </w:numPr>
        <w:spacing w:line="276" w:lineRule="auto"/>
        <w:ind w:left="567" w:hanging="567"/>
        <w:jc w:val="both"/>
        <w:rPr>
          <w:rFonts w:ascii="Arial" w:hAnsi="Arial" w:cs="Arial"/>
          <w:szCs w:val="22"/>
        </w:rPr>
      </w:pPr>
      <w:r w:rsidRPr="0033413A">
        <w:rPr>
          <w:rFonts w:ascii="Arial" w:hAnsi="Arial" w:cs="Arial"/>
          <w:szCs w:val="22"/>
        </w:rPr>
        <w:t xml:space="preserve">Za porušení povinnosti mlčenlivosti se považuje též </w:t>
      </w:r>
      <w:r w:rsidR="00323DF5">
        <w:rPr>
          <w:rFonts w:ascii="Arial" w:hAnsi="Arial" w:cs="Arial"/>
          <w:szCs w:val="22"/>
        </w:rPr>
        <w:t xml:space="preserve">porušení </w:t>
      </w:r>
      <w:r w:rsidRPr="0033413A">
        <w:rPr>
          <w:rFonts w:ascii="Arial" w:hAnsi="Arial" w:cs="Arial"/>
          <w:szCs w:val="22"/>
        </w:rPr>
        <w:t>povinnost</w:t>
      </w:r>
      <w:r w:rsidR="00323DF5">
        <w:rPr>
          <w:rFonts w:ascii="Arial" w:hAnsi="Arial" w:cs="Arial"/>
          <w:szCs w:val="22"/>
        </w:rPr>
        <w:t>i</w:t>
      </w:r>
      <w:r w:rsidRPr="0033413A">
        <w:rPr>
          <w:rFonts w:ascii="Arial" w:hAnsi="Arial" w:cs="Arial"/>
          <w:szCs w:val="22"/>
        </w:rPr>
        <w:t xml:space="preserve"> mlčenlivosti Poskytovatele ohledně osobních údajů, bude-li Poskytovatel s osobními údaji nakládat při realizaci předmětu této Smlouvy; Poskytovatel odpovídá za to, že z jeho strany bude nakládání s těmito osobními údaji v souladu s příslušnými právními předpisy </w:t>
      </w:r>
      <w:r w:rsidRPr="0033413A">
        <w:rPr>
          <w:rFonts w:ascii="Arial" w:hAnsi="Arial" w:cs="Arial"/>
          <w:szCs w:val="22"/>
        </w:rPr>
        <w:br/>
        <w:t>o ochraně osobních údajů, zejm. v souladu s nařízením Evropského parlamentu a</w:t>
      </w:r>
      <w:r w:rsidR="00A97273">
        <w:rPr>
          <w:rFonts w:ascii="Arial" w:hAnsi="Arial" w:cs="Arial"/>
          <w:szCs w:val="22"/>
        </w:rPr>
        <w:t> </w:t>
      </w:r>
      <w:r w:rsidRPr="0033413A">
        <w:rPr>
          <w:rFonts w:ascii="Arial" w:hAnsi="Arial" w:cs="Arial"/>
          <w:szCs w:val="22"/>
        </w:rPr>
        <w:t xml:space="preserve">Rady (EU) 2016/679 ze dne 27. dubna 2016 o ochraně fyzických osob v souvislosti se </w:t>
      </w:r>
      <w:r w:rsidRPr="0033413A">
        <w:rPr>
          <w:rFonts w:ascii="Arial" w:hAnsi="Arial" w:cs="Arial"/>
          <w:szCs w:val="22"/>
        </w:rPr>
        <w:lastRenderedPageBreak/>
        <w:t>zpracováním osobních údajů a o volném pohybu těchto údajů a o zrušení směrnice 95/46/ES (obecné nařízení o ochraně osobních údajů; GDPR)</w:t>
      </w:r>
      <w:r w:rsidR="00A431FA">
        <w:rPr>
          <w:rFonts w:ascii="Arial" w:hAnsi="Arial" w:cs="Arial"/>
          <w:szCs w:val="22"/>
        </w:rPr>
        <w:t xml:space="preserve"> </w:t>
      </w:r>
      <w:r w:rsidR="00A431FA" w:rsidRPr="00A431FA">
        <w:rPr>
          <w:rFonts w:ascii="Arial" w:hAnsi="Arial" w:cs="Arial"/>
          <w:szCs w:val="22"/>
        </w:rPr>
        <w:t>a se zákonem č. 110/2019 Sb., o zpracování osobních údajů</w:t>
      </w:r>
      <w:r w:rsidRPr="0033413A">
        <w:rPr>
          <w:rFonts w:ascii="Arial" w:hAnsi="Arial" w:cs="Arial"/>
          <w:szCs w:val="22"/>
        </w:rPr>
        <w:t>.</w:t>
      </w:r>
      <w:r w:rsidR="00A431FA" w:rsidRPr="00A431FA">
        <w:rPr>
          <w:rFonts w:ascii="Arial" w:hAnsi="Arial" w:cs="Arial"/>
          <w:szCs w:val="22"/>
        </w:rPr>
        <w:t xml:space="preserve"> V případě, že Poskytovatel zjistí, že bude osobní údaje jakýmkoliv způsobem zpracovávat, je o této skutečnosti povinen neprodleně informovat Objednatele a uzavřít s ním zpracovatelskou smlouvu v souladu s GDPR, a to např. i ve formě dodatku k této Smlouvě.</w:t>
      </w:r>
    </w:p>
    <w:p w14:paraId="2871C0C2" w14:textId="7DD28095" w:rsidR="00A431FA" w:rsidRPr="00A431FA" w:rsidRDefault="00A431FA" w:rsidP="00A431FA">
      <w:pPr>
        <w:numPr>
          <w:ilvl w:val="1"/>
          <w:numId w:val="3"/>
        </w:numPr>
        <w:spacing w:line="276" w:lineRule="auto"/>
        <w:ind w:left="567" w:hanging="567"/>
        <w:jc w:val="both"/>
        <w:rPr>
          <w:rFonts w:ascii="Arial" w:hAnsi="Arial" w:cs="Arial"/>
          <w:szCs w:val="22"/>
        </w:rPr>
      </w:pPr>
      <w:r w:rsidRPr="00A431FA">
        <w:rPr>
          <w:rFonts w:ascii="Arial" w:hAnsi="Arial" w:cs="Arial"/>
          <w:szCs w:val="22"/>
        </w:rPr>
        <w:t xml:space="preserve">Bez ohledu na ostatní ustanovení této Smlouvy se veškeré informace vztahující se k předmětu této Smlouvy, jakož i všechny ostatní informace, o kterých se Poskytovatel dozví v souvislosti s touto Smlouvou, považují s ohledem na potencionálně vysokou zneužitelnost informací Objednatele výlučně za důvěrné informace Objednatele a Poskytovatel je povinen tyto informace chránit v souladu s touto Smlouvou. Poskytovatel se zavazuje zachovávat mlčenlivost o všech informacích, o kterých se dozvěděl nebo dozví v souvislosti s touto Smlouvou, a to i po skončení účinnosti Smlouvy. Poskytovatel při tom bere na vědomí, že </w:t>
      </w:r>
      <w:r w:rsidR="007D5171">
        <w:rPr>
          <w:rFonts w:ascii="Arial" w:hAnsi="Arial" w:cs="Arial"/>
          <w:szCs w:val="22"/>
        </w:rPr>
        <w:t xml:space="preserve">bez ohledu na ostatní ustanovení této Smlouvy se </w:t>
      </w:r>
      <w:r w:rsidRPr="00A431FA">
        <w:rPr>
          <w:rFonts w:ascii="Arial" w:hAnsi="Arial" w:cs="Arial"/>
          <w:szCs w:val="22"/>
        </w:rPr>
        <w:t xml:space="preserve">povinnost ochrany informací </w:t>
      </w:r>
      <w:r w:rsidR="007D5171">
        <w:rPr>
          <w:rFonts w:ascii="Arial" w:hAnsi="Arial" w:cs="Arial"/>
          <w:szCs w:val="22"/>
        </w:rPr>
        <w:t xml:space="preserve">a mlčenlivosti </w:t>
      </w:r>
      <w:r w:rsidRPr="00A431FA">
        <w:rPr>
          <w:rFonts w:ascii="Arial" w:hAnsi="Arial" w:cs="Arial"/>
          <w:szCs w:val="22"/>
        </w:rPr>
        <w:t>podle tohoto čl. 1</w:t>
      </w:r>
      <w:r w:rsidR="00412231">
        <w:rPr>
          <w:rFonts w:ascii="Arial" w:hAnsi="Arial" w:cs="Arial"/>
          <w:szCs w:val="22"/>
        </w:rPr>
        <w:t>4</w:t>
      </w:r>
      <w:r w:rsidRPr="00A431FA">
        <w:rPr>
          <w:rFonts w:ascii="Arial" w:hAnsi="Arial" w:cs="Arial"/>
          <w:szCs w:val="22"/>
        </w:rPr>
        <w:t xml:space="preserve">. vztahuje pouze na Poskytovatele a poddodavatele dle odst. </w:t>
      </w:r>
      <w:r w:rsidR="00412231">
        <w:rPr>
          <w:rFonts w:ascii="Arial" w:hAnsi="Arial" w:cs="Arial"/>
          <w:szCs w:val="22"/>
        </w:rPr>
        <w:t>8</w:t>
      </w:r>
      <w:r w:rsidRPr="00A431FA">
        <w:rPr>
          <w:rFonts w:ascii="Arial" w:hAnsi="Arial" w:cs="Arial"/>
          <w:szCs w:val="22"/>
        </w:rPr>
        <w:t>.</w:t>
      </w:r>
      <w:r w:rsidR="00412231">
        <w:rPr>
          <w:rFonts w:ascii="Arial" w:hAnsi="Arial" w:cs="Arial"/>
          <w:szCs w:val="22"/>
        </w:rPr>
        <w:t>2.</w:t>
      </w:r>
      <w:r w:rsidRPr="00A431FA">
        <w:rPr>
          <w:rFonts w:ascii="Arial" w:hAnsi="Arial" w:cs="Arial"/>
          <w:szCs w:val="22"/>
        </w:rPr>
        <w:t xml:space="preserve"> této Smlouvy a případné další zpracovatele dle čl. 28 odst. 2 GDPR, přičemž Poskytovatel je povinen zajistit plnění těchto povinností ze strany uvedených poddodavatelů a případných dalších zpracovatelů. V případě porušení této povinnosti z jejich strany Poskytovatel odpovídá, jako by tuto povinnost porušil sám.</w:t>
      </w:r>
    </w:p>
    <w:p w14:paraId="30603D86" w14:textId="4FF0E649" w:rsidR="0033413A" w:rsidRPr="0033413A" w:rsidRDefault="0033413A" w:rsidP="0016625D">
      <w:pPr>
        <w:numPr>
          <w:ilvl w:val="1"/>
          <w:numId w:val="3"/>
        </w:numPr>
        <w:spacing w:line="276" w:lineRule="auto"/>
        <w:ind w:left="567" w:hanging="567"/>
        <w:jc w:val="both"/>
        <w:rPr>
          <w:rFonts w:ascii="Arial" w:hAnsi="Arial" w:cs="Arial"/>
          <w:szCs w:val="22"/>
        </w:rPr>
      </w:pPr>
      <w:r w:rsidRPr="0033413A">
        <w:rPr>
          <w:rFonts w:ascii="Arial" w:hAnsi="Arial" w:cs="Arial"/>
          <w:szCs w:val="22"/>
        </w:rPr>
        <w:t xml:space="preserve">Poskytovatel svým podpisem níže potvrzuje, že souhlasí s tím, aby obraz </w:t>
      </w:r>
      <w:r w:rsidR="00067683">
        <w:rPr>
          <w:rFonts w:ascii="Arial" w:hAnsi="Arial" w:cs="Arial"/>
          <w:szCs w:val="22"/>
        </w:rPr>
        <w:t xml:space="preserve">této </w:t>
      </w:r>
      <w:r w:rsidRPr="0033413A">
        <w:rPr>
          <w:rFonts w:ascii="Arial" w:hAnsi="Arial" w:cs="Arial"/>
          <w:szCs w:val="22"/>
        </w:rPr>
        <w:t>Smlouvy včetně jejích příloh a případných dodatků a metadata k této Smlouvě byl</w:t>
      </w:r>
      <w:r w:rsidR="00BB0CBA">
        <w:rPr>
          <w:rFonts w:ascii="Arial" w:hAnsi="Arial" w:cs="Arial"/>
          <w:szCs w:val="22"/>
        </w:rPr>
        <w:t>y</w:t>
      </w:r>
      <w:r w:rsidRPr="0033413A">
        <w:rPr>
          <w:rFonts w:ascii="Arial" w:hAnsi="Arial" w:cs="Arial"/>
          <w:szCs w:val="22"/>
        </w:rPr>
        <w:t xml:space="preserve"> uveřejněn</w:t>
      </w:r>
      <w:r w:rsidR="00BB0CBA">
        <w:rPr>
          <w:rFonts w:ascii="Arial" w:hAnsi="Arial" w:cs="Arial"/>
          <w:szCs w:val="22"/>
        </w:rPr>
        <w:t>y</w:t>
      </w:r>
      <w:r w:rsidRPr="0033413A">
        <w:rPr>
          <w:rFonts w:ascii="Arial" w:hAnsi="Arial" w:cs="Arial"/>
          <w:szCs w:val="22"/>
        </w:rPr>
        <w:t xml:space="preserve"> v registru smluv v souladu se zákonem č. 340/2015 Sb., o zvláštních podmínkách účinnosti některých smluv, uveřejňování těchto smluv a o registru smluv (zákon o registru smluv), ve znění pozdějších předpisů. Smluvní strany se dohodly, že</w:t>
      </w:r>
      <w:r w:rsidR="00A97273">
        <w:rPr>
          <w:rFonts w:ascii="Arial" w:hAnsi="Arial" w:cs="Arial"/>
          <w:szCs w:val="22"/>
        </w:rPr>
        <w:t> </w:t>
      </w:r>
      <w:r w:rsidRPr="0033413A">
        <w:rPr>
          <w:rFonts w:ascii="Arial" w:hAnsi="Arial" w:cs="Arial"/>
          <w:szCs w:val="22"/>
        </w:rPr>
        <w:t>podklady dle předchozí věty odešle za účelem jejich uveřejnění správci registru smluv Objednatel; tím není dotčeno právo Poskytovatele k jejich odeslání. Z důvodu uveřejnění Smlouvy v registru smluv tato Smlouva již nepodléhá povinnosti uveřejnění na profilu zadavatele (Objednatele) s odkazem na ustanovení § 219 odst. 1 písm. d) ZZVZ.</w:t>
      </w:r>
    </w:p>
    <w:p w14:paraId="77250FA6" w14:textId="77777777" w:rsidR="0033413A" w:rsidRPr="0033413A" w:rsidRDefault="0033413A" w:rsidP="001B745E">
      <w:pPr>
        <w:spacing w:line="276" w:lineRule="auto"/>
        <w:ind w:left="567"/>
        <w:jc w:val="both"/>
        <w:rPr>
          <w:rFonts w:ascii="Arial" w:hAnsi="Arial" w:cs="Arial"/>
          <w:szCs w:val="22"/>
        </w:rPr>
      </w:pPr>
      <w:r w:rsidRPr="0033413A">
        <w:rPr>
          <w:rFonts w:ascii="Arial" w:hAnsi="Arial" w:cs="Arial"/>
          <w:szCs w:val="22"/>
        </w:rPr>
        <w:t xml:space="preserve">Poskytovatel tímto uděluje souhlas Objednateli k uveřejnění všech podkladů, údajů </w:t>
      </w:r>
      <w:r w:rsidRPr="0033413A">
        <w:rPr>
          <w:rFonts w:ascii="Arial" w:hAnsi="Arial" w:cs="Arial"/>
          <w:szCs w:val="22"/>
        </w:rPr>
        <w:br/>
        <w:t>a informací uvedených v tomto odstavci a těch, k jejichž uveřejnění je Objednatel povinen dle právních předpisů.</w:t>
      </w:r>
    </w:p>
    <w:p w14:paraId="7087730C" w14:textId="29CE4210" w:rsidR="00C934E4" w:rsidRPr="00C934E4" w:rsidRDefault="00C934E4" w:rsidP="00C934E4">
      <w:pPr>
        <w:numPr>
          <w:ilvl w:val="1"/>
          <w:numId w:val="3"/>
        </w:numPr>
        <w:spacing w:line="276" w:lineRule="auto"/>
        <w:ind w:left="567" w:hanging="567"/>
        <w:jc w:val="both"/>
        <w:rPr>
          <w:rFonts w:ascii="Arial" w:hAnsi="Arial" w:cs="Arial"/>
          <w:szCs w:val="22"/>
        </w:rPr>
      </w:pPr>
      <w:r w:rsidRPr="00C934E4">
        <w:rPr>
          <w:rFonts w:ascii="Arial" w:hAnsi="Arial" w:cs="Arial"/>
          <w:szCs w:val="22"/>
        </w:rPr>
        <w:t xml:space="preserve">Poskytovatel dále výslovně prohlašuje, že tuto Smlouvu ani žádnou informaci v ní obsaženou nepovažuje za své obchodní tajemství ani za svoji </w:t>
      </w:r>
      <w:r>
        <w:rPr>
          <w:rFonts w:ascii="Arial" w:hAnsi="Arial" w:cs="Arial"/>
          <w:szCs w:val="22"/>
        </w:rPr>
        <w:t>d</w:t>
      </w:r>
      <w:r w:rsidRPr="00C934E4">
        <w:rPr>
          <w:rFonts w:ascii="Arial" w:hAnsi="Arial" w:cs="Arial"/>
          <w:szCs w:val="22"/>
        </w:rPr>
        <w:t xml:space="preserve">ůvěrnou informaci. </w:t>
      </w:r>
    </w:p>
    <w:p w14:paraId="63D64891" w14:textId="116608F9" w:rsidR="0033413A" w:rsidRPr="0033413A" w:rsidRDefault="0033413A" w:rsidP="0016625D">
      <w:pPr>
        <w:numPr>
          <w:ilvl w:val="1"/>
          <w:numId w:val="3"/>
        </w:numPr>
        <w:spacing w:line="276" w:lineRule="auto"/>
        <w:ind w:left="567" w:hanging="567"/>
        <w:jc w:val="both"/>
        <w:rPr>
          <w:rFonts w:ascii="Arial" w:hAnsi="Arial" w:cs="Arial"/>
          <w:sz w:val="20"/>
          <w:szCs w:val="20"/>
        </w:rPr>
      </w:pPr>
      <w:r w:rsidRPr="0033413A">
        <w:rPr>
          <w:rFonts w:ascii="Arial" w:hAnsi="Arial" w:cs="Arial"/>
          <w:szCs w:val="22"/>
        </w:rPr>
        <w:t>Ukončení účinnosti této Smlouvy z jakéhokoliv důvodu se nedo</w:t>
      </w:r>
      <w:r w:rsidR="00C77B15">
        <w:rPr>
          <w:rFonts w:ascii="Arial" w:hAnsi="Arial" w:cs="Arial"/>
          <w:szCs w:val="22"/>
        </w:rPr>
        <w:t>tkne ustanovení tohoto článku 1</w:t>
      </w:r>
      <w:r w:rsidR="00FC3DA2">
        <w:rPr>
          <w:rFonts w:ascii="Arial" w:hAnsi="Arial" w:cs="Arial"/>
          <w:szCs w:val="22"/>
        </w:rPr>
        <w:t>4</w:t>
      </w:r>
      <w:r w:rsidR="00BB0CBA">
        <w:rPr>
          <w:rFonts w:ascii="Arial" w:hAnsi="Arial" w:cs="Arial"/>
          <w:szCs w:val="22"/>
        </w:rPr>
        <w:t>.</w:t>
      </w:r>
      <w:r w:rsidRPr="0033413A">
        <w:rPr>
          <w:rFonts w:ascii="Arial" w:hAnsi="Arial" w:cs="Arial"/>
          <w:szCs w:val="22"/>
        </w:rPr>
        <w:t xml:space="preserve"> této Smlouvy a jejich účinnost přetrvá i po ukončení účinnosti této Smlouvy</w:t>
      </w:r>
      <w:r w:rsidRPr="0033413A">
        <w:rPr>
          <w:rFonts w:ascii="Arial" w:hAnsi="Arial" w:cs="Arial"/>
          <w:sz w:val="20"/>
          <w:szCs w:val="22"/>
        </w:rPr>
        <w:t>.</w:t>
      </w:r>
    </w:p>
    <w:p w14:paraId="2EAAC6DB" w14:textId="77777777" w:rsidR="0033413A" w:rsidRDefault="0033413A" w:rsidP="001B745E">
      <w:pPr>
        <w:spacing w:line="276" w:lineRule="auto"/>
        <w:ind w:left="567"/>
        <w:jc w:val="both"/>
        <w:rPr>
          <w:rFonts w:ascii="Arial" w:hAnsi="Arial" w:cs="Arial"/>
          <w:sz w:val="20"/>
          <w:szCs w:val="20"/>
        </w:rPr>
      </w:pPr>
    </w:p>
    <w:p w14:paraId="0FCB0C1F" w14:textId="77777777" w:rsidR="00973258" w:rsidRPr="0033413A" w:rsidRDefault="00973258" w:rsidP="001B745E">
      <w:pPr>
        <w:spacing w:line="276" w:lineRule="auto"/>
        <w:ind w:left="567"/>
        <w:jc w:val="both"/>
        <w:rPr>
          <w:rFonts w:ascii="Arial" w:hAnsi="Arial" w:cs="Arial"/>
          <w:sz w:val="20"/>
          <w:szCs w:val="20"/>
        </w:rPr>
      </w:pPr>
    </w:p>
    <w:p w14:paraId="689B93C7" w14:textId="77777777" w:rsidR="0033413A" w:rsidRPr="0033413A" w:rsidRDefault="0033413A" w:rsidP="0016625D">
      <w:pPr>
        <w:numPr>
          <w:ilvl w:val="0"/>
          <w:numId w:val="3"/>
        </w:numPr>
        <w:spacing w:line="276" w:lineRule="auto"/>
        <w:rPr>
          <w:rFonts w:ascii="Arial" w:hAnsi="Arial" w:cs="Arial"/>
          <w:b/>
          <w:szCs w:val="22"/>
        </w:rPr>
      </w:pPr>
      <w:r w:rsidRPr="0033413A">
        <w:rPr>
          <w:rFonts w:ascii="Arial" w:hAnsi="Arial" w:cs="Arial"/>
          <w:b/>
          <w:szCs w:val="22"/>
        </w:rPr>
        <w:t>Rozhodné právo</w:t>
      </w:r>
    </w:p>
    <w:p w14:paraId="3381196D" w14:textId="77777777" w:rsidR="0033413A" w:rsidRPr="0033413A" w:rsidRDefault="0033413A" w:rsidP="0016625D">
      <w:pPr>
        <w:numPr>
          <w:ilvl w:val="1"/>
          <w:numId w:val="3"/>
        </w:numPr>
        <w:spacing w:line="276" w:lineRule="auto"/>
        <w:ind w:left="567" w:hanging="567"/>
        <w:jc w:val="both"/>
        <w:rPr>
          <w:rFonts w:ascii="Arial" w:hAnsi="Arial" w:cs="Arial"/>
          <w:szCs w:val="22"/>
        </w:rPr>
      </w:pPr>
      <w:r w:rsidRPr="0033413A">
        <w:rPr>
          <w:rFonts w:ascii="Arial" w:hAnsi="Arial" w:cs="Arial"/>
          <w:szCs w:val="22"/>
        </w:rPr>
        <w:t xml:space="preserve">Tato smlouva se řídí českým právem, a to zejména občanským zákoníkem </w:t>
      </w:r>
      <w:r w:rsidRPr="0033413A">
        <w:rPr>
          <w:rFonts w:ascii="Arial" w:hAnsi="Arial" w:cs="Arial"/>
          <w:szCs w:val="22"/>
        </w:rPr>
        <w:br/>
        <w:t>a příslušnými právními předpisy souvisejícími</w:t>
      </w:r>
      <w:r w:rsidR="001C6830">
        <w:rPr>
          <w:rFonts w:ascii="Arial" w:hAnsi="Arial" w:cs="Arial"/>
          <w:szCs w:val="22"/>
        </w:rPr>
        <w:t>.</w:t>
      </w:r>
    </w:p>
    <w:p w14:paraId="7AB94628" w14:textId="77777777" w:rsidR="0033413A" w:rsidRPr="0033413A" w:rsidRDefault="0033413A" w:rsidP="0016625D">
      <w:pPr>
        <w:numPr>
          <w:ilvl w:val="1"/>
          <w:numId w:val="3"/>
        </w:numPr>
        <w:spacing w:line="276" w:lineRule="auto"/>
        <w:ind w:left="567" w:hanging="567"/>
        <w:jc w:val="both"/>
        <w:rPr>
          <w:rFonts w:ascii="Arial" w:hAnsi="Arial" w:cs="Arial"/>
          <w:szCs w:val="22"/>
        </w:rPr>
      </w:pPr>
      <w:bookmarkStart w:id="15" w:name="_Ref311710666"/>
      <w:bookmarkStart w:id="16" w:name="_Ref212281042"/>
      <w:r w:rsidRPr="0033413A">
        <w:rPr>
          <w:rFonts w:ascii="Arial" w:hAnsi="Arial" w:cs="Arial"/>
          <w:szCs w:val="22"/>
        </w:rPr>
        <w:t xml:space="preserve">Smluvní strany se zavazují vyvinout maximální úsilí k odstranění vzájemných sporů vzniklých na základě této Smlouvy nebo v souvislosti s touto Smlouvou, včetně sporů </w:t>
      </w:r>
      <w:r w:rsidRPr="0033413A">
        <w:rPr>
          <w:rFonts w:ascii="Arial" w:hAnsi="Arial" w:cs="Arial"/>
          <w:szCs w:val="22"/>
        </w:rPr>
        <w:br/>
        <w:t xml:space="preserve">o její výklad či platnost a usilovat o jejich vyřešení nejprve smírně prostřednictvím jednání </w:t>
      </w:r>
      <w:r w:rsidRPr="0033413A">
        <w:rPr>
          <w:rFonts w:ascii="Arial" w:hAnsi="Arial" w:cs="Arial"/>
          <w:szCs w:val="22"/>
        </w:rPr>
        <w:lastRenderedPageBreak/>
        <w:t>oprávněných osob nebo pověřených zástupců.</w:t>
      </w:r>
      <w:bookmarkEnd w:id="15"/>
      <w:bookmarkEnd w:id="16"/>
      <w:r w:rsidRPr="0033413A">
        <w:rPr>
          <w:rFonts w:ascii="Arial" w:hAnsi="Arial" w:cs="Arial"/>
          <w:szCs w:val="22"/>
        </w:rPr>
        <w:t xml:space="preserve"> Tím není dotčeno právo smluvních stran obrátit se ve věci na příslušný obecný soud České republiky.</w:t>
      </w:r>
    </w:p>
    <w:p w14:paraId="30C56B63" w14:textId="77777777" w:rsidR="0033413A" w:rsidRPr="0033413A" w:rsidRDefault="0033413A" w:rsidP="0016625D">
      <w:pPr>
        <w:numPr>
          <w:ilvl w:val="1"/>
          <w:numId w:val="3"/>
        </w:numPr>
        <w:spacing w:line="276" w:lineRule="auto"/>
        <w:ind w:left="567" w:hanging="567"/>
        <w:jc w:val="both"/>
        <w:rPr>
          <w:rFonts w:ascii="Arial" w:hAnsi="Arial" w:cs="Arial"/>
          <w:szCs w:val="22"/>
        </w:rPr>
      </w:pPr>
      <w:r w:rsidRPr="0033413A">
        <w:rPr>
          <w:rFonts w:ascii="Arial" w:hAnsi="Arial" w:cs="Arial"/>
          <w:szCs w:val="22"/>
        </w:rPr>
        <w:t>Tato Smlouva se řídí právním řádem České republiky. Veškeré spory vyplývající z této Smlouvy budou řešeny soudy České republiky, přičemž v případě, že Poskytovatel má sídlo/bydliště mimo území České republiky (spory s mezinárodním prvkem), bude věcně a místně příslušným soudem vždy soud určený podle sídla Objednatele.</w:t>
      </w:r>
    </w:p>
    <w:p w14:paraId="20B57C60" w14:textId="77777777" w:rsidR="0033413A" w:rsidRPr="0033413A" w:rsidRDefault="0033413A" w:rsidP="001B745E">
      <w:pPr>
        <w:spacing w:line="276" w:lineRule="auto"/>
        <w:ind w:left="567"/>
        <w:jc w:val="both"/>
        <w:rPr>
          <w:rFonts w:ascii="Arial" w:hAnsi="Arial" w:cs="Arial"/>
          <w:szCs w:val="22"/>
        </w:rPr>
      </w:pPr>
    </w:p>
    <w:p w14:paraId="6D712652" w14:textId="77777777" w:rsidR="0033413A" w:rsidRPr="0033413A" w:rsidRDefault="0033413A" w:rsidP="0016625D">
      <w:pPr>
        <w:numPr>
          <w:ilvl w:val="0"/>
          <w:numId w:val="3"/>
        </w:numPr>
        <w:spacing w:line="276" w:lineRule="auto"/>
        <w:rPr>
          <w:rFonts w:ascii="Arial" w:hAnsi="Arial" w:cs="Arial"/>
          <w:b/>
          <w:szCs w:val="22"/>
        </w:rPr>
      </w:pPr>
      <w:r w:rsidRPr="0033413A">
        <w:rPr>
          <w:rFonts w:ascii="Arial" w:hAnsi="Arial" w:cs="Arial"/>
          <w:b/>
          <w:szCs w:val="22"/>
        </w:rPr>
        <w:t>Platnost a účinnost Smlouvy, výpověď a odstoupení od Smlouvy</w:t>
      </w:r>
    </w:p>
    <w:p w14:paraId="28D80184" w14:textId="29C66545" w:rsidR="0033413A" w:rsidRPr="0033413A" w:rsidRDefault="0033413A" w:rsidP="0016625D">
      <w:pPr>
        <w:numPr>
          <w:ilvl w:val="1"/>
          <w:numId w:val="3"/>
        </w:numPr>
        <w:spacing w:line="276" w:lineRule="auto"/>
        <w:ind w:left="567" w:hanging="567"/>
        <w:jc w:val="both"/>
        <w:rPr>
          <w:rFonts w:ascii="Arial" w:hAnsi="Arial" w:cs="Arial"/>
          <w:szCs w:val="22"/>
        </w:rPr>
      </w:pPr>
      <w:r w:rsidRPr="0033413A">
        <w:rPr>
          <w:rFonts w:ascii="Arial" w:hAnsi="Arial" w:cs="Arial"/>
          <w:szCs w:val="22"/>
        </w:rPr>
        <w:t xml:space="preserve">Tato Smlouva nabývá platnosti dnem jejího podpisu oběma smluvními stranami. </w:t>
      </w:r>
      <w:r w:rsidR="00067683">
        <w:rPr>
          <w:rFonts w:ascii="Arial" w:hAnsi="Arial" w:cs="Arial"/>
          <w:szCs w:val="22"/>
        </w:rPr>
        <w:t xml:space="preserve">Tato </w:t>
      </w:r>
      <w:r w:rsidRPr="0033413A">
        <w:rPr>
          <w:rFonts w:ascii="Arial" w:hAnsi="Arial" w:cs="Arial"/>
          <w:szCs w:val="22"/>
        </w:rPr>
        <w:t xml:space="preserve">Smlouva nabývá účinnosti dnem jejího </w:t>
      </w:r>
      <w:r w:rsidR="00E824C9">
        <w:rPr>
          <w:rFonts w:ascii="Arial" w:hAnsi="Arial" w:cs="Arial"/>
          <w:szCs w:val="22"/>
        </w:rPr>
        <w:t>u</w:t>
      </w:r>
      <w:r w:rsidRPr="0033413A">
        <w:rPr>
          <w:rFonts w:ascii="Arial" w:hAnsi="Arial" w:cs="Arial"/>
          <w:szCs w:val="22"/>
        </w:rPr>
        <w:t xml:space="preserve">veřejnění v registru smluv. Účinnost </w:t>
      </w:r>
      <w:r w:rsidR="00834A9C">
        <w:rPr>
          <w:rFonts w:ascii="Arial" w:hAnsi="Arial" w:cs="Arial"/>
          <w:szCs w:val="22"/>
        </w:rPr>
        <w:t xml:space="preserve">této </w:t>
      </w:r>
      <w:r w:rsidRPr="0033413A">
        <w:rPr>
          <w:rFonts w:ascii="Arial" w:hAnsi="Arial" w:cs="Arial"/>
          <w:szCs w:val="22"/>
        </w:rPr>
        <w:t>Sml</w:t>
      </w:r>
      <w:r w:rsidR="00CA0828">
        <w:rPr>
          <w:rFonts w:ascii="Arial" w:hAnsi="Arial" w:cs="Arial"/>
          <w:szCs w:val="22"/>
        </w:rPr>
        <w:t xml:space="preserve">ouvy </w:t>
      </w:r>
      <w:proofErr w:type="gramStart"/>
      <w:r w:rsidR="0003438A">
        <w:rPr>
          <w:rFonts w:ascii="Arial" w:hAnsi="Arial" w:cs="Arial"/>
          <w:szCs w:val="22"/>
        </w:rPr>
        <w:t>s</w:t>
      </w:r>
      <w:r w:rsidR="00CA0828">
        <w:rPr>
          <w:rFonts w:ascii="Arial" w:hAnsi="Arial" w:cs="Arial"/>
          <w:szCs w:val="22"/>
        </w:rPr>
        <w:t>končí</w:t>
      </w:r>
      <w:proofErr w:type="gramEnd"/>
      <w:r w:rsidR="00CA0828">
        <w:rPr>
          <w:rFonts w:ascii="Arial" w:hAnsi="Arial" w:cs="Arial"/>
          <w:szCs w:val="22"/>
        </w:rPr>
        <w:t xml:space="preserve"> uplynutím 48 měsíců</w:t>
      </w:r>
      <w:r w:rsidR="00BB16B3">
        <w:rPr>
          <w:rFonts w:ascii="Arial" w:hAnsi="Arial" w:cs="Arial"/>
          <w:szCs w:val="22"/>
        </w:rPr>
        <w:t xml:space="preserve"> </w:t>
      </w:r>
      <w:r w:rsidR="00BB16B3" w:rsidRPr="004061D4">
        <w:rPr>
          <w:rFonts w:ascii="Arial" w:hAnsi="Arial" w:cs="Arial"/>
          <w:szCs w:val="22"/>
        </w:rPr>
        <w:t>od</w:t>
      </w:r>
      <w:r w:rsidR="00C76EE9" w:rsidRPr="004061D4">
        <w:rPr>
          <w:rFonts w:ascii="Arial" w:hAnsi="Arial" w:cs="Arial"/>
          <w:szCs w:val="22"/>
        </w:rPr>
        <w:t>e dne nabytí účinnosti</w:t>
      </w:r>
      <w:r w:rsidR="00C273C4" w:rsidRPr="004061D4">
        <w:rPr>
          <w:rFonts w:ascii="Arial" w:hAnsi="Arial" w:cs="Arial"/>
          <w:szCs w:val="22"/>
        </w:rPr>
        <w:t xml:space="preserve"> této Smlouvy</w:t>
      </w:r>
      <w:r w:rsidR="00C76EE9" w:rsidRPr="004061D4">
        <w:rPr>
          <w:rFonts w:ascii="Arial" w:hAnsi="Arial" w:cs="Arial"/>
          <w:szCs w:val="22"/>
        </w:rPr>
        <w:t>.</w:t>
      </w:r>
    </w:p>
    <w:p w14:paraId="01BEE3D2" w14:textId="270890BB" w:rsidR="0033413A" w:rsidRPr="0033413A" w:rsidRDefault="0033413A" w:rsidP="0016625D">
      <w:pPr>
        <w:numPr>
          <w:ilvl w:val="1"/>
          <w:numId w:val="3"/>
        </w:numPr>
        <w:spacing w:line="276" w:lineRule="auto"/>
        <w:ind w:left="567" w:hanging="567"/>
        <w:jc w:val="both"/>
        <w:rPr>
          <w:rFonts w:ascii="Arial" w:hAnsi="Arial" w:cs="Arial"/>
          <w:szCs w:val="22"/>
        </w:rPr>
      </w:pPr>
      <w:r w:rsidRPr="0033413A">
        <w:rPr>
          <w:rFonts w:ascii="Arial" w:hAnsi="Arial" w:cs="Arial"/>
          <w:szCs w:val="22"/>
        </w:rPr>
        <w:t xml:space="preserve">Objednatel má právo od této Smlouvy </w:t>
      </w:r>
      <w:r w:rsidR="00D13EFC">
        <w:rPr>
          <w:rFonts w:ascii="Arial" w:hAnsi="Arial" w:cs="Arial"/>
          <w:szCs w:val="22"/>
        </w:rPr>
        <w:t xml:space="preserve">bez jakýchkoli sankcí vůči jeho osobě </w:t>
      </w:r>
      <w:r w:rsidRPr="0033413A">
        <w:rPr>
          <w:rFonts w:ascii="Arial" w:hAnsi="Arial" w:cs="Arial"/>
          <w:szCs w:val="22"/>
        </w:rPr>
        <w:t xml:space="preserve">písemně odstoupit z důvodu jejího podstatného porušení Poskytovatelem, přičemž za podstatné porušení </w:t>
      </w:r>
      <w:r w:rsidR="00982D1E">
        <w:rPr>
          <w:rFonts w:ascii="Arial" w:hAnsi="Arial" w:cs="Arial"/>
          <w:szCs w:val="22"/>
        </w:rPr>
        <w:t xml:space="preserve">této </w:t>
      </w:r>
      <w:r w:rsidRPr="0033413A">
        <w:rPr>
          <w:rFonts w:ascii="Arial" w:hAnsi="Arial" w:cs="Arial"/>
          <w:szCs w:val="22"/>
        </w:rPr>
        <w:t>Smlouvy se považuj</w:t>
      </w:r>
      <w:r w:rsidR="00CA0828">
        <w:rPr>
          <w:rFonts w:ascii="Arial" w:hAnsi="Arial" w:cs="Arial"/>
          <w:szCs w:val="22"/>
        </w:rPr>
        <w:t>e zejména, nikoli však výlučně:</w:t>
      </w:r>
    </w:p>
    <w:p w14:paraId="1336B1FA" w14:textId="2D270773" w:rsidR="0033413A" w:rsidRDefault="0033413A" w:rsidP="0016625D">
      <w:pPr>
        <w:numPr>
          <w:ilvl w:val="2"/>
          <w:numId w:val="3"/>
        </w:numPr>
        <w:tabs>
          <w:tab w:val="left" w:pos="1560"/>
        </w:tabs>
        <w:spacing w:before="100" w:beforeAutospacing="1" w:line="276" w:lineRule="auto"/>
        <w:ind w:left="1560" w:hanging="993"/>
        <w:jc w:val="both"/>
        <w:rPr>
          <w:rFonts w:ascii="Arial" w:hAnsi="Arial" w:cs="Arial"/>
          <w:szCs w:val="22"/>
        </w:rPr>
      </w:pPr>
      <w:r w:rsidRPr="0033413A">
        <w:rPr>
          <w:rFonts w:ascii="Arial" w:hAnsi="Arial" w:cs="Arial"/>
          <w:szCs w:val="22"/>
        </w:rPr>
        <w:t>prodlení Poskytovatele s poskytováním kterékoliv části Předmětu plnění dle</w:t>
      </w:r>
      <w:r w:rsidR="00A97273">
        <w:rPr>
          <w:rFonts w:ascii="Arial" w:hAnsi="Arial" w:cs="Arial"/>
          <w:szCs w:val="22"/>
        </w:rPr>
        <w:t> </w:t>
      </w:r>
      <w:r w:rsidRPr="0033413A">
        <w:rPr>
          <w:rFonts w:ascii="Arial" w:hAnsi="Arial" w:cs="Arial"/>
          <w:szCs w:val="22"/>
        </w:rPr>
        <w:t>této Smlouvy po dobu delší než 5</w:t>
      </w:r>
      <w:r w:rsidRPr="00982D1E">
        <w:rPr>
          <w:rFonts w:ascii="Arial" w:hAnsi="Arial" w:cs="Arial"/>
          <w:szCs w:val="22"/>
        </w:rPr>
        <w:t xml:space="preserve"> </w:t>
      </w:r>
      <w:r w:rsidR="00982D1E" w:rsidRPr="00982D1E">
        <w:rPr>
          <w:rFonts w:ascii="Arial" w:hAnsi="Arial" w:cs="Arial"/>
          <w:szCs w:val="22"/>
        </w:rPr>
        <w:t xml:space="preserve">(pět) </w:t>
      </w:r>
      <w:r w:rsidRPr="0033413A">
        <w:rPr>
          <w:rFonts w:ascii="Arial" w:hAnsi="Arial" w:cs="Arial"/>
          <w:szCs w:val="22"/>
        </w:rPr>
        <w:t>pracovních dnů, pokud není příslušná část plnění, s níž je Poskytovatel v prodlení, Poskytovatelem splněna</w:t>
      </w:r>
      <w:r w:rsidR="00982D1E">
        <w:rPr>
          <w:rFonts w:ascii="Arial" w:hAnsi="Arial" w:cs="Arial"/>
          <w:szCs w:val="22"/>
        </w:rPr>
        <w:t xml:space="preserve"> </w:t>
      </w:r>
      <w:r w:rsidRPr="0033413A">
        <w:rPr>
          <w:rFonts w:ascii="Arial" w:hAnsi="Arial" w:cs="Arial"/>
          <w:szCs w:val="22"/>
        </w:rPr>
        <w:t>ani</w:t>
      </w:r>
      <w:r w:rsidR="00982D1E">
        <w:rPr>
          <w:rFonts w:ascii="Arial" w:hAnsi="Arial" w:cs="Arial"/>
          <w:szCs w:val="22"/>
        </w:rPr>
        <w:t xml:space="preserve"> </w:t>
      </w:r>
      <w:r w:rsidRPr="0033413A">
        <w:rPr>
          <w:rFonts w:ascii="Arial" w:hAnsi="Arial" w:cs="Arial"/>
          <w:szCs w:val="22"/>
        </w:rPr>
        <w:t>v dodatečné lhůtě poskytnuté Objednatelem, která nebude kratší než</w:t>
      </w:r>
      <w:r w:rsidR="00A97273">
        <w:rPr>
          <w:rFonts w:ascii="Arial" w:hAnsi="Arial" w:cs="Arial"/>
          <w:szCs w:val="22"/>
        </w:rPr>
        <w:t> </w:t>
      </w:r>
      <w:r w:rsidRPr="0033413A">
        <w:rPr>
          <w:rFonts w:ascii="Arial" w:hAnsi="Arial" w:cs="Arial"/>
          <w:szCs w:val="22"/>
        </w:rPr>
        <w:t>5</w:t>
      </w:r>
      <w:r w:rsidR="00A97273">
        <w:rPr>
          <w:rFonts w:ascii="Arial" w:hAnsi="Arial" w:cs="Arial"/>
          <w:szCs w:val="22"/>
        </w:rPr>
        <w:t> </w:t>
      </w:r>
      <w:r w:rsidR="00982D1E">
        <w:rPr>
          <w:rFonts w:ascii="Arial" w:hAnsi="Arial" w:cs="Arial"/>
          <w:szCs w:val="22"/>
        </w:rPr>
        <w:t xml:space="preserve">(pět) </w:t>
      </w:r>
      <w:r w:rsidRPr="0033413A">
        <w:rPr>
          <w:rFonts w:ascii="Arial" w:hAnsi="Arial" w:cs="Arial"/>
          <w:szCs w:val="22"/>
        </w:rPr>
        <w:t>pracovních dnů od doručení písemné výzvy Objed</w:t>
      </w:r>
      <w:r w:rsidR="00CA0828">
        <w:rPr>
          <w:rFonts w:ascii="Arial" w:hAnsi="Arial" w:cs="Arial"/>
          <w:szCs w:val="22"/>
        </w:rPr>
        <w:t xml:space="preserve">natele k jejímu splnění, </w:t>
      </w:r>
      <w:r w:rsidR="00412231">
        <w:rPr>
          <w:rFonts w:ascii="Arial" w:hAnsi="Arial" w:cs="Arial"/>
          <w:szCs w:val="22"/>
        </w:rPr>
        <w:t>nebo</w:t>
      </w:r>
    </w:p>
    <w:p w14:paraId="4D559B85" w14:textId="2D3CCC7A" w:rsidR="00A63FBF" w:rsidRPr="0033413A" w:rsidRDefault="00A63FBF" w:rsidP="0016625D">
      <w:pPr>
        <w:numPr>
          <w:ilvl w:val="2"/>
          <w:numId w:val="3"/>
        </w:numPr>
        <w:tabs>
          <w:tab w:val="left" w:pos="1560"/>
        </w:tabs>
        <w:spacing w:before="100" w:beforeAutospacing="1" w:line="276" w:lineRule="auto"/>
        <w:ind w:left="1560" w:hanging="993"/>
        <w:jc w:val="both"/>
        <w:rPr>
          <w:rFonts w:ascii="Arial" w:hAnsi="Arial" w:cs="Arial"/>
          <w:szCs w:val="22"/>
        </w:rPr>
      </w:pPr>
      <w:r>
        <w:rPr>
          <w:rFonts w:ascii="Arial" w:hAnsi="Arial" w:cs="Arial"/>
          <w:szCs w:val="22"/>
        </w:rPr>
        <w:t xml:space="preserve">Poskytovatel ztratí svoji způsobilost poskytovat plnění dle této Smlouvy, nebo </w:t>
      </w:r>
    </w:p>
    <w:p w14:paraId="345690A0" w14:textId="77777777" w:rsidR="0033413A" w:rsidRPr="0033413A" w:rsidRDefault="0033413A" w:rsidP="0016625D">
      <w:pPr>
        <w:numPr>
          <w:ilvl w:val="2"/>
          <w:numId w:val="3"/>
        </w:numPr>
        <w:tabs>
          <w:tab w:val="left" w:pos="1560"/>
        </w:tabs>
        <w:spacing w:before="100" w:beforeAutospacing="1" w:line="276" w:lineRule="auto"/>
        <w:ind w:left="1560" w:hanging="851"/>
        <w:jc w:val="both"/>
        <w:rPr>
          <w:rFonts w:ascii="Arial" w:hAnsi="Arial" w:cs="Arial"/>
          <w:szCs w:val="22"/>
        </w:rPr>
      </w:pPr>
      <w:r w:rsidRPr="0033413A">
        <w:rPr>
          <w:rFonts w:ascii="Arial" w:hAnsi="Arial" w:cs="Arial"/>
          <w:szCs w:val="22"/>
        </w:rPr>
        <w:t xml:space="preserve">porušení jakékoli jiné povinnosti Poskytovatele vyplývající z této Smlouvy, které Poskytovatelem nebylo napraveno ani v dodatečné lhůtě poskytnuté Objednatelem, která nebude kratší než 10 </w:t>
      </w:r>
      <w:r w:rsidR="00982D1E">
        <w:rPr>
          <w:rFonts w:ascii="Arial" w:hAnsi="Arial" w:cs="Arial"/>
          <w:szCs w:val="22"/>
        </w:rPr>
        <w:t xml:space="preserve">(deset) </w:t>
      </w:r>
      <w:r w:rsidRPr="0033413A">
        <w:rPr>
          <w:rFonts w:ascii="Arial" w:hAnsi="Arial" w:cs="Arial"/>
          <w:szCs w:val="22"/>
        </w:rPr>
        <w:t>pracovních dnů od</w:t>
      </w:r>
      <w:r w:rsidR="00834A9C">
        <w:rPr>
          <w:rFonts w:ascii="Arial" w:hAnsi="Arial" w:cs="Arial"/>
          <w:szCs w:val="22"/>
        </w:rPr>
        <w:t> </w:t>
      </w:r>
      <w:r w:rsidRPr="0033413A">
        <w:rPr>
          <w:rFonts w:ascii="Arial" w:hAnsi="Arial" w:cs="Arial"/>
          <w:szCs w:val="22"/>
        </w:rPr>
        <w:t>doručení písemné výzvy Objednatele k odstranění takovéhoto porušení Poskytovatele, nebo</w:t>
      </w:r>
    </w:p>
    <w:p w14:paraId="77F71B92" w14:textId="6E57A9B1" w:rsidR="0033413A" w:rsidRPr="0033413A" w:rsidRDefault="0033413A" w:rsidP="0016625D">
      <w:pPr>
        <w:numPr>
          <w:ilvl w:val="2"/>
          <w:numId w:val="3"/>
        </w:numPr>
        <w:tabs>
          <w:tab w:val="left" w:pos="1560"/>
        </w:tabs>
        <w:spacing w:before="100" w:beforeAutospacing="1" w:line="276" w:lineRule="auto"/>
        <w:ind w:left="1560" w:hanging="851"/>
        <w:jc w:val="both"/>
        <w:rPr>
          <w:rFonts w:ascii="Arial" w:hAnsi="Arial" w:cs="Arial"/>
          <w:szCs w:val="22"/>
        </w:rPr>
      </w:pPr>
      <w:r w:rsidRPr="0033413A">
        <w:rPr>
          <w:rFonts w:ascii="Arial" w:hAnsi="Arial" w:cs="Arial"/>
          <w:szCs w:val="22"/>
        </w:rPr>
        <w:t xml:space="preserve">prodlení s předložením </w:t>
      </w:r>
      <w:bookmarkStart w:id="17" w:name="_Hlk130461174"/>
      <w:r w:rsidRPr="0033413A">
        <w:rPr>
          <w:rFonts w:ascii="Arial" w:hAnsi="Arial" w:cs="Arial"/>
          <w:szCs w:val="22"/>
        </w:rPr>
        <w:t xml:space="preserve">dokladu </w:t>
      </w:r>
      <w:r w:rsidR="003D6F71">
        <w:rPr>
          <w:rFonts w:ascii="Arial" w:hAnsi="Arial" w:cs="Arial"/>
          <w:szCs w:val="22"/>
        </w:rPr>
        <w:t xml:space="preserve">dle pododstavce 1.2.7. </w:t>
      </w:r>
      <w:r w:rsidRPr="0033413A">
        <w:rPr>
          <w:rFonts w:ascii="Arial" w:hAnsi="Arial" w:cs="Arial"/>
          <w:szCs w:val="22"/>
        </w:rPr>
        <w:t xml:space="preserve">prokazujícího oprávnění k poskytování servisní podpory </w:t>
      </w:r>
      <w:r w:rsidR="00733A7D">
        <w:rPr>
          <w:rFonts w:ascii="Arial" w:hAnsi="Arial" w:cs="Arial"/>
          <w:szCs w:val="22"/>
        </w:rPr>
        <w:t>Tiskáren</w:t>
      </w:r>
      <w:r w:rsidRPr="0033413A">
        <w:rPr>
          <w:rFonts w:ascii="Arial" w:hAnsi="Arial" w:cs="Arial"/>
          <w:szCs w:val="22"/>
        </w:rPr>
        <w:t xml:space="preserve"> </w:t>
      </w:r>
      <w:bookmarkEnd w:id="17"/>
      <w:r w:rsidRPr="0033413A">
        <w:rPr>
          <w:rFonts w:ascii="Arial" w:hAnsi="Arial" w:cs="Arial"/>
          <w:szCs w:val="22"/>
        </w:rPr>
        <w:t>v souladu s </w:t>
      </w:r>
      <w:r w:rsidRPr="0033413A">
        <w:rPr>
          <w:rFonts w:ascii="Arial" w:hAnsi="Arial" w:cs="Arial"/>
          <w:b/>
          <w:szCs w:val="22"/>
        </w:rPr>
        <w:t xml:space="preserve">Přílohou č. </w:t>
      </w:r>
      <w:r w:rsidR="005E1EED">
        <w:rPr>
          <w:rFonts w:ascii="Arial" w:hAnsi="Arial" w:cs="Arial"/>
          <w:b/>
          <w:szCs w:val="22"/>
        </w:rPr>
        <w:t>3</w:t>
      </w:r>
      <w:r w:rsidRPr="0033413A">
        <w:rPr>
          <w:rFonts w:ascii="Arial" w:hAnsi="Arial" w:cs="Arial"/>
          <w:szCs w:val="22"/>
        </w:rPr>
        <w:t xml:space="preserve"> ze strany Poskytovatele nebo jeho poddodavatelů dle odst</w:t>
      </w:r>
      <w:r w:rsidR="00982D1E">
        <w:rPr>
          <w:rFonts w:ascii="Arial" w:hAnsi="Arial" w:cs="Arial"/>
          <w:szCs w:val="22"/>
        </w:rPr>
        <w:t>avce 8</w:t>
      </w:r>
      <w:r w:rsidRPr="0033413A">
        <w:rPr>
          <w:rFonts w:ascii="Arial" w:hAnsi="Arial" w:cs="Arial"/>
          <w:szCs w:val="22"/>
        </w:rPr>
        <w:t>.2 této Smlouvy</w:t>
      </w:r>
      <w:r w:rsidR="00641A5B">
        <w:rPr>
          <w:rFonts w:ascii="Arial" w:hAnsi="Arial" w:cs="Arial"/>
          <w:szCs w:val="22"/>
        </w:rPr>
        <w:t xml:space="preserve"> (porušení bodu </w:t>
      </w:r>
      <w:r w:rsidR="00D13EFC">
        <w:rPr>
          <w:rFonts w:ascii="Arial" w:hAnsi="Arial" w:cs="Arial"/>
          <w:szCs w:val="22"/>
        </w:rPr>
        <w:t>1.2.7.</w:t>
      </w:r>
      <w:r w:rsidR="00641A5B">
        <w:rPr>
          <w:rFonts w:ascii="Arial" w:hAnsi="Arial" w:cs="Arial"/>
          <w:szCs w:val="22"/>
        </w:rPr>
        <w:t xml:space="preserve"> </w:t>
      </w:r>
      <w:r w:rsidR="00EA2488">
        <w:rPr>
          <w:rFonts w:ascii="Arial" w:hAnsi="Arial" w:cs="Arial"/>
          <w:szCs w:val="22"/>
        </w:rPr>
        <w:t xml:space="preserve">této </w:t>
      </w:r>
      <w:r w:rsidR="00641A5B">
        <w:rPr>
          <w:rFonts w:ascii="Arial" w:hAnsi="Arial" w:cs="Arial"/>
          <w:szCs w:val="22"/>
        </w:rPr>
        <w:t>Smlouvy)</w:t>
      </w:r>
      <w:r w:rsidRPr="0033413A">
        <w:rPr>
          <w:rFonts w:ascii="Arial" w:hAnsi="Arial" w:cs="Arial"/>
          <w:szCs w:val="22"/>
        </w:rPr>
        <w:t>, pokud ani v dodatečné lhůtě poskytnuté Objednatelem, která nebude kratší než</w:t>
      </w:r>
      <w:r w:rsidR="00A97273">
        <w:rPr>
          <w:rFonts w:ascii="Arial" w:hAnsi="Arial" w:cs="Arial"/>
          <w:szCs w:val="22"/>
        </w:rPr>
        <w:t> </w:t>
      </w:r>
      <w:r w:rsidRPr="0033413A">
        <w:rPr>
          <w:rFonts w:ascii="Arial" w:hAnsi="Arial" w:cs="Arial"/>
          <w:szCs w:val="22"/>
        </w:rPr>
        <w:t>10</w:t>
      </w:r>
      <w:r w:rsidR="00A97273">
        <w:rPr>
          <w:rFonts w:ascii="Arial" w:hAnsi="Arial" w:cs="Arial"/>
          <w:szCs w:val="22"/>
        </w:rPr>
        <w:t> </w:t>
      </w:r>
      <w:r w:rsidR="00982D1E">
        <w:rPr>
          <w:rFonts w:ascii="Arial" w:hAnsi="Arial" w:cs="Arial"/>
          <w:szCs w:val="22"/>
        </w:rPr>
        <w:t xml:space="preserve">(deset) </w:t>
      </w:r>
      <w:r w:rsidRPr="0033413A">
        <w:rPr>
          <w:rFonts w:ascii="Arial" w:hAnsi="Arial" w:cs="Arial"/>
          <w:szCs w:val="22"/>
        </w:rPr>
        <w:t>pracovních dnů od doručení písemné výzvy Objednatele, nedojde k jeho předložení,</w:t>
      </w:r>
      <w:r w:rsidR="00412231">
        <w:rPr>
          <w:rFonts w:ascii="Arial" w:hAnsi="Arial" w:cs="Arial"/>
          <w:szCs w:val="22"/>
        </w:rPr>
        <w:t xml:space="preserve"> nebo</w:t>
      </w:r>
    </w:p>
    <w:p w14:paraId="5DE99AE3" w14:textId="6EA02AB1" w:rsidR="0033413A" w:rsidRPr="0033413A" w:rsidRDefault="0030469E" w:rsidP="0016625D">
      <w:pPr>
        <w:numPr>
          <w:ilvl w:val="2"/>
          <w:numId w:val="3"/>
        </w:numPr>
        <w:tabs>
          <w:tab w:val="left" w:pos="1560"/>
        </w:tabs>
        <w:spacing w:before="100" w:beforeAutospacing="1" w:line="276" w:lineRule="auto"/>
        <w:ind w:left="1560" w:hanging="851"/>
        <w:jc w:val="both"/>
        <w:rPr>
          <w:rFonts w:ascii="Arial" w:hAnsi="Arial" w:cs="Arial"/>
          <w:szCs w:val="22"/>
        </w:rPr>
      </w:pPr>
      <w:r>
        <w:rPr>
          <w:rFonts w:ascii="Arial" w:hAnsi="Arial" w:cs="Arial"/>
          <w:szCs w:val="22"/>
        </w:rPr>
        <w:t>nebudou</w:t>
      </w:r>
      <w:r w:rsidR="0033413A" w:rsidRPr="0033413A">
        <w:rPr>
          <w:rFonts w:ascii="Arial" w:hAnsi="Arial" w:cs="Arial"/>
          <w:szCs w:val="22"/>
        </w:rPr>
        <w:t xml:space="preserve">-li </w:t>
      </w:r>
      <w:r>
        <w:rPr>
          <w:rFonts w:ascii="Arial" w:hAnsi="Arial" w:cs="Arial"/>
          <w:szCs w:val="22"/>
        </w:rPr>
        <w:t>Tiskárny způsobilé</w:t>
      </w:r>
      <w:r w:rsidR="0033413A" w:rsidRPr="0033413A">
        <w:rPr>
          <w:rFonts w:ascii="Arial" w:hAnsi="Arial" w:cs="Arial"/>
          <w:szCs w:val="22"/>
        </w:rPr>
        <w:t xml:space="preserve"> k požadovanému účelu dle </w:t>
      </w:r>
      <w:r w:rsidR="00005FE4">
        <w:rPr>
          <w:rFonts w:ascii="Arial" w:hAnsi="Arial" w:cs="Arial"/>
          <w:szCs w:val="22"/>
        </w:rPr>
        <w:t xml:space="preserve">této </w:t>
      </w:r>
      <w:r w:rsidR="0033413A" w:rsidRPr="0033413A">
        <w:rPr>
          <w:rFonts w:ascii="Arial" w:hAnsi="Arial" w:cs="Arial"/>
          <w:szCs w:val="22"/>
        </w:rPr>
        <w:t>Smlouvy,</w:t>
      </w:r>
      <w:r w:rsidR="00412231">
        <w:rPr>
          <w:rFonts w:ascii="Arial" w:hAnsi="Arial" w:cs="Arial"/>
          <w:szCs w:val="22"/>
        </w:rPr>
        <w:t xml:space="preserve"> nebo</w:t>
      </w:r>
    </w:p>
    <w:p w14:paraId="65E7D133" w14:textId="4F64F67D" w:rsidR="0033413A" w:rsidRDefault="00FC53D7" w:rsidP="0016625D">
      <w:pPr>
        <w:numPr>
          <w:ilvl w:val="2"/>
          <w:numId w:val="3"/>
        </w:numPr>
        <w:tabs>
          <w:tab w:val="left" w:pos="1560"/>
        </w:tabs>
        <w:spacing w:before="100" w:beforeAutospacing="1" w:line="276" w:lineRule="auto"/>
        <w:ind w:left="1560" w:hanging="851"/>
        <w:jc w:val="both"/>
        <w:rPr>
          <w:rFonts w:ascii="Arial" w:hAnsi="Arial" w:cs="Arial"/>
          <w:szCs w:val="22"/>
        </w:rPr>
      </w:pPr>
      <w:r>
        <w:rPr>
          <w:rFonts w:ascii="Arial" w:hAnsi="Arial" w:cs="Arial"/>
          <w:szCs w:val="22"/>
        </w:rPr>
        <w:t>bude</w:t>
      </w:r>
      <w:r w:rsidR="00412231">
        <w:rPr>
          <w:rFonts w:ascii="Arial" w:hAnsi="Arial" w:cs="Arial"/>
          <w:szCs w:val="22"/>
        </w:rPr>
        <w:t>-li</w:t>
      </w:r>
      <w:r>
        <w:rPr>
          <w:rFonts w:ascii="Arial" w:hAnsi="Arial" w:cs="Arial"/>
          <w:szCs w:val="22"/>
        </w:rPr>
        <w:t xml:space="preserve"> vydáno rozhodnutí o úpadku Poskytovatele, nebo Poskytovatel sám podá dlužnický návrh na zahájení insolvenčního řízení, nebo bude zahájeno insolvenční řízení s Poskytovatelem, nebo Poskytovatel vstoupí do likvidace</w:t>
      </w:r>
      <w:r w:rsidR="00412231">
        <w:rPr>
          <w:rFonts w:ascii="Arial" w:hAnsi="Arial" w:cs="Arial"/>
          <w:szCs w:val="22"/>
        </w:rPr>
        <w:t>, nebo</w:t>
      </w:r>
    </w:p>
    <w:p w14:paraId="602AE7D9" w14:textId="76BE8CDB" w:rsidR="00412231" w:rsidRPr="00412231" w:rsidRDefault="00412231" w:rsidP="00412231">
      <w:pPr>
        <w:numPr>
          <w:ilvl w:val="2"/>
          <w:numId w:val="3"/>
        </w:numPr>
        <w:tabs>
          <w:tab w:val="left" w:pos="1560"/>
        </w:tabs>
        <w:spacing w:before="100" w:beforeAutospacing="1" w:line="276" w:lineRule="auto"/>
        <w:ind w:left="1560" w:hanging="851"/>
        <w:jc w:val="both"/>
        <w:rPr>
          <w:rFonts w:ascii="Arial" w:hAnsi="Arial" w:cs="Arial"/>
          <w:szCs w:val="22"/>
        </w:rPr>
      </w:pPr>
      <w:r w:rsidRPr="00412231">
        <w:rPr>
          <w:rFonts w:ascii="Arial" w:hAnsi="Arial" w:cs="Arial"/>
          <w:szCs w:val="22"/>
        </w:rPr>
        <w:t xml:space="preserve">Poskytovatel </w:t>
      </w:r>
      <w:proofErr w:type="gramStart"/>
      <w:r w:rsidRPr="00412231">
        <w:rPr>
          <w:rFonts w:ascii="Arial" w:hAnsi="Arial" w:cs="Arial"/>
          <w:szCs w:val="22"/>
        </w:rPr>
        <w:t>nedodrží</w:t>
      </w:r>
      <w:proofErr w:type="gramEnd"/>
      <w:r w:rsidRPr="00412231">
        <w:rPr>
          <w:rFonts w:ascii="Arial" w:hAnsi="Arial" w:cs="Arial"/>
          <w:szCs w:val="22"/>
        </w:rPr>
        <w:t xml:space="preserve"> </w:t>
      </w:r>
      <w:r>
        <w:rPr>
          <w:rFonts w:ascii="Arial" w:hAnsi="Arial" w:cs="Arial"/>
          <w:szCs w:val="22"/>
        </w:rPr>
        <w:t xml:space="preserve">kterékoli </w:t>
      </w:r>
      <w:r w:rsidRPr="00412231">
        <w:rPr>
          <w:rFonts w:ascii="Arial" w:hAnsi="Arial" w:cs="Arial"/>
          <w:szCs w:val="22"/>
        </w:rPr>
        <w:t>své prohlášení či závaz</w:t>
      </w:r>
      <w:r>
        <w:rPr>
          <w:rFonts w:ascii="Arial" w:hAnsi="Arial" w:cs="Arial"/>
          <w:szCs w:val="22"/>
        </w:rPr>
        <w:t>e</w:t>
      </w:r>
      <w:r w:rsidRPr="00412231">
        <w:rPr>
          <w:rFonts w:ascii="Arial" w:hAnsi="Arial" w:cs="Arial"/>
          <w:szCs w:val="22"/>
        </w:rPr>
        <w:t xml:space="preserve">k podle </w:t>
      </w:r>
      <w:proofErr w:type="spellStart"/>
      <w:r w:rsidRPr="00412231">
        <w:rPr>
          <w:rFonts w:ascii="Arial" w:hAnsi="Arial" w:cs="Arial"/>
          <w:szCs w:val="22"/>
        </w:rPr>
        <w:t>pododst</w:t>
      </w:r>
      <w:proofErr w:type="spellEnd"/>
      <w:r w:rsidRPr="00412231">
        <w:rPr>
          <w:rFonts w:ascii="Arial" w:hAnsi="Arial" w:cs="Arial"/>
          <w:szCs w:val="22"/>
        </w:rPr>
        <w:t xml:space="preserve">. 1.2.2. </w:t>
      </w:r>
      <w:r>
        <w:rPr>
          <w:rFonts w:ascii="Arial" w:hAnsi="Arial" w:cs="Arial"/>
          <w:szCs w:val="22"/>
        </w:rPr>
        <w:t>až</w:t>
      </w:r>
      <w:r w:rsidRPr="00412231">
        <w:rPr>
          <w:rFonts w:ascii="Arial" w:hAnsi="Arial" w:cs="Arial"/>
          <w:szCs w:val="22"/>
        </w:rPr>
        <w:t xml:space="preserve"> 1.2.</w:t>
      </w:r>
      <w:r>
        <w:rPr>
          <w:rFonts w:ascii="Arial" w:hAnsi="Arial" w:cs="Arial"/>
          <w:szCs w:val="22"/>
        </w:rPr>
        <w:t>4</w:t>
      </w:r>
      <w:r w:rsidRPr="00412231">
        <w:rPr>
          <w:rFonts w:ascii="Arial" w:hAnsi="Arial" w:cs="Arial"/>
          <w:szCs w:val="22"/>
        </w:rPr>
        <w:t xml:space="preserve">. odst. 1.2 Smlouvy nebo </w:t>
      </w:r>
      <w:r>
        <w:rPr>
          <w:rFonts w:ascii="Arial" w:hAnsi="Arial" w:cs="Arial"/>
          <w:szCs w:val="22"/>
        </w:rPr>
        <w:t xml:space="preserve">dle odst. 8.3. článku 8. </w:t>
      </w:r>
      <w:r w:rsidRPr="00412231">
        <w:rPr>
          <w:rFonts w:ascii="Arial" w:hAnsi="Arial" w:cs="Arial"/>
          <w:szCs w:val="22"/>
        </w:rPr>
        <w:t>Smlouvy, nebo</w:t>
      </w:r>
    </w:p>
    <w:p w14:paraId="3B95CF2B" w14:textId="3415D7B9" w:rsidR="00412231" w:rsidRPr="00412231" w:rsidRDefault="003D6F71" w:rsidP="00412231">
      <w:pPr>
        <w:numPr>
          <w:ilvl w:val="2"/>
          <w:numId w:val="3"/>
        </w:numPr>
        <w:tabs>
          <w:tab w:val="left" w:pos="1560"/>
        </w:tabs>
        <w:spacing w:before="100" w:beforeAutospacing="1" w:line="276" w:lineRule="auto"/>
        <w:ind w:left="1560" w:hanging="851"/>
        <w:jc w:val="both"/>
        <w:rPr>
          <w:rFonts w:ascii="Arial" w:hAnsi="Arial" w:cs="Arial"/>
          <w:szCs w:val="22"/>
        </w:rPr>
      </w:pPr>
      <w:r>
        <w:rPr>
          <w:rFonts w:ascii="Arial" w:hAnsi="Arial" w:cs="Arial"/>
          <w:szCs w:val="22"/>
        </w:rPr>
        <w:t>z</w:t>
      </w:r>
      <w:r w:rsidR="00412231" w:rsidRPr="00412231">
        <w:rPr>
          <w:rFonts w:ascii="Arial" w:hAnsi="Arial" w:cs="Arial"/>
          <w:szCs w:val="22"/>
        </w:rPr>
        <w:t>jistí</w:t>
      </w:r>
      <w:r w:rsidR="00D13EFC">
        <w:rPr>
          <w:rFonts w:ascii="Arial" w:hAnsi="Arial" w:cs="Arial"/>
          <w:szCs w:val="22"/>
        </w:rPr>
        <w:t>-li Objednatel</w:t>
      </w:r>
      <w:r w:rsidR="00412231" w:rsidRPr="00412231">
        <w:rPr>
          <w:rFonts w:ascii="Arial" w:hAnsi="Arial" w:cs="Arial"/>
          <w:szCs w:val="22"/>
        </w:rPr>
        <w:t>, že Poskytovatel je osobou, na kterou se vztahuje zákaz zadání veřejné zakázky podle § 48a ZZVZ.</w:t>
      </w:r>
    </w:p>
    <w:p w14:paraId="09519076" w14:textId="77777777" w:rsidR="0033413A" w:rsidRPr="0033413A" w:rsidRDefault="0033413A" w:rsidP="0016625D">
      <w:pPr>
        <w:numPr>
          <w:ilvl w:val="1"/>
          <w:numId w:val="3"/>
        </w:numPr>
        <w:spacing w:line="276" w:lineRule="auto"/>
        <w:ind w:left="709" w:hanging="567"/>
        <w:jc w:val="both"/>
        <w:rPr>
          <w:rFonts w:ascii="Arial" w:hAnsi="Arial" w:cs="Arial"/>
          <w:szCs w:val="22"/>
        </w:rPr>
      </w:pPr>
      <w:r w:rsidRPr="0033413A">
        <w:rPr>
          <w:rFonts w:ascii="Arial" w:hAnsi="Arial" w:cs="Arial"/>
          <w:szCs w:val="22"/>
        </w:rPr>
        <w:lastRenderedPageBreak/>
        <w:t>Odstoupení od této Smlouvy je účinné následujícím dnem po doručení písemného oznám</w:t>
      </w:r>
      <w:r w:rsidR="00CA0828">
        <w:rPr>
          <w:rFonts w:ascii="Arial" w:hAnsi="Arial" w:cs="Arial"/>
          <w:szCs w:val="22"/>
        </w:rPr>
        <w:t>ení o odstoupení Poskytovateli.</w:t>
      </w:r>
    </w:p>
    <w:p w14:paraId="191FA6CF" w14:textId="77777777" w:rsidR="0033413A" w:rsidRPr="0033413A" w:rsidRDefault="0033413A" w:rsidP="0016625D">
      <w:pPr>
        <w:numPr>
          <w:ilvl w:val="1"/>
          <w:numId w:val="3"/>
        </w:numPr>
        <w:spacing w:line="276" w:lineRule="auto"/>
        <w:ind w:left="709" w:hanging="567"/>
        <w:jc w:val="both"/>
        <w:rPr>
          <w:rFonts w:ascii="Arial" w:hAnsi="Arial" w:cs="Arial"/>
          <w:szCs w:val="22"/>
        </w:rPr>
      </w:pPr>
      <w:r w:rsidRPr="0033413A">
        <w:rPr>
          <w:rFonts w:ascii="Arial" w:hAnsi="Arial" w:cs="Arial"/>
          <w:szCs w:val="22"/>
        </w:rPr>
        <w:t>Smluvní strany se dohodly, že v případě odstoupení od této Smlouvy má</w:t>
      </w:r>
      <w:r w:rsidR="00982D1E">
        <w:rPr>
          <w:rFonts w:ascii="Arial" w:hAnsi="Arial" w:cs="Arial"/>
          <w:szCs w:val="22"/>
        </w:rPr>
        <w:t> </w:t>
      </w:r>
      <w:r w:rsidRPr="0033413A">
        <w:rPr>
          <w:rFonts w:ascii="Arial" w:hAnsi="Arial" w:cs="Arial"/>
          <w:szCs w:val="22"/>
        </w:rPr>
        <w:t>Poskytovatel za podmínek</w:t>
      </w:r>
      <w:r w:rsidR="00982D1E">
        <w:rPr>
          <w:rFonts w:ascii="Arial" w:hAnsi="Arial" w:cs="Arial"/>
          <w:szCs w:val="22"/>
        </w:rPr>
        <w:t xml:space="preserve"> touto</w:t>
      </w:r>
      <w:r w:rsidRPr="0033413A">
        <w:rPr>
          <w:rFonts w:ascii="Arial" w:hAnsi="Arial" w:cs="Arial"/>
          <w:szCs w:val="22"/>
        </w:rPr>
        <w:t xml:space="preserve"> Smlouvou stanovených nárok na zaplacení ceny za řádně a včas již poskytnuté plnění Objednateli.</w:t>
      </w:r>
    </w:p>
    <w:p w14:paraId="6E4EFF8E" w14:textId="3E82EC13" w:rsidR="0033413A" w:rsidRPr="0033413A" w:rsidRDefault="0033413A" w:rsidP="0016625D">
      <w:pPr>
        <w:numPr>
          <w:ilvl w:val="1"/>
          <w:numId w:val="3"/>
        </w:numPr>
        <w:spacing w:line="276" w:lineRule="auto"/>
        <w:ind w:left="709" w:hanging="567"/>
        <w:jc w:val="both"/>
        <w:rPr>
          <w:rFonts w:ascii="Arial" w:hAnsi="Arial" w:cs="Arial"/>
          <w:szCs w:val="22"/>
        </w:rPr>
      </w:pPr>
      <w:r w:rsidRPr="0033413A">
        <w:rPr>
          <w:rFonts w:ascii="Arial" w:hAnsi="Arial" w:cs="Arial"/>
          <w:szCs w:val="22"/>
        </w:rPr>
        <w:t>Objednatel je oprávněn tuto Smlouvu</w:t>
      </w:r>
      <w:r w:rsidR="000A7C25">
        <w:rPr>
          <w:rFonts w:ascii="Arial" w:hAnsi="Arial" w:cs="Arial"/>
          <w:szCs w:val="22"/>
        </w:rPr>
        <w:t xml:space="preserve"> i bez udání důvodu</w:t>
      </w:r>
      <w:r w:rsidRPr="0033413A">
        <w:rPr>
          <w:rFonts w:ascii="Arial" w:hAnsi="Arial" w:cs="Arial"/>
          <w:szCs w:val="22"/>
        </w:rPr>
        <w:t xml:space="preserve"> kdykoliv zcela či částečně vypovědět, a</w:t>
      </w:r>
      <w:r w:rsidR="00A97273">
        <w:rPr>
          <w:rFonts w:ascii="Arial" w:hAnsi="Arial" w:cs="Arial"/>
          <w:szCs w:val="22"/>
        </w:rPr>
        <w:t> </w:t>
      </w:r>
      <w:r w:rsidRPr="0033413A">
        <w:rPr>
          <w:rFonts w:ascii="Arial" w:hAnsi="Arial" w:cs="Arial"/>
          <w:szCs w:val="22"/>
        </w:rPr>
        <w:t>to</w:t>
      </w:r>
      <w:r w:rsidR="00A97273">
        <w:rPr>
          <w:rFonts w:ascii="Arial" w:hAnsi="Arial" w:cs="Arial"/>
          <w:szCs w:val="22"/>
        </w:rPr>
        <w:t> </w:t>
      </w:r>
      <w:r w:rsidRPr="0033413A">
        <w:rPr>
          <w:rFonts w:ascii="Arial" w:hAnsi="Arial" w:cs="Arial"/>
          <w:szCs w:val="22"/>
        </w:rPr>
        <w:t xml:space="preserve">bez jakýchkoli sankcí </w:t>
      </w:r>
      <w:r w:rsidR="00D13EFC">
        <w:rPr>
          <w:rFonts w:ascii="Arial" w:hAnsi="Arial" w:cs="Arial"/>
          <w:szCs w:val="22"/>
        </w:rPr>
        <w:t>s výpovědní dobou v trvání</w:t>
      </w:r>
      <w:r w:rsidRPr="0033413A">
        <w:rPr>
          <w:rFonts w:ascii="Arial" w:hAnsi="Arial" w:cs="Arial"/>
          <w:szCs w:val="22"/>
        </w:rPr>
        <w:t xml:space="preserve"> </w:t>
      </w:r>
      <w:r w:rsidR="00D13EFC">
        <w:rPr>
          <w:rFonts w:ascii="Arial" w:hAnsi="Arial" w:cs="Arial"/>
          <w:szCs w:val="22"/>
        </w:rPr>
        <w:t>dvou</w:t>
      </w:r>
      <w:r w:rsidRPr="0033413A">
        <w:rPr>
          <w:rFonts w:ascii="Arial" w:hAnsi="Arial" w:cs="Arial"/>
          <w:szCs w:val="22"/>
        </w:rPr>
        <w:t xml:space="preserve"> měsíců </w:t>
      </w:r>
      <w:r w:rsidR="00D13EFC">
        <w:rPr>
          <w:rFonts w:ascii="Arial" w:hAnsi="Arial" w:cs="Arial"/>
          <w:szCs w:val="22"/>
        </w:rPr>
        <w:t xml:space="preserve">počítanou </w:t>
      </w:r>
      <w:r w:rsidRPr="0033413A">
        <w:rPr>
          <w:rFonts w:ascii="Arial" w:hAnsi="Arial" w:cs="Arial"/>
          <w:szCs w:val="22"/>
        </w:rPr>
        <w:t>od</w:t>
      </w:r>
      <w:r w:rsidR="00D13EFC">
        <w:rPr>
          <w:rFonts w:ascii="Arial" w:hAnsi="Arial" w:cs="Arial"/>
          <w:szCs w:val="22"/>
        </w:rPr>
        <w:t xml:space="preserve"> prvního</w:t>
      </w:r>
      <w:r w:rsidRPr="0033413A">
        <w:rPr>
          <w:rFonts w:ascii="Arial" w:hAnsi="Arial" w:cs="Arial"/>
          <w:szCs w:val="22"/>
        </w:rPr>
        <w:t xml:space="preserve"> dne </w:t>
      </w:r>
      <w:r w:rsidR="00D13EFC">
        <w:rPr>
          <w:rFonts w:ascii="Arial" w:hAnsi="Arial" w:cs="Arial"/>
          <w:szCs w:val="22"/>
        </w:rPr>
        <w:t xml:space="preserve">měsíce </w:t>
      </w:r>
      <w:r w:rsidRPr="0033413A">
        <w:rPr>
          <w:rFonts w:ascii="Arial" w:hAnsi="Arial" w:cs="Arial"/>
          <w:szCs w:val="22"/>
        </w:rPr>
        <w:t>následujícího po doručení výpovědi Poskytovateli. Bude-li se jednat o částečnou výpověď, učiní tak Objednatel snížením počtu nebo rozsahu požadovaných plnění specifikovaných v </w:t>
      </w:r>
      <w:r w:rsidRPr="0033413A">
        <w:rPr>
          <w:rFonts w:ascii="Arial" w:hAnsi="Arial" w:cs="Arial"/>
          <w:b/>
          <w:szCs w:val="22"/>
        </w:rPr>
        <w:t xml:space="preserve">Příloze č. </w:t>
      </w:r>
      <w:r w:rsidR="005E1EED">
        <w:rPr>
          <w:rFonts w:ascii="Arial" w:hAnsi="Arial" w:cs="Arial"/>
          <w:b/>
          <w:szCs w:val="22"/>
        </w:rPr>
        <w:t>3</w:t>
      </w:r>
      <w:r w:rsidR="00FA4825">
        <w:rPr>
          <w:rFonts w:ascii="Arial" w:hAnsi="Arial" w:cs="Arial"/>
          <w:b/>
          <w:szCs w:val="22"/>
        </w:rPr>
        <w:t xml:space="preserve"> </w:t>
      </w:r>
      <w:r w:rsidRPr="0033413A">
        <w:rPr>
          <w:rFonts w:ascii="Arial" w:hAnsi="Arial" w:cs="Arial"/>
          <w:szCs w:val="22"/>
        </w:rPr>
        <w:t>této Smlouvy</w:t>
      </w:r>
      <w:r w:rsidR="00EF092F">
        <w:rPr>
          <w:rFonts w:ascii="Arial" w:hAnsi="Arial" w:cs="Arial"/>
          <w:szCs w:val="22"/>
        </w:rPr>
        <w:t xml:space="preserve"> nebo snížením počtu Tiskáren</w:t>
      </w:r>
      <w:r w:rsidRPr="0033413A">
        <w:rPr>
          <w:rFonts w:ascii="Arial" w:hAnsi="Arial" w:cs="Arial"/>
          <w:szCs w:val="22"/>
        </w:rPr>
        <w:t>. Snížením počtu nebo rozsahu požadovaných plnění</w:t>
      </w:r>
      <w:r w:rsidR="003F28BD">
        <w:rPr>
          <w:rFonts w:ascii="Arial" w:hAnsi="Arial" w:cs="Arial"/>
          <w:szCs w:val="22"/>
        </w:rPr>
        <w:t xml:space="preserve"> snížením počtu Tiskáren</w:t>
      </w:r>
      <w:r w:rsidRPr="0033413A">
        <w:rPr>
          <w:rFonts w:ascii="Arial" w:hAnsi="Arial" w:cs="Arial"/>
          <w:szCs w:val="22"/>
        </w:rPr>
        <w:t xml:space="preserve"> zároveň</w:t>
      </w:r>
      <w:r w:rsidR="003F28BD">
        <w:rPr>
          <w:rFonts w:ascii="Arial" w:hAnsi="Arial" w:cs="Arial"/>
          <w:szCs w:val="22"/>
        </w:rPr>
        <w:t xml:space="preserve"> dojde </w:t>
      </w:r>
      <w:r w:rsidR="00CA0828">
        <w:rPr>
          <w:rFonts w:ascii="Arial" w:hAnsi="Arial" w:cs="Arial"/>
          <w:szCs w:val="22"/>
        </w:rPr>
        <w:t xml:space="preserve">k </w:t>
      </w:r>
      <w:r w:rsidR="00B56B7C">
        <w:rPr>
          <w:rFonts w:ascii="Arial" w:hAnsi="Arial" w:cs="Arial"/>
          <w:szCs w:val="22"/>
        </w:rPr>
        <w:t xml:space="preserve">alikvótnímu </w:t>
      </w:r>
      <w:r w:rsidR="00CA0828">
        <w:rPr>
          <w:rFonts w:ascii="Arial" w:hAnsi="Arial" w:cs="Arial"/>
          <w:szCs w:val="22"/>
        </w:rPr>
        <w:t>snížení ceny</w:t>
      </w:r>
      <w:r w:rsidR="00EC551A">
        <w:rPr>
          <w:rFonts w:ascii="Arial" w:hAnsi="Arial" w:cs="Arial"/>
          <w:szCs w:val="22"/>
        </w:rPr>
        <w:t xml:space="preserve"> </w:t>
      </w:r>
      <w:r w:rsidR="00B56B7C">
        <w:rPr>
          <w:rFonts w:ascii="Arial" w:hAnsi="Arial" w:cs="Arial"/>
          <w:szCs w:val="22"/>
        </w:rPr>
        <w:t xml:space="preserve">za příslušné </w:t>
      </w:r>
      <w:r w:rsidR="00CA0828">
        <w:rPr>
          <w:rFonts w:ascii="Arial" w:hAnsi="Arial" w:cs="Arial"/>
          <w:szCs w:val="22"/>
        </w:rPr>
        <w:t>plnění</w:t>
      </w:r>
      <w:r w:rsidR="00B56B7C">
        <w:rPr>
          <w:rFonts w:ascii="Arial" w:hAnsi="Arial" w:cs="Arial"/>
          <w:szCs w:val="22"/>
        </w:rPr>
        <w:t xml:space="preserve"> po zbývající dobu poskytování plnění</w:t>
      </w:r>
      <w:r w:rsidR="00CA0828">
        <w:rPr>
          <w:rFonts w:ascii="Arial" w:hAnsi="Arial" w:cs="Arial"/>
          <w:szCs w:val="22"/>
        </w:rPr>
        <w:t>.</w:t>
      </w:r>
    </w:p>
    <w:p w14:paraId="67AED8CE" w14:textId="23A754FB" w:rsidR="0033413A" w:rsidRPr="0033413A" w:rsidRDefault="0033413A" w:rsidP="0016625D">
      <w:pPr>
        <w:numPr>
          <w:ilvl w:val="1"/>
          <w:numId w:val="3"/>
        </w:numPr>
        <w:spacing w:line="276" w:lineRule="auto"/>
        <w:ind w:left="709" w:hanging="567"/>
        <w:jc w:val="both"/>
        <w:rPr>
          <w:rFonts w:ascii="Arial" w:hAnsi="Arial" w:cs="Arial"/>
          <w:szCs w:val="22"/>
        </w:rPr>
      </w:pPr>
      <w:r w:rsidRPr="0033413A">
        <w:rPr>
          <w:rFonts w:ascii="Arial" w:hAnsi="Arial" w:cs="Arial"/>
          <w:szCs w:val="22"/>
        </w:rPr>
        <w:t xml:space="preserve">Ukončením účinnosti této Smlouvy z jakéhokoli důvodu nejsou dotčena ustanovení </w:t>
      </w:r>
      <w:r w:rsidR="004D40A3">
        <w:rPr>
          <w:rFonts w:ascii="Arial" w:hAnsi="Arial" w:cs="Arial"/>
          <w:szCs w:val="22"/>
        </w:rPr>
        <w:t xml:space="preserve">této </w:t>
      </w:r>
      <w:r w:rsidRPr="0033413A">
        <w:rPr>
          <w:rFonts w:ascii="Arial" w:hAnsi="Arial" w:cs="Arial"/>
          <w:szCs w:val="22"/>
        </w:rPr>
        <w:t>Smlouvy týkající se udělené licence či podlicence ze strany Poskytovatele Objednateli a ostatních</w:t>
      </w:r>
      <w:r w:rsidR="004D40A3">
        <w:rPr>
          <w:rFonts w:ascii="Arial" w:hAnsi="Arial" w:cs="Arial"/>
          <w:szCs w:val="22"/>
        </w:rPr>
        <w:t xml:space="preserve"> práv a nároků Objednatele z článku</w:t>
      </w:r>
      <w:r w:rsidRPr="0033413A">
        <w:rPr>
          <w:rFonts w:ascii="Arial" w:hAnsi="Arial" w:cs="Arial"/>
          <w:szCs w:val="22"/>
        </w:rPr>
        <w:t xml:space="preserve"> </w:t>
      </w:r>
      <w:r w:rsidR="007D5171">
        <w:rPr>
          <w:rFonts w:ascii="Arial" w:hAnsi="Arial" w:cs="Arial"/>
          <w:szCs w:val="22"/>
        </w:rPr>
        <w:t>10.</w:t>
      </w:r>
      <w:r w:rsidR="004D40A3">
        <w:rPr>
          <w:rFonts w:ascii="Arial" w:hAnsi="Arial" w:cs="Arial"/>
          <w:szCs w:val="22"/>
        </w:rPr>
        <w:t xml:space="preserve"> této</w:t>
      </w:r>
      <w:r w:rsidRPr="0033413A">
        <w:rPr>
          <w:rFonts w:ascii="Arial" w:hAnsi="Arial" w:cs="Arial"/>
          <w:szCs w:val="22"/>
        </w:rPr>
        <w:t xml:space="preserve"> Smlouvy, nároků z odpovědnosti za škodu a nároků ze smluvních pokut, ustanovení o ochraně informací</w:t>
      </w:r>
      <w:r w:rsidR="00F8692D">
        <w:rPr>
          <w:rFonts w:ascii="Arial" w:hAnsi="Arial" w:cs="Arial"/>
          <w:szCs w:val="22"/>
        </w:rPr>
        <w:t xml:space="preserve"> a dat</w:t>
      </w:r>
      <w:r w:rsidRPr="0033413A">
        <w:rPr>
          <w:rFonts w:ascii="Arial" w:hAnsi="Arial" w:cs="Arial"/>
          <w:szCs w:val="22"/>
        </w:rPr>
        <w:t>,</w:t>
      </w:r>
      <w:r w:rsidR="00F8692D">
        <w:rPr>
          <w:rFonts w:ascii="Arial" w:hAnsi="Arial" w:cs="Arial"/>
          <w:szCs w:val="22"/>
        </w:rPr>
        <w:t xml:space="preserve"> mlčenlivosti</w:t>
      </w:r>
      <w:r w:rsidRPr="0033413A">
        <w:rPr>
          <w:rFonts w:ascii="Arial" w:hAnsi="Arial" w:cs="Arial"/>
          <w:szCs w:val="22"/>
        </w:rPr>
        <w:t xml:space="preserve"> ani další ustanovení a nároky, z jejichž povahy vyplývá, že mají trvat i</w:t>
      </w:r>
      <w:r w:rsidR="00A97273">
        <w:rPr>
          <w:rFonts w:ascii="Arial" w:hAnsi="Arial" w:cs="Arial"/>
          <w:szCs w:val="22"/>
        </w:rPr>
        <w:t> </w:t>
      </w:r>
      <w:r w:rsidRPr="0033413A">
        <w:rPr>
          <w:rFonts w:ascii="Arial" w:hAnsi="Arial" w:cs="Arial"/>
          <w:szCs w:val="22"/>
        </w:rPr>
        <w:t>po</w:t>
      </w:r>
      <w:r w:rsidR="00A97273">
        <w:rPr>
          <w:rFonts w:ascii="Arial" w:hAnsi="Arial" w:cs="Arial"/>
          <w:szCs w:val="22"/>
        </w:rPr>
        <w:t> </w:t>
      </w:r>
      <w:r w:rsidRPr="0033413A">
        <w:rPr>
          <w:rFonts w:ascii="Arial" w:hAnsi="Arial" w:cs="Arial"/>
          <w:szCs w:val="22"/>
        </w:rPr>
        <w:t xml:space="preserve">zániku účinnosti </w:t>
      </w:r>
      <w:r w:rsidR="00A97273">
        <w:rPr>
          <w:rFonts w:ascii="Arial" w:hAnsi="Arial" w:cs="Arial"/>
          <w:szCs w:val="22"/>
        </w:rPr>
        <w:t xml:space="preserve">této </w:t>
      </w:r>
      <w:r w:rsidRPr="0033413A">
        <w:rPr>
          <w:rFonts w:ascii="Arial" w:hAnsi="Arial" w:cs="Arial"/>
          <w:szCs w:val="22"/>
        </w:rPr>
        <w:t>Smlouvy.</w:t>
      </w:r>
    </w:p>
    <w:p w14:paraId="50A277F6" w14:textId="77777777" w:rsidR="00FA4825" w:rsidRDefault="00FA4825" w:rsidP="001B745E">
      <w:pPr>
        <w:spacing w:line="276" w:lineRule="auto"/>
        <w:jc w:val="both"/>
        <w:rPr>
          <w:rFonts w:ascii="Arial" w:hAnsi="Arial" w:cs="Arial"/>
          <w:szCs w:val="22"/>
        </w:rPr>
      </w:pPr>
    </w:p>
    <w:p w14:paraId="03E0F7E8" w14:textId="77777777" w:rsidR="00FA4825" w:rsidRPr="0033413A" w:rsidRDefault="00FA4825" w:rsidP="001B745E">
      <w:pPr>
        <w:spacing w:line="276" w:lineRule="auto"/>
        <w:jc w:val="both"/>
        <w:rPr>
          <w:rFonts w:ascii="Arial" w:hAnsi="Arial" w:cs="Arial"/>
          <w:szCs w:val="22"/>
        </w:rPr>
      </w:pPr>
    </w:p>
    <w:p w14:paraId="1E37A197" w14:textId="77777777" w:rsidR="0033413A" w:rsidRPr="0033413A" w:rsidRDefault="0033413A" w:rsidP="0016625D">
      <w:pPr>
        <w:numPr>
          <w:ilvl w:val="0"/>
          <w:numId w:val="3"/>
        </w:numPr>
        <w:spacing w:line="276" w:lineRule="auto"/>
        <w:rPr>
          <w:rFonts w:ascii="Arial" w:hAnsi="Arial" w:cs="Arial"/>
          <w:b/>
          <w:szCs w:val="22"/>
        </w:rPr>
      </w:pPr>
      <w:r w:rsidRPr="0033413A">
        <w:rPr>
          <w:rFonts w:ascii="Arial" w:hAnsi="Arial" w:cs="Arial"/>
          <w:b/>
          <w:szCs w:val="22"/>
        </w:rPr>
        <w:t>Závěrečná ustanovení</w:t>
      </w:r>
    </w:p>
    <w:p w14:paraId="573EDAC5" w14:textId="77777777" w:rsidR="0033413A" w:rsidRPr="0033413A" w:rsidRDefault="0033413A" w:rsidP="0016625D">
      <w:pPr>
        <w:numPr>
          <w:ilvl w:val="1"/>
          <w:numId w:val="3"/>
        </w:numPr>
        <w:spacing w:line="276" w:lineRule="auto"/>
        <w:ind w:left="709" w:hanging="567"/>
        <w:jc w:val="both"/>
        <w:rPr>
          <w:rFonts w:ascii="Arial" w:hAnsi="Arial" w:cs="Arial"/>
          <w:szCs w:val="22"/>
        </w:rPr>
      </w:pPr>
      <w:r w:rsidRPr="0033413A">
        <w:rPr>
          <w:rFonts w:ascii="Arial" w:hAnsi="Arial" w:cs="Arial"/>
          <w:szCs w:val="22"/>
        </w:rPr>
        <w:t>Započtení na pohledávky vůči Objednateli vzniklé z této Smlouvy se nepřipouští.</w:t>
      </w:r>
    </w:p>
    <w:p w14:paraId="215BAB42" w14:textId="77777777" w:rsidR="0033413A" w:rsidRDefault="0033413A" w:rsidP="0016625D">
      <w:pPr>
        <w:numPr>
          <w:ilvl w:val="1"/>
          <w:numId w:val="3"/>
        </w:numPr>
        <w:spacing w:line="276" w:lineRule="auto"/>
        <w:ind w:left="709" w:hanging="567"/>
        <w:jc w:val="both"/>
        <w:rPr>
          <w:rFonts w:ascii="Arial" w:hAnsi="Arial" w:cs="Arial"/>
          <w:szCs w:val="22"/>
        </w:rPr>
      </w:pPr>
      <w:r w:rsidRPr="0033413A">
        <w:rPr>
          <w:rFonts w:ascii="Arial" w:hAnsi="Arial" w:cs="Arial"/>
          <w:szCs w:val="22"/>
        </w:rPr>
        <w:t xml:space="preserve">V případě rozporu mezi </w:t>
      </w:r>
      <w:r w:rsidR="00005FE4">
        <w:rPr>
          <w:rFonts w:ascii="Arial" w:hAnsi="Arial" w:cs="Arial"/>
          <w:szCs w:val="22"/>
        </w:rPr>
        <w:t xml:space="preserve">touto </w:t>
      </w:r>
      <w:r w:rsidRPr="0033413A">
        <w:rPr>
          <w:rFonts w:ascii="Arial" w:hAnsi="Arial" w:cs="Arial"/>
          <w:szCs w:val="22"/>
        </w:rPr>
        <w:t xml:space="preserve">Smlouvou a některou z příloh má přednost znění </w:t>
      </w:r>
      <w:r w:rsidR="00A97273">
        <w:rPr>
          <w:rFonts w:ascii="Arial" w:hAnsi="Arial" w:cs="Arial"/>
          <w:szCs w:val="22"/>
        </w:rPr>
        <w:t xml:space="preserve">této </w:t>
      </w:r>
      <w:r w:rsidRPr="0033413A">
        <w:rPr>
          <w:rFonts w:ascii="Arial" w:hAnsi="Arial" w:cs="Arial"/>
          <w:szCs w:val="22"/>
        </w:rPr>
        <w:t>Smlouvy.</w:t>
      </w:r>
    </w:p>
    <w:p w14:paraId="54C5C7D6" w14:textId="77777777" w:rsidR="003D7C4B" w:rsidRPr="007134DA" w:rsidRDefault="003D7C4B" w:rsidP="0016625D">
      <w:pPr>
        <w:numPr>
          <w:ilvl w:val="1"/>
          <w:numId w:val="3"/>
        </w:numPr>
        <w:spacing w:line="276" w:lineRule="auto"/>
        <w:ind w:left="709" w:hanging="567"/>
        <w:jc w:val="both"/>
        <w:rPr>
          <w:rFonts w:ascii="Arial" w:hAnsi="Arial" w:cs="Arial"/>
          <w:szCs w:val="22"/>
        </w:rPr>
      </w:pPr>
      <w:r>
        <w:rPr>
          <w:rFonts w:ascii="Arial" w:hAnsi="Arial" w:cs="Arial"/>
          <w:szCs w:val="22"/>
        </w:rPr>
        <w:t xml:space="preserve">Smluvní strany se výslovně dohodly, že vylučují použití § </w:t>
      </w:r>
      <w:r w:rsidRPr="00C56B17">
        <w:rPr>
          <w:rFonts w:ascii="Arial" w:hAnsi="Arial" w:cs="Arial"/>
          <w:szCs w:val="22"/>
        </w:rPr>
        <w:t>2207, § 2230, § 2233 a</w:t>
      </w:r>
      <w:r>
        <w:rPr>
          <w:rFonts w:ascii="Arial" w:hAnsi="Arial" w:cs="Arial"/>
          <w:szCs w:val="22"/>
        </w:rPr>
        <w:t> </w:t>
      </w:r>
      <w:r w:rsidRPr="00C56B17">
        <w:rPr>
          <w:rFonts w:ascii="Arial" w:hAnsi="Arial" w:cs="Arial"/>
          <w:szCs w:val="22"/>
        </w:rPr>
        <w:t>§</w:t>
      </w:r>
      <w:r>
        <w:rPr>
          <w:rFonts w:ascii="Arial" w:hAnsi="Arial" w:cs="Arial"/>
          <w:szCs w:val="22"/>
        </w:rPr>
        <w:t> </w:t>
      </w:r>
      <w:r w:rsidRPr="00C56B17">
        <w:rPr>
          <w:rFonts w:ascii="Arial" w:hAnsi="Arial" w:cs="Arial"/>
          <w:szCs w:val="22"/>
        </w:rPr>
        <w:t>2234</w:t>
      </w:r>
      <w:r>
        <w:rPr>
          <w:rFonts w:ascii="Arial" w:hAnsi="Arial" w:cs="Arial"/>
          <w:szCs w:val="22"/>
        </w:rPr>
        <w:t xml:space="preserve"> občanského zákoníku</w:t>
      </w:r>
      <w:r w:rsidR="008A0BD0">
        <w:rPr>
          <w:rFonts w:ascii="Arial" w:hAnsi="Arial" w:cs="Arial"/>
          <w:szCs w:val="22"/>
        </w:rPr>
        <w:t>.</w:t>
      </w:r>
    </w:p>
    <w:p w14:paraId="429033CF" w14:textId="77777777" w:rsidR="0033413A" w:rsidRPr="0033413A" w:rsidRDefault="0033413A" w:rsidP="0016625D">
      <w:pPr>
        <w:numPr>
          <w:ilvl w:val="1"/>
          <w:numId w:val="3"/>
        </w:numPr>
        <w:spacing w:line="276" w:lineRule="auto"/>
        <w:ind w:left="709" w:hanging="567"/>
        <w:jc w:val="both"/>
        <w:rPr>
          <w:rFonts w:ascii="Arial" w:hAnsi="Arial" w:cs="Arial"/>
          <w:szCs w:val="22"/>
        </w:rPr>
      </w:pPr>
      <w:r w:rsidRPr="0033413A">
        <w:rPr>
          <w:rFonts w:ascii="Arial" w:hAnsi="Arial" w:cs="Arial"/>
          <w:szCs w:val="22"/>
        </w:rPr>
        <w:t>Práva Objednatele vyplývající z této Smlouvy či jejího porušení se promlčují ve lhůtě 15 let ode dne, kdy právo mohlo být uplatněno poprvé.</w:t>
      </w:r>
    </w:p>
    <w:p w14:paraId="31206896" w14:textId="779DB045" w:rsidR="0033413A" w:rsidRDefault="0033413A" w:rsidP="0016625D">
      <w:pPr>
        <w:numPr>
          <w:ilvl w:val="1"/>
          <w:numId w:val="3"/>
        </w:numPr>
        <w:tabs>
          <w:tab w:val="left" w:pos="142"/>
          <w:tab w:val="left" w:pos="284"/>
          <w:tab w:val="left" w:pos="709"/>
        </w:tabs>
        <w:spacing w:line="276" w:lineRule="auto"/>
        <w:ind w:left="709" w:hanging="567"/>
        <w:jc w:val="both"/>
        <w:rPr>
          <w:rFonts w:ascii="Arial" w:hAnsi="Arial" w:cs="Arial"/>
          <w:szCs w:val="22"/>
        </w:rPr>
      </w:pPr>
      <w:r w:rsidRPr="0033413A">
        <w:rPr>
          <w:rFonts w:ascii="Arial" w:hAnsi="Arial" w:cs="Arial"/>
          <w:szCs w:val="22"/>
        </w:rPr>
        <w:t xml:space="preserve">Poskytovatel přebírá podle § 1765 občanského zákoníku </w:t>
      </w:r>
      <w:r w:rsidR="00F8692D">
        <w:rPr>
          <w:rFonts w:ascii="Arial" w:hAnsi="Arial" w:cs="Arial"/>
          <w:szCs w:val="22"/>
        </w:rPr>
        <w:t>nebezpečí</w:t>
      </w:r>
      <w:r w:rsidRPr="0033413A">
        <w:rPr>
          <w:rFonts w:ascii="Arial" w:hAnsi="Arial" w:cs="Arial"/>
          <w:szCs w:val="22"/>
        </w:rPr>
        <w:t xml:space="preserve"> změny okolností, zejména v souvislosti s cenou za poskytnuté plnění</w:t>
      </w:r>
      <w:r w:rsidR="00F8692D">
        <w:rPr>
          <w:rFonts w:ascii="Arial" w:hAnsi="Arial" w:cs="Arial"/>
          <w:szCs w:val="22"/>
        </w:rPr>
        <w:t xml:space="preserve"> a specifikací plnění</w:t>
      </w:r>
      <w:r w:rsidRPr="0033413A">
        <w:rPr>
          <w:rFonts w:ascii="Arial" w:hAnsi="Arial" w:cs="Arial"/>
          <w:szCs w:val="22"/>
        </w:rPr>
        <w:t>.</w:t>
      </w:r>
    </w:p>
    <w:p w14:paraId="77803967" w14:textId="55D9B9F0" w:rsidR="00B56B7C" w:rsidRDefault="00B56B7C" w:rsidP="0016625D">
      <w:pPr>
        <w:numPr>
          <w:ilvl w:val="1"/>
          <w:numId w:val="3"/>
        </w:numPr>
        <w:tabs>
          <w:tab w:val="left" w:pos="142"/>
          <w:tab w:val="left" w:pos="284"/>
          <w:tab w:val="left" w:pos="709"/>
        </w:tabs>
        <w:spacing w:line="276" w:lineRule="auto"/>
        <w:ind w:left="709" w:hanging="567"/>
        <w:jc w:val="both"/>
        <w:rPr>
          <w:rFonts w:ascii="Arial" w:hAnsi="Arial" w:cs="Arial"/>
          <w:szCs w:val="22"/>
        </w:rPr>
      </w:pPr>
      <w:r>
        <w:rPr>
          <w:rFonts w:ascii="Arial" w:hAnsi="Arial" w:cs="Arial"/>
          <w:szCs w:val="22"/>
        </w:rPr>
        <w:t xml:space="preserve">Poskytovatel není oprávněn postoupit práva </w:t>
      </w:r>
      <w:r w:rsidR="007B1667">
        <w:rPr>
          <w:rFonts w:ascii="Arial" w:hAnsi="Arial" w:cs="Arial"/>
          <w:szCs w:val="22"/>
        </w:rPr>
        <w:t xml:space="preserve">a povinnosti </w:t>
      </w:r>
      <w:r>
        <w:rPr>
          <w:rFonts w:ascii="Arial" w:hAnsi="Arial" w:cs="Arial"/>
          <w:szCs w:val="22"/>
        </w:rPr>
        <w:t>z této Smlouvy na třetí osobu bez předchozího písemného souhlasu Objednatele.</w:t>
      </w:r>
    </w:p>
    <w:p w14:paraId="60804B5A" w14:textId="6C3A751D" w:rsidR="00EC4E35" w:rsidRPr="0033413A" w:rsidRDefault="00EC4E35" w:rsidP="005258D5">
      <w:pPr>
        <w:tabs>
          <w:tab w:val="left" w:pos="142"/>
          <w:tab w:val="left" w:pos="284"/>
          <w:tab w:val="left" w:pos="709"/>
        </w:tabs>
        <w:spacing w:line="276" w:lineRule="auto"/>
        <w:ind w:left="709"/>
        <w:jc w:val="both"/>
        <w:rPr>
          <w:rFonts w:ascii="Arial" w:hAnsi="Arial" w:cs="Arial"/>
          <w:szCs w:val="22"/>
        </w:rPr>
      </w:pPr>
    </w:p>
    <w:p w14:paraId="43591AE8" w14:textId="77777777" w:rsidR="0033413A" w:rsidRPr="0033413A" w:rsidRDefault="0033413A" w:rsidP="0016625D">
      <w:pPr>
        <w:numPr>
          <w:ilvl w:val="1"/>
          <w:numId w:val="3"/>
        </w:numPr>
        <w:spacing w:line="276" w:lineRule="auto"/>
        <w:ind w:left="709" w:hanging="567"/>
        <w:jc w:val="both"/>
        <w:rPr>
          <w:rFonts w:ascii="Arial" w:hAnsi="Arial" w:cs="Arial"/>
          <w:szCs w:val="22"/>
        </w:rPr>
      </w:pPr>
      <w:r w:rsidRPr="0033413A">
        <w:rPr>
          <w:rFonts w:ascii="Arial" w:hAnsi="Arial" w:cs="Arial"/>
          <w:szCs w:val="22"/>
        </w:rPr>
        <w:t>Tato Smlouva představuje úplnou dohodu smluvních stran o předmětu této Smlouvy a nahrazuje veškerá předešlá ujednání smluvních stran ústní i písemná.</w:t>
      </w:r>
    </w:p>
    <w:p w14:paraId="2D10C422" w14:textId="0F295287" w:rsidR="00CB6A23" w:rsidRPr="00F722E3" w:rsidRDefault="00CB6A23" w:rsidP="00CB6A23">
      <w:pPr>
        <w:pStyle w:val="Odstavecseseznamem"/>
        <w:numPr>
          <w:ilvl w:val="1"/>
          <w:numId w:val="22"/>
        </w:numPr>
        <w:spacing w:after="120" w:line="276" w:lineRule="auto"/>
        <w:ind w:left="709" w:hanging="709"/>
        <w:jc w:val="both"/>
        <w:rPr>
          <w:rFonts w:ascii="Arial" w:hAnsi="Arial" w:cs="Arial"/>
          <w:sz w:val="22"/>
          <w:szCs w:val="22"/>
        </w:rPr>
      </w:pPr>
      <w:r w:rsidRPr="00F722E3">
        <w:rPr>
          <w:rFonts w:ascii="Arial" w:hAnsi="Arial" w:cs="Arial"/>
          <w:sz w:val="22"/>
          <w:szCs w:val="22"/>
        </w:rPr>
        <w:t>Tato Smlouva se vyhotovuje v elektronické podobě ve formátu (.</w:t>
      </w:r>
      <w:proofErr w:type="spellStart"/>
      <w:r w:rsidRPr="00F722E3">
        <w:rPr>
          <w:rFonts w:ascii="Arial" w:hAnsi="Arial" w:cs="Arial"/>
          <w:sz w:val="22"/>
          <w:szCs w:val="22"/>
        </w:rPr>
        <w:t>pdf</w:t>
      </w:r>
      <w:proofErr w:type="spellEnd"/>
      <w:r w:rsidRPr="00F722E3">
        <w:rPr>
          <w:rFonts w:ascii="Arial" w:hAnsi="Arial" w:cs="Arial"/>
          <w:sz w:val="22"/>
          <w:szCs w:val="22"/>
        </w:rPr>
        <w:t xml:space="preserve">), přičemž každá ze smluvních stran </w:t>
      </w:r>
      <w:proofErr w:type="gramStart"/>
      <w:r w:rsidRPr="00F722E3">
        <w:rPr>
          <w:rFonts w:ascii="Arial" w:hAnsi="Arial" w:cs="Arial"/>
          <w:sz w:val="22"/>
          <w:szCs w:val="22"/>
        </w:rPr>
        <w:t>obdrží</w:t>
      </w:r>
      <w:proofErr w:type="gramEnd"/>
      <w:r w:rsidRPr="00F722E3">
        <w:rPr>
          <w:rFonts w:ascii="Arial" w:hAnsi="Arial" w:cs="Arial"/>
          <w:sz w:val="22"/>
          <w:szCs w:val="22"/>
        </w:rPr>
        <w:t xml:space="preserve"> oboustranně elektronicky podepsaný datový soubor této Smlouvy. </w:t>
      </w:r>
    </w:p>
    <w:p w14:paraId="1DE7B0B1" w14:textId="0C46C9A3" w:rsidR="0033413A" w:rsidRDefault="00005FE4" w:rsidP="0016625D">
      <w:pPr>
        <w:numPr>
          <w:ilvl w:val="1"/>
          <w:numId w:val="3"/>
        </w:numPr>
        <w:tabs>
          <w:tab w:val="left" w:pos="284"/>
        </w:tabs>
        <w:spacing w:line="276" w:lineRule="auto"/>
        <w:ind w:left="709" w:hanging="567"/>
        <w:jc w:val="both"/>
        <w:rPr>
          <w:rFonts w:ascii="Arial" w:hAnsi="Arial" w:cs="Arial"/>
          <w:szCs w:val="22"/>
        </w:rPr>
      </w:pPr>
      <w:r>
        <w:rPr>
          <w:rFonts w:ascii="Arial" w:hAnsi="Arial" w:cs="Arial"/>
          <w:szCs w:val="22"/>
        </w:rPr>
        <w:t xml:space="preserve">Tato </w:t>
      </w:r>
      <w:r w:rsidR="0033413A" w:rsidRPr="0033413A">
        <w:rPr>
          <w:rFonts w:ascii="Arial" w:hAnsi="Arial" w:cs="Arial"/>
          <w:szCs w:val="22"/>
        </w:rPr>
        <w:t xml:space="preserve">Smlouva může být měněna jen písemnými dodatky podepsanými oběma smluvními stranami, a to v souladu </w:t>
      </w:r>
      <w:r w:rsidR="00F45CF7" w:rsidRPr="0033413A">
        <w:rPr>
          <w:rFonts w:ascii="Arial" w:hAnsi="Arial" w:cs="Arial"/>
          <w:szCs w:val="22"/>
        </w:rPr>
        <w:t>s občanským</w:t>
      </w:r>
      <w:r w:rsidR="0033413A" w:rsidRPr="0033413A">
        <w:rPr>
          <w:rFonts w:ascii="Arial" w:hAnsi="Arial" w:cs="Arial"/>
          <w:szCs w:val="22"/>
        </w:rPr>
        <w:t xml:space="preserve"> zákoníkem a ZZVZ.</w:t>
      </w:r>
    </w:p>
    <w:p w14:paraId="5C723D68" w14:textId="77777777" w:rsidR="0033413A" w:rsidRDefault="0033413A" w:rsidP="0016625D">
      <w:pPr>
        <w:numPr>
          <w:ilvl w:val="1"/>
          <w:numId w:val="3"/>
        </w:numPr>
        <w:tabs>
          <w:tab w:val="left" w:pos="284"/>
        </w:tabs>
        <w:spacing w:line="276" w:lineRule="auto"/>
        <w:ind w:left="709" w:hanging="567"/>
        <w:jc w:val="both"/>
        <w:rPr>
          <w:rFonts w:ascii="Arial" w:hAnsi="Arial" w:cs="Arial"/>
          <w:szCs w:val="22"/>
        </w:rPr>
      </w:pPr>
      <w:r w:rsidRPr="0033413A">
        <w:rPr>
          <w:rFonts w:ascii="Arial" w:hAnsi="Arial" w:cs="Arial"/>
          <w:szCs w:val="22"/>
        </w:rPr>
        <w:lastRenderedPageBreak/>
        <w:t xml:space="preserve">Nedílnou součást </w:t>
      </w:r>
      <w:r w:rsidR="00067683">
        <w:rPr>
          <w:rFonts w:ascii="Arial" w:hAnsi="Arial" w:cs="Arial"/>
          <w:szCs w:val="22"/>
        </w:rPr>
        <w:t xml:space="preserve">této </w:t>
      </w:r>
      <w:r w:rsidRPr="0033413A">
        <w:rPr>
          <w:rFonts w:ascii="Arial" w:hAnsi="Arial" w:cs="Arial"/>
          <w:szCs w:val="22"/>
        </w:rPr>
        <w:t xml:space="preserve">Smlouvy </w:t>
      </w:r>
      <w:proofErr w:type="gramStart"/>
      <w:r w:rsidRPr="0033413A">
        <w:rPr>
          <w:rFonts w:ascii="Arial" w:hAnsi="Arial" w:cs="Arial"/>
          <w:szCs w:val="22"/>
        </w:rPr>
        <w:t>tvoří</w:t>
      </w:r>
      <w:proofErr w:type="gramEnd"/>
      <w:r w:rsidRPr="0033413A">
        <w:rPr>
          <w:rFonts w:ascii="Arial" w:hAnsi="Arial" w:cs="Arial"/>
          <w:szCs w:val="22"/>
        </w:rPr>
        <w:t xml:space="preserve"> tyto přílohy:</w:t>
      </w:r>
    </w:p>
    <w:p w14:paraId="25AAA715" w14:textId="710FEB94" w:rsidR="00067683" w:rsidRDefault="00067683" w:rsidP="00067683">
      <w:pPr>
        <w:tabs>
          <w:tab w:val="left" w:pos="284"/>
        </w:tabs>
        <w:spacing w:line="276" w:lineRule="auto"/>
        <w:ind w:left="709"/>
        <w:jc w:val="both"/>
        <w:rPr>
          <w:rFonts w:ascii="Arial" w:hAnsi="Arial" w:cs="Arial"/>
          <w:szCs w:val="22"/>
        </w:rPr>
      </w:pPr>
    </w:p>
    <w:p w14:paraId="0ACD7897" w14:textId="77777777" w:rsidR="00536CED" w:rsidRPr="0033413A" w:rsidRDefault="00536CED" w:rsidP="00067683">
      <w:pPr>
        <w:tabs>
          <w:tab w:val="left" w:pos="284"/>
        </w:tabs>
        <w:spacing w:line="276" w:lineRule="auto"/>
        <w:ind w:left="709"/>
        <w:jc w:val="both"/>
        <w:rPr>
          <w:rFonts w:ascii="Arial" w:hAnsi="Arial" w:cs="Arial"/>
          <w:szCs w:val="22"/>
        </w:rPr>
      </w:pPr>
    </w:p>
    <w:p w14:paraId="1ED8A47A" w14:textId="77777777" w:rsidR="0033413A" w:rsidRPr="0033413A" w:rsidRDefault="0033413A" w:rsidP="001B745E">
      <w:pPr>
        <w:tabs>
          <w:tab w:val="left" w:pos="708"/>
        </w:tabs>
        <w:spacing w:line="276" w:lineRule="auto"/>
        <w:ind w:left="2268"/>
        <w:jc w:val="both"/>
        <w:rPr>
          <w:rFonts w:ascii="Arial" w:hAnsi="Arial" w:cs="Arial"/>
          <w:szCs w:val="22"/>
        </w:rPr>
      </w:pPr>
      <w:r w:rsidRPr="0033413A">
        <w:rPr>
          <w:rFonts w:ascii="Arial" w:hAnsi="Arial" w:cs="Arial"/>
          <w:szCs w:val="22"/>
        </w:rPr>
        <w:t xml:space="preserve">Příloha č. 1: </w:t>
      </w:r>
      <w:r w:rsidR="009A74ED">
        <w:rPr>
          <w:rFonts w:ascii="Arial" w:hAnsi="Arial" w:cs="Arial"/>
          <w:szCs w:val="22"/>
        </w:rPr>
        <w:t xml:space="preserve">Technická </w:t>
      </w:r>
      <w:r w:rsidR="00CA0828">
        <w:rPr>
          <w:rFonts w:ascii="Arial" w:hAnsi="Arial" w:cs="Arial"/>
          <w:szCs w:val="22"/>
        </w:rPr>
        <w:t>Specifikace</w:t>
      </w:r>
    </w:p>
    <w:p w14:paraId="782A999C" w14:textId="77777777" w:rsidR="0033413A" w:rsidRPr="0033413A" w:rsidRDefault="0033413A" w:rsidP="001B745E">
      <w:pPr>
        <w:tabs>
          <w:tab w:val="left" w:pos="708"/>
        </w:tabs>
        <w:spacing w:line="276" w:lineRule="auto"/>
        <w:ind w:left="2268"/>
        <w:jc w:val="both"/>
        <w:rPr>
          <w:rFonts w:ascii="Arial" w:hAnsi="Arial" w:cs="Arial"/>
          <w:szCs w:val="22"/>
        </w:rPr>
      </w:pPr>
      <w:r w:rsidRPr="0033413A">
        <w:rPr>
          <w:rFonts w:ascii="Arial" w:hAnsi="Arial" w:cs="Arial"/>
          <w:szCs w:val="22"/>
        </w:rPr>
        <w:t>Příloha č. 2: Cena</w:t>
      </w:r>
    </w:p>
    <w:p w14:paraId="1553E5D8" w14:textId="77777777" w:rsidR="0033413A" w:rsidRPr="0033413A" w:rsidRDefault="0033413A" w:rsidP="001B745E">
      <w:pPr>
        <w:tabs>
          <w:tab w:val="left" w:pos="708"/>
        </w:tabs>
        <w:spacing w:line="276" w:lineRule="auto"/>
        <w:ind w:left="3544" w:hanging="1276"/>
        <w:jc w:val="both"/>
        <w:rPr>
          <w:rFonts w:ascii="Arial" w:hAnsi="Arial" w:cs="Arial"/>
          <w:szCs w:val="22"/>
        </w:rPr>
      </w:pPr>
      <w:r w:rsidRPr="0033413A">
        <w:rPr>
          <w:rFonts w:ascii="Arial" w:hAnsi="Arial" w:cs="Arial"/>
          <w:szCs w:val="22"/>
        </w:rPr>
        <w:t xml:space="preserve">Příloha č. 3: </w:t>
      </w:r>
      <w:r w:rsidR="009A74ED">
        <w:rPr>
          <w:rFonts w:ascii="Arial" w:hAnsi="Arial" w:cs="Arial"/>
          <w:szCs w:val="22"/>
        </w:rPr>
        <w:t>Předmět plnění a p</w:t>
      </w:r>
      <w:r w:rsidR="00CA0828">
        <w:rPr>
          <w:rFonts w:ascii="Arial" w:hAnsi="Arial" w:cs="Arial"/>
          <w:szCs w:val="22"/>
        </w:rPr>
        <w:t>arametry služeb</w:t>
      </w:r>
    </w:p>
    <w:p w14:paraId="4EA53FCC" w14:textId="77777777" w:rsidR="0033413A" w:rsidRPr="0033413A" w:rsidRDefault="0033413A" w:rsidP="001B745E">
      <w:pPr>
        <w:tabs>
          <w:tab w:val="left" w:pos="708"/>
        </w:tabs>
        <w:spacing w:line="276" w:lineRule="auto"/>
        <w:ind w:left="2268"/>
        <w:jc w:val="both"/>
        <w:rPr>
          <w:rFonts w:ascii="Arial" w:hAnsi="Arial" w:cs="Arial"/>
          <w:szCs w:val="22"/>
        </w:rPr>
      </w:pPr>
      <w:r w:rsidRPr="0033413A">
        <w:rPr>
          <w:rFonts w:ascii="Arial" w:hAnsi="Arial" w:cs="Arial"/>
          <w:szCs w:val="22"/>
        </w:rPr>
        <w:t>Příloze č. 4: Oprávněné osoby</w:t>
      </w:r>
    </w:p>
    <w:p w14:paraId="348D5505" w14:textId="77777777" w:rsidR="0033413A" w:rsidRPr="0033413A" w:rsidRDefault="0033413A" w:rsidP="001B745E">
      <w:pPr>
        <w:tabs>
          <w:tab w:val="left" w:pos="708"/>
        </w:tabs>
        <w:spacing w:line="276" w:lineRule="auto"/>
        <w:ind w:left="2268"/>
        <w:jc w:val="both"/>
        <w:rPr>
          <w:rFonts w:ascii="Arial" w:hAnsi="Arial" w:cs="Arial"/>
          <w:szCs w:val="22"/>
        </w:rPr>
      </w:pPr>
      <w:r w:rsidRPr="0033413A">
        <w:rPr>
          <w:rFonts w:ascii="Arial" w:hAnsi="Arial" w:cs="Arial"/>
          <w:szCs w:val="22"/>
        </w:rPr>
        <w:t>Příloha č. 5: Vzor Akceptačního protokolu</w:t>
      </w:r>
    </w:p>
    <w:p w14:paraId="2D03677A" w14:textId="77777777" w:rsidR="0033413A" w:rsidRDefault="0033413A" w:rsidP="001B745E">
      <w:pPr>
        <w:tabs>
          <w:tab w:val="left" w:pos="708"/>
        </w:tabs>
        <w:spacing w:line="276" w:lineRule="auto"/>
        <w:ind w:left="2268"/>
        <w:jc w:val="both"/>
        <w:rPr>
          <w:rFonts w:ascii="Arial" w:hAnsi="Arial" w:cs="Arial"/>
          <w:szCs w:val="22"/>
        </w:rPr>
      </w:pPr>
      <w:r w:rsidRPr="0033413A">
        <w:rPr>
          <w:rFonts w:ascii="Arial" w:hAnsi="Arial" w:cs="Arial"/>
          <w:szCs w:val="22"/>
        </w:rPr>
        <w:t>Příloha č. 6: Seznam poddodavatelů</w:t>
      </w:r>
    </w:p>
    <w:p w14:paraId="76A571CF" w14:textId="798EE89F" w:rsidR="00ED4ABF" w:rsidRPr="0033413A" w:rsidRDefault="00ED4ABF" w:rsidP="00A07AD5">
      <w:pPr>
        <w:tabs>
          <w:tab w:val="left" w:pos="708"/>
        </w:tabs>
        <w:spacing w:line="276" w:lineRule="auto"/>
        <w:ind w:left="2268"/>
        <w:rPr>
          <w:rFonts w:ascii="Arial" w:hAnsi="Arial" w:cs="Arial"/>
          <w:szCs w:val="22"/>
        </w:rPr>
      </w:pPr>
      <w:r>
        <w:rPr>
          <w:rFonts w:ascii="Arial" w:hAnsi="Arial" w:cs="Arial"/>
          <w:szCs w:val="22"/>
        </w:rPr>
        <w:t xml:space="preserve">Příloha č. 7: </w:t>
      </w:r>
      <w:r w:rsidR="00EE3A37" w:rsidRPr="00EE3A37">
        <w:rPr>
          <w:rFonts w:ascii="Arial" w:hAnsi="Arial" w:cs="Arial"/>
          <w:szCs w:val="22"/>
        </w:rPr>
        <w:t xml:space="preserve">Metodický pokyn k užívání přístupových serverů </w:t>
      </w:r>
      <w:proofErr w:type="spellStart"/>
      <w:r w:rsidR="00EE3A37" w:rsidRPr="00EE3A37">
        <w:rPr>
          <w:rFonts w:ascii="Arial" w:hAnsi="Arial" w:cs="Arial"/>
          <w:szCs w:val="22"/>
        </w:rPr>
        <w:t>MZe</w:t>
      </w:r>
      <w:proofErr w:type="spellEnd"/>
      <w:r w:rsidR="0031249C">
        <w:rPr>
          <w:rFonts w:ascii="Arial" w:hAnsi="Arial" w:cs="Arial"/>
          <w:szCs w:val="22"/>
        </w:rPr>
        <w:t>,</w:t>
      </w:r>
      <w:r w:rsidR="00EE3A37" w:rsidRPr="00EE3A37">
        <w:rPr>
          <w:rFonts w:ascii="Arial" w:hAnsi="Arial" w:cs="Arial"/>
          <w:szCs w:val="22"/>
        </w:rPr>
        <w:t xml:space="preserve"> </w:t>
      </w:r>
      <w:r w:rsidR="0031249C">
        <w:rPr>
          <w:rFonts w:ascii="Arial" w:hAnsi="Arial" w:cs="Arial"/>
          <w:szCs w:val="22"/>
        </w:rPr>
        <w:tab/>
      </w:r>
      <w:r w:rsidR="0031249C">
        <w:rPr>
          <w:rFonts w:ascii="Arial" w:hAnsi="Arial" w:cs="Arial"/>
          <w:szCs w:val="22"/>
        </w:rPr>
        <w:tab/>
      </w:r>
      <w:r w:rsidR="00EE3A37" w:rsidRPr="00EE3A37">
        <w:rPr>
          <w:rFonts w:ascii="Arial" w:hAnsi="Arial" w:cs="Arial"/>
          <w:szCs w:val="22"/>
        </w:rPr>
        <w:t>Metodický</w:t>
      </w:r>
      <w:r w:rsidR="0031249C">
        <w:rPr>
          <w:rFonts w:ascii="Arial" w:hAnsi="Arial" w:cs="Arial"/>
          <w:szCs w:val="22"/>
        </w:rPr>
        <w:t xml:space="preserve"> </w:t>
      </w:r>
      <w:r w:rsidR="00EE3A37" w:rsidRPr="00EE3A37">
        <w:rPr>
          <w:rFonts w:ascii="Arial" w:hAnsi="Arial" w:cs="Arial"/>
          <w:szCs w:val="22"/>
        </w:rPr>
        <w:t>pokyn</w:t>
      </w:r>
      <w:r w:rsidR="0031249C">
        <w:rPr>
          <w:rFonts w:ascii="Arial" w:hAnsi="Arial" w:cs="Arial"/>
          <w:szCs w:val="22"/>
        </w:rPr>
        <w:t xml:space="preserve"> </w:t>
      </w:r>
      <w:r w:rsidR="00EE3A37" w:rsidRPr="00EE3A37">
        <w:rPr>
          <w:rFonts w:ascii="Arial" w:hAnsi="Arial" w:cs="Arial"/>
          <w:szCs w:val="22"/>
        </w:rPr>
        <w:t>k</w:t>
      </w:r>
      <w:r w:rsidR="0031249C">
        <w:rPr>
          <w:rFonts w:ascii="Arial" w:hAnsi="Arial" w:cs="Arial"/>
          <w:szCs w:val="22"/>
        </w:rPr>
        <w:t xml:space="preserve"> </w:t>
      </w:r>
      <w:r w:rsidR="00EE3A37" w:rsidRPr="00EE3A37">
        <w:rPr>
          <w:rFonts w:ascii="Arial" w:hAnsi="Arial" w:cs="Arial"/>
          <w:szCs w:val="22"/>
        </w:rPr>
        <w:t>nastaven</w:t>
      </w:r>
      <w:r w:rsidR="0031249C">
        <w:rPr>
          <w:rFonts w:ascii="Arial" w:hAnsi="Arial" w:cs="Arial"/>
          <w:szCs w:val="22"/>
        </w:rPr>
        <w:t xml:space="preserve">í </w:t>
      </w:r>
      <w:r w:rsidR="00EE3A37" w:rsidRPr="00EE3A37">
        <w:rPr>
          <w:rFonts w:ascii="Arial" w:hAnsi="Arial" w:cs="Arial"/>
          <w:szCs w:val="22"/>
        </w:rPr>
        <w:t>systémů pro PIM</w:t>
      </w:r>
    </w:p>
    <w:p w14:paraId="440BFEC5" w14:textId="77777777" w:rsidR="0033413A" w:rsidRPr="0033413A" w:rsidRDefault="0033413A" w:rsidP="001B745E">
      <w:pPr>
        <w:spacing w:line="276" w:lineRule="auto"/>
        <w:jc w:val="both"/>
        <w:rPr>
          <w:rFonts w:ascii="Arial" w:hAnsi="Arial" w:cs="Arial"/>
          <w:szCs w:val="22"/>
        </w:rPr>
      </w:pPr>
    </w:p>
    <w:p w14:paraId="1B39AD0D" w14:textId="77777777" w:rsidR="0033413A" w:rsidRPr="0033413A" w:rsidRDefault="0033413A" w:rsidP="001B745E">
      <w:pPr>
        <w:spacing w:line="276" w:lineRule="auto"/>
        <w:jc w:val="center"/>
        <w:rPr>
          <w:rFonts w:ascii="Arial" w:hAnsi="Arial" w:cs="Arial"/>
          <w:b/>
        </w:rPr>
      </w:pPr>
      <w:r w:rsidRPr="0033413A">
        <w:rPr>
          <w:rFonts w:ascii="Arial" w:hAnsi="Arial" w:cs="Arial"/>
          <w:b/>
        </w:rPr>
        <w:t>Smluvní strany prohlašují, že si tuto Smlouvu přečetly, že s jejím obsahem souhlasí a</w:t>
      </w:r>
      <w:r w:rsidR="00A97273">
        <w:rPr>
          <w:rFonts w:ascii="Arial" w:hAnsi="Arial" w:cs="Arial"/>
          <w:b/>
        </w:rPr>
        <w:t> </w:t>
      </w:r>
      <w:r w:rsidRPr="0033413A">
        <w:rPr>
          <w:rFonts w:ascii="Arial" w:hAnsi="Arial" w:cs="Arial"/>
          <w:b/>
        </w:rPr>
        <w:t>na důkaz toho k ní připojují svoje podpisy.</w:t>
      </w:r>
    </w:p>
    <w:p w14:paraId="0EB08B44" w14:textId="77777777" w:rsidR="0033413A" w:rsidRPr="0033413A" w:rsidRDefault="0033413A" w:rsidP="001B745E">
      <w:pPr>
        <w:widowControl w:val="0"/>
        <w:tabs>
          <w:tab w:val="left" w:pos="1134"/>
          <w:tab w:val="left" w:pos="2127"/>
        </w:tabs>
        <w:spacing w:after="0" w:line="276" w:lineRule="auto"/>
        <w:jc w:val="both"/>
        <w:rPr>
          <w:rFonts w:ascii="Arial" w:hAnsi="Arial" w:cs="Arial"/>
          <w:szCs w:val="22"/>
          <w:lang w:val="x-none" w:eastAsia="x-none"/>
        </w:rPr>
      </w:pPr>
    </w:p>
    <w:tbl>
      <w:tblPr>
        <w:tblpPr w:leftFromText="141" w:rightFromText="141" w:vertAnchor="text" w:horzAnchor="margin" w:tblpY="127"/>
        <w:tblW w:w="0" w:type="auto"/>
        <w:tblLook w:val="01E0" w:firstRow="1" w:lastRow="1" w:firstColumn="1" w:lastColumn="1" w:noHBand="0" w:noVBand="0"/>
      </w:tblPr>
      <w:tblGrid>
        <w:gridCol w:w="4535"/>
        <w:gridCol w:w="4535"/>
      </w:tblGrid>
      <w:tr w:rsidR="0033413A" w:rsidRPr="0033413A" w14:paraId="55262851" w14:textId="77777777" w:rsidTr="0033413A">
        <w:tc>
          <w:tcPr>
            <w:tcW w:w="4605" w:type="dxa"/>
          </w:tcPr>
          <w:p w14:paraId="25DB6461" w14:textId="77777777" w:rsidR="0033413A" w:rsidRPr="0033413A" w:rsidRDefault="0033413A" w:rsidP="001B745E">
            <w:pPr>
              <w:spacing w:line="276" w:lineRule="auto"/>
              <w:jc w:val="center"/>
              <w:rPr>
                <w:rFonts w:ascii="Arial" w:hAnsi="Arial" w:cs="Arial"/>
                <w:b/>
              </w:rPr>
            </w:pPr>
            <w:r w:rsidRPr="0033413A">
              <w:rPr>
                <w:rFonts w:ascii="Arial" w:hAnsi="Arial" w:cs="Arial"/>
                <w:b/>
              </w:rPr>
              <w:t>Objednatel</w:t>
            </w:r>
          </w:p>
          <w:p w14:paraId="6CA6AB50" w14:textId="77777777" w:rsidR="0033413A" w:rsidRPr="0033413A" w:rsidRDefault="0033413A" w:rsidP="001B745E">
            <w:pPr>
              <w:spacing w:line="276" w:lineRule="auto"/>
              <w:jc w:val="center"/>
              <w:rPr>
                <w:rFonts w:ascii="Arial" w:hAnsi="Arial" w:cs="Arial"/>
                <w:lang w:eastAsia="en-US"/>
              </w:rPr>
            </w:pPr>
          </w:p>
          <w:p w14:paraId="5107003E" w14:textId="5139C238" w:rsidR="0033413A" w:rsidRDefault="0033413A" w:rsidP="001B745E">
            <w:pPr>
              <w:spacing w:line="276" w:lineRule="auto"/>
              <w:jc w:val="center"/>
              <w:rPr>
                <w:rFonts w:ascii="Arial" w:hAnsi="Arial" w:cs="Arial"/>
                <w:lang w:eastAsia="en-US"/>
              </w:rPr>
            </w:pPr>
            <w:r w:rsidRPr="0033413A">
              <w:rPr>
                <w:rFonts w:ascii="Arial" w:hAnsi="Arial" w:cs="Arial"/>
                <w:lang w:eastAsia="en-US"/>
              </w:rPr>
              <w:t xml:space="preserve">V </w:t>
            </w:r>
            <w:r w:rsidR="00EF7E98">
              <w:rPr>
                <w:rFonts w:ascii="Arial" w:hAnsi="Arial" w:cs="Arial"/>
                <w:lang w:eastAsia="en-US"/>
              </w:rPr>
              <w:t>Praze</w:t>
            </w:r>
            <w:r w:rsidRPr="0033413A">
              <w:rPr>
                <w:rFonts w:ascii="Arial" w:hAnsi="Arial" w:cs="Arial"/>
                <w:lang w:eastAsia="en-US"/>
              </w:rPr>
              <w:t xml:space="preserve"> dne </w:t>
            </w:r>
          </w:p>
          <w:p w14:paraId="49D4FFD2" w14:textId="77777777" w:rsidR="00D95434" w:rsidRPr="0033413A" w:rsidRDefault="00D95434" w:rsidP="001B745E">
            <w:pPr>
              <w:spacing w:line="276" w:lineRule="auto"/>
              <w:jc w:val="center"/>
              <w:rPr>
                <w:rFonts w:ascii="Arial" w:hAnsi="Arial" w:cs="Arial"/>
                <w:lang w:eastAsia="en-US"/>
              </w:rPr>
            </w:pPr>
          </w:p>
          <w:p w14:paraId="14A11ED2" w14:textId="77777777" w:rsidR="0033413A" w:rsidRPr="0033413A" w:rsidRDefault="0033413A" w:rsidP="001B745E">
            <w:pPr>
              <w:spacing w:line="276" w:lineRule="auto"/>
              <w:rPr>
                <w:rFonts w:ascii="Arial" w:hAnsi="Arial" w:cs="Arial"/>
              </w:rPr>
            </w:pPr>
          </w:p>
        </w:tc>
        <w:tc>
          <w:tcPr>
            <w:tcW w:w="4605" w:type="dxa"/>
          </w:tcPr>
          <w:p w14:paraId="04281F08" w14:textId="77777777" w:rsidR="0033413A" w:rsidRPr="0033413A" w:rsidRDefault="0033413A" w:rsidP="001B745E">
            <w:pPr>
              <w:spacing w:line="276" w:lineRule="auto"/>
              <w:jc w:val="center"/>
              <w:rPr>
                <w:rFonts w:ascii="Arial" w:hAnsi="Arial" w:cs="Arial"/>
                <w:b/>
                <w:bCs/>
                <w:lang w:eastAsia="en-US"/>
              </w:rPr>
            </w:pPr>
            <w:r w:rsidRPr="0033413A">
              <w:rPr>
                <w:rFonts w:ascii="Arial" w:hAnsi="Arial" w:cs="Arial"/>
                <w:b/>
                <w:bCs/>
                <w:lang w:eastAsia="en-US"/>
              </w:rPr>
              <w:t>Poskytovatel</w:t>
            </w:r>
          </w:p>
          <w:p w14:paraId="123B26FD" w14:textId="77777777" w:rsidR="0033413A" w:rsidRPr="0033413A" w:rsidRDefault="0033413A" w:rsidP="001B745E">
            <w:pPr>
              <w:spacing w:line="276" w:lineRule="auto"/>
              <w:jc w:val="center"/>
              <w:rPr>
                <w:rFonts w:ascii="Arial" w:hAnsi="Arial" w:cs="Arial"/>
                <w:lang w:eastAsia="en-US"/>
              </w:rPr>
            </w:pPr>
          </w:p>
          <w:p w14:paraId="02536A6A" w14:textId="3B8D4BBE" w:rsidR="0033413A" w:rsidRPr="0033413A" w:rsidRDefault="0033413A" w:rsidP="001B745E">
            <w:pPr>
              <w:spacing w:line="276" w:lineRule="auto"/>
              <w:jc w:val="center"/>
              <w:rPr>
                <w:rFonts w:ascii="Arial" w:hAnsi="Arial" w:cs="Arial"/>
                <w:lang w:eastAsia="en-US"/>
              </w:rPr>
            </w:pPr>
            <w:r w:rsidRPr="0033413A">
              <w:rPr>
                <w:rFonts w:ascii="Arial" w:hAnsi="Arial" w:cs="Arial"/>
                <w:lang w:eastAsia="en-US"/>
              </w:rPr>
              <w:t>V</w:t>
            </w:r>
            <w:r w:rsidR="00D95434">
              <w:rPr>
                <w:rFonts w:ascii="Arial" w:hAnsi="Arial" w:cs="Arial"/>
                <w:lang w:eastAsia="en-US"/>
              </w:rPr>
              <w:t xml:space="preserve"> Praze </w:t>
            </w:r>
            <w:r w:rsidRPr="0033413A">
              <w:rPr>
                <w:rFonts w:ascii="Arial" w:hAnsi="Arial" w:cs="Arial"/>
                <w:lang w:eastAsia="en-US"/>
              </w:rPr>
              <w:t xml:space="preserve">dne </w:t>
            </w:r>
          </w:p>
        </w:tc>
      </w:tr>
      <w:tr w:rsidR="0033413A" w:rsidRPr="0033413A" w14:paraId="411D034B" w14:textId="77777777" w:rsidTr="0033413A">
        <w:tc>
          <w:tcPr>
            <w:tcW w:w="4605" w:type="dxa"/>
            <w:hideMark/>
          </w:tcPr>
          <w:p w14:paraId="33E59407" w14:textId="77777777" w:rsidR="0033413A" w:rsidRPr="0033413A" w:rsidRDefault="0033413A" w:rsidP="001B745E">
            <w:pPr>
              <w:spacing w:line="276" w:lineRule="auto"/>
              <w:jc w:val="center"/>
              <w:rPr>
                <w:rFonts w:ascii="Arial" w:hAnsi="Arial" w:cs="Arial"/>
                <w:lang w:eastAsia="en-US"/>
              </w:rPr>
            </w:pPr>
            <w:r w:rsidRPr="0033413A">
              <w:rPr>
                <w:rFonts w:ascii="Arial" w:hAnsi="Arial" w:cs="Arial"/>
                <w:lang w:eastAsia="en-US"/>
              </w:rPr>
              <w:t>.........................................................................</w:t>
            </w:r>
          </w:p>
          <w:p w14:paraId="096CB0E8" w14:textId="77777777" w:rsidR="0033413A" w:rsidRPr="0033413A" w:rsidRDefault="0033413A" w:rsidP="001B745E">
            <w:pPr>
              <w:spacing w:line="276" w:lineRule="auto"/>
              <w:jc w:val="center"/>
              <w:rPr>
                <w:rFonts w:ascii="Arial" w:hAnsi="Arial" w:cs="Arial"/>
                <w:b/>
                <w:bCs/>
                <w:lang w:eastAsia="en-US"/>
              </w:rPr>
            </w:pPr>
            <w:r w:rsidRPr="0033413A">
              <w:rPr>
                <w:rFonts w:ascii="Arial" w:hAnsi="Arial" w:cs="Arial"/>
                <w:b/>
                <w:bCs/>
                <w:lang w:eastAsia="en-US"/>
              </w:rPr>
              <w:t>Česká republika – Ministerstvo zemědělství</w:t>
            </w:r>
          </w:p>
          <w:p w14:paraId="0FE29439" w14:textId="7B155356" w:rsidR="00A261F5" w:rsidRDefault="0033413A" w:rsidP="001B745E">
            <w:pPr>
              <w:spacing w:line="276" w:lineRule="auto"/>
              <w:jc w:val="center"/>
              <w:rPr>
                <w:rFonts w:ascii="Arial" w:hAnsi="Arial" w:cs="Arial"/>
                <w:szCs w:val="22"/>
                <w:lang w:eastAsia="en-US"/>
              </w:rPr>
            </w:pPr>
            <w:r w:rsidRPr="0033413A">
              <w:rPr>
                <w:rFonts w:ascii="Arial" w:hAnsi="Arial" w:cs="Arial"/>
                <w:b/>
                <w:bCs/>
                <w:lang w:eastAsia="en-US"/>
              </w:rPr>
              <w:t xml:space="preserve"> </w:t>
            </w:r>
            <w:r w:rsidR="00EF7E98">
              <w:rPr>
                <w:rFonts w:ascii="Arial" w:hAnsi="Arial" w:cs="Arial"/>
                <w:szCs w:val="22"/>
                <w:lang w:eastAsia="en-US"/>
              </w:rPr>
              <w:t>Ing</w:t>
            </w:r>
            <w:r w:rsidR="00EF7E98" w:rsidRPr="00F0040A">
              <w:rPr>
                <w:rFonts w:ascii="Arial" w:hAnsi="Arial" w:cs="Arial"/>
                <w:szCs w:val="22"/>
                <w:lang w:eastAsia="en-US"/>
              </w:rPr>
              <w:t xml:space="preserve">. </w:t>
            </w:r>
            <w:r w:rsidR="00250490">
              <w:rPr>
                <w:rFonts w:ascii="Arial" w:hAnsi="Arial" w:cs="Arial"/>
                <w:szCs w:val="22"/>
                <w:lang w:eastAsia="en-US"/>
              </w:rPr>
              <w:t>Miroslav Rychtařík</w:t>
            </w:r>
          </w:p>
          <w:p w14:paraId="090C6FDB" w14:textId="0AA5C6DC" w:rsidR="0033413A" w:rsidRDefault="00EF7E98" w:rsidP="001B745E">
            <w:pPr>
              <w:spacing w:line="276" w:lineRule="auto"/>
              <w:jc w:val="center"/>
              <w:rPr>
                <w:rFonts w:ascii="Arial" w:hAnsi="Arial" w:cs="Arial"/>
                <w:szCs w:val="22"/>
                <w:lang w:eastAsia="en-US"/>
              </w:rPr>
            </w:pPr>
            <w:r>
              <w:rPr>
                <w:rFonts w:ascii="Arial" w:hAnsi="Arial" w:cs="Arial"/>
                <w:szCs w:val="22"/>
                <w:lang w:eastAsia="en-US"/>
              </w:rPr>
              <w:t>ředitel Odboru informačních a komunikačních technologií</w:t>
            </w:r>
          </w:p>
          <w:p w14:paraId="29CB5806" w14:textId="0FE616FC" w:rsidR="004F77FB" w:rsidRPr="0033413A" w:rsidRDefault="004F77FB" w:rsidP="001B745E">
            <w:pPr>
              <w:spacing w:line="276" w:lineRule="auto"/>
              <w:jc w:val="center"/>
              <w:rPr>
                <w:rFonts w:ascii="Arial" w:hAnsi="Arial" w:cs="Arial"/>
                <w:lang w:eastAsia="en-US"/>
              </w:rPr>
            </w:pPr>
          </w:p>
        </w:tc>
        <w:tc>
          <w:tcPr>
            <w:tcW w:w="4605" w:type="dxa"/>
          </w:tcPr>
          <w:p w14:paraId="21F5749A" w14:textId="77777777" w:rsidR="00D30F9B" w:rsidRPr="0033413A" w:rsidRDefault="0033413A" w:rsidP="001B745E">
            <w:pPr>
              <w:spacing w:line="276" w:lineRule="auto"/>
              <w:jc w:val="center"/>
              <w:rPr>
                <w:rFonts w:ascii="Arial" w:hAnsi="Arial" w:cs="Arial"/>
                <w:lang w:eastAsia="en-US"/>
              </w:rPr>
            </w:pPr>
            <w:r w:rsidRPr="0033413A">
              <w:rPr>
                <w:rFonts w:ascii="Arial" w:hAnsi="Arial" w:cs="Arial"/>
                <w:lang w:eastAsia="en-US"/>
              </w:rPr>
              <w:t>.........................................................................</w:t>
            </w:r>
          </w:p>
          <w:p w14:paraId="208A53F2" w14:textId="77777777" w:rsidR="00D30F9B" w:rsidRPr="00F32565" w:rsidRDefault="00D30F9B" w:rsidP="007F1BA1">
            <w:pPr>
              <w:spacing w:line="276" w:lineRule="auto"/>
              <w:jc w:val="center"/>
              <w:rPr>
                <w:rFonts w:ascii="Arial" w:hAnsi="Arial" w:cs="Arial"/>
                <w:b/>
                <w:bCs/>
                <w:szCs w:val="22"/>
                <w:lang w:eastAsia="en-US"/>
              </w:rPr>
            </w:pPr>
            <w:r w:rsidRPr="00F32565">
              <w:rPr>
                <w:rFonts w:ascii="Arial" w:hAnsi="Arial" w:cs="Arial"/>
                <w:b/>
                <w:bCs/>
                <w:szCs w:val="22"/>
                <w:lang w:eastAsia="en-US"/>
              </w:rPr>
              <w:t xml:space="preserve">Sharp Business Systems Czech </w:t>
            </w:r>
            <w:proofErr w:type="spellStart"/>
            <w:r w:rsidRPr="00F32565">
              <w:rPr>
                <w:rFonts w:ascii="Arial" w:hAnsi="Arial" w:cs="Arial"/>
                <w:b/>
                <w:bCs/>
                <w:szCs w:val="22"/>
                <w:lang w:eastAsia="en-US"/>
              </w:rPr>
              <w:t>republic</w:t>
            </w:r>
            <w:proofErr w:type="spellEnd"/>
            <w:r w:rsidRPr="00F32565">
              <w:rPr>
                <w:rFonts w:ascii="Arial" w:hAnsi="Arial" w:cs="Arial"/>
                <w:b/>
                <w:bCs/>
                <w:szCs w:val="22"/>
                <w:lang w:eastAsia="en-US"/>
              </w:rPr>
              <w:t xml:space="preserve"> s.r.o. </w:t>
            </w:r>
          </w:p>
          <w:p w14:paraId="75C332FE" w14:textId="09A16E90" w:rsidR="00D30F9B" w:rsidRPr="007F1BA1" w:rsidRDefault="002F4CC3" w:rsidP="007F1BA1">
            <w:pPr>
              <w:spacing w:line="276" w:lineRule="auto"/>
              <w:jc w:val="center"/>
              <w:rPr>
                <w:rFonts w:ascii="Arial" w:hAnsi="Arial" w:cs="Arial"/>
                <w:szCs w:val="22"/>
                <w:lang w:eastAsia="en-US"/>
              </w:rPr>
            </w:pPr>
            <w:proofErr w:type="spellStart"/>
            <w:r>
              <w:rPr>
                <w:rFonts w:ascii="Arial" w:hAnsi="Arial" w:cs="Arial"/>
                <w:szCs w:val="22"/>
                <w:lang w:eastAsia="en-US"/>
              </w:rPr>
              <w:t>xxx</w:t>
            </w:r>
            <w:proofErr w:type="spellEnd"/>
            <w:r w:rsidR="00D30F9B" w:rsidRPr="007F1BA1">
              <w:rPr>
                <w:rFonts w:ascii="Arial" w:hAnsi="Arial" w:cs="Arial"/>
                <w:szCs w:val="22"/>
                <w:lang w:eastAsia="en-US"/>
              </w:rPr>
              <w:t xml:space="preserve"> </w:t>
            </w:r>
          </w:p>
          <w:p w14:paraId="23802434" w14:textId="77777777" w:rsidR="00D30F9B" w:rsidRPr="007F1BA1" w:rsidRDefault="00D30F9B" w:rsidP="007F1BA1">
            <w:pPr>
              <w:spacing w:line="276" w:lineRule="auto"/>
              <w:jc w:val="center"/>
              <w:rPr>
                <w:rFonts w:ascii="Arial" w:hAnsi="Arial" w:cs="Arial"/>
                <w:szCs w:val="22"/>
                <w:lang w:eastAsia="en-US"/>
              </w:rPr>
            </w:pPr>
          </w:p>
          <w:p w14:paraId="5C88306F" w14:textId="77777777" w:rsidR="00D30F9B" w:rsidRPr="007F1BA1" w:rsidRDefault="00D30F9B" w:rsidP="007F1BA1">
            <w:pPr>
              <w:spacing w:line="276" w:lineRule="auto"/>
              <w:jc w:val="center"/>
              <w:rPr>
                <w:rFonts w:ascii="Arial" w:hAnsi="Arial" w:cs="Arial"/>
                <w:szCs w:val="22"/>
                <w:lang w:eastAsia="en-US"/>
              </w:rPr>
            </w:pPr>
            <w:r w:rsidRPr="007F1BA1">
              <w:rPr>
                <w:rFonts w:ascii="Arial" w:hAnsi="Arial" w:cs="Arial"/>
                <w:szCs w:val="22"/>
                <w:lang w:eastAsia="en-US"/>
              </w:rPr>
              <w:t xml:space="preserve">......................................................................... </w:t>
            </w:r>
          </w:p>
          <w:p w14:paraId="6FB6FD65" w14:textId="77777777" w:rsidR="00D30F9B" w:rsidRPr="00F32565" w:rsidRDefault="00D30F9B" w:rsidP="007F1BA1">
            <w:pPr>
              <w:spacing w:line="276" w:lineRule="auto"/>
              <w:jc w:val="center"/>
              <w:rPr>
                <w:rFonts w:ascii="Arial" w:hAnsi="Arial" w:cs="Arial"/>
                <w:b/>
                <w:bCs/>
                <w:szCs w:val="22"/>
                <w:lang w:eastAsia="en-US"/>
              </w:rPr>
            </w:pPr>
            <w:r w:rsidRPr="00F32565">
              <w:rPr>
                <w:rFonts w:ascii="Arial" w:hAnsi="Arial" w:cs="Arial"/>
                <w:b/>
                <w:bCs/>
                <w:szCs w:val="22"/>
                <w:lang w:eastAsia="en-US"/>
              </w:rPr>
              <w:t xml:space="preserve">Sharp Business Systems Czech </w:t>
            </w:r>
            <w:proofErr w:type="spellStart"/>
            <w:r w:rsidRPr="00F32565">
              <w:rPr>
                <w:rFonts w:ascii="Arial" w:hAnsi="Arial" w:cs="Arial"/>
                <w:b/>
                <w:bCs/>
                <w:szCs w:val="22"/>
                <w:lang w:eastAsia="en-US"/>
              </w:rPr>
              <w:t>republic</w:t>
            </w:r>
            <w:proofErr w:type="spellEnd"/>
            <w:r w:rsidRPr="00F32565">
              <w:rPr>
                <w:rFonts w:ascii="Arial" w:hAnsi="Arial" w:cs="Arial"/>
                <w:b/>
                <w:bCs/>
                <w:szCs w:val="22"/>
                <w:lang w:eastAsia="en-US"/>
              </w:rPr>
              <w:t xml:space="preserve"> s.r.o. </w:t>
            </w:r>
          </w:p>
          <w:p w14:paraId="78FCAA4E" w14:textId="0CD29B50" w:rsidR="0033413A" w:rsidRPr="007F1BA1" w:rsidRDefault="002F4CC3" w:rsidP="00D30F9B">
            <w:pPr>
              <w:spacing w:line="276" w:lineRule="auto"/>
              <w:jc w:val="center"/>
              <w:rPr>
                <w:rFonts w:ascii="Arial" w:hAnsi="Arial" w:cs="Arial"/>
                <w:szCs w:val="22"/>
                <w:lang w:eastAsia="en-US"/>
              </w:rPr>
            </w:pPr>
            <w:proofErr w:type="spellStart"/>
            <w:r>
              <w:rPr>
                <w:rFonts w:ascii="Arial" w:hAnsi="Arial" w:cs="Arial"/>
                <w:szCs w:val="22"/>
                <w:lang w:eastAsia="en-US"/>
              </w:rPr>
              <w:t>xxx</w:t>
            </w:r>
            <w:proofErr w:type="spellEnd"/>
          </w:p>
          <w:p w14:paraId="788207E1" w14:textId="677CCAB0" w:rsidR="0033413A" w:rsidRPr="0033413A" w:rsidRDefault="0033413A" w:rsidP="001B745E">
            <w:pPr>
              <w:spacing w:line="276" w:lineRule="auto"/>
              <w:jc w:val="center"/>
              <w:rPr>
                <w:rFonts w:ascii="Arial" w:hAnsi="Arial" w:cs="Arial"/>
                <w:bCs/>
                <w:lang w:eastAsia="en-US"/>
              </w:rPr>
            </w:pPr>
            <w:r w:rsidRPr="0033413A">
              <w:rPr>
                <w:rFonts w:ascii="Arial" w:hAnsi="Arial" w:cs="Arial"/>
                <w:bCs/>
                <w:lang w:eastAsia="en-US"/>
              </w:rPr>
              <w:t xml:space="preserve"> </w:t>
            </w:r>
          </w:p>
          <w:p w14:paraId="2F754677" w14:textId="77777777" w:rsidR="0033413A" w:rsidRPr="0033413A" w:rsidRDefault="0033413A" w:rsidP="001B745E">
            <w:pPr>
              <w:spacing w:line="276" w:lineRule="auto"/>
              <w:jc w:val="center"/>
              <w:rPr>
                <w:rFonts w:ascii="Arial" w:hAnsi="Arial" w:cs="Arial"/>
                <w:lang w:eastAsia="en-US"/>
              </w:rPr>
            </w:pPr>
          </w:p>
        </w:tc>
      </w:tr>
    </w:tbl>
    <w:p w14:paraId="67F2C6E8" w14:textId="67C5A5E5" w:rsidR="004F77FB" w:rsidRDefault="004F77FB">
      <w:pPr>
        <w:spacing w:after="0" w:line="240" w:lineRule="auto"/>
        <w:rPr>
          <w:rFonts w:ascii="Arial" w:hAnsi="Arial" w:cs="Arial"/>
          <w:b/>
          <w:szCs w:val="22"/>
        </w:rPr>
      </w:pPr>
      <w:bookmarkStart w:id="18" w:name="Annex1"/>
      <w:r>
        <w:rPr>
          <w:rFonts w:ascii="Arial" w:hAnsi="Arial" w:cs="Arial"/>
          <w:b/>
          <w:szCs w:val="22"/>
        </w:rPr>
        <w:br w:type="page"/>
      </w:r>
    </w:p>
    <w:p w14:paraId="247A2673" w14:textId="77777777" w:rsidR="004F77FB" w:rsidRDefault="004F77FB" w:rsidP="001B745E">
      <w:pPr>
        <w:spacing w:line="276" w:lineRule="auto"/>
        <w:jc w:val="center"/>
        <w:rPr>
          <w:rFonts w:ascii="Arial" w:hAnsi="Arial" w:cs="Arial"/>
          <w:b/>
          <w:szCs w:val="22"/>
        </w:rPr>
      </w:pPr>
    </w:p>
    <w:p w14:paraId="39BF1733" w14:textId="2DDBE527" w:rsidR="0033413A" w:rsidRPr="0033413A" w:rsidRDefault="0033413A" w:rsidP="001B745E">
      <w:pPr>
        <w:spacing w:line="276" w:lineRule="auto"/>
        <w:jc w:val="center"/>
        <w:rPr>
          <w:rFonts w:ascii="Arial" w:hAnsi="Arial" w:cs="Arial"/>
          <w:b/>
          <w:szCs w:val="22"/>
        </w:rPr>
      </w:pPr>
      <w:r w:rsidRPr="0033413A">
        <w:rPr>
          <w:rFonts w:ascii="Arial" w:hAnsi="Arial" w:cs="Arial"/>
          <w:b/>
          <w:szCs w:val="22"/>
        </w:rPr>
        <w:t>Příloha č. 1</w:t>
      </w:r>
      <w:bookmarkEnd w:id="18"/>
    </w:p>
    <w:p w14:paraId="72E9E175" w14:textId="77777777" w:rsidR="0033413A" w:rsidRPr="0033413A" w:rsidRDefault="009A74ED" w:rsidP="001B745E">
      <w:pPr>
        <w:spacing w:line="276" w:lineRule="auto"/>
        <w:jc w:val="center"/>
        <w:rPr>
          <w:rFonts w:ascii="Arial" w:hAnsi="Arial" w:cs="Arial"/>
          <w:b/>
          <w:szCs w:val="22"/>
        </w:rPr>
      </w:pPr>
      <w:r>
        <w:rPr>
          <w:rFonts w:ascii="Arial" w:hAnsi="Arial" w:cs="Arial"/>
          <w:b/>
          <w:szCs w:val="22"/>
        </w:rPr>
        <w:t>Technická s</w:t>
      </w:r>
      <w:r w:rsidR="0033413A" w:rsidRPr="0033413A">
        <w:rPr>
          <w:rFonts w:ascii="Arial" w:hAnsi="Arial" w:cs="Arial"/>
          <w:b/>
          <w:szCs w:val="22"/>
        </w:rPr>
        <w:t xml:space="preserve">pecifikace </w:t>
      </w:r>
    </w:p>
    <w:p w14:paraId="117B2EDB" w14:textId="77777777" w:rsidR="000428D7" w:rsidRDefault="00812FB6" w:rsidP="000428D7">
      <w:r>
        <w:t xml:space="preserve"> </w:t>
      </w:r>
    </w:p>
    <w:tbl>
      <w:tblPr>
        <w:tblW w:w="5000" w:type="pct"/>
        <w:tblLayout w:type="fixed"/>
        <w:tblCellMar>
          <w:left w:w="70" w:type="dxa"/>
          <w:right w:w="70" w:type="dxa"/>
        </w:tblCellMar>
        <w:tblLook w:val="04A0" w:firstRow="1" w:lastRow="0" w:firstColumn="1" w:lastColumn="0" w:noHBand="0" w:noVBand="1"/>
      </w:tblPr>
      <w:tblGrid>
        <w:gridCol w:w="4520"/>
        <w:gridCol w:w="4520"/>
      </w:tblGrid>
      <w:tr w:rsidR="000428D7" w:rsidRPr="003A0D1C" w14:paraId="5ADB4612" w14:textId="77777777" w:rsidTr="000428D7">
        <w:trPr>
          <w:trHeight w:val="315"/>
        </w:trPr>
        <w:tc>
          <w:tcPr>
            <w:tcW w:w="2500" w:type="pct"/>
            <w:tcBorders>
              <w:top w:val="single" w:sz="12" w:space="0" w:color="auto"/>
              <w:left w:val="single" w:sz="12" w:space="0" w:color="auto"/>
              <w:bottom w:val="single" w:sz="4" w:space="0" w:color="auto"/>
              <w:right w:val="single" w:sz="8" w:space="0" w:color="auto"/>
            </w:tcBorders>
            <w:shd w:val="clear" w:color="auto" w:fill="auto"/>
            <w:noWrap/>
            <w:vAlign w:val="bottom"/>
            <w:hideMark/>
          </w:tcPr>
          <w:p w14:paraId="3DC14A05" w14:textId="74B4DB9F" w:rsidR="000428D7" w:rsidRPr="003A0D1C" w:rsidRDefault="00920664" w:rsidP="00AD0CE8">
            <w:pPr>
              <w:rPr>
                <w:b/>
                <w:bCs/>
                <w:color w:val="000000"/>
              </w:rPr>
            </w:pPr>
            <w:r>
              <w:rPr>
                <w:b/>
                <w:bCs/>
                <w:color w:val="000000"/>
              </w:rPr>
              <w:t>Objednatel</w:t>
            </w:r>
          </w:p>
        </w:tc>
        <w:tc>
          <w:tcPr>
            <w:tcW w:w="2500" w:type="pct"/>
            <w:tcBorders>
              <w:top w:val="single" w:sz="12" w:space="0" w:color="auto"/>
              <w:left w:val="nil"/>
              <w:bottom w:val="single" w:sz="4" w:space="0" w:color="auto"/>
              <w:right w:val="single" w:sz="12" w:space="0" w:color="auto"/>
            </w:tcBorders>
            <w:shd w:val="clear" w:color="000000" w:fill="FFFF00"/>
            <w:noWrap/>
            <w:vAlign w:val="bottom"/>
            <w:hideMark/>
          </w:tcPr>
          <w:p w14:paraId="3B418014" w14:textId="6E2A5F92" w:rsidR="000428D7" w:rsidRPr="003A0D1C" w:rsidRDefault="00920664" w:rsidP="00AD0CE8">
            <w:pPr>
              <w:rPr>
                <w:i/>
                <w:iCs/>
                <w:color w:val="000000"/>
              </w:rPr>
            </w:pPr>
            <w:r>
              <w:rPr>
                <w:i/>
                <w:iCs/>
                <w:color w:val="000000"/>
              </w:rPr>
              <w:t xml:space="preserve">Česká </w:t>
            </w:r>
            <w:r w:rsidR="002E6C7D">
              <w:rPr>
                <w:i/>
                <w:iCs/>
                <w:color w:val="000000"/>
              </w:rPr>
              <w:t>republika – Ministerstvo</w:t>
            </w:r>
            <w:r w:rsidR="000428D7" w:rsidRPr="003A0D1C">
              <w:rPr>
                <w:i/>
                <w:iCs/>
                <w:color w:val="000000"/>
              </w:rPr>
              <w:t xml:space="preserve"> zemědělství</w:t>
            </w:r>
          </w:p>
        </w:tc>
      </w:tr>
      <w:tr w:rsidR="000428D7" w:rsidRPr="003A0D1C" w14:paraId="699C7D9F" w14:textId="77777777" w:rsidTr="000428D7">
        <w:trPr>
          <w:trHeight w:val="315"/>
        </w:trPr>
        <w:tc>
          <w:tcPr>
            <w:tcW w:w="2500" w:type="pct"/>
            <w:tcBorders>
              <w:top w:val="nil"/>
              <w:left w:val="single" w:sz="12" w:space="0" w:color="auto"/>
              <w:bottom w:val="single" w:sz="12" w:space="0" w:color="auto"/>
              <w:right w:val="single" w:sz="8" w:space="0" w:color="auto"/>
            </w:tcBorders>
            <w:shd w:val="clear" w:color="auto" w:fill="auto"/>
            <w:noWrap/>
            <w:vAlign w:val="bottom"/>
            <w:hideMark/>
          </w:tcPr>
          <w:p w14:paraId="291C1355" w14:textId="77777777" w:rsidR="000428D7" w:rsidRPr="003A0D1C" w:rsidRDefault="000428D7" w:rsidP="00AD0CE8">
            <w:pPr>
              <w:rPr>
                <w:b/>
                <w:bCs/>
                <w:color w:val="000000"/>
              </w:rPr>
            </w:pPr>
            <w:r w:rsidRPr="003A0D1C">
              <w:rPr>
                <w:b/>
                <w:bCs/>
                <w:color w:val="000000"/>
              </w:rPr>
              <w:t>IČO</w:t>
            </w:r>
          </w:p>
        </w:tc>
        <w:tc>
          <w:tcPr>
            <w:tcW w:w="2500" w:type="pct"/>
            <w:tcBorders>
              <w:top w:val="nil"/>
              <w:left w:val="nil"/>
              <w:bottom w:val="single" w:sz="12" w:space="0" w:color="auto"/>
              <w:right w:val="single" w:sz="12" w:space="0" w:color="auto"/>
            </w:tcBorders>
            <w:shd w:val="clear" w:color="000000" w:fill="FFFF00"/>
            <w:noWrap/>
            <w:vAlign w:val="bottom"/>
            <w:hideMark/>
          </w:tcPr>
          <w:p w14:paraId="351E61D8" w14:textId="77777777" w:rsidR="000428D7" w:rsidRPr="003A0D1C" w:rsidRDefault="000428D7" w:rsidP="00AD0CE8">
            <w:pPr>
              <w:rPr>
                <w:i/>
                <w:iCs/>
                <w:color w:val="000000"/>
              </w:rPr>
            </w:pPr>
            <w:r w:rsidRPr="003A0D1C">
              <w:rPr>
                <w:i/>
                <w:iCs/>
                <w:color w:val="000000"/>
              </w:rPr>
              <w:t>00020478</w:t>
            </w:r>
          </w:p>
        </w:tc>
      </w:tr>
      <w:tr w:rsidR="000428D7" w:rsidRPr="003A0D1C" w14:paraId="741504A6" w14:textId="77777777" w:rsidTr="000428D7">
        <w:trPr>
          <w:trHeight w:val="330"/>
        </w:trPr>
        <w:tc>
          <w:tcPr>
            <w:tcW w:w="2500" w:type="pct"/>
            <w:tcBorders>
              <w:top w:val="nil"/>
              <w:left w:val="nil"/>
              <w:bottom w:val="nil"/>
              <w:right w:val="nil"/>
            </w:tcBorders>
            <w:shd w:val="clear" w:color="auto" w:fill="auto"/>
            <w:noWrap/>
            <w:vAlign w:val="bottom"/>
            <w:hideMark/>
          </w:tcPr>
          <w:p w14:paraId="338C3B04" w14:textId="77777777" w:rsidR="000428D7" w:rsidRPr="003A0D1C" w:rsidRDefault="000428D7" w:rsidP="00AD0CE8">
            <w:pPr>
              <w:rPr>
                <w:i/>
                <w:iCs/>
                <w:color w:val="000000"/>
              </w:rPr>
            </w:pPr>
          </w:p>
        </w:tc>
        <w:tc>
          <w:tcPr>
            <w:tcW w:w="2500" w:type="pct"/>
            <w:tcBorders>
              <w:top w:val="nil"/>
              <w:left w:val="nil"/>
              <w:bottom w:val="nil"/>
              <w:right w:val="nil"/>
            </w:tcBorders>
            <w:shd w:val="clear" w:color="auto" w:fill="auto"/>
            <w:noWrap/>
            <w:vAlign w:val="bottom"/>
            <w:hideMark/>
          </w:tcPr>
          <w:p w14:paraId="25C0E4C4" w14:textId="77777777" w:rsidR="000428D7" w:rsidRPr="003A0D1C" w:rsidRDefault="000428D7" w:rsidP="00AD0CE8">
            <w:pPr>
              <w:rPr>
                <w:rFonts w:ascii="Times New Roman" w:hAnsi="Times New Roman"/>
                <w:sz w:val="20"/>
                <w:szCs w:val="20"/>
              </w:rPr>
            </w:pPr>
          </w:p>
        </w:tc>
      </w:tr>
      <w:tr w:rsidR="000428D7" w:rsidRPr="003A0D1C" w14:paraId="5F7ABDD8" w14:textId="77777777" w:rsidTr="000428D7">
        <w:trPr>
          <w:trHeight w:val="312"/>
        </w:trPr>
        <w:tc>
          <w:tcPr>
            <w:tcW w:w="2500" w:type="pct"/>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65603F27" w14:textId="77777777" w:rsidR="000428D7" w:rsidRPr="003A0D1C" w:rsidRDefault="000428D7" w:rsidP="00AD0CE8">
            <w:pPr>
              <w:jc w:val="center"/>
              <w:rPr>
                <w:b/>
                <w:bCs/>
                <w:color w:val="000000"/>
              </w:rPr>
            </w:pPr>
            <w:r w:rsidRPr="003A0D1C">
              <w:rPr>
                <w:b/>
                <w:bCs/>
                <w:color w:val="000000"/>
              </w:rPr>
              <w:t>Kategorie</w:t>
            </w:r>
          </w:p>
        </w:tc>
        <w:tc>
          <w:tcPr>
            <w:tcW w:w="2500" w:type="pct"/>
            <w:tcBorders>
              <w:top w:val="single" w:sz="12" w:space="0" w:color="auto"/>
              <w:left w:val="nil"/>
              <w:bottom w:val="single" w:sz="12" w:space="0" w:color="auto"/>
              <w:right w:val="single" w:sz="12" w:space="0" w:color="auto"/>
            </w:tcBorders>
            <w:shd w:val="clear" w:color="auto" w:fill="auto"/>
            <w:noWrap/>
            <w:vAlign w:val="bottom"/>
            <w:hideMark/>
          </w:tcPr>
          <w:p w14:paraId="386395E8" w14:textId="6C7E9ADE" w:rsidR="000428D7" w:rsidRPr="003A0D1C" w:rsidRDefault="000428D7" w:rsidP="00AD0CE8">
            <w:pPr>
              <w:jc w:val="center"/>
              <w:rPr>
                <w:b/>
                <w:bCs/>
                <w:color w:val="000000"/>
              </w:rPr>
            </w:pPr>
            <w:r w:rsidRPr="003A0D1C">
              <w:rPr>
                <w:b/>
                <w:bCs/>
                <w:color w:val="000000"/>
              </w:rPr>
              <w:t>Požadavek (počet kusů)</w:t>
            </w:r>
          </w:p>
        </w:tc>
      </w:tr>
      <w:tr w:rsidR="000428D7" w:rsidRPr="003A0D1C" w14:paraId="5B5EDBC2" w14:textId="77777777" w:rsidTr="000428D7">
        <w:trPr>
          <w:trHeight w:val="300"/>
        </w:trPr>
        <w:tc>
          <w:tcPr>
            <w:tcW w:w="2500" w:type="pct"/>
            <w:tcBorders>
              <w:top w:val="nil"/>
              <w:left w:val="single" w:sz="12" w:space="0" w:color="auto"/>
              <w:bottom w:val="single" w:sz="12" w:space="0" w:color="auto"/>
              <w:right w:val="single" w:sz="12" w:space="0" w:color="auto"/>
            </w:tcBorders>
            <w:shd w:val="clear" w:color="auto" w:fill="auto"/>
            <w:noWrap/>
            <w:vAlign w:val="bottom"/>
            <w:hideMark/>
          </w:tcPr>
          <w:p w14:paraId="02D1FC23" w14:textId="77777777" w:rsidR="000428D7" w:rsidRPr="003A0D1C" w:rsidRDefault="000428D7" w:rsidP="00AD0CE8">
            <w:pPr>
              <w:jc w:val="center"/>
              <w:rPr>
                <w:b/>
                <w:bCs/>
                <w:color w:val="000000"/>
              </w:rPr>
            </w:pPr>
            <w:r w:rsidRPr="003A0D1C">
              <w:rPr>
                <w:b/>
                <w:bCs/>
                <w:color w:val="000000"/>
              </w:rPr>
              <w:t xml:space="preserve">Tiskárny multifunkční barevné </w:t>
            </w:r>
            <w:proofErr w:type="spellStart"/>
            <w:r w:rsidRPr="003A0D1C">
              <w:rPr>
                <w:b/>
                <w:bCs/>
                <w:color w:val="000000"/>
              </w:rPr>
              <w:t>MZe</w:t>
            </w:r>
            <w:proofErr w:type="spellEnd"/>
          </w:p>
        </w:tc>
        <w:tc>
          <w:tcPr>
            <w:tcW w:w="2500" w:type="pct"/>
            <w:tcBorders>
              <w:top w:val="nil"/>
              <w:left w:val="nil"/>
              <w:bottom w:val="single" w:sz="12" w:space="0" w:color="auto"/>
              <w:right w:val="single" w:sz="12" w:space="0" w:color="auto"/>
            </w:tcBorders>
            <w:shd w:val="clear" w:color="auto" w:fill="auto"/>
            <w:noWrap/>
            <w:vAlign w:val="bottom"/>
            <w:hideMark/>
          </w:tcPr>
          <w:p w14:paraId="4CC27712" w14:textId="61A9DACD" w:rsidR="000428D7" w:rsidRPr="003A0D1C" w:rsidRDefault="000428D7" w:rsidP="00AD0CE8">
            <w:pPr>
              <w:jc w:val="center"/>
              <w:rPr>
                <w:b/>
                <w:bCs/>
                <w:color w:val="000000"/>
              </w:rPr>
            </w:pPr>
            <w:r w:rsidRPr="003A0D1C">
              <w:rPr>
                <w:b/>
                <w:bCs/>
                <w:color w:val="000000"/>
              </w:rPr>
              <w:t xml:space="preserve"> </w:t>
            </w:r>
            <w:r w:rsidR="000C27E4">
              <w:rPr>
                <w:b/>
                <w:bCs/>
                <w:color w:val="000000"/>
              </w:rPr>
              <w:t>50</w:t>
            </w:r>
            <w:r w:rsidRPr="003A0D1C">
              <w:rPr>
                <w:b/>
                <w:bCs/>
                <w:color w:val="000000"/>
              </w:rPr>
              <w:t xml:space="preserve"> ks</w:t>
            </w:r>
          </w:p>
        </w:tc>
      </w:tr>
      <w:tr w:rsidR="000428D7" w:rsidRPr="003A0D1C" w14:paraId="4B441C15" w14:textId="77777777" w:rsidTr="000428D7">
        <w:trPr>
          <w:trHeight w:val="345"/>
        </w:trPr>
        <w:tc>
          <w:tcPr>
            <w:tcW w:w="2500" w:type="pct"/>
            <w:tcBorders>
              <w:top w:val="nil"/>
              <w:left w:val="nil"/>
              <w:bottom w:val="nil"/>
              <w:right w:val="nil"/>
            </w:tcBorders>
            <w:shd w:val="clear" w:color="auto" w:fill="auto"/>
            <w:noWrap/>
            <w:vAlign w:val="bottom"/>
            <w:hideMark/>
          </w:tcPr>
          <w:p w14:paraId="612199BC" w14:textId="77777777" w:rsidR="000428D7" w:rsidRPr="003A0D1C" w:rsidRDefault="000428D7" w:rsidP="00AD0CE8">
            <w:pPr>
              <w:jc w:val="center"/>
              <w:rPr>
                <w:b/>
                <w:bCs/>
                <w:color w:val="000000"/>
              </w:rPr>
            </w:pPr>
          </w:p>
        </w:tc>
        <w:tc>
          <w:tcPr>
            <w:tcW w:w="2500" w:type="pct"/>
            <w:tcBorders>
              <w:top w:val="nil"/>
              <w:left w:val="nil"/>
              <w:bottom w:val="nil"/>
              <w:right w:val="nil"/>
            </w:tcBorders>
            <w:shd w:val="clear" w:color="auto" w:fill="auto"/>
            <w:noWrap/>
            <w:vAlign w:val="bottom"/>
            <w:hideMark/>
          </w:tcPr>
          <w:p w14:paraId="6113AF97" w14:textId="77777777" w:rsidR="000428D7" w:rsidRPr="003A0D1C" w:rsidRDefault="000428D7" w:rsidP="00AD0CE8">
            <w:pPr>
              <w:rPr>
                <w:rFonts w:ascii="Times New Roman" w:hAnsi="Times New Roman"/>
                <w:sz w:val="20"/>
                <w:szCs w:val="20"/>
              </w:rPr>
            </w:pPr>
          </w:p>
        </w:tc>
      </w:tr>
      <w:tr w:rsidR="000428D7" w:rsidRPr="003A0D1C" w14:paraId="1426B703" w14:textId="77777777" w:rsidTr="000428D7">
        <w:trPr>
          <w:trHeight w:val="315"/>
        </w:trPr>
        <w:tc>
          <w:tcPr>
            <w:tcW w:w="2500" w:type="pct"/>
            <w:tcBorders>
              <w:top w:val="single" w:sz="12" w:space="0" w:color="auto"/>
              <w:left w:val="single" w:sz="8" w:space="0" w:color="auto"/>
              <w:bottom w:val="single" w:sz="4" w:space="0" w:color="auto"/>
              <w:right w:val="single" w:sz="12" w:space="0" w:color="auto"/>
            </w:tcBorders>
            <w:shd w:val="clear" w:color="000000" w:fill="FFFF00"/>
            <w:noWrap/>
            <w:vAlign w:val="bottom"/>
            <w:hideMark/>
          </w:tcPr>
          <w:p w14:paraId="0EF61E82" w14:textId="7A64291B" w:rsidR="000428D7" w:rsidRPr="003A0D1C" w:rsidRDefault="000428D7" w:rsidP="00AD0CE8">
            <w:pPr>
              <w:rPr>
                <w:b/>
                <w:bCs/>
                <w:color w:val="000000"/>
              </w:rPr>
            </w:pPr>
            <w:r w:rsidRPr="003A0D1C">
              <w:rPr>
                <w:b/>
                <w:bCs/>
                <w:color w:val="000000"/>
              </w:rPr>
              <w:t xml:space="preserve">Technická specifikace Tiskárny multifunkční barevné </w:t>
            </w:r>
            <w:proofErr w:type="spellStart"/>
            <w:r w:rsidRPr="003A0D1C">
              <w:rPr>
                <w:b/>
                <w:bCs/>
                <w:color w:val="000000"/>
              </w:rPr>
              <w:t>M</w:t>
            </w:r>
            <w:r w:rsidR="00920664">
              <w:rPr>
                <w:b/>
                <w:bCs/>
                <w:color w:val="000000"/>
              </w:rPr>
              <w:t>Z</w:t>
            </w:r>
            <w:r w:rsidRPr="003A0D1C">
              <w:rPr>
                <w:b/>
                <w:bCs/>
                <w:color w:val="000000"/>
              </w:rPr>
              <w:t>e</w:t>
            </w:r>
            <w:proofErr w:type="spellEnd"/>
          </w:p>
        </w:tc>
        <w:tc>
          <w:tcPr>
            <w:tcW w:w="2500" w:type="pct"/>
            <w:tcBorders>
              <w:top w:val="single" w:sz="12" w:space="0" w:color="auto"/>
              <w:left w:val="single" w:sz="8" w:space="0" w:color="auto"/>
              <w:bottom w:val="single" w:sz="4" w:space="0" w:color="auto"/>
              <w:right w:val="single" w:sz="12" w:space="0" w:color="auto"/>
            </w:tcBorders>
            <w:shd w:val="clear" w:color="000000" w:fill="FFFF00"/>
            <w:noWrap/>
            <w:vAlign w:val="bottom"/>
            <w:hideMark/>
          </w:tcPr>
          <w:p w14:paraId="12FD22A4" w14:textId="77777777" w:rsidR="000428D7" w:rsidRPr="003A0D1C" w:rsidRDefault="000428D7" w:rsidP="00AD0CE8">
            <w:pPr>
              <w:jc w:val="both"/>
              <w:rPr>
                <w:i/>
                <w:iCs/>
                <w:color w:val="000000"/>
              </w:rPr>
            </w:pPr>
            <w:r w:rsidRPr="003A0D1C">
              <w:rPr>
                <w:i/>
                <w:iCs/>
                <w:color w:val="000000"/>
              </w:rPr>
              <w:t> </w:t>
            </w:r>
          </w:p>
        </w:tc>
      </w:tr>
      <w:tr w:rsidR="000428D7" w:rsidRPr="003A0D1C" w14:paraId="15A31C49" w14:textId="77777777" w:rsidTr="00D45E3B">
        <w:trPr>
          <w:trHeight w:val="315"/>
        </w:trPr>
        <w:tc>
          <w:tcPr>
            <w:tcW w:w="2500" w:type="pct"/>
            <w:tcBorders>
              <w:top w:val="nil"/>
              <w:left w:val="single" w:sz="8" w:space="0" w:color="auto"/>
              <w:bottom w:val="single" w:sz="12" w:space="0" w:color="auto"/>
              <w:right w:val="single" w:sz="12" w:space="0" w:color="auto"/>
            </w:tcBorders>
            <w:shd w:val="clear" w:color="000000" w:fill="FFFF00"/>
            <w:noWrap/>
            <w:vAlign w:val="bottom"/>
            <w:hideMark/>
          </w:tcPr>
          <w:p w14:paraId="2C47A1DE" w14:textId="77777777" w:rsidR="000428D7" w:rsidRPr="003A0D1C" w:rsidRDefault="000428D7" w:rsidP="000428D7">
            <w:pPr>
              <w:rPr>
                <w:i/>
                <w:iCs/>
                <w:color w:val="000000"/>
              </w:rPr>
            </w:pPr>
            <w:r w:rsidRPr="003A0D1C">
              <w:rPr>
                <w:i/>
                <w:iCs/>
                <w:color w:val="000000"/>
              </w:rPr>
              <w:t>Parametr:</w:t>
            </w:r>
          </w:p>
        </w:tc>
        <w:tc>
          <w:tcPr>
            <w:tcW w:w="2500" w:type="pct"/>
            <w:tcBorders>
              <w:top w:val="nil"/>
              <w:left w:val="single" w:sz="8" w:space="0" w:color="auto"/>
              <w:bottom w:val="single" w:sz="12" w:space="0" w:color="auto"/>
              <w:right w:val="single" w:sz="12" w:space="0" w:color="auto"/>
            </w:tcBorders>
            <w:shd w:val="clear" w:color="000000" w:fill="FFFF00"/>
            <w:noWrap/>
            <w:vAlign w:val="bottom"/>
            <w:hideMark/>
          </w:tcPr>
          <w:p w14:paraId="531988D4" w14:textId="3AFC7FFF" w:rsidR="000428D7" w:rsidRPr="003A0D1C" w:rsidRDefault="000428D7" w:rsidP="00AD0CE8">
            <w:pPr>
              <w:jc w:val="both"/>
              <w:rPr>
                <w:i/>
                <w:iCs/>
                <w:color w:val="000000"/>
              </w:rPr>
            </w:pPr>
            <w:r w:rsidRPr="003A0D1C">
              <w:rPr>
                <w:i/>
                <w:iCs/>
                <w:color w:val="000000"/>
              </w:rPr>
              <w:t xml:space="preserve">Požadavek </w:t>
            </w:r>
            <w:r w:rsidR="00920664">
              <w:rPr>
                <w:i/>
                <w:iCs/>
                <w:color w:val="000000"/>
              </w:rPr>
              <w:t>Objednatele</w:t>
            </w:r>
            <w:r w:rsidRPr="003A0D1C">
              <w:rPr>
                <w:i/>
                <w:iCs/>
                <w:color w:val="000000"/>
              </w:rPr>
              <w:t>:</w:t>
            </w:r>
          </w:p>
        </w:tc>
      </w:tr>
      <w:tr w:rsidR="000428D7" w:rsidRPr="003A0D1C" w14:paraId="397A0FDF" w14:textId="77777777" w:rsidTr="00D45E3B">
        <w:trPr>
          <w:trHeight w:val="330"/>
        </w:trPr>
        <w:tc>
          <w:tcPr>
            <w:tcW w:w="2500" w:type="pct"/>
            <w:tcBorders>
              <w:top w:val="nil"/>
              <w:left w:val="single" w:sz="8" w:space="0" w:color="auto"/>
              <w:bottom w:val="single" w:sz="8" w:space="0" w:color="auto"/>
              <w:right w:val="single" w:sz="8" w:space="0" w:color="auto"/>
            </w:tcBorders>
            <w:shd w:val="clear" w:color="000000" w:fill="D9D9D9"/>
            <w:vAlign w:val="center"/>
            <w:hideMark/>
          </w:tcPr>
          <w:p w14:paraId="2D80EC3F" w14:textId="77777777" w:rsidR="000428D7" w:rsidRPr="003A0D1C" w:rsidRDefault="000428D7" w:rsidP="00AD0CE8">
            <w:pPr>
              <w:rPr>
                <w:b/>
                <w:bCs/>
                <w:color w:val="000000"/>
              </w:rPr>
            </w:pPr>
            <w:r w:rsidRPr="003A0D1C">
              <w:rPr>
                <w:b/>
                <w:bCs/>
                <w:color w:val="000000"/>
              </w:rPr>
              <w:t>Výrobce a model:</w:t>
            </w:r>
          </w:p>
        </w:tc>
        <w:tc>
          <w:tcPr>
            <w:tcW w:w="2500" w:type="pct"/>
            <w:tcBorders>
              <w:top w:val="single" w:sz="12" w:space="0" w:color="auto"/>
              <w:left w:val="nil"/>
              <w:bottom w:val="single" w:sz="8" w:space="0" w:color="auto"/>
              <w:right w:val="single" w:sz="8" w:space="0" w:color="auto"/>
            </w:tcBorders>
            <w:shd w:val="clear" w:color="auto" w:fill="auto"/>
            <w:vAlign w:val="center"/>
            <w:hideMark/>
          </w:tcPr>
          <w:p w14:paraId="45F3EA8D" w14:textId="446B5314" w:rsidR="000428D7" w:rsidRPr="00E50026" w:rsidRDefault="00E50026" w:rsidP="00E50026">
            <w:pPr>
              <w:jc w:val="both"/>
              <w:rPr>
                <w:b/>
                <w:bCs/>
                <w:color w:val="000000"/>
                <w:szCs w:val="22"/>
              </w:rPr>
            </w:pPr>
            <w:r w:rsidRPr="00E50026">
              <w:rPr>
                <w:b/>
                <w:bCs/>
                <w:color w:val="000000"/>
              </w:rPr>
              <w:t>SHARP, BP-70C65</w:t>
            </w:r>
            <w:r w:rsidRPr="00E50026">
              <w:rPr>
                <w:b/>
                <w:bCs/>
                <w:szCs w:val="22"/>
              </w:rPr>
              <w:t xml:space="preserve"> </w:t>
            </w:r>
          </w:p>
        </w:tc>
      </w:tr>
      <w:tr w:rsidR="000428D7" w:rsidRPr="003A0D1C" w14:paraId="53464FCE" w14:textId="77777777" w:rsidTr="000428D7">
        <w:trPr>
          <w:trHeight w:val="3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14:paraId="1ABFA007" w14:textId="77777777" w:rsidR="000428D7" w:rsidRPr="003A0D1C" w:rsidRDefault="000428D7" w:rsidP="00AD0CE8">
            <w:pPr>
              <w:rPr>
                <w:b/>
                <w:bCs/>
                <w:color w:val="000000"/>
              </w:rPr>
            </w:pPr>
            <w:r w:rsidRPr="003A0D1C">
              <w:rPr>
                <w:b/>
                <w:bCs/>
                <w:color w:val="000000"/>
              </w:rPr>
              <w:t>Konstrukční provedení jednotky:</w:t>
            </w:r>
          </w:p>
        </w:tc>
        <w:tc>
          <w:tcPr>
            <w:tcW w:w="2500" w:type="pct"/>
            <w:tcBorders>
              <w:top w:val="nil"/>
              <w:left w:val="nil"/>
              <w:bottom w:val="single" w:sz="8" w:space="0" w:color="auto"/>
              <w:right w:val="single" w:sz="8" w:space="0" w:color="auto"/>
            </w:tcBorders>
            <w:shd w:val="clear" w:color="auto" w:fill="auto"/>
            <w:vAlign w:val="center"/>
            <w:hideMark/>
          </w:tcPr>
          <w:p w14:paraId="446AE0FE" w14:textId="77777777" w:rsidR="000428D7" w:rsidRPr="003A0D1C" w:rsidRDefault="000428D7" w:rsidP="00AD0CE8">
            <w:pPr>
              <w:jc w:val="both"/>
              <w:rPr>
                <w:color w:val="000000"/>
              </w:rPr>
            </w:pPr>
            <w:r w:rsidRPr="003A0D1C">
              <w:rPr>
                <w:color w:val="000000"/>
              </w:rPr>
              <w:t>Samostatně stojící včetně vozíku</w:t>
            </w:r>
          </w:p>
        </w:tc>
      </w:tr>
      <w:tr w:rsidR="000428D7" w:rsidRPr="003A0D1C" w14:paraId="4D022594" w14:textId="77777777" w:rsidTr="000428D7">
        <w:trPr>
          <w:trHeight w:val="3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14:paraId="4B708261" w14:textId="77777777" w:rsidR="000428D7" w:rsidRPr="003A0D1C" w:rsidRDefault="000428D7" w:rsidP="00AD0CE8">
            <w:pPr>
              <w:rPr>
                <w:b/>
                <w:bCs/>
                <w:color w:val="000000"/>
              </w:rPr>
            </w:pPr>
            <w:r w:rsidRPr="003A0D1C">
              <w:rPr>
                <w:b/>
                <w:bCs/>
                <w:color w:val="000000"/>
              </w:rPr>
              <w:t>Technologie tisku:</w:t>
            </w:r>
          </w:p>
        </w:tc>
        <w:tc>
          <w:tcPr>
            <w:tcW w:w="2500" w:type="pct"/>
            <w:tcBorders>
              <w:top w:val="nil"/>
              <w:left w:val="nil"/>
              <w:bottom w:val="single" w:sz="8" w:space="0" w:color="auto"/>
              <w:right w:val="single" w:sz="8" w:space="0" w:color="auto"/>
            </w:tcBorders>
            <w:shd w:val="clear" w:color="auto" w:fill="auto"/>
            <w:vAlign w:val="center"/>
            <w:hideMark/>
          </w:tcPr>
          <w:p w14:paraId="36469656" w14:textId="77777777" w:rsidR="000428D7" w:rsidRPr="003A0D1C" w:rsidRDefault="000428D7" w:rsidP="00AD0CE8">
            <w:pPr>
              <w:jc w:val="both"/>
              <w:rPr>
                <w:color w:val="000000"/>
              </w:rPr>
            </w:pPr>
            <w:r w:rsidRPr="003A0D1C">
              <w:rPr>
                <w:color w:val="000000"/>
              </w:rPr>
              <w:t>Laser/LED/</w:t>
            </w:r>
            <w:r w:rsidRPr="003A0D1C">
              <w:t>INKJET</w:t>
            </w:r>
          </w:p>
        </w:tc>
      </w:tr>
      <w:tr w:rsidR="000428D7" w:rsidRPr="003A0D1C" w14:paraId="1121E0D2" w14:textId="77777777" w:rsidTr="000428D7">
        <w:trPr>
          <w:trHeight w:val="3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14:paraId="66686B6A" w14:textId="77777777" w:rsidR="000428D7" w:rsidRPr="003A0D1C" w:rsidRDefault="000428D7" w:rsidP="00AD0CE8">
            <w:pPr>
              <w:rPr>
                <w:b/>
                <w:bCs/>
                <w:color w:val="000000"/>
              </w:rPr>
            </w:pPr>
            <w:r w:rsidRPr="003A0D1C">
              <w:rPr>
                <w:b/>
                <w:bCs/>
                <w:color w:val="000000"/>
              </w:rPr>
              <w:t>Formát listu/obálky/knihy</w:t>
            </w:r>
          </w:p>
        </w:tc>
        <w:tc>
          <w:tcPr>
            <w:tcW w:w="2500" w:type="pct"/>
            <w:tcBorders>
              <w:top w:val="nil"/>
              <w:left w:val="nil"/>
              <w:bottom w:val="single" w:sz="8" w:space="0" w:color="auto"/>
              <w:right w:val="single" w:sz="8" w:space="0" w:color="auto"/>
            </w:tcBorders>
            <w:shd w:val="clear" w:color="auto" w:fill="auto"/>
            <w:vAlign w:val="center"/>
            <w:hideMark/>
          </w:tcPr>
          <w:p w14:paraId="4EEDBABE" w14:textId="77777777" w:rsidR="000428D7" w:rsidRPr="003A0D1C" w:rsidRDefault="000428D7" w:rsidP="00AD0CE8">
            <w:pPr>
              <w:jc w:val="both"/>
              <w:rPr>
                <w:color w:val="000000"/>
              </w:rPr>
            </w:pPr>
            <w:r w:rsidRPr="003A0D1C">
              <w:rPr>
                <w:color w:val="000000"/>
              </w:rPr>
              <w:t>A3, A4</w:t>
            </w:r>
          </w:p>
        </w:tc>
      </w:tr>
      <w:tr w:rsidR="000428D7" w:rsidRPr="003A0D1C" w14:paraId="72B170F7" w14:textId="77777777" w:rsidTr="000428D7">
        <w:trPr>
          <w:trHeight w:val="3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14:paraId="5BBA8AF0" w14:textId="77777777" w:rsidR="000428D7" w:rsidRPr="003A0D1C" w:rsidRDefault="000428D7" w:rsidP="00AD0CE8">
            <w:pPr>
              <w:rPr>
                <w:b/>
                <w:bCs/>
                <w:color w:val="000000"/>
              </w:rPr>
            </w:pPr>
            <w:r w:rsidRPr="003A0D1C">
              <w:rPr>
                <w:b/>
                <w:bCs/>
                <w:color w:val="000000"/>
              </w:rPr>
              <w:t>Barevný tisk</w:t>
            </w:r>
          </w:p>
        </w:tc>
        <w:tc>
          <w:tcPr>
            <w:tcW w:w="2500" w:type="pct"/>
            <w:tcBorders>
              <w:top w:val="nil"/>
              <w:left w:val="nil"/>
              <w:bottom w:val="single" w:sz="8" w:space="0" w:color="auto"/>
              <w:right w:val="single" w:sz="8" w:space="0" w:color="auto"/>
            </w:tcBorders>
            <w:shd w:val="clear" w:color="auto" w:fill="auto"/>
            <w:vAlign w:val="center"/>
            <w:hideMark/>
          </w:tcPr>
          <w:p w14:paraId="1E71114D" w14:textId="77777777" w:rsidR="000428D7" w:rsidRPr="003A0D1C" w:rsidRDefault="000428D7" w:rsidP="00AD0CE8">
            <w:pPr>
              <w:jc w:val="both"/>
              <w:rPr>
                <w:color w:val="000000"/>
              </w:rPr>
            </w:pPr>
            <w:r w:rsidRPr="003A0D1C">
              <w:rPr>
                <w:color w:val="000000"/>
              </w:rPr>
              <w:t>Ano</w:t>
            </w:r>
          </w:p>
        </w:tc>
      </w:tr>
      <w:tr w:rsidR="000428D7" w:rsidRPr="003A0D1C" w14:paraId="6E89495B" w14:textId="77777777" w:rsidTr="000428D7">
        <w:trPr>
          <w:trHeight w:val="3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14:paraId="1C47A433" w14:textId="77777777" w:rsidR="000428D7" w:rsidRPr="003A0D1C" w:rsidRDefault="000428D7" w:rsidP="00AD0CE8">
            <w:pPr>
              <w:rPr>
                <w:b/>
                <w:bCs/>
                <w:color w:val="000000"/>
              </w:rPr>
            </w:pPr>
            <w:r w:rsidRPr="003A0D1C">
              <w:rPr>
                <w:b/>
                <w:bCs/>
                <w:color w:val="000000"/>
              </w:rPr>
              <w:t xml:space="preserve">Černobílý tisk </w:t>
            </w:r>
          </w:p>
        </w:tc>
        <w:tc>
          <w:tcPr>
            <w:tcW w:w="2500" w:type="pct"/>
            <w:tcBorders>
              <w:top w:val="nil"/>
              <w:left w:val="nil"/>
              <w:bottom w:val="single" w:sz="8" w:space="0" w:color="auto"/>
              <w:right w:val="single" w:sz="8" w:space="0" w:color="auto"/>
            </w:tcBorders>
            <w:shd w:val="clear" w:color="auto" w:fill="auto"/>
            <w:vAlign w:val="center"/>
            <w:hideMark/>
          </w:tcPr>
          <w:p w14:paraId="037304BC" w14:textId="77777777" w:rsidR="000428D7" w:rsidRPr="003A0D1C" w:rsidRDefault="000428D7" w:rsidP="00AD0CE8">
            <w:pPr>
              <w:jc w:val="both"/>
              <w:rPr>
                <w:color w:val="000000"/>
              </w:rPr>
            </w:pPr>
            <w:r w:rsidRPr="003A0D1C">
              <w:rPr>
                <w:color w:val="000000"/>
              </w:rPr>
              <w:t>Ano</w:t>
            </w:r>
          </w:p>
        </w:tc>
      </w:tr>
      <w:tr w:rsidR="000428D7" w:rsidRPr="003A0D1C" w14:paraId="5213E227" w14:textId="77777777" w:rsidTr="000428D7">
        <w:trPr>
          <w:trHeight w:val="3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14:paraId="23D01694" w14:textId="77777777" w:rsidR="000428D7" w:rsidRPr="003A0D1C" w:rsidRDefault="000428D7" w:rsidP="00AD0CE8">
            <w:pPr>
              <w:rPr>
                <w:b/>
                <w:bCs/>
                <w:color w:val="000000"/>
              </w:rPr>
            </w:pPr>
            <w:r w:rsidRPr="003A0D1C">
              <w:rPr>
                <w:b/>
                <w:bCs/>
                <w:color w:val="000000"/>
              </w:rPr>
              <w:t>Černobílé kopírování/skenování</w:t>
            </w:r>
          </w:p>
        </w:tc>
        <w:tc>
          <w:tcPr>
            <w:tcW w:w="2500" w:type="pct"/>
            <w:tcBorders>
              <w:top w:val="nil"/>
              <w:left w:val="nil"/>
              <w:bottom w:val="single" w:sz="8" w:space="0" w:color="auto"/>
              <w:right w:val="single" w:sz="8" w:space="0" w:color="auto"/>
            </w:tcBorders>
            <w:shd w:val="clear" w:color="auto" w:fill="auto"/>
            <w:vAlign w:val="center"/>
            <w:hideMark/>
          </w:tcPr>
          <w:p w14:paraId="00FF029D" w14:textId="77777777" w:rsidR="000428D7" w:rsidRPr="003A0D1C" w:rsidRDefault="000428D7" w:rsidP="00AD0CE8">
            <w:pPr>
              <w:jc w:val="both"/>
              <w:rPr>
                <w:color w:val="000000"/>
              </w:rPr>
            </w:pPr>
            <w:r w:rsidRPr="003A0D1C">
              <w:rPr>
                <w:color w:val="000000"/>
              </w:rPr>
              <w:t>Ano</w:t>
            </w:r>
          </w:p>
        </w:tc>
      </w:tr>
      <w:tr w:rsidR="000428D7" w:rsidRPr="003A0D1C" w14:paraId="0D3F64B3" w14:textId="77777777" w:rsidTr="000428D7">
        <w:trPr>
          <w:trHeight w:val="3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14:paraId="5FD7D6F2" w14:textId="77777777" w:rsidR="000428D7" w:rsidRPr="003A0D1C" w:rsidRDefault="000428D7" w:rsidP="00AD0CE8">
            <w:pPr>
              <w:rPr>
                <w:b/>
                <w:bCs/>
                <w:color w:val="000000"/>
              </w:rPr>
            </w:pPr>
            <w:r w:rsidRPr="003A0D1C">
              <w:rPr>
                <w:b/>
                <w:bCs/>
                <w:color w:val="000000"/>
              </w:rPr>
              <w:t>Barevné kopírování/skenování</w:t>
            </w:r>
          </w:p>
        </w:tc>
        <w:tc>
          <w:tcPr>
            <w:tcW w:w="2500" w:type="pct"/>
            <w:tcBorders>
              <w:top w:val="nil"/>
              <w:left w:val="nil"/>
              <w:bottom w:val="single" w:sz="8" w:space="0" w:color="auto"/>
              <w:right w:val="single" w:sz="8" w:space="0" w:color="auto"/>
            </w:tcBorders>
            <w:shd w:val="clear" w:color="auto" w:fill="auto"/>
            <w:vAlign w:val="center"/>
            <w:hideMark/>
          </w:tcPr>
          <w:p w14:paraId="765DF2FA" w14:textId="77777777" w:rsidR="000428D7" w:rsidRPr="003A0D1C" w:rsidRDefault="000428D7" w:rsidP="00AD0CE8">
            <w:pPr>
              <w:jc w:val="both"/>
              <w:rPr>
                <w:color w:val="000000"/>
              </w:rPr>
            </w:pPr>
            <w:r w:rsidRPr="003A0D1C">
              <w:rPr>
                <w:color w:val="000000"/>
              </w:rPr>
              <w:t>Ano</w:t>
            </w:r>
          </w:p>
        </w:tc>
      </w:tr>
      <w:tr w:rsidR="000428D7" w:rsidRPr="003A0D1C" w14:paraId="7DC42AA6" w14:textId="77777777" w:rsidTr="000428D7">
        <w:trPr>
          <w:trHeight w:val="6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14:paraId="5406CE83" w14:textId="77777777" w:rsidR="000428D7" w:rsidRPr="003A0D1C" w:rsidRDefault="000428D7" w:rsidP="00AD0CE8">
            <w:pPr>
              <w:rPr>
                <w:b/>
                <w:bCs/>
                <w:color w:val="000000"/>
              </w:rPr>
            </w:pPr>
            <w:proofErr w:type="gramStart"/>
            <w:r w:rsidRPr="003A0D1C">
              <w:rPr>
                <w:b/>
                <w:bCs/>
                <w:color w:val="000000"/>
              </w:rPr>
              <w:t>USB - možnost</w:t>
            </w:r>
            <w:proofErr w:type="gramEnd"/>
            <w:r w:rsidRPr="003A0D1C">
              <w:rPr>
                <w:b/>
                <w:bCs/>
                <w:color w:val="000000"/>
              </w:rPr>
              <w:t xml:space="preserve"> skenování do USB zařízení (flashdisk</w:t>
            </w:r>
            <w:r>
              <w:rPr>
                <w:b/>
                <w:bCs/>
                <w:color w:val="000000"/>
              </w:rPr>
              <w:t>, externí harddisk apod.</w:t>
            </w:r>
            <w:r w:rsidRPr="003A0D1C">
              <w:rPr>
                <w:b/>
                <w:bCs/>
                <w:color w:val="000000"/>
              </w:rPr>
              <w:t>)</w:t>
            </w:r>
          </w:p>
        </w:tc>
        <w:tc>
          <w:tcPr>
            <w:tcW w:w="2500" w:type="pct"/>
            <w:tcBorders>
              <w:top w:val="nil"/>
              <w:left w:val="nil"/>
              <w:bottom w:val="single" w:sz="8" w:space="0" w:color="auto"/>
              <w:right w:val="single" w:sz="8" w:space="0" w:color="auto"/>
            </w:tcBorders>
            <w:shd w:val="clear" w:color="auto" w:fill="auto"/>
            <w:vAlign w:val="center"/>
            <w:hideMark/>
          </w:tcPr>
          <w:p w14:paraId="242D6D3B" w14:textId="77777777" w:rsidR="000428D7" w:rsidRPr="003A0D1C" w:rsidRDefault="000428D7" w:rsidP="00AD0CE8">
            <w:pPr>
              <w:jc w:val="both"/>
              <w:rPr>
                <w:color w:val="000000"/>
              </w:rPr>
            </w:pPr>
            <w:r w:rsidRPr="003A0D1C">
              <w:rPr>
                <w:color w:val="000000"/>
              </w:rPr>
              <w:t>Ano</w:t>
            </w:r>
          </w:p>
        </w:tc>
      </w:tr>
      <w:tr w:rsidR="000428D7" w:rsidRPr="003A0D1C" w14:paraId="34EF2967" w14:textId="77777777" w:rsidTr="000428D7">
        <w:trPr>
          <w:trHeight w:val="315"/>
        </w:trPr>
        <w:tc>
          <w:tcPr>
            <w:tcW w:w="2500" w:type="pct"/>
            <w:tcBorders>
              <w:top w:val="nil"/>
              <w:left w:val="single" w:sz="8" w:space="0" w:color="auto"/>
              <w:bottom w:val="single" w:sz="8" w:space="0" w:color="auto"/>
              <w:right w:val="single" w:sz="8" w:space="0" w:color="auto"/>
            </w:tcBorders>
            <w:shd w:val="clear" w:color="000000" w:fill="D9D9D9"/>
            <w:vAlign w:val="center"/>
          </w:tcPr>
          <w:p w14:paraId="69A527AD" w14:textId="78B0CDD4" w:rsidR="000428D7" w:rsidRPr="0061220B" w:rsidRDefault="00B207C5" w:rsidP="00B207C5">
            <w:pPr>
              <w:rPr>
                <w:b/>
                <w:bCs/>
                <w:color w:val="000000"/>
              </w:rPr>
            </w:pPr>
            <w:r>
              <w:rPr>
                <w:b/>
                <w:bCs/>
                <w:color w:val="000000"/>
              </w:rPr>
              <w:t>USB sběrnice</w:t>
            </w:r>
          </w:p>
        </w:tc>
        <w:tc>
          <w:tcPr>
            <w:tcW w:w="2500" w:type="pct"/>
            <w:tcBorders>
              <w:top w:val="nil"/>
              <w:left w:val="nil"/>
              <w:bottom w:val="single" w:sz="8" w:space="0" w:color="auto"/>
              <w:right w:val="single" w:sz="8" w:space="0" w:color="auto"/>
            </w:tcBorders>
            <w:shd w:val="clear" w:color="auto" w:fill="auto"/>
            <w:vAlign w:val="center"/>
          </w:tcPr>
          <w:p w14:paraId="7FEFFDF9" w14:textId="1A0C48F1" w:rsidR="000428D7" w:rsidRPr="0061220B" w:rsidRDefault="00220D4E" w:rsidP="00220D4E">
            <w:pPr>
              <w:jc w:val="both"/>
              <w:rPr>
                <w:color w:val="000000"/>
              </w:rPr>
            </w:pPr>
            <w:r>
              <w:rPr>
                <w:color w:val="000000"/>
              </w:rPr>
              <w:t>USB 2.0</w:t>
            </w:r>
          </w:p>
        </w:tc>
      </w:tr>
      <w:tr w:rsidR="000428D7" w:rsidRPr="003A0D1C" w14:paraId="470D3BAF" w14:textId="77777777" w:rsidTr="000428D7">
        <w:trPr>
          <w:trHeight w:val="3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14:paraId="56141647" w14:textId="77777777" w:rsidR="000428D7" w:rsidRPr="003A0D1C" w:rsidRDefault="000428D7" w:rsidP="00AD0CE8">
            <w:pPr>
              <w:rPr>
                <w:b/>
                <w:bCs/>
                <w:color w:val="000000"/>
              </w:rPr>
            </w:pPr>
            <w:proofErr w:type="gramStart"/>
            <w:r w:rsidRPr="003A0D1C">
              <w:rPr>
                <w:b/>
                <w:bCs/>
                <w:color w:val="000000"/>
              </w:rPr>
              <w:t>Systémová  paměť</w:t>
            </w:r>
            <w:proofErr w:type="gramEnd"/>
          </w:p>
        </w:tc>
        <w:tc>
          <w:tcPr>
            <w:tcW w:w="2500" w:type="pct"/>
            <w:tcBorders>
              <w:top w:val="nil"/>
              <w:left w:val="nil"/>
              <w:bottom w:val="single" w:sz="8" w:space="0" w:color="auto"/>
              <w:right w:val="single" w:sz="8" w:space="0" w:color="auto"/>
            </w:tcBorders>
            <w:shd w:val="clear" w:color="auto" w:fill="auto"/>
            <w:vAlign w:val="center"/>
            <w:hideMark/>
          </w:tcPr>
          <w:p w14:paraId="5BA79508" w14:textId="77777777" w:rsidR="000428D7" w:rsidRPr="003A0D1C" w:rsidRDefault="000428D7" w:rsidP="00AD0CE8">
            <w:pPr>
              <w:jc w:val="both"/>
              <w:rPr>
                <w:color w:val="000000"/>
              </w:rPr>
            </w:pPr>
            <w:r>
              <w:rPr>
                <w:color w:val="000000"/>
              </w:rPr>
              <w:t xml:space="preserve">min. </w:t>
            </w:r>
            <w:r w:rsidRPr="003A0D1C">
              <w:rPr>
                <w:color w:val="000000"/>
              </w:rPr>
              <w:t>4</w:t>
            </w:r>
            <w:r>
              <w:rPr>
                <w:color w:val="000000"/>
              </w:rPr>
              <w:t xml:space="preserve"> </w:t>
            </w:r>
            <w:r w:rsidRPr="003A0D1C">
              <w:rPr>
                <w:color w:val="000000"/>
              </w:rPr>
              <w:t>GB</w:t>
            </w:r>
            <w:r>
              <w:rPr>
                <w:color w:val="000000"/>
              </w:rPr>
              <w:t xml:space="preserve"> (výhradně vestavěná interní)</w:t>
            </w:r>
          </w:p>
        </w:tc>
      </w:tr>
      <w:tr w:rsidR="000428D7" w:rsidRPr="003A0D1C" w14:paraId="130B9E0C" w14:textId="77777777" w:rsidTr="000428D7">
        <w:trPr>
          <w:trHeight w:val="6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14:paraId="61B77201" w14:textId="77777777" w:rsidR="000428D7" w:rsidRPr="003A0D1C" w:rsidRDefault="000428D7" w:rsidP="00AD0CE8">
            <w:pPr>
              <w:rPr>
                <w:b/>
                <w:bCs/>
                <w:color w:val="000000"/>
              </w:rPr>
            </w:pPr>
            <w:r w:rsidRPr="003A0D1C">
              <w:rPr>
                <w:b/>
                <w:bCs/>
                <w:color w:val="000000"/>
              </w:rPr>
              <w:t>Pevný disk</w:t>
            </w:r>
          </w:p>
        </w:tc>
        <w:tc>
          <w:tcPr>
            <w:tcW w:w="2500" w:type="pct"/>
            <w:tcBorders>
              <w:top w:val="nil"/>
              <w:left w:val="nil"/>
              <w:bottom w:val="single" w:sz="8" w:space="0" w:color="auto"/>
              <w:right w:val="single" w:sz="8" w:space="0" w:color="auto"/>
            </w:tcBorders>
            <w:shd w:val="clear" w:color="auto" w:fill="auto"/>
            <w:vAlign w:val="center"/>
            <w:hideMark/>
          </w:tcPr>
          <w:p w14:paraId="35B6F7D3" w14:textId="77777777" w:rsidR="006310CF" w:rsidRPr="006310CF" w:rsidRDefault="006310CF" w:rsidP="006310CF">
            <w:pPr>
              <w:jc w:val="both"/>
              <w:rPr>
                <w:color w:val="000000"/>
              </w:rPr>
            </w:pPr>
            <w:r w:rsidRPr="006310CF">
              <w:rPr>
                <w:color w:val="000000"/>
              </w:rPr>
              <w:t xml:space="preserve">Položka je </w:t>
            </w:r>
            <w:r w:rsidRPr="006310CF">
              <w:rPr>
                <w:b/>
                <w:bCs/>
                <w:color w:val="000000"/>
              </w:rPr>
              <w:t>volitelná</w:t>
            </w:r>
            <w:r w:rsidRPr="006310CF">
              <w:rPr>
                <w:color w:val="000000"/>
              </w:rPr>
              <w:t>:</w:t>
            </w:r>
          </w:p>
          <w:p w14:paraId="474E1BF7" w14:textId="77777777" w:rsidR="006310CF" w:rsidRPr="006310CF" w:rsidRDefault="006310CF" w:rsidP="006310CF">
            <w:pPr>
              <w:jc w:val="both"/>
              <w:rPr>
                <w:color w:val="000000"/>
              </w:rPr>
            </w:pPr>
            <w:r w:rsidRPr="006310CF">
              <w:rPr>
                <w:color w:val="000000"/>
              </w:rPr>
              <w:t>-</w:t>
            </w:r>
            <w:r w:rsidRPr="006310CF">
              <w:rPr>
                <w:color w:val="000000"/>
              </w:rPr>
              <w:tab/>
              <w:t>min. 250 GB s možností automatického přepsání dat a zabezpečení (</w:t>
            </w:r>
            <w:proofErr w:type="spellStart"/>
            <w:r w:rsidRPr="006310CF">
              <w:rPr>
                <w:color w:val="000000"/>
              </w:rPr>
              <w:t>kryptování</w:t>
            </w:r>
            <w:proofErr w:type="spellEnd"/>
            <w:r w:rsidRPr="006310CF">
              <w:rPr>
                <w:color w:val="000000"/>
              </w:rPr>
              <w:t>)</w:t>
            </w:r>
          </w:p>
          <w:p w14:paraId="559D6A80" w14:textId="1A93A30E" w:rsidR="000428D7" w:rsidRPr="003A0D1C" w:rsidRDefault="006310CF" w:rsidP="006310CF">
            <w:pPr>
              <w:jc w:val="both"/>
              <w:rPr>
                <w:color w:val="000000"/>
              </w:rPr>
            </w:pPr>
            <w:r w:rsidRPr="006310CF">
              <w:rPr>
                <w:color w:val="000000"/>
              </w:rPr>
              <w:t xml:space="preserve">Pokud pevný disk instalován v tiskárně nebude, je nutné, aby vnitřní paměť tiskárny plně zabezpečila bezproblémový chod všech tiskových úloh stejně, jako v případě instalovaného pevného disku při použití </w:t>
            </w:r>
            <w:proofErr w:type="spellStart"/>
            <w:r w:rsidRPr="006310CF">
              <w:rPr>
                <w:color w:val="000000"/>
              </w:rPr>
              <w:t>SafeQ</w:t>
            </w:r>
            <w:proofErr w:type="spellEnd"/>
            <w:r w:rsidRPr="006310CF">
              <w:rPr>
                <w:color w:val="000000"/>
              </w:rPr>
              <w:t>/</w:t>
            </w:r>
            <w:proofErr w:type="spellStart"/>
            <w:r w:rsidRPr="006310CF">
              <w:rPr>
                <w:color w:val="000000"/>
              </w:rPr>
              <w:t>MyQ</w:t>
            </w:r>
            <w:proofErr w:type="spellEnd"/>
            <w:r w:rsidRPr="006310CF">
              <w:rPr>
                <w:color w:val="000000"/>
              </w:rPr>
              <w:t>.</w:t>
            </w:r>
          </w:p>
        </w:tc>
      </w:tr>
      <w:tr w:rsidR="000428D7" w:rsidRPr="003A0D1C" w14:paraId="36964CA1" w14:textId="77777777" w:rsidTr="000428D7">
        <w:trPr>
          <w:trHeight w:val="6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14:paraId="3FBAFB44" w14:textId="77777777" w:rsidR="000428D7" w:rsidRPr="003A0D1C" w:rsidRDefault="000428D7" w:rsidP="00AD0CE8">
            <w:pPr>
              <w:rPr>
                <w:b/>
                <w:bCs/>
                <w:color w:val="000000"/>
              </w:rPr>
            </w:pPr>
            <w:r w:rsidRPr="003A0D1C">
              <w:rPr>
                <w:b/>
                <w:bCs/>
                <w:color w:val="000000"/>
              </w:rPr>
              <w:t>Typ skeneru</w:t>
            </w:r>
          </w:p>
        </w:tc>
        <w:tc>
          <w:tcPr>
            <w:tcW w:w="2500" w:type="pct"/>
            <w:tcBorders>
              <w:top w:val="nil"/>
              <w:left w:val="nil"/>
              <w:bottom w:val="single" w:sz="8" w:space="0" w:color="auto"/>
              <w:right w:val="single" w:sz="8" w:space="0" w:color="auto"/>
            </w:tcBorders>
            <w:shd w:val="clear" w:color="auto" w:fill="auto"/>
            <w:vAlign w:val="center"/>
            <w:hideMark/>
          </w:tcPr>
          <w:p w14:paraId="03462F6E" w14:textId="77777777" w:rsidR="000428D7" w:rsidRPr="003A0D1C" w:rsidRDefault="000428D7" w:rsidP="00AD0CE8">
            <w:pPr>
              <w:jc w:val="both"/>
              <w:rPr>
                <w:color w:val="000000"/>
              </w:rPr>
            </w:pPr>
            <w:r w:rsidRPr="003A0D1C">
              <w:rPr>
                <w:color w:val="000000"/>
              </w:rPr>
              <w:t>Ploché provedení, automatický duplexní podavač formátu A3</w:t>
            </w:r>
          </w:p>
        </w:tc>
      </w:tr>
      <w:tr w:rsidR="000428D7" w:rsidRPr="003A0D1C" w14:paraId="11511BAA" w14:textId="77777777" w:rsidTr="000428D7">
        <w:trPr>
          <w:trHeight w:val="3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14:paraId="3F0682C6" w14:textId="1F60BAD5" w:rsidR="000428D7" w:rsidRPr="003A0D1C" w:rsidRDefault="000428D7" w:rsidP="000654BD">
            <w:pPr>
              <w:rPr>
                <w:b/>
                <w:bCs/>
                <w:color w:val="000000"/>
              </w:rPr>
            </w:pPr>
            <w:r w:rsidRPr="003A0D1C">
              <w:rPr>
                <w:b/>
                <w:bCs/>
                <w:color w:val="000000"/>
              </w:rPr>
              <w:lastRenderedPageBreak/>
              <w:t>Standardní počet stran</w:t>
            </w:r>
            <w:r w:rsidR="00DE59AE">
              <w:rPr>
                <w:b/>
                <w:bCs/>
                <w:color w:val="000000"/>
              </w:rPr>
              <w:t xml:space="preserve"> (provozní zátěž), </w:t>
            </w:r>
            <w:r w:rsidR="000654BD">
              <w:rPr>
                <w:b/>
                <w:bCs/>
                <w:color w:val="000000"/>
              </w:rPr>
              <w:t>který</w:t>
            </w:r>
            <w:r w:rsidR="00DE59AE">
              <w:rPr>
                <w:b/>
                <w:bCs/>
                <w:color w:val="000000"/>
              </w:rPr>
              <w:t xml:space="preserve"> dodané zařízení zvládne obsloužit / vytisknout za 1 měsíc provozu </w:t>
            </w:r>
            <w:r w:rsidRPr="003A0D1C">
              <w:rPr>
                <w:b/>
                <w:bCs/>
                <w:color w:val="000000"/>
              </w:rPr>
              <w:t xml:space="preserve"> </w:t>
            </w:r>
          </w:p>
        </w:tc>
        <w:tc>
          <w:tcPr>
            <w:tcW w:w="2500" w:type="pct"/>
            <w:tcBorders>
              <w:top w:val="nil"/>
              <w:left w:val="nil"/>
              <w:bottom w:val="single" w:sz="8" w:space="0" w:color="auto"/>
              <w:right w:val="single" w:sz="8" w:space="0" w:color="auto"/>
            </w:tcBorders>
            <w:shd w:val="clear" w:color="auto" w:fill="auto"/>
            <w:vAlign w:val="center"/>
            <w:hideMark/>
          </w:tcPr>
          <w:p w14:paraId="77D3BEF1" w14:textId="77777777" w:rsidR="000428D7" w:rsidRPr="003A0D1C" w:rsidRDefault="000428D7" w:rsidP="00AD0CE8">
            <w:pPr>
              <w:jc w:val="both"/>
              <w:rPr>
                <w:color w:val="000000"/>
              </w:rPr>
            </w:pPr>
            <w:r w:rsidRPr="003A0D1C">
              <w:rPr>
                <w:color w:val="000000"/>
              </w:rPr>
              <w:t>Více než 50 000 stran</w:t>
            </w:r>
          </w:p>
        </w:tc>
      </w:tr>
      <w:tr w:rsidR="000428D7" w:rsidRPr="003A0D1C" w14:paraId="1ED94A84" w14:textId="77777777" w:rsidTr="000428D7">
        <w:trPr>
          <w:trHeight w:val="3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14:paraId="6F9F02D3" w14:textId="77777777" w:rsidR="000428D7" w:rsidRPr="003A0D1C" w:rsidRDefault="000428D7" w:rsidP="00AD0CE8">
            <w:pPr>
              <w:rPr>
                <w:b/>
                <w:bCs/>
                <w:color w:val="000000"/>
              </w:rPr>
            </w:pPr>
            <w:r w:rsidRPr="003A0D1C">
              <w:rPr>
                <w:b/>
                <w:bCs/>
                <w:color w:val="000000"/>
              </w:rPr>
              <w:t>Rychlost tisku</w:t>
            </w:r>
          </w:p>
        </w:tc>
        <w:tc>
          <w:tcPr>
            <w:tcW w:w="2500" w:type="pct"/>
            <w:tcBorders>
              <w:top w:val="nil"/>
              <w:left w:val="nil"/>
              <w:bottom w:val="single" w:sz="8" w:space="0" w:color="auto"/>
              <w:right w:val="single" w:sz="8" w:space="0" w:color="auto"/>
            </w:tcBorders>
            <w:shd w:val="clear" w:color="auto" w:fill="auto"/>
            <w:vAlign w:val="center"/>
            <w:hideMark/>
          </w:tcPr>
          <w:p w14:paraId="423C5017" w14:textId="77777777" w:rsidR="000428D7" w:rsidRPr="003A0D1C" w:rsidRDefault="000428D7" w:rsidP="00AD0CE8">
            <w:pPr>
              <w:jc w:val="both"/>
              <w:rPr>
                <w:color w:val="000000"/>
              </w:rPr>
            </w:pPr>
            <w:r w:rsidRPr="003A0D1C">
              <w:rPr>
                <w:color w:val="000000"/>
              </w:rPr>
              <w:t>Min. 60 str./min A4 černobíle</w:t>
            </w:r>
          </w:p>
        </w:tc>
      </w:tr>
      <w:tr w:rsidR="000428D7" w:rsidRPr="003A0D1C" w14:paraId="0B4F28BA" w14:textId="77777777" w:rsidTr="000428D7">
        <w:trPr>
          <w:trHeight w:val="3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14:paraId="110C5A5C" w14:textId="77777777" w:rsidR="000428D7" w:rsidRPr="003A0D1C" w:rsidRDefault="000428D7" w:rsidP="00AD0CE8">
            <w:pPr>
              <w:rPr>
                <w:b/>
                <w:bCs/>
                <w:color w:val="000000"/>
              </w:rPr>
            </w:pPr>
            <w:r w:rsidRPr="003A0D1C">
              <w:rPr>
                <w:b/>
                <w:bCs/>
                <w:color w:val="000000"/>
              </w:rPr>
              <w:t>Rozlišení tisku</w:t>
            </w:r>
          </w:p>
        </w:tc>
        <w:tc>
          <w:tcPr>
            <w:tcW w:w="2500" w:type="pct"/>
            <w:tcBorders>
              <w:top w:val="nil"/>
              <w:left w:val="nil"/>
              <w:bottom w:val="single" w:sz="8" w:space="0" w:color="auto"/>
              <w:right w:val="single" w:sz="8" w:space="0" w:color="auto"/>
            </w:tcBorders>
            <w:shd w:val="clear" w:color="auto" w:fill="auto"/>
            <w:vAlign w:val="center"/>
            <w:hideMark/>
          </w:tcPr>
          <w:p w14:paraId="21F33BF0" w14:textId="61C70B6F" w:rsidR="000428D7" w:rsidRPr="003A0D1C" w:rsidRDefault="000428D7" w:rsidP="00B207C5">
            <w:pPr>
              <w:jc w:val="both"/>
              <w:rPr>
                <w:color w:val="000000"/>
              </w:rPr>
            </w:pPr>
            <w:r w:rsidRPr="00E41DE7">
              <w:rPr>
                <w:color w:val="000000"/>
              </w:rPr>
              <w:t xml:space="preserve">Min. </w:t>
            </w:r>
            <w:r w:rsidR="00B207C5">
              <w:rPr>
                <w:color w:val="000000"/>
              </w:rPr>
              <w:t>6</w:t>
            </w:r>
            <w:r w:rsidR="000654BD">
              <w:rPr>
                <w:color w:val="000000"/>
              </w:rPr>
              <w:t>00</w:t>
            </w:r>
            <w:r w:rsidR="00B207C5">
              <w:rPr>
                <w:color w:val="000000"/>
              </w:rPr>
              <w:t xml:space="preserve"> </w:t>
            </w:r>
            <w:r w:rsidR="000654BD">
              <w:rPr>
                <w:color w:val="000000"/>
              </w:rPr>
              <w:t>x</w:t>
            </w:r>
            <w:r w:rsidR="00B207C5">
              <w:rPr>
                <w:color w:val="000000"/>
              </w:rPr>
              <w:t xml:space="preserve"> 6</w:t>
            </w:r>
            <w:r w:rsidR="000654BD">
              <w:rPr>
                <w:color w:val="000000"/>
              </w:rPr>
              <w:t>00 dpi</w:t>
            </w:r>
          </w:p>
        </w:tc>
      </w:tr>
      <w:tr w:rsidR="000428D7" w:rsidRPr="003A0D1C" w14:paraId="10CE84D4" w14:textId="77777777" w:rsidTr="000428D7">
        <w:trPr>
          <w:trHeight w:val="3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14:paraId="76DA266F" w14:textId="77777777" w:rsidR="000428D7" w:rsidRPr="003A0D1C" w:rsidRDefault="000428D7" w:rsidP="00AD0CE8">
            <w:pPr>
              <w:rPr>
                <w:b/>
                <w:bCs/>
                <w:color w:val="000000"/>
              </w:rPr>
            </w:pPr>
            <w:r w:rsidRPr="003A0D1C">
              <w:rPr>
                <w:b/>
                <w:bCs/>
                <w:color w:val="000000"/>
              </w:rPr>
              <w:t>Rozlišení při skenování</w:t>
            </w:r>
          </w:p>
        </w:tc>
        <w:tc>
          <w:tcPr>
            <w:tcW w:w="2500" w:type="pct"/>
            <w:tcBorders>
              <w:top w:val="nil"/>
              <w:left w:val="nil"/>
              <w:bottom w:val="single" w:sz="8" w:space="0" w:color="auto"/>
              <w:right w:val="single" w:sz="8" w:space="0" w:color="auto"/>
            </w:tcBorders>
            <w:shd w:val="clear" w:color="auto" w:fill="auto"/>
            <w:vAlign w:val="center"/>
            <w:hideMark/>
          </w:tcPr>
          <w:p w14:paraId="2A015960" w14:textId="44EDB108" w:rsidR="000428D7" w:rsidRPr="003A0D1C" w:rsidRDefault="000428D7" w:rsidP="00B207C5">
            <w:pPr>
              <w:jc w:val="both"/>
              <w:rPr>
                <w:color w:val="000000"/>
              </w:rPr>
            </w:pPr>
            <w:r>
              <w:rPr>
                <w:color w:val="000000"/>
              </w:rPr>
              <w:t xml:space="preserve">Min. </w:t>
            </w:r>
            <w:r w:rsidR="00B207C5">
              <w:rPr>
                <w:color w:val="000000"/>
              </w:rPr>
              <w:t>6</w:t>
            </w:r>
            <w:r w:rsidRPr="003A0D1C">
              <w:rPr>
                <w:color w:val="000000"/>
              </w:rPr>
              <w:t>00</w:t>
            </w:r>
            <w:r>
              <w:rPr>
                <w:color w:val="000000"/>
              </w:rPr>
              <w:t xml:space="preserve"> </w:t>
            </w:r>
            <w:r w:rsidRPr="003A0D1C">
              <w:rPr>
                <w:color w:val="000000"/>
              </w:rPr>
              <w:t>x</w:t>
            </w:r>
            <w:r>
              <w:rPr>
                <w:color w:val="000000"/>
              </w:rPr>
              <w:t xml:space="preserve"> </w:t>
            </w:r>
            <w:r w:rsidR="00B207C5">
              <w:rPr>
                <w:color w:val="000000"/>
              </w:rPr>
              <w:t>6</w:t>
            </w:r>
            <w:r w:rsidRPr="003A0D1C">
              <w:rPr>
                <w:color w:val="000000"/>
              </w:rPr>
              <w:t>00 dpi</w:t>
            </w:r>
          </w:p>
        </w:tc>
      </w:tr>
      <w:tr w:rsidR="000428D7" w:rsidRPr="003A0D1C" w14:paraId="029C294D" w14:textId="77777777" w:rsidTr="000428D7">
        <w:trPr>
          <w:trHeight w:val="615"/>
        </w:trPr>
        <w:tc>
          <w:tcPr>
            <w:tcW w:w="2500" w:type="pct"/>
            <w:tcBorders>
              <w:top w:val="nil"/>
              <w:left w:val="single" w:sz="8" w:space="0" w:color="auto"/>
              <w:bottom w:val="single" w:sz="8" w:space="0" w:color="auto"/>
              <w:right w:val="single" w:sz="8" w:space="0" w:color="auto"/>
            </w:tcBorders>
            <w:shd w:val="clear" w:color="000000" w:fill="D9D9D9"/>
            <w:vAlign w:val="center"/>
          </w:tcPr>
          <w:p w14:paraId="5DCA8165" w14:textId="77777777" w:rsidR="000428D7" w:rsidRPr="003A0D1C" w:rsidRDefault="000428D7" w:rsidP="00AD0CE8">
            <w:pPr>
              <w:rPr>
                <w:b/>
                <w:bCs/>
                <w:color w:val="000000"/>
              </w:rPr>
            </w:pPr>
            <w:r>
              <w:rPr>
                <w:b/>
                <w:bCs/>
                <w:color w:val="000000"/>
              </w:rPr>
              <w:t>Doba zahřívání</w:t>
            </w:r>
          </w:p>
        </w:tc>
        <w:tc>
          <w:tcPr>
            <w:tcW w:w="2500" w:type="pct"/>
            <w:tcBorders>
              <w:top w:val="nil"/>
              <w:left w:val="nil"/>
              <w:bottom w:val="single" w:sz="8" w:space="0" w:color="auto"/>
              <w:right w:val="single" w:sz="8" w:space="0" w:color="auto"/>
            </w:tcBorders>
            <w:shd w:val="clear" w:color="auto" w:fill="auto"/>
            <w:vAlign w:val="center"/>
          </w:tcPr>
          <w:p w14:paraId="3CD2EB5D" w14:textId="77777777" w:rsidR="000428D7" w:rsidRPr="003A0D1C" w:rsidRDefault="000428D7" w:rsidP="00AD0CE8">
            <w:pPr>
              <w:jc w:val="both"/>
              <w:rPr>
                <w:color w:val="000000"/>
              </w:rPr>
            </w:pPr>
            <w:r>
              <w:rPr>
                <w:color w:val="000000"/>
              </w:rPr>
              <w:t>Max. 180 s.</w:t>
            </w:r>
          </w:p>
        </w:tc>
      </w:tr>
      <w:tr w:rsidR="000428D7" w:rsidRPr="003A0D1C" w14:paraId="7C85EF8D" w14:textId="77777777" w:rsidTr="000428D7">
        <w:trPr>
          <w:trHeight w:val="6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14:paraId="3BE932A2" w14:textId="77777777" w:rsidR="000428D7" w:rsidRPr="003A0D1C" w:rsidRDefault="000428D7" w:rsidP="00DE76C0">
            <w:pPr>
              <w:rPr>
                <w:b/>
                <w:bCs/>
                <w:color w:val="000000"/>
              </w:rPr>
            </w:pPr>
            <w:r w:rsidRPr="003A0D1C">
              <w:rPr>
                <w:b/>
                <w:bCs/>
                <w:color w:val="000000"/>
              </w:rPr>
              <w:t>Rychlost tisku první stránky z pohotovostního režimu</w:t>
            </w:r>
            <w:r w:rsidR="000654BD">
              <w:rPr>
                <w:b/>
                <w:bCs/>
                <w:color w:val="000000"/>
              </w:rPr>
              <w:t xml:space="preserve">, </w:t>
            </w:r>
            <w:proofErr w:type="spellStart"/>
            <w:r w:rsidR="000654BD">
              <w:rPr>
                <w:b/>
                <w:bCs/>
                <w:color w:val="000000"/>
              </w:rPr>
              <w:t>stand</w:t>
            </w:r>
            <w:proofErr w:type="spellEnd"/>
            <w:r w:rsidR="000654BD">
              <w:rPr>
                <w:b/>
                <w:bCs/>
                <w:color w:val="000000"/>
              </w:rPr>
              <w:t>-by režimu (</w:t>
            </w:r>
            <w:r w:rsidR="00DE76C0">
              <w:rPr>
                <w:b/>
                <w:bCs/>
                <w:color w:val="000000"/>
              </w:rPr>
              <w:t xml:space="preserve">energeticky </w:t>
            </w:r>
            <w:r w:rsidR="000654BD">
              <w:rPr>
                <w:b/>
                <w:bCs/>
                <w:color w:val="000000"/>
              </w:rPr>
              <w:t>úsporný režim</w:t>
            </w:r>
            <w:r w:rsidR="00DE76C0">
              <w:rPr>
                <w:b/>
                <w:bCs/>
                <w:color w:val="000000"/>
              </w:rPr>
              <w:t xml:space="preserve"> s nejkratší časovou prodlevou pro zahájení plnohodnotného tisku</w:t>
            </w:r>
            <w:proofErr w:type="gramStart"/>
            <w:r w:rsidR="00DE76C0">
              <w:rPr>
                <w:b/>
                <w:bCs/>
                <w:color w:val="000000"/>
              </w:rPr>
              <w:t>)</w:t>
            </w:r>
            <w:r w:rsidR="000654BD">
              <w:rPr>
                <w:b/>
                <w:bCs/>
                <w:color w:val="000000"/>
              </w:rPr>
              <w:t xml:space="preserve"> </w:t>
            </w:r>
            <w:r w:rsidRPr="003A0D1C">
              <w:rPr>
                <w:b/>
                <w:bCs/>
                <w:color w:val="000000"/>
              </w:rPr>
              <w:t>:</w:t>
            </w:r>
            <w:proofErr w:type="gramEnd"/>
          </w:p>
        </w:tc>
        <w:tc>
          <w:tcPr>
            <w:tcW w:w="2500" w:type="pct"/>
            <w:tcBorders>
              <w:top w:val="nil"/>
              <w:left w:val="nil"/>
              <w:bottom w:val="single" w:sz="8" w:space="0" w:color="auto"/>
              <w:right w:val="single" w:sz="8" w:space="0" w:color="auto"/>
            </w:tcBorders>
            <w:shd w:val="clear" w:color="auto" w:fill="auto"/>
            <w:vAlign w:val="center"/>
            <w:hideMark/>
          </w:tcPr>
          <w:p w14:paraId="7C484B84" w14:textId="77777777" w:rsidR="000428D7" w:rsidRPr="003A0D1C" w:rsidRDefault="000428D7" w:rsidP="00AD0CE8">
            <w:pPr>
              <w:jc w:val="both"/>
              <w:rPr>
                <w:color w:val="000000"/>
              </w:rPr>
            </w:pPr>
            <w:r w:rsidRPr="00E41DE7">
              <w:rPr>
                <w:color w:val="000000"/>
              </w:rPr>
              <w:t>Do 9 s</w:t>
            </w:r>
          </w:p>
        </w:tc>
      </w:tr>
      <w:tr w:rsidR="000428D7" w:rsidRPr="003A0D1C" w14:paraId="3176CF62" w14:textId="77777777" w:rsidTr="000428D7">
        <w:trPr>
          <w:trHeight w:val="3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14:paraId="3943E3F1" w14:textId="77777777" w:rsidR="000428D7" w:rsidRPr="003A0D1C" w:rsidRDefault="000428D7" w:rsidP="00AD0CE8">
            <w:pPr>
              <w:rPr>
                <w:b/>
                <w:bCs/>
                <w:color w:val="000000"/>
              </w:rPr>
            </w:pPr>
            <w:r w:rsidRPr="003A0D1C">
              <w:rPr>
                <w:b/>
                <w:bCs/>
                <w:color w:val="000000"/>
              </w:rPr>
              <w:t>Podporované formáty pro skenování</w:t>
            </w:r>
          </w:p>
        </w:tc>
        <w:tc>
          <w:tcPr>
            <w:tcW w:w="2500" w:type="pct"/>
            <w:tcBorders>
              <w:top w:val="nil"/>
              <w:left w:val="nil"/>
              <w:bottom w:val="single" w:sz="8" w:space="0" w:color="auto"/>
              <w:right w:val="single" w:sz="8" w:space="0" w:color="auto"/>
            </w:tcBorders>
            <w:shd w:val="clear" w:color="auto" w:fill="auto"/>
            <w:vAlign w:val="center"/>
            <w:hideMark/>
          </w:tcPr>
          <w:p w14:paraId="7C8C67CB" w14:textId="77777777" w:rsidR="000428D7" w:rsidRPr="003A0D1C" w:rsidRDefault="000428D7" w:rsidP="00AD0CE8">
            <w:pPr>
              <w:jc w:val="both"/>
              <w:rPr>
                <w:color w:val="000000"/>
              </w:rPr>
            </w:pPr>
            <w:r w:rsidRPr="003A0D1C">
              <w:rPr>
                <w:color w:val="000000"/>
              </w:rPr>
              <w:t>Min.  JPG, PDF</w:t>
            </w:r>
          </w:p>
        </w:tc>
      </w:tr>
      <w:tr w:rsidR="000428D7" w:rsidRPr="003A0D1C" w14:paraId="432775A6" w14:textId="77777777" w:rsidTr="000428D7">
        <w:trPr>
          <w:trHeight w:val="6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14:paraId="35FEA729" w14:textId="77777777" w:rsidR="000428D7" w:rsidRPr="003A0D1C" w:rsidRDefault="000428D7" w:rsidP="00AD0CE8">
            <w:pPr>
              <w:rPr>
                <w:b/>
                <w:bCs/>
                <w:color w:val="000000"/>
              </w:rPr>
            </w:pPr>
            <w:proofErr w:type="gramStart"/>
            <w:r w:rsidRPr="003A0D1C">
              <w:rPr>
                <w:b/>
                <w:bCs/>
                <w:color w:val="000000"/>
              </w:rPr>
              <w:t>Sken - OCR</w:t>
            </w:r>
            <w:proofErr w:type="gramEnd"/>
          </w:p>
        </w:tc>
        <w:tc>
          <w:tcPr>
            <w:tcW w:w="2500" w:type="pct"/>
            <w:tcBorders>
              <w:top w:val="nil"/>
              <w:left w:val="nil"/>
              <w:bottom w:val="single" w:sz="8" w:space="0" w:color="auto"/>
              <w:right w:val="single" w:sz="8" w:space="0" w:color="auto"/>
            </w:tcBorders>
            <w:shd w:val="clear" w:color="auto" w:fill="auto"/>
            <w:vAlign w:val="center"/>
            <w:hideMark/>
          </w:tcPr>
          <w:p w14:paraId="055FB174" w14:textId="77777777" w:rsidR="000428D7" w:rsidRPr="003A0D1C" w:rsidRDefault="000428D7" w:rsidP="000428D7">
            <w:pPr>
              <w:jc w:val="both"/>
              <w:rPr>
                <w:color w:val="000000"/>
              </w:rPr>
            </w:pPr>
            <w:r w:rsidRPr="003A0D1C">
              <w:rPr>
                <w:color w:val="000000"/>
              </w:rPr>
              <w:t>Převod skenovaného dokumentu do formy, kter</w:t>
            </w:r>
            <w:r>
              <w:rPr>
                <w:color w:val="000000"/>
              </w:rPr>
              <w:t>ou</w:t>
            </w:r>
            <w:r w:rsidRPr="003A0D1C">
              <w:rPr>
                <w:color w:val="000000"/>
              </w:rPr>
              <w:t xml:space="preserve"> lze dále editovat</w:t>
            </w:r>
          </w:p>
        </w:tc>
      </w:tr>
      <w:tr w:rsidR="000428D7" w:rsidRPr="003A0D1C" w14:paraId="60EF2C30" w14:textId="77777777" w:rsidTr="000428D7">
        <w:trPr>
          <w:trHeight w:val="6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14:paraId="5BD93838" w14:textId="77777777" w:rsidR="000428D7" w:rsidRPr="0061220B" w:rsidRDefault="000428D7" w:rsidP="00AD0CE8">
            <w:pPr>
              <w:rPr>
                <w:b/>
                <w:bCs/>
                <w:color w:val="000000"/>
              </w:rPr>
            </w:pPr>
            <w:r w:rsidRPr="0061220B">
              <w:rPr>
                <w:b/>
                <w:bCs/>
                <w:color w:val="000000"/>
              </w:rPr>
              <w:t>Kapacita vstupního zásobníku A4 (je možno formou více zásobníků)</w:t>
            </w:r>
          </w:p>
        </w:tc>
        <w:tc>
          <w:tcPr>
            <w:tcW w:w="2500" w:type="pct"/>
            <w:tcBorders>
              <w:top w:val="nil"/>
              <w:left w:val="nil"/>
              <w:bottom w:val="single" w:sz="8" w:space="0" w:color="auto"/>
              <w:right w:val="single" w:sz="8" w:space="0" w:color="auto"/>
            </w:tcBorders>
            <w:shd w:val="clear" w:color="auto" w:fill="auto"/>
            <w:vAlign w:val="center"/>
            <w:hideMark/>
          </w:tcPr>
          <w:p w14:paraId="374EB128" w14:textId="77777777" w:rsidR="000428D7" w:rsidRPr="0061220B" w:rsidRDefault="000428D7" w:rsidP="00AD0CE8">
            <w:pPr>
              <w:jc w:val="both"/>
              <w:rPr>
                <w:color w:val="000000"/>
              </w:rPr>
            </w:pPr>
            <w:r w:rsidRPr="0061220B">
              <w:rPr>
                <w:color w:val="000000"/>
              </w:rPr>
              <w:t>Min. 1300 listů</w:t>
            </w:r>
          </w:p>
        </w:tc>
      </w:tr>
      <w:tr w:rsidR="000428D7" w:rsidRPr="003A0D1C" w14:paraId="7D78B0E7" w14:textId="77777777" w:rsidTr="000428D7">
        <w:trPr>
          <w:trHeight w:val="3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14:paraId="527F136A" w14:textId="77777777" w:rsidR="000428D7" w:rsidRPr="0061220B" w:rsidRDefault="000428D7" w:rsidP="00AD0CE8">
            <w:pPr>
              <w:rPr>
                <w:b/>
                <w:bCs/>
                <w:color w:val="000000"/>
              </w:rPr>
            </w:pPr>
            <w:r w:rsidRPr="0061220B">
              <w:rPr>
                <w:b/>
                <w:bCs/>
                <w:color w:val="000000"/>
              </w:rPr>
              <w:t>Kapacita vstupního zásobníku A3</w:t>
            </w:r>
          </w:p>
        </w:tc>
        <w:tc>
          <w:tcPr>
            <w:tcW w:w="2500" w:type="pct"/>
            <w:tcBorders>
              <w:top w:val="nil"/>
              <w:left w:val="nil"/>
              <w:bottom w:val="single" w:sz="8" w:space="0" w:color="auto"/>
              <w:right w:val="single" w:sz="8" w:space="0" w:color="auto"/>
            </w:tcBorders>
            <w:shd w:val="clear" w:color="auto" w:fill="auto"/>
            <w:vAlign w:val="center"/>
            <w:hideMark/>
          </w:tcPr>
          <w:p w14:paraId="7018AB83" w14:textId="77777777" w:rsidR="000428D7" w:rsidRPr="0061220B" w:rsidRDefault="000428D7" w:rsidP="00AD0CE8">
            <w:pPr>
              <w:jc w:val="both"/>
              <w:rPr>
                <w:color w:val="000000"/>
              </w:rPr>
            </w:pPr>
            <w:r w:rsidRPr="0061220B">
              <w:rPr>
                <w:color w:val="000000"/>
              </w:rPr>
              <w:t>Min. 500 listů</w:t>
            </w:r>
          </w:p>
        </w:tc>
      </w:tr>
      <w:tr w:rsidR="000428D7" w:rsidRPr="003A0D1C" w14:paraId="3E8F7657" w14:textId="77777777" w:rsidTr="000428D7">
        <w:trPr>
          <w:trHeight w:val="6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14:paraId="1A2798EA" w14:textId="77777777" w:rsidR="000428D7" w:rsidRPr="0061220B" w:rsidRDefault="000428D7" w:rsidP="00AD0CE8">
            <w:pPr>
              <w:rPr>
                <w:b/>
                <w:bCs/>
                <w:color w:val="000000"/>
              </w:rPr>
            </w:pPr>
            <w:r w:rsidRPr="0061220B">
              <w:rPr>
                <w:b/>
                <w:bCs/>
                <w:color w:val="000000"/>
              </w:rPr>
              <w:t>Kapacita výstupního podavače/podavačů</w:t>
            </w:r>
          </w:p>
        </w:tc>
        <w:tc>
          <w:tcPr>
            <w:tcW w:w="2500" w:type="pct"/>
            <w:tcBorders>
              <w:top w:val="nil"/>
              <w:left w:val="nil"/>
              <w:bottom w:val="single" w:sz="8" w:space="0" w:color="auto"/>
              <w:right w:val="single" w:sz="8" w:space="0" w:color="auto"/>
            </w:tcBorders>
            <w:shd w:val="clear" w:color="auto" w:fill="auto"/>
            <w:vAlign w:val="center"/>
            <w:hideMark/>
          </w:tcPr>
          <w:p w14:paraId="7C21FA62" w14:textId="77777777" w:rsidR="000428D7" w:rsidRPr="0061220B" w:rsidRDefault="000428D7" w:rsidP="00AD0CE8">
            <w:pPr>
              <w:jc w:val="both"/>
              <w:rPr>
                <w:color w:val="000000"/>
              </w:rPr>
            </w:pPr>
            <w:r w:rsidRPr="0061220B">
              <w:rPr>
                <w:color w:val="000000"/>
              </w:rPr>
              <w:t>Min. 200 listů</w:t>
            </w:r>
          </w:p>
        </w:tc>
      </w:tr>
      <w:tr w:rsidR="000428D7" w:rsidRPr="003A0D1C" w14:paraId="351E9962" w14:textId="77777777" w:rsidTr="000428D7">
        <w:trPr>
          <w:trHeight w:val="3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14:paraId="20BBC172" w14:textId="77777777" w:rsidR="000428D7" w:rsidRPr="0061220B" w:rsidRDefault="000428D7" w:rsidP="00AD0CE8">
            <w:pPr>
              <w:rPr>
                <w:b/>
                <w:bCs/>
                <w:color w:val="000000"/>
              </w:rPr>
            </w:pPr>
            <w:r w:rsidRPr="0061220B">
              <w:rPr>
                <w:b/>
                <w:bCs/>
                <w:color w:val="000000"/>
              </w:rPr>
              <w:t>Multifunkční podavač</w:t>
            </w:r>
          </w:p>
        </w:tc>
        <w:tc>
          <w:tcPr>
            <w:tcW w:w="2500" w:type="pct"/>
            <w:tcBorders>
              <w:top w:val="nil"/>
              <w:left w:val="nil"/>
              <w:bottom w:val="single" w:sz="8" w:space="0" w:color="auto"/>
              <w:right w:val="single" w:sz="8" w:space="0" w:color="auto"/>
            </w:tcBorders>
            <w:shd w:val="clear" w:color="auto" w:fill="auto"/>
            <w:vAlign w:val="center"/>
            <w:hideMark/>
          </w:tcPr>
          <w:p w14:paraId="5DF90416" w14:textId="77777777" w:rsidR="000428D7" w:rsidRPr="0061220B" w:rsidRDefault="000428D7" w:rsidP="00AD0CE8">
            <w:pPr>
              <w:jc w:val="both"/>
              <w:rPr>
                <w:color w:val="000000"/>
              </w:rPr>
            </w:pPr>
            <w:r w:rsidRPr="0061220B">
              <w:rPr>
                <w:color w:val="000000"/>
              </w:rPr>
              <w:t>A3, A4, A5, běžné typy obálek včetně KRPA</w:t>
            </w:r>
          </w:p>
        </w:tc>
      </w:tr>
      <w:tr w:rsidR="000428D7" w:rsidRPr="003A0D1C" w14:paraId="7AB9C39E" w14:textId="77777777" w:rsidTr="000428D7">
        <w:trPr>
          <w:trHeight w:val="315"/>
        </w:trPr>
        <w:tc>
          <w:tcPr>
            <w:tcW w:w="2500" w:type="pct"/>
            <w:tcBorders>
              <w:top w:val="nil"/>
              <w:left w:val="single" w:sz="8" w:space="0" w:color="auto"/>
              <w:bottom w:val="single" w:sz="8" w:space="0" w:color="auto"/>
              <w:right w:val="single" w:sz="8" w:space="0" w:color="auto"/>
            </w:tcBorders>
            <w:shd w:val="clear" w:color="000000" w:fill="D9D9D9"/>
            <w:vAlign w:val="center"/>
          </w:tcPr>
          <w:p w14:paraId="71EF12D3" w14:textId="77777777" w:rsidR="000428D7" w:rsidRPr="0061220B" w:rsidRDefault="000428D7" w:rsidP="000428D7">
            <w:pPr>
              <w:jc w:val="both"/>
              <w:rPr>
                <w:b/>
                <w:bCs/>
                <w:color w:val="000000"/>
              </w:rPr>
            </w:pPr>
            <w:r w:rsidRPr="0061220B">
              <w:rPr>
                <w:b/>
                <w:bCs/>
                <w:color w:val="000000"/>
              </w:rPr>
              <w:t>Typ používaného kancelářského papíru –</w:t>
            </w:r>
            <w:r w:rsidRPr="0061220B">
              <w:rPr>
                <w:bCs/>
                <w:color w:val="000000"/>
              </w:rPr>
              <w:t xml:space="preserve"> stroj nesmí mít žádný problém s průchodem tohoto papíru a musí být schopen jej kvalitně potisknout a/nebo oskenovat bez zvýšených nároků na</w:t>
            </w:r>
            <w:r>
              <w:rPr>
                <w:bCs/>
                <w:color w:val="000000"/>
              </w:rPr>
              <w:t> </w:t>
            </w:r>
            <w:r w:rsidRPr="0061220B">
              <w:rPr>
                <w:bCs/>
                <w:color w:val="000000"/>
              </w:rPr>
              <w:t>spotřební materiál, životnost stroje i jeho částí nebo čištění stroje či jinou údržbu.</w:t>
            </w:r>
          </w:p>
        </w:tc>
        <w:tc>
          <w:tcPr>
            <w:tcW w:w="2500" w:type="pct"/>
            <w:tcBorders>
              <w:top w:val="nil"/>
              <w:left w:val="nil"/>
              <w:bottom w:val="single" w:sz="8" w:space="0" w:color="auto"/>
              <w:right w:val="single" w:sz="8" w:space="0" w:color="auto"/>
            </w:tcBorders>
            <w:shd w:val="clear" w:color="auto" w:fill="auto"/>
            <w:vAlign w:val="center"/>
          </w:tcPr>
          <w:p w14:paraId="7BB21AC4" w14:textId="664A05D3" w:rsidR="000428D7" w:rsidRPr="0061220B" w:rsidRDefault="002A6A26" w:rsidP="000428D7">
            <w:pPr>
              <w:jc w:val="both"/>
              <w:rPr>
                <w:color w:val="000000"/>
              </w:rPr>
            </w:pPr>
            <w:r>
              <w:rPr>
                <w:color w:val="000000"/>
              </w:rPr>
              <w:t>S</w:t>
            </w:r>
            <w:r w:rsidR="000428D7" w:rsidRPr="0061220B">
              <w:rPr>
                <w:color w:val="000000"/>
              </w:rPr>
              <w:t xml:space="preserve">plňující požadavky normy ČSN EN 12281. Může být s obsahem opticky </w:t>
            </w:r>
            <w:proofErr w:type="spellStart"/>
            <w:r w:rsidR="000428D7" w:rsidRPr="0061220B">
              <w:rPr>
                <w:color w:val="000000"/>
              </w:rPr>
              <w:t>zjasňovacích</w:t>
            </w:r>
            <w:proofErr w:type="spellEnd"/>
            <w:r w:rsidR="000428D7" w:rsidRPr="0061220B">
              <w:rPr>
                <w:color w:val="000000"/>
              </w:rPr>
              <w:t xml:space="preserve"> prostředků i</w:t>
            </w:r>
            <w:r w:rsidR="000428D7">
              <w:rPr>
                <w:color w:val="000000"/>
              </w:rPr>
              <w:t> </w:t>
            </w:r>
            <w:r w:rsidR="000428D7" w:rsidRPr="0061220B">
              <w:rPr>
                <w:color w:val="000000"/>
              </w:rPr>
              <w:t>bez nich, popř. recyklovaný, 80 g/m</w:t>
            </w:r>
            <w:r w:rsidR="000428D7" w:rsidRPr="0061220B">
              <w:rPr>
                <w:color w:val="000000"/>
                <w:vertAlign w:val="superscript"/>
              </w:rPr>
              <w:t>2</w:t>
            </w:r>
            <w:r w:rsidR="000428D7" w:rsidRPr="0061220B">
              <w:rPr>
                <w:color w:val="000000"/>
              </w:rPr>
              <w:t xml:space="preserve"> (ISO 536), opacita min. 91 % (ISO 2471), CIE </w:t>
            </w:r>
            <w:proofErr w:type="gramStart"/>
            <w:r w:rsidR="000428D7" w:rsidRPr="0061220B">
              <w:rPr>
                <w:color w:val="000000"/>
              </w:rPr>
              <w:t>50 – 150</w:t>
            </w:r>
            <w:proofErr w:type="gramEnd"/>
            <w:r w:rsidR="000428D7" w:rsidRPr="0061220B">
              <w:rPr>
                <w:color w:val="000000"/>
              </w:rPr>
              <w:t>.</w:t>
            </w:r>
          </w:p>
        </w:tc>
      </w:tr>
      <w:tr w:rsidR="000428D7" w:rsidRPr="003A0D1C" w14:paraId="6F8F3715" w14:textId="77777777" w:rsidTr="000428D7">
        <w:trPr>
          <w:trHeight w:val="315"/>
        </w:trPr>
        <w:tc>
          <w:tcPr>
            <w:tcW w:w="2500" w:type="pct"/>
            <w:tcBorders>
              <w:top w:val="nil"/>
              <w:left w:val="single" w:sz="8" w:space="0" w:color="auto"/>
              <w:bottom w:val="nil"/>
              <w:right w:val="single" w:sz="8" w:space="0" w:color="auto"/>
            </w:tcBorders>
            <w:shd w:val="clear" w:color="000000" w:fill="D9D9D9"/>
            <w:vAlign w:val="center"/>
            <w:hideMark/>
          </w:tcPr>
          <w:p w14:paraId="43926C53" w14:textId="77777777" w:rsidR="000428D7" w:rsidRPr="0061220B" w:rsidRDefault="000428D7" w:rsidP="00AD0CE8">
            <w:pPr>
              <w:rPr>
                <w:b/>
                <w:bCs/>
                <w:color w:val="000000"/>
              </w:rPr>
            </w:pPr>
            <w:r w:rsidRPr="0061220B">
              <w:rPr>
                <w:b/>
                <w:bCs/>
                <w:color w:val="000000"/>
              </w:rPr>
              <w:t>Duplex</w:t>
            </w:r>
          </w:p>
        </w:tc>
        <w:tc>
          <w:tcPr>
            <w:tcW w:w="2500" w:type="pct"/>
            <w:tcBorders>
              <w:top w:val="nil"/>
              <w:left w:val="single" w:sz="12" w:space="0" w:color="auto"/>
              <w:bottom w:val="single" w:sz="8" w:space="0" w:color="auto"/>
              <w:right w:val="single" w:sz="8" w:space="0" w:color="auto"/>
            </w:tcBorders>
            <w:shd w:val="clear" w:color="auto" w:fill="auto"/>
            <w:vAlign w:val="center"/>
            <w:hideMark/>
          </w:tcPr>
          <w:p w14:paraId="63528398" w14:textId="77777777" w:rsidR="000428D7" w:rsidRPr="0061220B" w:rsidRDefault="000428D7" w:rsidP="00AD0CE8">
            <w:pPr>
              <w:jc w:val="both"/>
              <w:rPr>
                <w:color w:val="000000"/>
              </w:rPr>
            </w:pPr>
            <w:r w:rsidRPr="0061220B">
              <w:rPr>
                <w:color w:val="000000"/>
              </w:rPr>
              <w:t>Duplexní tisk: Ano</w:t>
            </w:r>
          </w:p>
        </w:tc>
      </w:tr>
      <w:tr w:rsidR="000428D7" w:rsidRPr="003A0D1C" w14:paraId="2544D921" w14:textId="77777777" w:rsidTr="000428D7">
        <w:trPr>
          <w:trHeight w:val="315"/>
        </w:trPr>
        <w:tc>
          <w:tcPr>
            <w:tcW w:w="2500" w:type="pct"/>
            <w:tcBorders>
              <w:top w:val="nil"/>
              <w:left w:val="single" w:sz="8" w:space="0" w:color="auto"/>
              <w:bottom w:val="single" w:sz="8" w:space="0" w:color="auto"/>
              <w:right w:val="single" w:sz="12" w:space="0" w:color="auto"/>
            </w:tcBorders>
            <w:shd w:val="clear" w:color="000000" w:fill="D9D9D9"/>
            <w:vAlign w:val="center"/>
            <w:hideMark/>
          </w:tcPr>
          <w:p w14:paraId="64410ACD" w14:textId="77777777" w:rsidR="000428D7" w:rsidRPr="0061220B" w:rsidRDefault="000428D7" w:rsidP="00AD0CE8">
            <w:pPr>
              <w:rPr>
                <w:b/>
                <w:bCs/>
                <w:color w:val="000000"/>
              </w:rPr>
            </w:pPr>
            <w:r w:rsidRPr="0061220B">
              <w:rPr>
                <w:b/>
                <w:bCs/>
                <w:color w:val="000000"/>
              </w:rPr>
              <w:t> </w:t>
            </w:r>
          </w:p>
        </w:tc>
        <w:tc>
          <w:tcPr>
            <w:tcW w:w="2500" w:type="pct"/>
            <w:tcBorders>
              <w:top w:val="nil"/>
              <w:left w:val="nil"/>
              <w:bottom w:val="single" w:sz="8" w:space="0" w:color="auto"/>
              <w:right w:val="single" w:sz="8" w:space="0" w:color="auto"/>
            </w:tcBorders>
            <w:shd w:val="clear" w:color="auto" w:fill="auto"/>
            <w:vAlign w:val="center"/>
            <w:hideMark/>
          </w:tcPr>
          <w:p w14:paraId="2E484326" w14:textId="77777777" w:rsidR="000428D7" w:rsidRPr="0061220B" w:rsidRDefault="000428D7" w:rsidP="00AD0CE8">
            <w:pPr>
              <w:jc w:val="both"/>
              <w:rPr>
                <w:color w:val="000000"/>
              </w:rPr>
            </w:pPr>
            <w:r w:rsidRPr="0061220B">
              <w:rPr>
                <w:color w:val="000000"/>
              </w:rPr>
              <w:t>Duplexní sken: Ano</w:t>
            </w:r>
          </w:p>
        </w:tc>
      </w:tr>
      <w:tr w:rsidR="000428D7" w:rsidRPr="003A0D1C" w14:paraId="48B9C712" w14:textId="77777777" w:rsidTr="000428D7">
        <w:trPr>
          <w:trHeight w:val="300"/>
        </w:trPr>
        <w:tc>
          <w:tcPr>
            <w:tcW w:w="2500" w:type="pct"/>
            <w:tcBorders>
              <w:top w:val="nil"/>
              <w:left w:val="single" w:sz="8" w:space="0" w:color="auto"/>
              <w:bottom w:val="nil"/>
              <w:right w:val="single" w:sz="8" w:space="0" w:color="auto"/>
            </w:tcBorders>
            <w:shd w:val="clear" w:color="000000" w:fill="D9D9D9"/>
            <w:vAlign w:val="center"/>
            <w:hideMark/>
          </w:tcPr>
          <w:p w14:paraId="5D4A9609" w14:textId="77777777" w:rsidR="000428D7" w:rsidRPr="0061220B" w:rsidRDefault="000428D7" w:rsidP="00AD0CE8">
            <w:pPr>
              <w:rPr>
                <w:b/>
                <w:bCs/>
                <w:color w:val="000000"/>
              </w:rPr>
            </w:pPr>
            <w:r w:rsidRPr="0061220B">
              <w:rPr>
                <w:b/>
                <w:bCs/>
                <w:color w:val="000000"/>
              </w:rPr>
              <w:t>Typ komunikačních rozhraní</w:t>
            </w:r>
          </w:p>
        </w:tc>
        <w:tc>
          <w:tcPr>
            <w:tcW w:w="2500" w:type="pct"/>
            <w:tcBorders>
              <w:top w:val="nil"/>
              <w:left w:val="nil"/>
              <w:bottom w:val="nil"/>
              <w:right w:val="single" w:sz="8" w:space="0" w:color="auto"/>
            </w:tcBorders>
            <w:shd w:val="clear" w:color="auto" w:fill="auto"/>
            <w:vAlign w:val="center"/>
            <w:hideMark/>
          </w:tcPr>
          <w:p w14:paraId="116AC950" w14:textId="77777777" w:rsidR="000428D7" w:rsidRPr="0061220B" w:rsidRDefault="000428D7" w:rsidP="00AD0CE8">
            <w:pPr>
              <w:jc w:val="both"/>
              <w:rPr>
                <w:color w:val="000000"/>
              </w:rPr>
            </w:pPr>
            <w:r w:rsidRPr="0061220B">
              <w:rPr>
                <w:color w:val="000000"/>
              </w:rPr>
              <w:t>USB 2.0</w:t>
            </w:r>
          </w:p>
        </w:tc>
      </w:tr>
      <w:tr w:rsidR="000428D7" w:rsidRPr="003A0D1C" w14:paraId="7420E6BD" w14:textId="77777777" w:rsidTr="000428D7">
        <w:trPr>
          <w:trHeight w:val="3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14:paraId="1A16E28C" w14:textId="77777777" w:rsidR="000428D7" w:rsidRPr="0061220B" w:rsidRDefault="000428D7" w:rsidP="00AD0CE8">
            <w:pPr>
              <w:rPr>
                <w:b/>
                <w:bCs/>
                <w:color w:val="000000"/>
              </w:rPr>
            </w:pPr>
            <w:r w:rsidRPr="0061220B">
              <w:rPr>
                <w:b/>
                <w:bCs/>
                <w:color w:val="000000"/>
              </w:rPr>
              <w:t> </w:t>
            </w:r>
          </w:p>
        </w:tc>
        <w:tc>
          <w:tcPr>
            <w:tcW w:w="2500" w:type="pct"/>
            <w:tcBorders>
              <w:top w:val="nil"/>
              <w:left w:val="nil"/>
              <w:bottom w:val="single" w:sz="8" w:space="0" w:color="auto"/>
              <w:right w:val="single" w:sz="8" w:space="0" w:color="auto"/>
            </w:tcBorders>
            <w:shd w:val="clear" w:color="auto" w:fill="auto"/>
            <w:vAlign w:val="center"/>
            <w:hideMark/>
          </w:tcPr>
          <w:p w14:paraId="7AFDC2A3" w14:textId="77777777" w:rsidR="000428D7" w:rsidRPr="0061220B" w:rsidRDefault="000428D7" w:rsidP="00AD0CE8">
            <w:pPr>
              <w:jc w:val="both"/>
              <w:rPr>
                <w:color w:val="000000"/>
              </w:rPr>
            </w:pPr>
            <w:r w:rsidRPr="0061220B">
              <w:rPr>
                <w:color w:val="000000"/>
              </w:rPr>
              <w:t xml:space="preserve">RJ-45 (Ethernet 10/100/1000 </w:t>
            </w:r>
            <w:proofErr w:type="spellStart"/>
            <w:r w:rsidRPr="0061220B">
              <w:rPr>
                <w:color w:val="000000"/>
              </w:rPr>
              <w:t>Mb</w:t>
            </w:r>
            <w:proofErr w:type="spellEnd"/>
            <w:r w:rsidRPr="0061220B">
              <w:rPr>
                <w:color w:val="000000"/>
              </w:rPr>
              <w:t>/s)</w:t>
            </w:r>
          </w:p>
        </w:tc>
      </w:tr>
      <w:tr w:rsidR="000428D7" w:rsidRPr="003A0D1C" w14:paraId="4FAF3A84" w14:textId="77777777" w:rsidTr="000428D7">
        <w:trPr>
          <w:trHeight w:val="300"/>
        </w:trPr>
        <w:tc>
          <w:tcPr>
            <w:tcW w:w="2500" w:type="pct"/>
            <w:tcBorders>
              <w:top w:val="nil"/>
              <w:left w:val="single" w:sz="8" w:space="0" w:color="auto"/>
              <w:bottom w:val="nil"/>
              <w:right w:val="single" w:sz="8" w:space="0" w:color="auto"/>
            </w:tcBorders>
            <w:shd w:val="clear" w:color="000000" w:fill="D9D9D9"/>
            <w:vAlign w:val="center"/>
            <w:hideMark/>
          </w:tcPr>
          <w:p w14:paraId="2D40E6DC" w14:textId="77777777" w:rsidR="000428D7" w:rsidRPr="0061220B" w:rsidRDefault="000428D7" w:rsidP="00AD0CE8">
            <w:pPr>
              <w:rPr>
                <w:b/>
                <w:bCs/>
                <w:color w:val="000000"/>
              </w:rPr>
            </w:pPr>
            <w:r w:rsidRPr="0061220B">
              <w:rPr>
                <w:b/>
                <w:bCs/>
                <w:color w:val="000000"/>
              </w:rPr>
              <w:t>Protokoly</w:t>
            </w:r>
          </w:p>
        </w:tc>
        <w:tc>
          <w:tcPr>
            <w:tcW w:w="2500" w:type="pct"/>
            <w:tcBorders>
              <w:top w:val="nil"/>
              <w:left w:val="nil"/>
              <w:bottom w:val="nil"/>
              <w:right w:val="single" w:sz="8" w:space="0" w:color="auto"/>
            </w:tcBorders>
            <w:shd w:val="clear" w:color="auto" w:fill="auto"/>
            <w:vAlign w:val="center"/>
            <w:hideMark/>
          </w:tcPr>
          <w:p w14:paraId="2DE545B0" w14:textId="77777777" w:rsidR="000428D7" w:rsidRPr="0061220B" w:rsidRDefault="000428D7" w:rsidP="00AD0CE8">
            <w:pPr>
              <w:jc w:val="both"/>
              <w:rPr>
                <w:color w:val="000000"/>
              </w:rPr>
            </w:pPr>
            <w:r w:rsidRPr="0061220B">
              <w:rPr>
                <w:color w:val="000000"/>
              </w:rPr>
              <w:t>Podpora TCP/IPv4/6</w:t>
            </w:r>
          </w:p>
        </w:tc>
      </w:tr>
      <w:tr w:rsidR="000428D7" w:rsidRPr="003A0D1C" w14:paraId="015A2D7E" w14:textId="77777777" w:rsidTr="000428D7">
        <w:trPr>
          <w:trHeight w:val="3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14:paraId="1064C208" w14:textId="77777777" w:rsidR="000428D7" w:rsidRPr="0061220B" w:rsidRDefault="000428D7" w:rsidP="00AD0CE8">
            <w:pPr>
              <w:rPr>
                <w:b/>
                <w:bCs/>
                <w:color w:val="000000"/>
              </w:rPr>
            </w:pPr>
            <w:r w:rsidRPr="0061220B">
              <w:rPr>
                <w:b/>
                <w:bCs/>
                <w:color w:val="000000"/>
              </w:rPr>
              <w:t> </w:t>
            </w:r>
          </w:p>
        </w:tc>
        <w:tc>
          <w:tcPr>
            <w:tcW w:w="2500" w:type="pct"/>
            <w:tcBorders>
              <w:top w:val="nil"/>
              <w:left w:val="nil"/>
              <w:bottom w:val="single" w:sz="8" w:space="0" w:color="auto"/>
              <w:right w:val="single" w:sz="8" w:space="0" w:color="auto"/>
            </w:tcBorders>
            <w:shd w:val="clear" w:color="auto" w:fill="auto"/>
            <w:vAlign w:val="center"/>
            <w:hideMark/>
          </w:tcPr>
          <w:p w14:paraId="04746BDA" w14:textId="77777777" w:rsidR="000428D7" w:rsidRPr="0061220B" w:rsidRDefault="000428D7" w:rsidP="00AD0CE8">
            <w:pPr>
              <w:jc w:val="both"/>
              <w:rPr>
                <w:color w:val="000000"/>
              </w:rPr>
            </w:pPr>
            <w:r w:rsidRPr="0061220B">
              <w:rPr>
                <w:color w:val="000000"/>
              </w:rPr>
              <w:t>Podpora 802.1x</w:t>
            </w:r>
          </w:p>
        </w:tc>
      </w:tr>
      <w:tr w:rsidR="000428D7" w:rsidRPr="003A0D1C" w14:paraId="797F2FC6" w14:textId="77777777" w:rsidTr="000428D7">
        <w:trPr>
          <w:trHeight w:val="6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14:paraId="7B8FDD16" w14:textId="77777777" w:rsidR="000428D7" w:rsidRPr="0061220B" w:rsidRDefault="000428D7" w:rsidP="00AD0CE8">
            <w:pPr>
              <w:rPr>
                <w:b/>
                <w:bCs/>
                <w:color w:val="000000"/>
              </w:rPr>
            </w:pPr>
            <w:r w:rsidRPr="0061220B">
              <w:rPr>
                <w:b/>
                <w:bCs/>
                <w:color w:val="000000"/>
              </w:rPr>
              <w:t>Ovladače</w:t>
            </w:r>
          </w:p>
        </w:tc>
        <w:tc>
          <w:tcPr>
            <w:tcW w:w="2500" w:type="pct"/>
            <w:tcBorders>
              <w:top w:val="nil"/>
              <w:left w:val="nil"/>
              <w:bottom w:val="single" w:sz="8" w:space="0" w:color="auto"/>
              <w:right w:val="single" w:sz="8" w:space="0" w:color="auto"/>
            </w:tcBorders>
            <w:shd w:val="clear" w:color="auto" w:fill="auto"/>
            <w:vAlign w:val="center"/>
            <w:hideMark/>
          </w:tcPr>
          <w:p w14:paraId="59219C8A" w14:textId="2EEBA14F" w:rsidR="000428D7" w:rsidRPr="0061220B" w:rsidRDefault="000428D7" w:rsidP="00AD0CE8">
            <w:pPr>
              <w:jc w:val="both"/>
              <w:rPr>
                <w:color w:val="000000"/>
              </w:rPr>
            </w:pPr>
            <w:r w:rsidRPr="0061220B">
              <w:rPr>
                <w:color w:val="000000"/>
              </w:rPr>
              <w:t xml:space="preserve">Spolu s tiskárnou budou </w:t>
            </w:r>
            <w:r w:rsidR="00A261F5">
              <w:rPr>
                <w:color w:val="000000"/>
              </w:rPr>
              <w:t>d</w:t>
            </w:r>
            <w:r w:rsidRPr="0061220B">
              <w:rPr>
                <w:color w:val="000000"/>
              </w:rPr>
              <w:t>odány tiskové ovladače pro Windows 10</w:t>
            </w:r>
            <w:r w:rsidR="000E24E9">
              <w:rPr>
                <w:color w:val="000000"/>
              </w:rPr>
              <w:t>, Windows 11 a Windows server 2.16.</w:t>
            </w:r>
            <w:r w:rsidRPr="0061220B">
              <w:rPr>
                <w:color w:val="000000"/>
              </w:rPr>
              <w:t xml:space="preserve"> Aktuální verze ovladačů budou dostupné on-line ke stažení.</w:t>
            </w:r>
          </w:p>
        </w:tc>
      </w:tr>
      <w:tr w:rsidR="000428D7" w:rsidRPr="003A0D1C" w14:paraId="5FD2FBD9" w14:textId="77777777" w:rsidTr="000428D7">
        <w:trPr>
          <w:trHeight w:val="615"/>
        </w:trPr>
        <w:tc>
          <w:tcPr>
            <w:tcW w:w="2500" w:type="pct"/>
            <w:tcBorders>
              <w:top w:val="nil"/>
              <w:left w:val="single" w:sz="8" w:space="0" w:color="auto"/>
              <w:bottom w:val="nil"/>
              <w:right w:val="single" w:sz="8" w:space="0" w:color="auto"/>
            </w:tcBorders>
            <w:shd w:val="clear" w:color="000000" w:fill="D9D9D9"/>
            <w:vAlign w:val="center"/>
            <w:hideMark/>
          </w:tcPr>
          <w:p w14:paraId="1F58B060" w14:textId="77777777" w:rsidR="000428D7" w:rsidRPr="003A0D1C" w:rsidRDefault="000428D7" w:rsidP="00AD0CE8">
            <w:pPr>
              <w:rPr>
                <w:b/>
                <w:bCs/>
                <w:color w:val="000000"/>
              </w:rPr>
            </w:pPr>
            <w:r w:rsidRPr="003A0D1C">
              <w:rPr>
                <w:b/>
                <w:bCs/>
                <w:color w:val="000000"/>
              </w:rPr>
              <w:t>Vlastnosti</w:t>
            </w:r>
          </w:p>
        </w:tc>
        <w:tc>
          <w:tcPr>
            <w:tcW w:w="2500" w:type="pct"/>
            <w:tcBorders>
              <w:top w:val="nil"/>
              <w:left w:val="nil"/>
              <w:bottom w:val="single" w:sz="8" w:space="0" w:color="auto"/>
              <w:right w:val="single" w:sz="8" w:space="0" w:color="auto"/>
            </w:tcBorders>
            <w:shd w:val="clear" w:color="auto" w:fill="auto"/>
            <w:vAlign w:val="center"/>
            <w:hideMark/>
          </w:tcPr>
          <w:p w14:paraId="287306A7" w14:textId="77777777" w:rsidR="000428D7" w:rsidRPr="003A0D1C" w:rsidRDefault="000428D7" w:rsidP="00AD0CE8">
            <w:pPr>
              <w:jc w:val="both"/>
              <w:rPr>
                <w:color w:val="000000"/>
              </w:rPr>
            </w:pPr>
            <w:r w:rsidRPr="003A0D1C">
              <w:rPr>
                <w:color w:val="000000"/>
              </w:rPr>
              <w:t xml:space="preserve">Podpora </w:t>
            </w:r>
            <w:proofErr w:type="spellStart"/>
            <w:r w:rsidRPr="003A0D1C">
              <w:rPr>
                <w:color w:val="000000"/>
              </w:rPr>
              <w:t>scanování</w:t>
            </w:r>
            <w:proofErr w:type="spellEnd"/>
            <w:r w:rsidRPr="003A0D1C">
              <w:rPr>
                <w:color w:val="000000"/>
              </w:rPr>
              <w:t xml:space="preserve"> do e</w:t>
            </w:r>
            <w:r>
              <w:rPr>
                <w:color w:val="000000"/>
              </w:rPr>
              <w:t>-</w:t>
            </w:r>
            <w:r w:rsidRPr="003A0D1C">
              <w:rPr>
                <w:color w:val="000000"/>
              </w:rPr>
              <w:t xml:space="preserve">mailu a na </w:t>
            </w:r>
            <w:r>
              <w:rPr>
                <w:color w:val="000000"/>
              </w:rPr>
              <w:t xml:space="preserve">sdílený </w:t>
            </w:r>
            <w:r w:rsidRPr="003A0D1C">
              <w:rPr>
                <w:color w:val="000000"/>
              </w:rPr>
              <w:t>síťový disk, podpora LDAP</w:t>
            </w:r>
          </w:p>
        </w:tc>
      </w:tr>
      <w:tr w:rsidR="000428D7" w:rsidRPr="003A0D1C" w14:paraId="708E11A6" w14:textId="77777777" w:rsidTr="000428D7">
        <w:trPr>
          <w:trHeight w:val="3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14:paraId="3C14A31A" w14:textId="77777777" w:rsidR="000428D7" w:rsidRPr="003A0D1C" w:rsidRDefault="000428D7" w:rsidP="00AD0CE8">
            <w:pPr>
              <w:rPr>
                <w:b/>
                <w:bCs/>
                <w:color w:val="000000"/>
              </w:rPr>
            </w:pPr>
            <w:r w:rsidRPr="003A0D1C">
              <w:rPr>
                <w:b/>
                <w:bCs/>
                <w:color w:val="000000"/>
              </w:rPr>
              <w:lastRenderedPageBreak/>
              <w:t> </w:t>
            </w:r>
          </w:p>
        </w:tc>
        <w:tc>
          <w:tcPr>
            <w:tcW w:w="2500" w:type="pct"/>
            <w:tcBorders>
              <w:top w:val="nil"/>
              <w:left w:val="nil"/>
              <w:bottom w:val="single" w:sz="8" w:space="0" w:color="auto"/>
              <w:right w:val="single" w:sz="8" w:space="0" w:color="auto"/>
            </w:tcBorders>
            <w:shd w:val="clear" w:color="auto" w:fill="auto"/>
            <w:vAlign w:val="center"/>
            <w:hideMark/>
          </w:tcPr>
          <w:p w14:paraId="7EC1EC2A" w14:textId="77777777" w:rsidR="000428D7" w:rsidRPr="003A0D1C" w:rsidRDefault="000428D7" w:rsidP="00AD0CE8">
            <w:pPr>
              <w:jc w:val="both"/>
              <w:rPr>
                <w:color w:val="000000"/>
              </w:rPr>
            </w:pPr>
            <w:r w:rsidRPr="003A0D1C">
              <w:rPr>
                <w:color w:val="000000"/>
              </w:rPr>
              <w:t>Možnost blokace zařízení s využitím PIN</w:t>
            </w:r>
          </w:p>
        </w:tc>
      </w:tr>
      <w:tr w:rsidR="000428D7" w:rsidRPr="003A0D1C" w14:paraId="5BDD763E" w14:textId="77777777" w:rsidTr="000428D7">
        <w:trPr>
          <w:trHeight w:val="1005"/>
        </w:trPr>
        <w:tc>
          <w:tcPr>
            <w:tcW w:w="2500" w:type="pct"/>
            <w:tcBorders>
              <w:top w:val="nil"/>
              <w:left w:val="single" w:sz="8" w:space="0" w:color="auto"/>
              <w:bottom w:val="single" w:sz="8" w:space="0" w:color="auto"/>
              <w:right w:val="single" w:sz="8" w:space="0" w:color="auto"/>
            </w:tcBorders>
            <w:shd w:val="clear" w:color="000000" w:fill="D9D9D9"/>
            <w:vAlign w:val="center"/>
            <w:hideMark/>
          </w:tcPr>
          <w:p w14:paraId="1547FA07" w14:textId="77777777" w:rsidR="000428D7" w:rsidRPr="003A0D1C" w:rsidRDefault="000428D7" w:rsidP="00AD0CE8">
            <w:pPr>
              <w:rPr>
                <w:b/>
                <w:bCs/>
                <w:color w:val="000000"/>
              </w:rPr>
            </w:pPr>
            <w:r w:rsidRPr="003A0D1C">
              <w:rPr>
                <w:b/>
                <w:bCs/>
                <w:color w:val="000000"/>
              </w:rPr>
              <w:t>Finišer</w:t>
            </w:r>
          </w:p>
        </w:tc>
        <w:tc>
          <w:tcPr>
            <w:tcW w:w="2500" w:type="pct"/>
            <w:tcBorders>
              <w:top w:val="nil"/>
              <w:left w:val="nil"/>
              <w:bottom w:val="single" w:sz="8" w:space="0" w:color="auto"/>
              <w:right w:val="single" w:sz="8" w:space="0" w:color="auto"/>
            </w:tcBorders>
            <w:shd w:val="clear" w:color="auto" w:fill="auto"/>
            <w:vAlign w:val="center"/>
            <w:hideMark/>
          </w:tcPr>
          <w:p w14:paraId="054FA79A" w14:textId="1375F609" w:rsidR="000428D7" w:rsidRPr="003A0D1C" w:rsidRDefault="00EC551A" w:rsidP="00AD0CE8">
            <w:pPr>
              <w:jc w:val="both"/>
              <w:rPr>
                <w:color w:val="000000"/>
              </w:rPr>
            </w:pPr>
            <w:proofErr w:type="spellStart"/>
            <w:r w:rsidRPr="003A0D1C">
              <w:rPr>
                <w:color w:val="000000"/>
              </w:rPr>
              <w:t>Finisher</w:t>
            </w:r>
            <w:proofErr w:type="spellEnd"/>
            <w:r w:rsidRPr="003A0D1C">
              <w:rPr>
                <w:color w:val="000000"/>
              </w:rPr>
              <w:t xml:space="preserve"> – sešívačka</w:t>
            </w:r>
            <w:r w:rsidR="000428D7" w:rsidRPr="003A0D1C">
              <w:rPr>
                <w:color w:val="000000"/>
              </w:rPr>
              <w:t xml:space="preserve"> bude pevně spjatá s</w:t>
            </w:r>
            <w:r w:rsidR="000428D7">
              <w:rPr>
                <w:color w:val="000000"/>
              </w:rPr>
              <w:t> </w:t>
            </w:r>
            <w:r w:rsidR="000428D7" w:rsidRPr="003A0D1C">
              <w:rPr>
                <w:color w:val="000000"/>
              </w:rPr>
              <w:t xml:space="preserve">multifunkční tiskárnou a volba typu sešití může být součástí ovladačů tiskárny </w:t>
            </w:r>
          </w:p>
        </w:tc>
      </w:tr>
      <w:tr w:rsidR="000428D7" w:rsidRPr="003A0D1C" w14:paraId="2A1CD20D" w14:textId="77777777" w:rsidTr="000428D7">
        <w:trPr>
          <w:trHeight w:val="1005"/>
        </w:trPr>
        <w:tc>
          <w:tcPr>
            <w:tcW w:w="2500" w:type="pct"/>
            <w:tcBorders>
              <w:top w:val="nil"/>
              <w:left w:val="single" w:sz="8" w:space="0" w:color="auto"/>
              <w:bottom w:val="single" w:sz="8" w:space="0" w:color="auto"/>
              <w:right w:val="single" w:sz="8" w:space="0" w:color="auto"/>
            </w:tcBorders>
            <w:shd w:val="clear" w:color="000000" w:fill="D9D9D9"/>
            <w:vAlign w:val="center"/>
            <w:hideMark/>
          </w:tcPr>
          <w:p w14:paraId="5A0E044F" w14:textId="77777777" w:rsidR="000428D7" w:rsidRPr="003A0D1C" w:rsidRDefault="000428D7" w:rsidP="00AD0CE8">
            <w:pPr>
              <w:rPr>
                <w:b/>
                <w:bCs/>
                <w:color w:val="000000"/>
              </w:rPr>
            </w:pPr>
            <w:r w:rsidRPr="003A0D1C">
              <w:rPr>
                <w:b/>
                <w:bCs/>
                <w:color w:val="000000"/>
              </w:rPr>
              <w:t xml:space="preserve">Čtečka karet </w:t>
            </w:r>
          </w:p>
        </w:tc>
        <w:tc>
          <w:tcPr>
            <w:tcW w:w="2500" w:type="pct"/>
            <w:tcBorders>
              <w:top w:val="nil"/>
              <w:left w:val="nil"/>
              <w:bottom w:val="single" w:sz="8" w:space="0" w:color="auto"/>
              <w:right w:val="single" w:sz="8" w:space="0" w:color="auto"/>
            </w:tcBorders>
            <w:shd w:val="clear" w:color="auto" w:fill="auto"/>
            <w:vAlign w:val="center"/>
            <w:hideMark/>
          </w:tcPr>
          <w:p w14:paraId="66C83818" w14:textId="557EAC72" w:rsidR="000428D7" w:rsidRPr="003A0D1C" w:rsidRDefault="00E42063" w:rsidP="00AD0CE8">
            <w:pPr>
              <w:jc w:val="both"/>
              <w:rPr>
                <w:color w:val="000000"/>
              </w:rPr>
            </w:pPr>
            <w:r>
              <w:rPr>
                <w:color w:val="000000"/>
              </w:rPr>
              <w:t>K</w:t>
            </w:r>
            <w:r w:rsidR="000428D7" w:rsidRPr="003A0D1C">
              <w:rPr>
                <w:color w:val="000000"/>
              </w:rPr>
              <w:t xml:space="preserve">ompatibilita s používanými čipovými kartami </w:t>
            </w:r>
            <w:proofErr w:type="spellStart"/>
            <w:r w:rsidR="000428D7" w:rsidRPr="003A0D1C">
              <w:rPr>
                <w:color w:val="000000"/>
              </w:rPr>
              <w:t>Mifare</w:t>
            </w:r>
            <w:proofErr w:type="spellEnd"/>
            <w:r w:rsidR="000428D7" w:rsidRPr="003A0D1C">
              <w:rPr>
                <w:color w:val="000000"/>
              </w:rPr>
              <w:t xml:space="preserve"> </w:t>
            </w:r>
            <w:proofErr w:type="gramStart"/>
            <w:r w:rsidR="000428D7" w:rsidRPr="003A0D1C">
              <w:rPr>
                <w:color w:val="000000"/>
              </w:rPr>
              <w:t>1K</w:t>
            </w:r>
            <w:proofErr w:type="gramEnd"/>
            <w:r w:rsidR="000428D7" w:rsidRPr="003A0D1C">
              <w:rPr>
                <w:color w:val="000000"/>
              </w:rPr>
              <w:t xml:space="preserve"> HID ICLASS DG</w:t>
            </w:r>
          </w:p>
        </w:tc>
      </w:tr>
      <w:tr w:rsidR="000428D7" w:rsidRPr="003A0D1C" w14:paraId="18A93CAC" w14:textId="77777777" w:rsidTr="00D93498">
        <w:trPr>
          <w:trHeight w:val="541"/>
        </w:trPr>
        <w:tc>
          <w:tcPr>
            <w:tcW w:w="2500" w:type="pct"/>
            <w:tcBorders>
              <w:top w:val="nil"/>
              <w:left w:val="single" w:sz="8" w:space="0" w:color="auto"/>
              <w:bottom w:val="single" w:sz="8" w:space="0" w:color="auto"/>
              <w:right w:val="single" w:sz="8" w:space="0" w:color="auto"/>
            </w:tcBorders>
            <w:shd w:val="clear" w:color="000000" w:fill="D9D9D9"/>
            <w:vAlign w:val="center"/>
            <w:hideMark/>
          </w:tcPr>
          <w:p w14:paraId="2EB314B1" w14:textId="77777777" w:rsidR="000428D7" w:rsidRPr="003A0D1C" w:rsidRDefault="000428D7" w:rsidP="00AD0CE8">
            <w:pPr>
              <w:rPr>
                <w:b/>
                <w:bCs/>
                <w:color w:val="000000"/>
              </w:rPr>
            </w:pPr>
            <w:r w:rsidRPr="003A0D1C">
              <w:rPr>
                <w:b/>
                <w:bCs/>
                <w:color w:val="000000"/>
              </w:rPr>
              <w:t>SW pro centrální správu</w:t>
            </w:r>
          </w:p>
        </w:tc>
        <w:tc>
          <w:tcPr>
            <w:tcW w:w="2500" w:type="pct"/>
            <w:tcBorders>
              <w:top w:val="nil"/>
              <w:left w:val="nil"/>
              <w:bottom w:val="single" w:sz="8" w:space="0" w:color="auto"/>
              <w:right w:val="single" w:sz="8" w:space="0" w:color="auto"/>
            </w:tcBorders>
            <w:shd w:val="clear" w:color="auto" w:fill="auto"/>
            <w:vAlign w:val="center"/>
            <w:hideMark/>
          </w:tcPr>
          <w:p w14:paraId="272D8738" w14:textId="3AA00BEF" w:rsidR="000428D7" w:rsidRPr="003A0D1C" w:rsidRDefault="00142967" w:rsidP="00AD0CE8">
            <w:pPr>
              <w:jc w:val="both"/>
              <w:rPr>
                <w:color w:val="000000"/>
              </w:rPr>
            </w:pPr>
            <w:r>
              <w:rPr>
                <w:color w:val="000000"/>
              </w:rPr>
              <w:t xml:space="preserve"> </w:t>
            </w:r>
            <w:proofErr w:type="spellStart"/>
            <w:r>
              <w:rPr>
                <w:color w:val="000000"/>
              </w:rPr>
              <w:t>SafeQ</w:t>
            </w:r>
            <w:proofErr w:type="spellEnd"/>
            <w:r>
              <w:rPr>
                <w:color w:val="000000"/>
              </w:rPr>
              <w:t xml:space="preserve"> (aktuální verze) nebo </w:t>
            </w:r>
            <w:proofErr w:type="spellStart"/>
            <w:r>
              <w:rPr>
                <w:color w:val="000000"/>
              </w:rPr>
              <w:t>MyQ</w:t>
            </w:r>
            <w:proofErr w:type="spellEnd"/>
            <w:r>
              <w:rPr>
                <w:color w:val="000000"/>
              </w:rPr>
              <w:t xml:space="preserve"> (aktuální verze)</w:t>
            </w:r>
          </w:p>
        </w:tc>
      </w:tr>
      <w:tr w:rsidR="000428D7" w:rsidRPr="003A0D1C" w14:paraId="719D0FA7" w14:textId="77777777" w:rsidTr="00FA4825">
        <w:trPr>
          <w:trHeight w:val="1520"/>
        </w:trPr>
        <w:tc>
          <w:tcPr>
            <w:tcW w:w="2500" w:type="pct"/>
            <w:tcBorders>
              <w:top w:val="nil"/>
              <w:left w:val="single" w:sz="8" w:space="0" w:color="auto"/>
              <w:bottom w:val="single" w:sz="8" w:space="0" w:color="auto"/>
              <w:right w:val="single" w:sz="8" w:space="0" w:color="auto"/>
            </w:tcBorders>
            <w:shd w:val="clear" w:color="000000" w:fill="D9D9D9"/>
            <w:vAlign w:val="center"/>
            <w:hideMark/>
          </w:tcPr>
          <w:p w14:paraId="2F895758" w14:textId="77777777" w:rsidR="000428D7" w:rsidRPr="003A0D1C" w:rsidRDefault="000428D7" w:rsidP="00AD0CE8">
            <w:pPr>
              <w:rPr>
                <w:b/>
                <w:bCs/>
                <w:color w:val="000000"/>
              </w:rPr>
            </w:pPr>
            <w:r w:rsidRPr="003A0D1C">
              <w:rPr>
                <w:b/>
                <w:bCs/>
                <w:color w:val="000000"/>
              </w:rPr>
              <w:t>Vzdálený přístup pro dodavatele</w:t>
            </w:r>
          </w:p>
        </w:tc>
        <w:tc>
          <w:tcPr>
            <w:tcW w:w="2500" w:type="pct"/>
            <w:tcBorders>
              <w:top w:val="nil"/>
              <w:left w:val="nil"/>
              <w:bottom w:val="single" w:sz="8" w:space="0" w:color="auto"/>
              <w:right w:val="single" w:sz="8" w:space="0" w:color="auto"/>
            </w:tcBorders>
            <w:shd w:val="clear" w:color="auto" w:fill="auto"/>
            <w:vAlign w:val="center"/>
            <w:hideMark/>
          </w:tcPr>
          <w:p w14:paraId="42E8A209" w14:textId="16AD8528" w:rsidR="000428D7" w:rsidRPr="003A0D1C" w:rsidRDefault="000428D7" w:rsidP="00FA4825">
            <w:pPr>
              <w:jc w:val="both"/>
              <w:rPr>
                <w:color w:val="000000"/>
              </w:rPr>
            </w:pPr>
            <w:r w:rsidRPr="003A0D1C">
              <w:rPr>
                <w:color w:val="000000"/>
              </w:rPr>
              <w:t xml:space="preserve">SSL VPN </w:t>
            </w:r>
            <w:proofErr w:type="spellStart"/>
            <w:r w:rsidRPr="003A0D1C">
              <w:rPr>
                <w:color w:val="000000"/>
              </w:rPr>
              <w:t>FortiGate</w:t>
            </w:r>
            <w:proofErr w:type="spellEnd"/>
            <w:r w:rsidRPr="00CF51FD">
              <w:t xml:space="preserve"> (dodržení parametrů bezpečnosti ICT na </w:t>
            </w:r>
            <w:proofErr w:type="spellStart"/>
            <w:r w:rsidRPr="00CF51FD">
              <w:t>M</w:t>
            </w:r>
            <w:r w:rsidR="004D2184">
              <w:t>Z</w:t>
            </w:r>
            <w:r w:rsidRPr="00CF51FD">
              <w:t>e</w:t>
            </w:r>
            <w:proofErr w:type="spellEnd"/>
            <w:r w:rsidRPr="00CF51FD">
              <w:t xml:space="preserve"> </w:t>
            </w:r>
            <w:r w:rsidR="00EC551A" w:rsidRPr="00CF51FD">
              <w:t>viz dokument</w:t>
            </w:r>
            <w:r w:rsidRPr="00CF51FD">
              <w:t xml:space="preserve"> „</w:t>
            </w:r>
            <w:r w:rsidR="00354C6B">
              <w:t xml:space="preserve">Metodický pokyn k </w:t>
            </w:r>
            <w:r w:rsidR="00354C6B" w:rsidRPr="00A07AD5">
              <w:t xml:space="preserve">užívání přístupových serverů </w:t>
            </w:r>
            <w:proofErr w:type="spellStart"/>
            <w:r w:rsidR="00354C6B" w:rsidRPr="00A07AD5">
              <w:t>MZe</w:t>
            </w:r>
            <w:proofErr w:type="spellEnd"/>
            <w:r w:rsidR="00354C6B" w:rsidRPr="00A07AD5">
              <w:t>, Metodický</w:t>
            </w:r>
            <w:r w:rsidR="00EC551A">
              <w:t xml:space="preserve"> </w:t>
            </w:r>
            <w:r w:rsidR="00354C6B" w:rsidRPr="00A07AD5">
              <w:t>pokyn</w:t>
            </w:r>
            <w:r w:rsidR="00EC551A">
              <w:t xml:space="preserve"> </w:t>
            </w:r>
            <w:r w:rsidR="00354C6B" w:rsidRPr="00A07AD5">
              <w:t>k</w:t>
            </w:r>
            <w:r w:rsidR="00EC551A">
              <w:t> </w:t>
            </w:r>
            <w:r w:rsidR="00354C6B" w:rsidRPr="00A07AD5">
              <w:t>nastave</w:t>
            </w:r>
            <w:r w:rsidR="00EC551A">
              <w:t xml:space="preserve">ní </w:t>
            </w:r>
            <w:r w:rsidR="00354C6B" w:rsidRPr="00A07AD5">
              <w:t>systémů pro PIM</w:t>
            </w:r>
            <w:r w:rsidR="00354C6B">
              <w:t>“</w:t>
            </w:r>
            <w:r w:rsidRPr="00CF51FD">
              <w:t>“)</w:t>
            </w:r>
            <w:r w:rsidR="00FA4825" w:rsidDel="00FA4825">
              <w:t xml:space="preserve"> </w:t>
            </w:r>
          </w:p>
        </w:tc>
      </w:tr>
      <w:tr w:rsidR="000428D7" w:rsidRPr="003A0D1C" w14:paraId="04044A7E" w14:textId="77777777" w:rsidTr="000428D7">
        <w:trPr>
          <w:trHeight w:val="1005"/>
        </w:trPr>
        <w:tc>
          <w:tcPr>
            <w:tcW w:w="2500" w:type="pct"/>
            <w:tcBorders>
              <w:top w:val="nil"/>
              <w:left w:val="single" w:sz="8" w:space="0" w:color="auto"/>
              <w:bottom w:val="single" w:sz="8" w:space="0" w:color="auto"/>
              <w:right w:val="single" w:sz="8" w:space="0" w:color="auto"/>
            </w:tcBorders>
            <w:shd w:val="clear" w:color="000000" w:fill="D9D9D9"/>
            <w:vAlign w:val="center"/>
            <w:hideMark/>
          </w:tcPr>
          <w:p w14:paraId="316E7873" w14:textId="77777777" w:rsidR="000428D7" w:rsidRPr="003A0D1C" w:rsidRDefault="000428D7" w:rsidP="00AD0CE8">
            <w:pPr>
              <w:rPr>
                <w:b/>
                <w:bCs/>
                <w:color w:val="000000"/>
              </w:rPr>
            </w:pPr>
            <w:r w:rsidRPr="003A0D1C">
              <w:rPr>
                <w:b/>
                <w:bCs/>
                <w:color w:val="000000"/>
              </w:rPr>
              <w:t xml:space="preserve">Životnost </w:t>
            </w:r>
            <w:r>
              <w:rPr>
                <w:b/>
                <w:bCs/>
                <w:color w:val="000000"/>
              </w:rPr>
              <w:t>tiskových náplní (barvy)</w:t>
            </w:r>
          </w:p>
        </w:tc>
        <w:tc>
          <w:tcPr>
            <w:tcW w:w="2500" w:type="pct"/>
            <w:tcBorders>
              <w:top w:val="nil"/>
              <w:left w:val="nil"/>
              <w:bottom w:val="single" w:sz="8" w:space="0" w:color="auto"/>
              <w:right w:val="single" w:sz="8" w:space="0" w:color="auto"/>
            </w:tcBorders>
            <w:shd w:val="clear" w:color="auto" w:fill="auto"/>
            <w:vAlign w:val="center"/>
            <w:hideMark/>
          </w:tcPr>
          <w:p w14:paraId="760F9423" w14:textId="77777777" w:rsidR="00346759" w:rsidRDefault="00346759">
            <w:pPr>
              <w:jc w:val="both"/>
              <w:rPr>
                <w:color w:val="000000"/>
              </w:rPr>
            </w:pPr>
            <w:r>
              <w:rPr>
                <w:color w:val="000000"/>
              </w:rPr>
              <w:t>O</w:t>
            </w:r>
            <w:r w:rsidR="000428D7" w:rsidRPr="0061220B">
              <w:rPr>
                <w:color w:val="000000"/>
              </w:rPr>
              <w:t>ddělené kazety C, M, Y, K.</w:t>
            </w:r>
          </w:p>
          <w:p w14:paraId="4EB3040A" w14:textId="77777777" w:rsidR="00346759" w:rsidRDefault="000428D7">
            <w:pPr>
              <w:jc w:val="both"/>
              <w:rPr>
                <w:color w:val="000000"/>
              </w:rPr>
            </w:pPr>
            <w:r w:rsidRPr="0061220B">
              <w:rPr>
                <w:color w:val="000000"/>
              </w:rPr>
              <w:t>Kapacita každého jednoho min. 20 000 stran A4</w:t>
            </w:r>
            <w:r w:rsidR="00346759">
              <w:rPr>
                <w:color w:val="000000"/>
              </w:rPr>
              <w:t xml:space="preserve">, pouze v případě inkoustové technologie je možné akceptovat sníženou kapacitu </w:t>
            </w:r>
            <w:r w:rsidR="00346759" w:rsidRPr="0061220B">
              <w:rPr>
                <w:color w:val="000000"/>
              </w:rPr>
              <w:t>C, M, Y</w:t>
            </w:r>
            <w:r w:rsidR="00346759">
              <w:rPr>
                <w:color w:val="000000"/>
              </w:rPr>
              <w:t xml:space="preserve"> kazety min. 16 000 stran A4</w:t>
            </w:r>
            <w:r w:rsidRPr="0061220B">
              <w:rPr>
                <w:color w:val="000000"/>
              </w:rPr>
              <w:t>.</w:t>
            </w:r>
          </w:p>
          <w:p w14:paraId="44AEE141" w14:textId="77777777" w:rsidR="000428D7" w:rsidRPr="0061220B" w:rsidRDefault="000428D7">
            <w:pPr>
              <w:jc w:val="both"/>
              <w:rPr>
                <w:color w:val="000000"/>
              </w:rPr>
            </w:pPr>
            <w:r w:rsidRPr="0061220B">
              <w:rPr>
                <w:color w:val="000000"/>
              </w:rPr>
              <w:t>Tiskárna bude při dodání vybavena plnohodnotnou sadou tiskových náplní s nesníženou kapacitou.</w:t>
            </w:r>
          </w:p>
        </w:tc>
      </w:tr>
      <w:tr w:rsidR="000428D7" w:rsidRPr="003A0D1C" w14:paraId="5CC80953" w14:textId="77777777" w:rsidTr="000428D7">
        <w:trPr>
          <w:trHeight w:val="1005"/>
        </w:trPr>
        <w:tc>
          <w:tcPr>
            <w:tcW w:w="2500" w:type="pct"/>
            <w:tcBorders>
              <w:top w:val="nil"/>
              <w:left w:val="single" w:sz="8" w:space="0" w:color="auto"/>
              <w:bottom w:val="single" w:sz="8" w:space="0" w:color="auto"/>
              <w:right w:val="single" w:sz="8" w:space="0" w:color="auto"/>
            </w:tcBorders>
            <w:shd w:val="clear" w:color="000000" w:fill="D9D9D9"/>
            <w:vAlign w:val="center"/>
            <w:hideMark/>
          </w:tcPr>
          <w:p w14:paraId="33AA6904" w14:textId="77777777" w:rsidR="000428D7" w:rsidRPr="003A0D1C" w:rsidRDefault="000428D7" w:rsidP="00AD0CE8">
            <w:pPr>
              <w:rPr>
                <w:b/>
                <w:bCs/>
                <w:color w:val="000000"/>
              </w:rPr>
            </w:pPr>
            <w:r>
              <w:rPr>
                <w:b/>
                <w:bCs/>
                <w:color w:val="000000"/>
              </w:rPr>
              <w:t>Trvanlivost výtisku</w:t>
            </w:r>
            <w:r w:rsidRPr="003A0D1C">
              <w:rPr>
                <w:b/>
                <w:bCs/>
                <w:color w:val="000000"/>
              </w:rPr>
              <w:t>:</w:t>
            </w:r>
          </w:p>
        </w:tc>
        <w:tc>
          <w:tcPr>
            <w:tcW w:w="2500" w:type="pct"/>
            <w:tcBorders>
              <w:top w:val="nil"/>
              <w:left w:val="nil"/>
              <w:bottom w:val="single" w:sz="8" w:space="0" w:color="auto"/>
              <w:right w:val="single" w:sz="8" w:space="0" w:color="auto"/>
            </w:tcBorders>
            <w:shd w:val="clear" w:color="auto" w:fill="auto"/>
            <w:vAlign w:val="center"/>
            <w:hideMark/>
          </w:tcPr>
          <w:p w14:paraId="2B8B7C7F" w14:textId="5F1C0E15" w:rsidR="000428D7" w:rsidRPr="0061220B" w:rsidRDefault="000428D7" w:rsidP="00AD0CE8">
            <w:pPr>
              <w:jc w:val="both"/>
              <w:rPr>
                <w:color w:val="000000"/>
              </w:rPr>
            </w:pPr>
            <w:r w:rsidRPr="0061220B">
              <w:rPr>
                <w:color w:val="000000"/>
              </w:rPr>
              <w:t xml:space="preserve">V souladu se Spisovým a skartačním řádem zadavatele, použitý typ tiskového pigmentu (barvy) zaručí trvanlivost a </w:t>
            </w:r>
            <w:r w:rsidR="006D744C" w:rsidRPr="0061220B">
              <w:rPr>
                <w:color w:val="000000"/>
              </w:rPr>
              <w:t>čitelnost výtisku</w:t>
            </w:r>
            <w:r w:rsidRPr="0061220B">
              <w:rPr>
                <w:color w:val="000000"/>
              </w:rPr>
              <w:t xml:space="preserve"> min. 10 </w:t>
            </w:r>
            <w:r w:rsidR="00EC551A" w:rsidRPr="0061220B">
              <w:rPr>
                <w:color w:val="000000"/>
              </w:rPr>
              <w:t>let – zejména</w:t>
            </w:r>
            <w:r w:rsidRPr="0061220B">
              <w:rPr>
                <w:color w:val="000000"/>
              </w:rPr>
              <w:t xml:space="preserve"> odolnost proti vyblednutí, proti světlu (i slunečnímu), proti zvýšené teplotě do </w:t>
            </w:r>
            <w:proofErr w:type="gramStart"/>
            <w:r w:rsidRPr="0061220B">
              <w:rPr>
                <w:color w:val="000000"/>
              </w:rPr>
              <w:t>60°C</w:t>
            </w:r>
            <w:proofErr w:type="gramEnd"/>
            <w:r w:rsidRPr="0061220B">
              <w:rPr>
                <w:color w:val="000000"/>
              </w:rPr>
              <w:t>, proti 100% vlhkosti vzduchu, proti krátkodobému vystavení vodě apod.)</w:t>
            </w:r>
          </w:p>
          <w:p w14:paraId="2133D6E6" w14:textId="77777777" w:rsidR="000428D7" w:rsidRPr="0061220B" w:rsidRDefault="000428D7" w:rsidP="00AD0CE8">
            <w:pPr>
              <w:jc w:val="both"/>
              <w:rPr>
                <w:color w:val="000000"/>
              </w:rPr>
            </w:pPr>
            <w:r w:rsidRPr="0061220B">
              <w:rPr>
                <w:color w:val="000000"/>
              </w:rPr>
              <w:t>Trvanlivost a čitelnost výtisku po dobu nejméně 20 let za předpokladu použití papíru splňujícího požadavky na trvanlivost dle normy ČSN ISO 9706.</w:t>
            </w:r>
          </w:p>
        </w:tc>
      </w:tr>
      <w:tr w:rsidR="000428D7" w:rsidRPr="003A0D1C" w14:paraId="51D87459" w14:textId="77777777" w:rsidTr="000428D7">
        <w:trPr>
          <w:trHeight w:val="1005"/>
        </w:trPr>
        <w:tc>
          <w:tcPr>
            <w:tcW w:w="2500" w:type="pct"/>
            <w:tcBorders>
              <w:top w:val="nil"/>
              <w:left w:val="single" w:sz="8" w:space="0" w:color="auto"/>
              <w:bottom w:val="single" w:sz="8" w:space="0" w:color="auto"/>
              <w:right w:val="single" w:sz="8" w:space="0" w:color="auto"/>
            </w:tcBorders>
            <w:shd w:val="clear" w:color="000000" w:fill="D9D9D9"/>
            <w:vAlign w:val="center"/>
            <w:hideMark/>
          </w:tcPr>
          <w:p w14:paraId="011A91D8" w14:textId="77777777" w:rsidR="000428D7" w:rsidRPr="003A0D1C" w:rsidRDefault="000428D7" w:rsidP="00AD0CE8">
            <w:pPr>
              <w:rPr>
                <w:b/>
                <w:bCs/>
                <w:color w:val="000000"/>
              </w:rPr>
            </w:pPr>
            <w:r w:rsidRPr="003A0D1C">
              <w:rPr>
                <w:b/>
                <w:bCs/>
                <w:color w:val="000000"/>
              </w:rPr>
              <w:t>Další požadavky:</w:t>
            </w:r>
          </w:p>
        </w:tc>
        <w:tc>
          <w:tcPr>
            <w:tcW w:w="2500" w:type="pct"/>
            <w:tcBorders>
              <w:top w:val="nil"/>
              <w:left w:val="nil"/>
              <w:bottom w:val="single" w:sz="8" w:space="0" w:color="auto"/>
              <w:right w:val="single" w:sz="8" w:space="0" w:color="auto"/>
            </w:tcBorders>
            <w:shd w:val="clear" w:color="auto" w:fill="auto"/>
            <w:vAlign w:val="center"/>
            <w:hideMark/>
          </w:tcPr>
          <w:p w14:paraId="7359B307" w14:textId="6CC88545" w:rsidR="000428D7" w:rsidRPr="00696367" w:rsidRDefault="00E42063" w:rsidP="00AD0CE8">
            <w:pPr>
              <w:jc w:val="both"/>
              <w:rPr>
                <w:rFonts w:asciiTheme="minorHAnsi" w:hAnsiTheme="minorHAnsi"/>
                <w:color w:val="000000"/>
              </w:rPr>
            </w:pPr>
            <w:r>
              <w:rPr>
                <w:color w:val="000000"/>
              </w:rPr>
              <w:t>I</w:t>
            </w:r>
            <w:r w:rsidR="000428D7" w:rsidRPr="00696367">
              <w:rPr>
                <w:rFonts w:asciiTheme="minorHAnsi" w:hAnsiTheme="minorHAnsi"/>
                <w:color w:val="000000"/>
              </w:rPr>
              <w:t>nstalace tiskáren na místě určení</w:t>
            </w:r>
          </w:p>
          <w:p w14:paraId="53361026" w14:textId="296F7123" w:rsidR="000428D7" w:rsidRPr="00696367" w:rsidRDefault="000428D7" w:rsidP="00AD0CE8">
            <w:pPr>
              <w:jc w:val="both"/>
              <w:rPr>
                <w:rFonts w:asciiTheme="minorHAnsi" w:hAnsiTheme="minorHAnsi"/>
                <w:color w:val="000000"/>
              </w:rPr>
            </w:pPr>
            <w:r w:rsidRPr="00696367">
              <w:rPr>
                <w:rFonts w:asciiTheme="minorHAnsi" w:hAnsiTheme="minorHAnsi"/>
                <w:color w:val="000000"/>
              </w:rPr>
              <w:t xml:space="preserve">- dodání licence </w:t>
            </w:r>
            <w:proofErr w:type="spellStart"/>
            <w:r w:rsidRPr="00696367">
              <w:rPr>
                <w:rFonts w:asciiTheme="minorHAnsi" w:hAnsiTheme="minorHAnsi"/>
                <w:color w:val="000000"/>
              </w:rPr>
              <w:t>SafeQ</w:t>
            </w:r>
            <w:proofErr w:type="spellEnd"/>
            <w:r w:rsidR="000C27E4">
              <w:rPr>
                <w:rFonts w:asciiTheme="minorHAnsi" w:hAnsiTheme="minorHAnsi"/>
                <w:color w:val="000000"/>
              </w:rPr>
              <w:t>/</w:t>
            </w:r>
            <w:proofErr w:type="spellStart"/>
            <w:r w:rsidR="000C27E4">
              <w:rPr>
                <w:rFonts w:asciiTheme="minorHAnsi" w:hAnsiTheme="minorHAnsi"/>
                <w:color w:val="000000"/>
              </w:rPr>
              <w:t>MyQ</w:t>
            </w:r>
            <w:proofErr w:type="spellEnd"/>
            <w:r w:rsidRPr="00696367">
              <w:rPr>
                <w:rFonts w:asciiTheme="minorHAnsi" w:hAnsiTheme="minorHAnsi"/>
                <w:color w:val="000000"/>
              </w:rPr>
              <w:t xml:space="preserve"> jako služby (</w:t>
            </w:r>
            <w:proofErr w:type="spellStart"/>
            <w:r w:rsidRPr="00696367">
              <w:rPr>
                <w:rFonts w:asciiTheme="minorHAnsi" w:hAnsiTheme="minorHAnsi"/>
                <w:color w:val="000000"/>
              </w:rPr>
              <w:t>subscribce</w:t>
            </w:r>
            <w:proofErr w:type="spellEnd"/>
            <w:r w:rsidRPr="00696367">
              <w:rPr>
                <w:rFonts w:asciiTheme="minorHAnsi" w:hAnsiTheme="minorHAnsi"/>
                <w:color w:val="000000"/>
              </w:rPr>
              <w:t>)</w:t>
            </w:r>
          </w:p>
          <w:p w14:paraId="5C1669E1" w14:textId="3DBA9983" w:rsidR="000428D7" w:rsidRPr="00696367" w:rsidRDefault="000428D7" w:rsidP="00AD0CE8">
            <w:pPr>
              <w:jc w:val="both"/>
              <w:rPr>
                <w:rFonts w:asciiTheme="minorHAnsi" w:hAnsiTheme="minorHAnsi"/>
                <w:color w:val="000000"/>
              </w:rPr>
            </w:pPr>
            <w:r w:rsidRPr="00696367">
              <w:rPr>
                <w:rFonts w:asciiTheme="minorHAnsi" w:hAnsiTheme="minorHAnsi"/>
                <w:color w:val="000000"/>
              </w:rPr>
              <w:t xml:space="preserve">- nasazení systému </w:t>
            </w:r>
            <w:proofErr w:type="spellStart"/>
            <w:r w:rsidRPr="00696367">
              <w:rPr>
                <w:rFonts w:asciiTheme="minorHAnsi" w:hAnsiTheme="minorHAnsi"/>
                <w:color w:val="000000"/>
              </w:rPr>
              <w:t>SafeQ</w:t>
            </w:r>
            <w:proofErr w:type="spellEnd"/>
            <w:r w:rsidR="000C27E4">
              <w:rPr>
                <w:rFonts w:asciiTheme="minorHAnsi" w:hAnsiTheme="minorHAnsi"/>
                <w:color w:val="000000"/>
              </w:rPr>
              <w:t>/</w:t>
            </w:r>
            <w:proofErr w:type="spellStart"/>
            <w:r w:rsidR="000C27E4">
              <w:rPr>
                <w:rFonts w:asciiTheme="minorHAnsi" w:hAnsiTheme="minorHAnsi"/>
                <w:color w:val="000000"/>
              </w:rPr>
              <w:t>MyQ</w:t>
            </w:r>
            <w:proofErr w:type="spellEnd"/>
            <w:r w:rsidRPr="00696367">
              <w:rPr>
                <w:rFonts w:asciiTheme="minorHAnsi" w:hAnsiTheme="minorHAnsi"/>
                <w:color w:val="000000"/>
              </w:rPr>
              <w:t xml:space="preserve"> na dodaných tiskárnách</w:t>
            </w:r>
          </w:p>
          <w:p w14:paraId="62E8C20A" w14:textId="77777777" w:rsidR="000428D7" w:rsidRDefault="000428D7" w:rsidP="00AD0CE8">
            <w:pPr>
              <w:jc w:val="both"/>
              <w:rPr>
                <w:rFonts w:asciiTheme="minorHAnsi" w:hAnsiTheme="minorHAnsi"/>
                <w:color w:val="000000"/>
              </w:rPr>
            </w:pPr>
            <w:r w:rsidRPr="00696367">
              <w:rPr>
                <w:rFonts w:asciiTheme="minorHAnsi" w:hAnsiTheme="minorHAnsi"/>
                <w:color w:val="000000"/>
              </w:rPr>
              <w:t xml:space="preserve">- proškolení určených zaměstnanců </w:t>
            </w:r>
            <w:proofErr w:type="spellStart"/>
            <w:r w:rsidRPr="00696367">
              <w:rPr>
                <w:rFonts w:asciiTheme="minorHAnsi" w:hAnsiTheme="minorHAnsi"/>
                <w:color w:val="000000"/>
              </w:rPr>
              <w:t>MZe</w:t>
            </w:r>
            <w:proofErr w:type="spellEnd"/>
            <w:r w:rsidRPr="00696367">
              <w:rPr>
                <w:rFonts w:asciiTheme="minorHAnsi" w:hAnsiTheme="minorHAnsi"/>
                <w:color w:val="000000"/>
              </w:rPr>
              <w:t xml:space="preserve"> v místě plnění</w:t>
            </w:r>
          </w:p>
          <w:p w14:paraId="1668E9A7" w14:textId="787EAE21" w:rsidR="00DE76C0" w:rsidRPr="003A0D1C" w:rsidRDefault="00DE76C0" w:rsidP="00F05AE5">
            <w:pPr>
              <w:jc w:val="both"/>
              <w:rPr>
                <w:color w:val="000000"/>
              </w:rPr>
            </w:pPr>
            <w:r>
              <w:rPr>
                <w:rFonts w:asciiTheme="minorHAnsi" w:hAnsiTheme="minorHAnsi"/>
                <w:color w:val="000000"/>
              </w:rPr>
              <w:t xml:space="preserve">- v případě servisu datová média (HDD) zůstávají u </w:t>
            </w:r>
            <w:r w:rsidR="004D2184">
              <w:rPr>
                <w:rFonts w:asciiTheme="minorHAnsi" w:hAnsiTheme="minorHAnsi"/>
                <w:color w:val="000000"/>
              </w:rPr>
              <w:t>O</w:t>
            </w:r>
            <w:r w:rsidR="00F05AE5">
              <w:rPr>
                <w:rFonts w:asciiTheme="minorHAnsi" w:hAnsiTheme="minorHAnsi"/>
                <w:color w:val="000000"/>
              </w:rPr>
              <w:t>bjednatele</w:t>
            </w:r>
            <w:r>
              <w:rPr>
                <w:rFonts w:asciiTheme="minorHAnsi" w:hAnsiTheme="minorHAnsi"/>
                <w:color w:val="000000"/>
              </w:rPr>
              <w:t xml:space="preserve"> </w:t>
            </w:r>
          </w:p>
        </w:tc>
      </w:tr>
      <w:tr w:rsidR="000428D7" w:rsidRPr="003A0D1C" w14:paraId="4697A8B5" w14:textId="77777777" w:rsidTr="00D93498">
        <w:trPr>
          <w:trHeight w:val="701"/>
        </w:trPr>
        <w:tc>
          <w:tcPr>
            <w:tcW w:w="2500" w:type="pct"/>
            <w:tcBorders>
              <w:top w:val="nil"/>
              <w:left w:val="single" w:sz="8" w:space="0" w:color="auto"/>
              <w:bottom w:val="single" w:sz="8" w:space="0" w:color="auto"/>
              <w:right w:val="single" w:sz="8" w:space="0" w:color="auto"/>
            </w:tcBorders>
            <w:shd w:val="clear" w:color="000000" w:fill="D9D9D9"/>
            <w:vAlign w:val="center"/>
            <w:hideMark/>
          </w:tcPr>
          <w:p w14:paraId="77F45B83" w14:textId="77777777" w:rsidR="000428D7" w:rsidRPr="003A0D1C" w:rsidRDefault="000428D7" w:rsidP="00AD0CE8">
            <w:pPr>
              <w:rPr>
                <w:b/>
                <w:bCs/>
                <w:color w:val="000000"/>
              </w:rPr>
            </w:pPr>
            <w:r w:rsidRPr="003A0D1C">
              <w:rPr>
                <w:b/>
                <w:bCs/>
                <w:color w:val="000000"/>
              </w:rPr>
              <w:lastRenderedPageBreak/>
              <w:t>Další požadavky:</w:t>
            </w:r>
          </w:p>
        </w:tc>
        <w:tc>
          <w:tcPr>
            <w:tcW w:w="2500" w:type="pct"/>
            <w:tcBorders>
              <w:top w:val="nil"/>
              <w:left w:val="nil"/>
              <w:bottom w:val="single" w:sz="8" w:space="0" w:color="auto"/>
              <w:right w:val="single" w:sz="8" w:space="0" w:color="auto"/>
            </w:tcBorders>
            <w:shd w:val="clear" w:color="auto" w:fill="auto"/>
            <w:vAlign w:val="center"/>
            <w:hideMark/>
          </w:tcPr>
          <w:p w14:paraId="7467A0FB" w14:textId="77777777" w:rsidR="000428D7" w:rsidRPr="003A0D1C" w:rsidRDefault="000428D7" w:rsidP="00AD0CE8">
            <w:pPr>
              <w:jc w:val="both"/>
              <w:rPr>
                <w:color w:val="000000"/>
              </w:rPr>
            </w:pPr>
            <w:r w:rsidRPr="003A0D1C">
              <w:rPr>
                <w:color w:val="000000"/>
              </w:rPr>
              <w:t>Tiskárny musí být nové, nepoužité</w:t>
            </w:r>
          </w:p>
        </w:tc>
      </w:tr>
      <w:tr w:rsidR="00463CFB" w:rsidRPr="003A0D1C" w14:paraId="7B95B2D8" w14:textId="77777777" w:rsidTr="000428D7">
        <w:trPr>
          <w:trHeight w:val="1005"/>
        </w:trPr>
        <w:tc>
          <w:tcPr>
            <w:tcW w:w="2500" w:type="pct"/>
            <w:tcBorders>
              <w:top w:val="nil"/>
              <w:left w:val="single" w:sz="8" w:space="0" w:color="auto"/>
              <w:bottom w:val="single" w:sz="8" w:space="0" w:color="auto"/>
              <w:right w:val="single" w:sz="8" w:space="0" w:color="auto"/>
            </w:tcBorders>
            <w:shd w:val="clear" w:color="000000" w:fill="D9D9D9"/>
            <w:vAlign w:val="center"/>
          </w:tcPr>
          <w:p w14:paraId="432FF468" w14:textId="77777777" w:rsidR="00463CFB" w:rsidRPr="003A0D1C" w:rsidRDefault="00463CFB" w:rsidP="00AD0CE8">
            <w:pPr>
              <w:rPr>
                <w:b/>
                <w:bCs/>
                <w:color w:val="000000"/>
              </w:rPr>
            </w:pPr>
            <w:r>
              <w:rPr>
                <w:b/>
                <w:bCs/>
                <w:color w:val="000000"/>
              </w:rPr>
              <w:t>Ekologické požadavky:</w:t>
            </w:r>
          </w:p>
        </w:tc>
        <w:tc>
          <w:tcPr>
            <w:tcW w:w="2500" w:type="pct"/>
            <w:tcBorders>
              <w:top w:val="nil"/>
              <w:left w:val="nil"/>
              <w:bottom w:val="single" w:sz="8" w:space="0" w:color="auto"/>
              <w:right w:val="single" w:sz="8" w:space="0" w:color="auto"/>
            </w:tcBorders>
            <w:shd w:val="clear" w:color="auto" w:fill="auto"/>
            <w:vAlign w:val="center"/>
          </w:tcPr>
          <w:p w14:paraId="2B27172B" w14:textId="0B7F2037" w:rsidR="000E24E9" w:rsidRDefault="000E24E9" w:rsidP="000E24E9">
            <w:pPr>
              <w:jc w:val="both"/>
              <w:rPr>
                <w:color w:val="000000"/>
              </w:rPr>
            </w:pPr>
            <w:r w:rsidRPr="0009178D">
              <w:rPr>
                <w:color w:val="000000"/>
              </w:rPr>
              <w:t xml:space="preserve">Tiskárny musí </w:t>
            </w:r>
            <w:r>
              <w:rPr>
                <w:color w:val="000000"/>
              </w:rPr>
              <w:t>splňovat požadavky</w:t>
            </w:r>
            <w:r w:rsidRPr="0009178D">
              <w:rPr>
                <w:color w:val="000000"/>
              </w:rPr>
              <w:t>:</w:t>
            </w:r>
          </w:p>
          <w:p w14:paraId="21C00CA7" w14:textId="3D5BBC40" w:rsidR="00463CFB" w:rsidRDefault="000E24E9" w:rsidP="00463CFB">
            <w:pPr>
              <w:jc w:val="both"/>
              <w:rPr>
                <w:color w:val="000000"/>
              </w:rPr>
            </w:pPr>
            <w:r>
              <w:t>splnění standardu EPEAT 1680.2. Silver</w:t>
            </w:r>
          </w:p>
          <w:p w14:paraId="641B6DE7" w14:textId="77777777" w:rsidR="000E24E9" w:rsidRPr="0009178D" w:rsidRDefault="000E24E9" w:rsidP="00463CFB">
            <w:pPr>
              <w:jc w:val="both"/>
              <w:rPr>
                <w:color w:val="000000"/>
              </w:rPr>
            </w:pPr>
          </w:p>
          <w:p w14:paraId="532CDFE2" w14:textId="77777777" w:rsidR="00463CFB" w:rsidRPr="003A0D1C" w:rsidRDefault="00463CFB" w:rsidP="000E24E9">
            <w:pPr>
              <w:jc w:val="both"/>
              <w:rPr>
                <w:color w:val="000000"/>
              </w:rPr>
            </w:pPr>
          </w:p>
        </w:tc>
      </w:tr>
      <w:tr w:rsidR="000428D7" w:rsidRPr="003A0D1C" w14:paraId="369D1427" w14:textId="77777777" w:rsidTr="000428D7">
        <w:trPr>
          <w:trHeight w:val="315"/>
        </w:trPr>
        <w:tc>
          <w:tcPr>
            <w:tcW w:w="2500" w:type="pct"/>
            <w:tcBorders>
              <w:top w:val="nil"/>
              <w:left w:val="single" w:sz="8" w:space="0" w:color="auto"/>
              <w:bottom w:val="single" w:sz="8" w:space="0" w:color="auto"/>
              <w:right w:val="single" w:sz="8" w:space="0" w:color="auto"/>
            </w:tcBorders>
            <w:shd w:val="clear" w:color="000000" w:fill="BFBFBF"/>
            <w:vAlign w:val="center"/>
            <w:hideMark/>
          </w:tcPr>
          <w:p w14:paraId="38FB0F31" w14:textId="77777777" w:rsidR="000428D7" w:rsidRPr="003A0D1C" w:rsidRDefault="000428D7" w:rsidP="00AD0CE8">
            <w:pPr>
              <w:rPr>
                <w:b/>
                <w:bCs/>
                <w:color w:val="000000"/>
              </w:rPr>
            </w:pPr>
            <w:r w:rsidRPr="003A0D1C">
              <w:rPr>
                <w:b/>
                <w:bCs/>
                <w:color w:val="000000"/>
              </w:rPr>
              <w:t>Počet kusů:</w:t>
            </w:r>
          </w:p>
        </w:tc>
        <w:tc>
          <w:tcPr>
            <w:tcW w:w="2500" w:type="pct"/>
            <w:tcBorders>
              <w:top w:val="nil"/>
              <w:left w:val="nil"/>
              <w:bottom w:val="single" w:sz="8" w:space="0" w:color="auto"/>
              <w:right w:val="single" w:sz="8" w:space="0" w:color="auto"/>
            </w:tcBorders>
            <w:shd w:val="clear" w:color="000000" w:fill="BFBFBF"/>
            <w:vAlign w:val="center"/>
            <w:hideMark/>
          </w:tcPr>
          <w:p w14:paraId="1282950F" w14:textId="3195D2CE" w:rsidR="000428D7" w:rsidRPr="003A0D1C" w:rsidRDefault="000C27E4" w:rsidP="00AD0CE8">
            <w:pPr>
              <w:jc w:val="both"/>
              <w:rPr>
                <w:color w:val="000000"/>
              </w:rPr>
            </w:pPr>
            <w:r>
              <w:rPr>
                <w:color w:val="000000"/>
              </w:rPr>
              <w:t>50</w:t>
            </w:r>
            <w:r w:rsidR="000428D7" w:rsidRPr="003A0D1C">
              <w:rPr>
                <w:color w:val="000000"/>
              </w:rPr>
              <w:t xml:space="preserve"> ks</w:t>
            </w:r>
          </w:p>
        </w:tc>
      </w:tr>
    </w:tbl>
    <w:p w14:paraId="788568A0" w14:textId="17FFC6AC" w:rsidR="000A4CF2" w:rsidRDefault="000A4CF2" w:rsidP="000428D7">
      <w:pPr>
        <w:spacing w:line="276" w:lineRule="auto"/>
      </w:pPr>
    </w:p>
    <w:p w14:paraId="4A757A8B" w14:textId="77777777" w:rsidR="000A4CF2" w:rsidRDefault="000A4CF2">
      <w:pPr>
        <w:spacing w:after="0" w:line="240" w:lineRule="auto"/>
      </w:pPr>
      <w:r>
        <w:br w:type="page"/>
      </w:r>
    </w:p>
    <w:p w14:paraId="36C0A828" w14:textId="77777777" w:rsidR="00812FB6" w:rsidRDefault="00812FB6" w:rsidP="000428D7">
      <w:pPr>
        <w:spacing w:line="276" w:lineRule="auto"/>
      </w:pPr>
    </w:p>
    <w:p w14:paraId="310BB7D7" w14:textId="77777777" w:rsidR="0033413A" w:rsidRPr="0033413A" w:rsidRDefault="0033413A" w:rsidP="001B745E">
      <w:pPr>
        <w:spacing w:line="276" w:lineRule="auto"/>
        <w:jc w:val="center"/>
        <w:rPr>
          <w:rFonts w:ascii="Arial" w:hAnsi="Arial" w:cs="Arial"/>
          <w:b/>
          <w:szCs w:val="22"/>
        </w:rPr>
      </w:pPr>
      <w:bookmarkStart w:id="19" w:name="Annex2"/>
      <w:r w:rsidRPr="0033413A">
        <w:rPr>
          <w:rFonts w:ascii="Arial" w:hAnsi="Arial" w:cs="Arial"/>
          <w:b/>
          <w:szCs w:val="22"/>
        </w:rPr>
        <w:t>Příloha č. 2</w:t>
      </w:r>
      <w:bookmarkEnd w:id="19"/>
    </w:p>
    <w:p w14:paraId="2998745F" w14:textId="77777777" w:rsidR="0033413A" w:rsidRPr="0033413A" w:rsidRDefault="0033413A" w:rsidP="001B745E">
      <w:pPr>
        <w:spacing w:line="276" w:lineRule="auto"/>
        <w:jc w:val="center"/>
        <w:rPr>
          <w:rFonts w:ascii="Arial" w:hAnsi="Arial" w:cs="Arial"/>
          <w:b/>
          <w:szCs w:val="22"/>
        </w:rPr>
      </w:pPr>
    </w:p>
    <w:p w14:paraId="58B51C01" w14:textId="77777777" w:rsidR="0033413A" w:rsidRDefault="0033413A" w:rsidP="001B745E">
      <w:pPr>
        <w:spacing w:line="276" w:lineRule="auto"/>
        <w:jc w:val="center"/>
        <w:rPr>
          <w:rFonts w:ascii="Arial" w:hAnsi="Arial" w:cs="Arial"/>
          <w:b/>
          <w:szCs w:val="22"/>
        </w:rPr>
      </w:pPr>
      <w:r w:rsidRPr="0033413A">
        <w:rPr>
          <w:rFonts w:ascii="Arial" w:hAnsi="Arial" w:cs="Arial"/>
          <w:b/>
          <w:szCs w:val="22"/>
        </w:rPr>
        <w:t>Cena</w:t>
      </w:r>
    </w:p>
    <w:p w14:paraId="1DF449D2" w14:textId="77777777" w:rsidR="0033413A" w:rsidRPr="0033413A" w:rsidRDefault="0033413A" w:rsidP="001B745E">
      <w:pPr>
        <w:spacing w:after="0" w:line="276" w:lineRule="auto"/>
        <w:rPr>
          <w:rFonts w:ascii="Arial" w:hAnsi="Arial" w:cs="Arial"/>
          <w:sz w:val="20"/>
          <w:szCs w:val="20"/>
        </w:rPr>
      </w:pPr>
    </w:p>
    <w:tbl>
      <w:tblPr>
        <w:tblW w:w="10016"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771"/>
        <w:gridCol w:w="1276"/>
        <w:gridCol w:w="1984"/>
        <w:gridCol w:w="1985"/>
      </w:tblGrid>
      <w:tr w:rsidR="00582B68" w:rsidRPr="0033413A" w14:paraId="65032AEE" w14:textId="77777777" w:rsidTr="007B1667">
        <w:trPr>
          <w:trHeight w:val="282"/>
        </w:trPr>
        <w:tc>
          <w:tcPr>
            <w:tcW w:w="4771" w:type="dxa"/>
            <w:tcBorders>
              <w:top w:val="single" w:sz="4" w:space="0" w:color="auto"/>
              <w:left w:val="single" w:sz="4" w:space="0" w:color="auto"/>
              <w:bottom w:val="single" w:sz="4" w:space="0" w:color="auto"/>
              <w:right w:val="single" w:sz="4" w:space="0" w:color="auto"/>
            </w:tcBorders>
            <w:shd w:val="clear" w:color="auto" w:fill="00B050"/>
            <w:noWrap/>
            <w:tcMar>
              <w:top w:w="0" w:type="dxa"/>
              <w:left w:w="70" w:type="dxa"/>
              <w:bottom w:w="0" w:type="dxa"/>
              <w:right w:w="70" w:type="dxa"/>
            </w:tcMar>
            <w:vAlign w:val="center"/>
            <w:hideMark/>
          </w:tcPr>
          <w:p w14:paraId="3FC0CD3D" w14:textId="77777777" w:rsidR="00582B68" w:rsidRPr="0033413A" w:rsidRDefault="00582B68" w:rsidP="001B745E">
            <w:pPr>
              <w:spacing w:after="200" w:line="276" w:lineRule="auto"/>
              <w:jc w:val="center"/>
              <w:rPr>
                <w:rFonts w:ascii="Arial" w:eastAsia="Calibri" w:hAnsi="Arial" w:cs="Arial"/>
                <w:color w:val="000000"/>
                <w:szCs w:val="22"/>
              </w:rPr>
            </w:pPr>
            <w:r w:rsidRPr="0033413A">
              <w:rPr>
                <w:rFonts w:ascii="Arial" w:eastAsia="Calibri" w:hAnsi="Arial" w:cs="Arial"/>
                <w:b/>
                <w:bCs/>
                <w:color w:val="000000"/>
                <w:szCs w:val="22"/>
              </w:rPr>
              <w:t>Popis položky</w:t>
            </w:r>
          </w:p>
        </w:tc>
        <w:tc>
          <w:tcPr>
            <w:tcW w:w="1276"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628E6FBB" w14:textId="77777777" w:rsidR="00582B68" w:rsidRPr="0033413A" w:rsidRDefault="00582B68" w:rsidP="001B745E">
            <w:pPr>
              <w:spacing w:after="200" w:line="276" w:lineRule="auto"/>
              <w:jc w:val="center"/>
              <w:rPr>
                <w:rFonts w:ascii="Arial" w:eastAsia="Calibri" w:hAnsi="Arial" w:cs="Arial"/>
                <w:b/>
                <w:bCs/>
                <w:color w:val="000000"/>
                <w:szCs w:val="22"/>
              </w:rPr>
            </w:pPr>
            <w:r>
              <w:rPr>
                <w:rFonts w:ascii="Arial" w:eastAsia="Calibri" w:hAnsi="Arial" w:cs="Arial"/>
                <w:b/>
                <w:bCs/>
                <w:color w:val="000000"/>
                <w:szCs w:val="22"/>
              </w:rPr>
              <w:t>Počet</w:t>
            </w:r>
            <w:r w:rsidRPr="0033413A">
              <w:rPr>
                <w:rFonts w:ascii="Arial" w:eastAsia="Calibri" w:hAnsi="Arial" w:cs="Arial"/>
                <w:b/>
                <w:bCs/>
                <w:color w:val="000000"/>
                <w:szCs w:val="22"/>
              </w:rPr>
              <w:t xml:space="preserve"> kusů tiskáren</w:t>
            </w:r>
          </w:p>
        </w:tc>
        <w:tc>
          <w:tcPr>
            <w:tcW w:w="1984" w:type="dxa"/>
            <w:tcBorders>
              <w:top w:val="single" w:sz="4" w:space="0" w:color="auto"/>
              <w:left w:val="single" w:sz="4" w:space="0" w:color="auto"/>
              <w:bottom w:val="single" w:sz="4" w:space="0" w:color="auto"/>
              <w:right w:val="single" w:sz="4" w:space="0" w:color="auto"/>
            </w:tcBorders>
            <w:shd w:val="clear" w:color="auto" w:fill="00B050"/>
            <w:hideMark/>
          </w:tcPr>
          <w:p w14:paraId="0D613938" w14:textId="695DDE9F" w:rsidR="00582B68" w:rsidRPr="0033413A" w:rsidRDefault="00582B68" w:rsidP="00A40377">
            <w:pPr>
              <w:spacing w:after="200" w:line="276" w:lineRule="auto"/>
              <w:jc w:val="center"/>
              <w:rPr>
                <w:rFonts w:ascii="Arial" w:eastAsia="Calibri" w:hAnsi="Arial" w:cs="Arial"/>
                <w:b/>
                <w:bCs/>
                <w:color w:val="000000"/>
                <w:szCs w:val="22"/>
              </w:rPr>
            </w:pPr>
            <w:r w:rsidRPr="0033413A">
              <w:rPr>
                <w:rFonts w:ascii="Arial" w:eastAsia="Calibri" w:hAnsi="Arial" w:cs="Arial"/>
                <w:b/>
                <w:bCs/>
                <w:color w:val="000000"/>
                <w:szCs w:val="22"/>
              </w:rPr>
              <w:t>Cena</w:t>
            </w:r>
            <w:r w:rsidR="004D2184">
              <w:rPr>
                <w:rFonts w:ascii="Arial" w:eastAsia="Calibri" w:hAnsi="Arial" w:cs="Arial"/>
                <w:b/>
                <w:bCs/>
                <w:color w:val="000000"/>
                <w:szCs w:val="22"/>
              </w:rPr>
              <w:t xml:space="preserve"> v Kč</w:t>
            </w:r>
            <w:r w:rsidRPr="0033413A">
              <w:rPr>
                <w:rFonts w:ascii="Arial" w:eastAsia="Calibri" w:hAnsi="Arial" w:cs="Arial"/>
                <w:b/>
                <w:bCs/>
                <w:color w:val="000000"/>
                <w:szCs w:val="22"/>
              </w:rPr>
              <w:t xml:space="preserve"> bez DPH</w:t>
            </w:r>
          </w:p>
        </w:tc>
        <w:tc>
          <w:tcPr>
            <w:tcW w:w="1985" w:type="dxa"/>
            <w:tcBorders>
              <w:top w:val="single" w:sz="4" w:space="0" w:color="auto"/>
              <w:left w:val="single" w:sz="4" w:space="0" w:color="auto"/>
              <w:bottom w:val="single" w:sz="4" w:space="0" w:color="auto"/>
              <w:right w:val="single" w:sz="4" w:space="0" w:color="auto"/>
            </w:tcBorders>
            <w:shd w:val="clear" w:color="auto" w:fill="00B050"/>
            <w:hideMark/>
          </w:tcPr>
          <w:p w14:paraId="65DCDC7A" w14:textId="59BAECFD" w:rsidR="00582B68" w:rsidRPr="0033413A" w:rsidRDefault="00582B68" w:rsidP="00A40377">
            <w:pPr>
              <w:spacing w:after="200" w:line="276" w:lineRule="auto"/>
              <w:jc w:val="center"/>
              <w:rPr>
                <w:rFonts w:ascii="Arial" w:eastAsia="Calibri" w:hAnsi="Arial" w:cs="Arial"/>
                <w:b/>
                <w:bCs/>
                <w:color w:val="000000"/>
                <w:szCs w:val="22"/>
              </w:rPr>
            </w:pPr>
            <w:r w:rsidRPr="0033413A">
              <w:rPr>
                <w:rFonts w:ascii="Arial" w:eastAsia="Calibri" w:hAnsi="Arial" w:cs="Arial"/>
                <w:b/>
                <w:bCs/>
                <w:color w:val="000000"/>
                <w:szCs w:val="22"/>
              </w:rPr>
              <w:t xml:space="preserve">Cena </w:t>
            </w:r>
            <w:r w:rsidR="004D2184">
              <w:rPr>
                <w:rFonts w:ascii="Arial" w:eastAsia="Calibri" w:hAnsi="Arial" w:cs="Arial"/>
                <w:b/>
                <w:bCs/>
                <w:color w:val="000000"/>
                <w:szCs w:val="22"/>
              </w:rPr>
              <w:t xml:space="preserve">v Kč </w:t>
            </w:r>
            <w:r w:rsidRPr="0033413A">
              <w:rPr>
                <w:rFonts w:ascii="Arial" w:eastAsia="Calibri" w:hAnsi="Arial" w:cs="Arial"/>
                <w:b/>
                <w:bCs/>
                <w:color w:val="000000"/>
                <w:szCs w:val="22"/>
              </w:rPr>
              <w:t>s</w:t>
            </w:r>
            <w:r w:rsidR="002C6234">
              <w:rPr>
                <w:rFonts w:ascii="Arial" w:eastAsia="Calibri" w:hAnsi="Arial" w:cs="Arial"/>
                <w:b/>
                <w:bCs/>
                <w:color w:val="000000"/>
                <w:szCs w:val="22"/>
              </w:rPr>
              <w:t> </w:t>
            </w:r>
            <w:r w:rsidRPr="0033413A">
              <w:rPr>
                <w:rFonts w:ascii="Arial" w:eastAsia="Calibri" w:hAnsi="Arial" w:cs="Arial"/>
                <w:b/>
                <w:bCs/>
                <w:color w:val="000000"/>
                <w:szCs w:val="22"/>
              </w:rPr>
              <w:t>DPH</w:t>
            </w:r>
          </w:p>
        </w:tc>
      </w:tr>
      <w:tr w:rsidR="00AE2E39" w:rsidRPr="00531C4B" w14:paraId="41D88909" w14:textId="77777777" w:rsidTr="007B1667">
        <w:trPr>
          <w:trHeight w:val="282"/>
        </w:trPr>
        <w:tc>
          <w:tcPr>
            <w:tcW w:w="4771" w:type="dxa"/>
            <w:tcBorders>
              <w:top w:val="single" w:sz="4" w:space="0" w:color="auto"/>
              <w:left w:val="single" w:sz="4" w:space="0" w:color="auto"/>
              <w:bottom w:val="single" w:sz="4" w:space="0" w:color="auto"/>
              <w:right w:val="single" w:sz="4" w:space="0" w:color="auto"/>
            </w:tcBorders>
            <w:shd w:val="pct5" w:color="auto" w:fill="auto"/>
            <w:noWrap/>
            <w:tcMar>
              <w:top w:w="0" w:type="dxa"/>
              <w:left w:w="70" w:type="dxa"/>
              <w:bottom w:w="0" w:type="dxa"/>
              <w:right w:w="70" w:type="dxa"/>
            </w:tcMar>
            <w:vAlign w:val="bottom"/>
          </w:tcPr>
          <w:p w14:paraId="4592DAE8" w14:textId="5E045FC9" w:rsidR="00AE2E39" w:rsidRPr="00531C4B" w:rsidRDefault="00AE2E39" w:rsidP="00D13276">
            <w:pPr>
              <w:spacing w:after="200" w:line="276" w:lineRule="auto"/>
              <w:rPr>
                <w:rFonts w:ascii="Arial" w:eastAsia="Calibri" w:hAnsi="Arial" w:cs="Arial"/>
                <w:color w:val="000000"/>
                <w:szCs w:val="22"/>
                <w:lang w:eastAsia="en-US"/>
              </w:rPr>
            </w:pPr>
            <w:r w:rsidRPr="00531C4B">
              <w:rPr>
                <w:rFonts w:ascii="Arial" w:eastAsia="Calibri" w:hAnsi="Arial" w:cs="Arial"/>
                <w:color w:val="000000"/>
                <w:szCs w:val="22"/>
              </w:rPr>
              <w:t>Pronájem jedné Tiskárny</w:t>
            </w:r>
            <w:r w:rsidR="007B1667" w:rsidRPr="00531C4B">
              <w:rPr>
                <w:rFonts w:ascii="Arial" w:eastAsia="Calibri" w:hAnsi="Arial" w:cs="Arial"/>
                <w:color w:val="000000"/>
                <w:szCs w:val="22"/>
              </w:rPr>
              <w:t xml:space="preserve"> včetně Souvisejících plnění</w:t>
            </w:r>
            <w:r w:rsidRPr="00531C4B">
              <w:rPr>
                <w:rFonts w:ascii="Arial" w:eastAsia="Calibri" w:hAnsi="Arial" w:cs="Arial"/>
                <w:color w:val="000000"/>
                <w:szCs w:val="22"/>
              </w:rPr>
              <w:t xml:space="preserve"> </w:t>
            </w:r>
            <w:r w:rsidR="007B1667" w:rsidRPr="00531C4B">
              <w:rPr>
                <w:rFonts w:ascii="Arial" w:eastAsia="Calibri" w:hAnsi="Arial" w:cs="Arial"/>
                <w:color w:val="000000"/>
                <w:szCs w:val="22"/>
                <w:lang w:eastAsia="en-US"/>
              </w:rPr>
              <w:t xml:space="preserve">(odstavec 6.1 této Smlouvy), </w:t>
            </w:r>
            <w:r w:rsidRPr="00531C4B">
              <w:rPr>
                <w:rFonts w:ascii="Arial" w:eastAsia="Calibri" w:hAnsi="Arial" w:cs="Arial"/>
                <w:color w:val="000000"/>
                <w:szCs w:val="22"/>
              </w:rPr>
              <w:t>po dobu 1 měsíce</w:t>
            </w:r>
          </w:p>
        </w:tc>
        <w:tc>
          <w:tcPr>
            <w:tcW w:w="1276" w:type="dxa"/>
            <w:tcBorders>
              <w:top w:val="single" w:sz="4" w:space="0" w:color="auto"/>
              <w:left w:val="single" w:sz="4" w:space="0" w:color="auto"/>
              <w:bottom w:val="single" w:sz="4" w:space="0" w:color="auto"/>
              <w:right w:val="single" w:sz="4" w:space="0" w:color="auto"/>
            </w:tcBorders>
            <w:shd w:val="pct5" w:color="auto" w:fill="auto"/>
            <w:vAlign w:val="center"/>
          </w:tcPr>
          <w:p w14:paraId="2DE4C615" w14:textId="77777777" w:rsidR="00AE2E39" w:rsidRPr="00531C4B" w:rsidRDefault="00AE2E39" w:rsidP="00F54381">
            <w:pPr>
              <w:spacing w:after="200" w:line="276" w:lineRule="auto"/>
              <w:jc w:val="center"/>
              <w:rPr>
                <w:rFonts w:ascii="Arial" w:eastAsia="Calibri" w:hAnsi="Arial" w:cs="Arial"/>
                <w:color w:val="000000"/>
                <w:szCs w:val="22"/>
              </w:rPr>
            </w:pPr>
            <w:r w:rsidRPr="00531C4B">
              <w:rPr>
                <w:rFonts w:ascii="Arial" w:eastAsia="Calibri" w:hAnsi="Arial" w:cs="Arial"/>
                <w:color w:val="000000"/>
                <w:szCs w:val="22"/>
              </w:rPr>
              <w:t>1</w:t>
            </w:r>
          </w:p>
        </w:tc>
        <w:tc>
          <w:tcPr>
            <w:tcW w:w="1984" w:type="dxa"/>
            <w:tcBorders>
              <w:top w:val="single" w:sz="4" w:space="0" w:color="auto"/>
              <w:left w:val="single" w:sz="4" w:space="0" w:color="auto"/>
              <w:bottom w:val="single" w:sz="4" w:space="0" w:color="auto"/>
              <w:right w:val="single" w:sz="4" w:space="0" w:color="auto"/>
            </w:tcBorders>
            <w:shd w:val="pct5" w:color="auto" w:fill="auto"/>
          </w:tcPr>
          <w:p w14:paraId="376EB7C4" w14:textId="516EBB52" w:rsidR="005F1E51" w:rsidRPr="00531C4B" w:rsidRDefault="005F1E51" w:rsidP="00EC5007">
            <w:pPr>
              <w:spacing w:after="200" w:line="276" w:lineRule="auto"/>
              <w:jc w:val="center"/>
              <w:rPr>
                <w:rFonts w:ascii="Arial" w:eastAsia="Calibri" w:hAnsi="Arial" w:cs="Arial"/>
                <w:color w:val="000000"/>
                <w:szCs w:val="22"/>
              </w:rPr>
            </w:pPr>
            <w:r w:rsidRPr="00531C4B">
              <w:rPr>
                <w:rFonts w:ascii="Arial" w:eastAsia="Calibri" w:hAnsi="Arial" w:cs="Arial"/>
                <w:color w:val="000000"/>
                <w:szCs w:val="22"/>
              </w:rPr>
              <w:t>2450</w:t>
            </w:r>
          </w:p>
          <w:p w14:paraId="3C8FD844" w14:textId="1FCD562B" w:rsidR="00AE2E39" w:rsidRPr="00531C4B" w:rsidRDefault="00AE2E39" w:rsidP="00EC5007">
            <w:pPr>
              <w:spacing w:after="200" w:line="276" w:lineRule="auto"/>
              <w:jc w:val="center"/>
              <w:rPr>
                <w:rFonts w:ascii="Arial" w:eastAsia="Calibri" w:hAnsi="Arial" w:cs="Arial"/>
                <w:color w:val="000000"/>
                <w:szCs w:val="22"/>
              </w:rPr>
            </w:pPr>
          </w:p>
        </w:tc>
        <w:tc>
          <w:tcPr>
            <w:tcW w:w="1985" w:type="dxa"/>
            <w:tcBorders>
              <w:top w:val="single" w:sz="4" w:space="0" w:color="auto"/>
              <w:left w:val="single" w:sz="4" w:space="0" w:color="auto"/>
              <w:bottom w:val="single" w:sz="4" w:space="0" w:color="auto"/>
              <w:right w:val="single" w:sz="4" w:space="0" w:color="auto"/>
            </w:tcBorders>
            <w:shd w:val="pct5" w:color="auto" w:fill="auto"/>
          </w:tcPr>
          <w:p w14:paraId="15CDFE5F" w14:textId="20151EC5" w:rsidR="00344B1A" w:rsidRPr="00531C4B" w:rsidRDefault="00344B1A" w:rsidP="00EC5007">
            <w:pPr>
              <w:spacing w:after="200" w:line="276" w:lineRule="auto"/>
              <w:jc w:val="center"/>
              <w:rPr>
                <w:rFonts w:ascii="Arial" w:eastAsia="Calibri" w:hAnsi="Arial" w:cs="Arial"/>
                <w:color w:val="000000"/>
                <w:szCs w:val="22"/>
              </w:rPr>
            </w:pPr>
            <w:r w:rsidRPr="00531C4B">
              <w:rPr>
                <w:rFonts w:ascii="Arial" w:eastAsia="Calibri" w:hAnsi="Arial" w:cs="Arial"/>
                <w:color w:val="000000"/>
                <w:szCs w:val="22"/>
              </w:rPr>
              <w:t>2964,5</w:t>
            </w:r>
          </w:p>
          <w:p w14:paraId="75686ADD" w14:textId="7B7CC064" w:rsidR="00AE2E39" w:rsidRPr="00531C4B" w:rsidRDefault="00AE2E39" w:rsidP="00EC5007">
            <w:pPr>
              <w:spacing w:after="200" w:line="276" w:lineRule="auto"/>
              <w:jc w:val="center"/>
              <w:rPr>
                <w:rFonts w:ascii="Arial" w:eastAsia="Calibri" w:hAnsi="Arial" w:cs="Arial"/>
                <w:color w:val="000000"/>
                <w:szCs w:val="22"/>
              </w:rPr>
            </w:pPr>
          </w:p>
        </w:tc>
      </w:tr>
      <w:tr w:rsidR="00344B1A" w:rsidRPr="00531C4B" w14:paraId="42F435C0" w14:textId="77777777" w:rsidTr="007B1667">
        <w:trPr>
          <w:trHeight w:val="282"/>
        </w:trPr>
        <w:tc>
          <w:tcPr>
            <w:tcW w:w="4771" w:type="dxa"/>
            <w:tcBorders>
              <w:top w:val="single" w:sz="4" w:space="0" w:color="auto"/>
              <w:left w:val="single" w:sz="4" w:space="0" w:color="auto"/>
              <w:bottom w:val="single" w:sz="4" w:space="0" w:color="auto"/>
              <w:right w:val="single" w:sz="4" w:space="0" w:color="auto"/>
            </w:tcBorders>
            <w:shd w:val="pct5" w:color="auto" w:fill="auto"/>
            <w:noWrap/>
            <w:tcMar>
              <w:top w:w="0" w:type="dxa"/>
              <w:left w:w="70" w:type="dxa"/>
              <w:bottom w:w="0" w:type="dxa"/>
              <w:right w:w="70" w:type="dxa"/>
            </w:tcMar>
            <w:vAlign w:val="bottom"/>
          </w:tcPr>
          <w:p w14:paraId="2B0DF5B6" w14:textId="77777777" w:rsidR="00344B1A" w:rsidRPr="00531C4B" w:rsidRDefault="00344B1A" w:rsidP="00344B1A">
            <w:pPr>
              <w:spacing w:after="200" w:line="276" w:lineRule="auto"/>
              <w:rPr>
                <w:rFonts w:ascii="Arial" w:eastAsia="Calibri" w:hAnsi="Arial" w:cs="Arial"/>
                <w:color w:val="000000"/>
                <w:szCs w:val="22"/>
                <w:lang w:eastAsia="en-US"/>
              </w:rPr>
            </w:pPr>
            <w:r w:rsidRPr="00531C4B">
              <w:rPr>
                <w:rFonts w:ascii="Arial" w:eastAsia="Calibri" w:hAnsi="Arial" w:cs="Arial"/>
                <w:color w:val="000000"/>
                <w:szCs w:val="22"/>
                <w:lang w:eastAsia="en-US"/>
              </w:rPr>
              <w:t>Cena vytištění 1 strany A4 černobíle (odstavec 6.1 této Smlouvy)</w:t>
            </w:r>
          </w:p>
        </w:tc>
        <w:tc>
          <w:tcPr>
            <w:tcW w:w="1276" w:type="dxa"/>
            <w:tcBorders>
              <w:top w:val="single" w:sz="4" w:space="0" w:color="auto"/>
              <w:left w:val="single" w:sz="4" w:space="0" w:color="auto"/>
              <w:bottom w:val="single" w:sz="4" w:space="0" w:color="auto"/>
              <w:right w:val="single" w:sz="4" w:space="0" w:color="auto"/>
            </w:tcBorders>
            <w:shd w:val="pct5" w:color="auto" w:fill="auto"/>
            <w:vAlign w:val="center"/>
          </w:tcPr>
          <w:p w14:paraId="51981FFB" w14:textId="77777777" w:rsidR="00344B1A" w:rsidRPr="00531C4B" w:rsidRDefault="00344B1A" w:rsidP="00344B1A">
            <w:pPr>
              <w:spacing w:after="200" w:line="276" w:lineRule="auto"/>
              <w:jc w:val="center"/>
              <w:rPr>
                <w:rFonts w:ascii="Arial" w:eastAsia="Calibri" w:hAnsi="Arial" w:cs="Arial"/>
                <w:color w:val="000000"/>
                <w:szCs w:val="22"/>
              </w:rPr>
            </w:pPr>
            <w:r w:rsidRPr="00531C4B">
              <w:rPr>
                <w:rFonts w:ascii="Arial" w:eastAsia="Calibri" w:hAnsi="Arial" w:cs="Arial"/>
                <w:color w:val="000000"/>
                <w:szCs w:val="22"/>
              </w:rPr>
              <w:t>---</w:t>
            </w:r>
          </w:p>
        </w:tc>
        <w:tc>
          <w:tcPr>
            <w:tcW w:w="1984" w:type="dxa"/>
            <w:tcBorders>
              <w:top w:val="single" w:sz="4" w:space="0" w:color="auto"/>
              <w:left w:val="single" w:sz="4" w:space="0" w:color="auto"/>
              <w:bottom w:val="single" w:sz="4" w:space="0" w:color="auto"/>
              <w:right w:val="single" w:sz="4" w:space="0" w:color="auto"/>
            </w:tcBorders>
            <w:shd w:val="pct5" w:color="auto" w:fill="auto"/>
          </w:tcPr>
          <w:p w14:paraId="540FCA5B" w14:textId="654A2735" w:rsidR="00344B1A" w:rsidRPr="00531C4B" w:rsidRDefault="00344B1A" w:rsidP="00EC5007">
            <w:pPr>
              <w:spacing w:after="200" w:line="276" w:lineRule="auto"/>
              <w:jc w:val="center"/>
              <w:rPr>
                <w:rFonts w:ascii="Arial" w:eastAsia="Calibri" w:hAnsi="Arial" w:cs="Arial"/>
                <w:color w:val="000000"/>
                <w:szCs w:val="22"/>
              </w:rPr>
            </w:pPr>
            <w:r w:rsidRPr="00531C4B">
              <w:rPr>
                <w:rFonts w:ascii="Arial" w:eastAsia="Calibri" w:hAnsi="Arial" w:cs="Arial"/>
                <w:color w:val="000000"/>
                <w:szCs w:val="22"/>
              </w:rPr>
              <w:t>0,093</w:t>
            </w:r>
          </w:p>
        </w:tc>
        <w:tc>
          <w:tcPr>
            <w:tcW w:w="1985" w:type="dxa"/>
            <w:tcBorders>
              <w:top w:val="single" w:sz="4" w:space="0" w:color="auto"/>
              <w:left w:val="single" w:sz="4" w:space="0" w:color="auto"/>
              <w:bottom w:val="single" w:sz="4" w:space="0" w:color="auto"/>
              <w:right w:val="single" w:sz="4" w:space="0" w:color="auto"/>
            </w:tcBorders>
            <w:shd w:val="pct5" w:color="auto" w:fill="auto"/>
          </w:tcPr>
          <w:p w14:paraId="7CD2EDA8" w14:textId="68CF0C92" w:rsidR="00344B1A" w:rsidRPr="00531C4B" w:rsidRDefault="00344B1A" w:rsidP="00EC5007">
            <w:pPr>
              <w:spacing w:after="200" w:line="276" w:lineRule="auto"/>
              <w:jc w:val="center"/>
              <w:rPr>
                <w:rFonts w:ascii="Arial" w:eastAsia="Calibri" w:hAnsi="Arial" w:cs="Arial"/>
                <w:color w:val="000000"/>
                <w:szCs w:val="22"/>
              </w:rPr>
            </w:pPr>
            <w:r w:rsidRPr="00531C4B">
              <w:rPr>
                <w:rFonts w:ascii="Arial" w:eastAsia="Calibri" w:hAnsi="Arial" w:cs="Arial"/>
                <w:color w:val="000000"/>
                <w:szCs w:val="22"/>
              </w:rPr>
              <w:t>0,113</w:t>
            </w:r>
          </w:p>
        </w:tc>
      </w:tr>
      <w:tr w:rsidR="00344B1A" w:rsidRPr="00531C4B" w14:paraId="049C6282" w14:textId="77777777" w:rsidTr="007B1667">
        <w:trPr>
          <w:trHeight w:val="282"/>
        </w:trPr>
        <w:tc>
          <w:tcPr>
            <w:tcW w:w="4771" w:type="dxa"/>
            <w:tcBorders>
              <w:top w:val="single" w:sz="4" w:space="0" w:color="auto"/>
              <w:left w:val="single" w:sz="4" w:space="0" w:color="auto"/>
              <w:bottom w:val="single" w:sz="4" w:space="0" w:color="auto"/>
              <w:right w:val="single" w:sz="4" w:space="0" w:color="auto"/>
            </w:tcBorders>
            <w:shd w:val="pct5" w:color="auto" w:fill="auto"/>
            <w:noWrap/>
            <w:tcMar>
              <w:top w:w="0" w:type="dxa"/>
              <w:left w:w="70" w:type="dxa"/>
              <w:bottom w:w="0" w:type="dxa"/>
              <w:right w:w="70" w:type="dxa"/>
            </w:tcMar>
            <w:vAlign w:val="bottom"/>
          </w:tcPr>
          <w:p w14:paraId="2DBED9FF" w14:textId="77777777" w:rsidR="00344B1A" w:rsidRPr="00531C4B" w:rsidRDefault="00344B1A" w:rsidP="00344B1A">
            <w:pPr>
              <w:spacing w:after="200" w:line="276" w:lineRule="auto"/>
              <w:rPr>
                <w:rFonts w:ascii="Arial" w:hAnsi="Arial" w:cs="Arial"/>
                <w:szCs w:val="22"/>
              </w:rPr>
            </w:pPr>
            <w:r w:rsidRPr="00531C4B">
              <w:rPr>
                <w:rFonts w:ascii="Arial" w:hAnsi="Arial" w:cs="Arial"/>
                <w:szCs w:val="22"/>
              </w:rPr>
              <w:t xml:space="preserve">Cena vytištění 1 strany A4 barevně </w:t>
            </w:r>
            <w:r w:rsidRPr="00531C4B">
              <w:rPr>
                <w:rFonts w:ascii="Arial" w:eastAsia="Calibri" w:hAnsi="Arial" w:cs="Arial"/>
                <w:color w:val="000000"/>
                <w:szCs w:val="22"/>
                <w:lang w:eastAsia="en-US"/>
              </w:rPr>
              <w:t>(odstavec 6.1 této Smlouvy)</w:t>
            </w:r>
          </w:p>
        </w:tc>
        <w:tc>
          <w:tcPr>
            <w:tcW w:w="1276" w:type="dxa"/>
            <w:tcBorders>
              <w:top w:val="single" w:sz="4" w:space="0" w:color="auto"/>
              <w:left w:val="single" w:sz="4" w:space="0" w:color="auto"/>
              <w:bottom w:val="single" w:sz="4" w:space="0" w:color="auto"/>
              <w:right w:val="single" w:sz="4" w:space="0" w:color="auto"/>
            </w:tcBorders>
            <w:shd w:val="pct5" w:color="auto" w:fill="auto"/>
            <w:vAlign w:val="center"/>
          </w:tcPr>
          <w:p w14:paraId="0DBDDDE9" w14:textId="77777777" w:rsidR="00344B1A" w:rsidRPr="00531C4B" w:rsidRDefault="00344B1A" w:rsidP="00344B1A">
            <w:pPr>
              <w:spacing w:after="200" w:line="276" w:lineRule="auto"/>
              <w:jc w:val="center"/>
              <w:rPr>
                <w:rFonts w:ascii="Arial" w:eastAsia="Calibri" w:hAnsi="Arial" w:cs="Arial"/>
                <w:color w:val="000000"/>
                <w:szCs w:val="22"/>
              </w:rPr>
            </w:pPr>
            <w:r w:rsidRPr="00531C4B">
              <w:rPr>
                <w:rFonts w:ascii="Arial" w:eastAsia="Calibri" w:hAnsi="Arial" w:cs="Arial"/>
                <w:color w:val="000000"/>
                <w:szCs w:val="22"/>
              </w:rPr>
              <w:t>---</w:t>
            </w:r>
          </w:p>
        </w:tc>
        <w:tc>
          <w:tcPr>
            <w:tcW w:w="1984" w:type="dxa"/>
            <w:tcBorders>
              <w:top w:val="single" w:sz="4" w:space="0" w:color="auto"/>
              <w:left w:val="single" w:sz="4" w:space="0" w:color="auto"/>
              <w:bottom w:val="single" w:sz="4" w:space="0" w:color="auto"/>
              <w:right w:val="single" w:sz="4" w:space="0" w:color="auto"/>
            </w:tcBorders>
            <w:shd w:val="pct5" w:color="auto" w:fill="auto"/>
          </w:tcPr>
          <w:p w14:paraId="47F6F80E" w14:textId="6A222197" w:rsidR="00344B1A" w:rsidRPr="00531C4B" w:rsidRDefault="00344B1A" w:rsidP="00EC5007">
            <w:pPr>
              <w:spacing w:after="200" w:line="276" w:lineRule="auto"/>
              <w:jc w:val="center"/>
              <w:rPr>
                <w:rFonts w:ascii="Arial" w:eastAsia="Calibri" w:hAnsi="Arial" w:cs="Arial"/>
                <w:color w:val="000000"/>
                <w:szCs w:val="22"/>
              </w:rPr>
            </w:pPr>
            <w:r w:rsidRPr="00531C4B">
              <w:rPr>
                <w:rFonts w:ascii="Arial" w:eastAsia="Calibri" w:hAnsi="Arial" w:cs="Arial"/>
                <w:color w:val="000000"/>
                <w:szCs w:val="22"/>
              </w:rPr>
              <w:t>0,437</w:t>
            </w:r>
          </w:p>
        </w:tc>
        <w:tc>
          <w:tcPr>
            <w:tcW w:w="1985" w:type="dxa"/>
            <w:tcBorders>
              <w:top w:val="single" w:sz="4" w:space="0" w:color="auto"/>
              <w:left w:val="single" w:sz="4" w:space="0" w:color="auto"/>
              <w:bottom w:val="single" w:sz="4" w:space="0" w:color="auto"/>
              <w:right w:val="single" w:sz="4" w:space="0" w:color="auto"/>
            </w:tcBorders>
            <w:shd w:val="pct5" w:color="auto" w:fill="auto"/>
          </w:tcPr>
          <w:p w14:paraId="689704B4" w14:textId="3A6F94EB" w:rsidR="00344B1A" w:rsidRPr="00531C4B" w:rsidRDefault="00344B1A" w:rsidP="00EC5007">
            <w:pPr>
              <w:spacing w:after="200" w:line="276" w:lineRule="auto"/>
              <w:jc w:val="center"/>
              <w:rPr>
                <w:rFonts w:ascii="Arial" w:eastAsia="Calibri" w:hAnsi="Arial" w:cs="Arial"/>
                <w:color w:val="000000"/>
                <w:szCs w:val="22"/>
              </w:rPr>
            </w:pPr>
            <w:r w:rsidRPr="00531C4B">
              <w:rPr>
                <w:rFonts w:ascii="Arial" w:eastAsia="Calibri" w:hAnsi="Arial" w:cs="Arial"/>
                <w:color w:val="000000"/>
                <w:szCs w:val="22"/>
              </w:rPr>
              <w:t>0,529</w:t>
            </w:r>
          </w:p>
        </w:tc>
      </w:tr>
      <w:tr w:rsidR="00630399" w:rsidRPr="00531C4B" w14:paraId="2B23A655" w14:textId="77777777" w:rsidTr="007B1667">
        <w:trPr>
          <w:trHeight w:val="282"/>
        </w:trPr>
        <w:tc>
          <w:tcPr>
            <w:tcW w:w="47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70" w:type="dxa"/>
              <w:bottom w:w="0" w:type="dxa"/>
              <w:right w:w="70" w:type="dxa"/>
            </w:tcMar>
            <w:vAlign w:val="bottom"/>
          </w:tcPr>
          <w:p w14:paraId="7E7BC507" w14:textId="77777777" w:rsidR="00630399" w:rsidRPr="00531C4B" w:rsidRDefault="00630399" w:rsidP="00630399">
            <w:pPr>
              <w:spacing w:after="200" w:line="276" w:lineRule="auto"/>
              <w:rPr>
                <w:rFonts w:ascii="Arial" w:eastAsia="Calibri" w:hAnsi="Arial" w:cs="Arial"/>
                <w:color w:val="000000"/>
                <w:szCs w:val="22"/>
              </w:rPr>
            </w:pPr>
            <w:r w:rsidRPr="00531C4B">
              <w:rPr>
                <w:rFonts w:ascii="Arial" w:eastAsia="Calibri" w:hAnsi="Arial" w:cs="Arial"/>
                <w:color w:val="000000"/>
                <w:szCs w:val="22"/>
              </w:rPr>
              <w:t xml:space="preserve">Pronájem jedné Tiskárny po dobu 48 měsíců včetně Souvisejících plnění </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429966" w14:textId="77777777" w:rsidR="00630399" w:rsidRPr="00531C4B" w:rsidRDefault="00630399" w:rsidP="00630399">
            <w:pPr>
              <w:spacing w:after="200" w:line="276" w:lineRule="auto"/>
              <w:jc w:val="center"/>
              <w:rPr>
                <w:rFonts w:ascii="Arial" w:eastAsia="Calibri" w:hAnsi="Arial" w:cs="Arial"/>
                <w:color w:val="000000"/>
                <w:szCs w:val="22"/>
                <w:highlight w:val="yellow"/>
              </w:rPr>
            </w:pPr>
            <w:r w:rsidRPr="00531C4B">
              <w:rPr>
                <w:rFonts w:ascii="Arial" w:eastAsia="Calibri" w:hAnsi="Arial" w:cs="Arial"/>
                <w:color w:val="000000"/>
                <w:szCs w:val="22"/>
              </w:rPr>
              <w:t>1</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3C1A3" w14:textId="65B0C6E6" w:rsidR="00630399" w:rsidRPr="00531C4B" w:rsidRDefault="00630399" w:rsidP="00EC5007">
            <w:pPr>
              <w:spacing w:after="200" w:line="276" w:lineRule="auto"/>
              <w:jc w:val="center"/>
              <w:rPr>
                <w:rFonts w:ascii="Arial" w:eastAsia="Calibri" w:hAnsi="Arial" w:cs="Arial"/>
                <w:color w:val="000000"/>
                <w:szCs w:val="22"/>
              </w:rPr>
            </w:pPr>
            <w:r w:rsidRPr="00531C4B">
              <w:rPr>
                <w:rFonts w:ascii="Arial" w:eastAsia="Calibri" w:hAnsi="Arial" w:cs="Arial"/>
                <w:color w:val="000000"/>
                <w:szCs w:val="22"/>
              </w:rPr>
              <w:t>117600</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284D20" w14:textId="49CB42FD" w:rsidR="00630399" w:rsidRPr="00531C4B" w:rsidRDefault="00630399" w:rsidP="00EC5007">
            <w:pPr>
              <w:spacing w:line="276" w:lineRule="auto"/>
              <w:jc w:val="center"/>
              <w:rPr>
                <w:rFonts w:ascii="Arial" w:eastAsia="Calibri" w:hAnsi="Arial" w:cs="Arial"/>
                <w:color w:val="000000"/>
                <w:szCs w:val="22"/>
              </w:rPr>
            </w:pPr>
            <w:r w:rsidRPr="00531C4B">
              <w:rPr>
                <w:rFonts w:ascii="Arial" w:eastAsia="Calibri" w:hAnsi="Arial" w:cs="Arial"/>
                <w:color w:val="000000"/>
                <w:szCs w:val="22"/>
              </w:rPr>
              <w:t>142296</w:t>
            </w:r>
          </w:p>
        </w:tc>
      </w:tr>
      <w:tr w:rsidR="00630399" w:rsidRPr="00531C4B" w14:paraId="13887E5A" w14:textId="77777777" w:rsidTr="007B1667">
        <w:trPr>
          <w:trHeight w:val="282"/>
        </w:trPr>
        <w:tc>
          <w:tcPr>
            <w:tcW w:w="47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70" w:type="dxa"/>
              <w:bottom w:w="0" w:type="dxa"/>
              <w:right w:w="70" w:type="dxa"/>
            </w:tcMar>
            <w:vAlign w:val="bottom"/>
          </w:tcPr>
          <w:p w14:paraId="11B0DF54" w14:textId="13FFB36C" w:rsidR="00630399" w:rsidRPr="00531C4B" w:rsidRDefault="00630399" w:rsidP="00630399">
            <w:pPr>
              <w:spacing w:after="200" w:line="276" w:lineRule="auto"/>
              <w:rPr>
                <w:rFonts w:ascii="Arial" w:eastAsia="Calibri" w:hAnsi="Arial" w:cs="Arial"/>
                <w:color w:val="000000"/>
                <w:szCs w:val="22"/>
                <w:lang w:eastAsia="en-US"/>
              </w:rPr>
            </w:pPr>
            <w:r w:rsidRPr="00531C4B">
              <w:rPr>
                <w:rFonts w:ascii="Arial" w:eastAsia="Calibri" w:hAnsi="Arial" w:cs="Arial"/>
                <w:color w:val="000000"/>
                <w:szCs w:val="22"/>
                <w:lang w:eastAsia="en-US"/>
              </w:rPr>
              <w:t xml:space="preserve">Cena vytištění 144.000 stran A4 černobíle </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7441D4" w14:textId="77777777" w:rsidR="00630399" w:rsidRPr="00531C4B" w:rsidRDefault="00630399" w:rsidP="00630399">
            <w:pPr>
              <w:spacing w:after="200" w:line="276" w:lineRule="auto"/>
              <w:jc w:val="center"/>
              <w:rPr>
                <w:rFonts w:ascii="Arial" w:eastAsia="Calibri" w:hAnsi="Arial" w:cs="Arial"/>
                <w:color w:val="000000"/>
                <w:szCs w:val="22"/>
              </w:rPr>
            </w:pPr>
            <w:r w:rsidRPr="00531C4B">
              <w:rPr>
                <w:rFonts w:ascii="Arial" w:eastAsia="Calibri" w:hAnsi="Arial" w:cs="Arial"/>
                <w:color w:val="000000"/>
                <w:szCs w:val="22"/>
              </w:rPr>
              <w:t>---</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0E3138" w14:textId="15D5D129" w:rsidR="00630399" w:rsidRPr="00531C4B" w:rsidRDefault="00630399" w:rsidP="00EC5007">
            <w:pPr>
              <w:spacing w:after="200" w:line="276" w:lineRule="auto"/>
              <w:jc w:val="center"/>
              <w:rPr>
                <w:rFonts w:ascii="Arial" w:eastAsia="Calibri" w:hAnsi="Arial" w:cs="Arial"/>
                <w:color w:val="000000"/>
                <w:szCs w:val="22"/>
              </w:rPr>
            </w:pPr>
            <w:r w:rsidRPr="00531C4B">
              <w:rPr>
                <w:rFonts w:ascii="Arial" w:eastAsia="Calibri" w:hAnsi="Arial" w:cs="Arial"/>
                <w:color w:val="000000"/>
                <w:szCs w:val="22"/>
              </w:rPr>
              <w:t>13392</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82E499" w14:textId="46C5BEED" w:rsidR="00630399" w:rsidRPr="00531C4B" w:rsidRDefault="00630399" w:rsidP="00EC5007">
            <w:pPr>
              <w:spacing w:after="200" w:line="276" w:lineRule="auto"/>
              <w:jc w:val="center"/>
              <w:rPr>
                <w:rFonts w:ascii="Arial" w:eastAsia="Calibri" w:hAnsi="Arial" w:cs="Arial"/>
                <w:color w:val="000000"/>
                <w:szCs w:val="22"/>
              </w:rPr>
            </w:pPr>
            <w:r w:rsidRPr="00531C4B">
              <w:rPr>
                <w:rFonts w:ascii="Arial" w:eastAsia="Calibri" w:hAnsi="Arial" w:cs="Arial"/>
                <w:color w:val="000000"/>
                <w:szCs w:val="22"/>
              </w:rPr>
              <w:t>16204,3</w:t>
            </w:r>
          </w:p>
        </w:tc>
      </w:tr>
      <w:tr w:rsidR="00630399" w:rsidRPr="00531C4B" w14:paraId="07AB0A0E" w14:textId="77777777" w:rsidTr="007B1667">
        <w:trPr>
          <w:trHeight w:val="282"/>
        </w:trPr>
        <w:tc>
          <w:tcPr>
            <w:tcW w:w="47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70" w:type="dxa"/>
              <w:bottom w:w="0" w:type="dxa"/>
              <w:right w:w="70" w:type="dxa"/>
            </w:tcMar>
            <w:vAlign w:val="bottom"/>
          </w:tcPr>
          <w:p w14:paraId="76640215" w14:textId="761254A8" w:rsidR="00630399" w:rsidRPr="00531C4B" w:rsidRDefault="00630399" w:rsidP="00630399">
            <w:pPr>
              <w:spacing w:after="200" w:line="276" w:lineRule="auto"/>
              <w:rPr>
                <w:rFonts w:ascii="Arial" w:hAnsi="Arial" w:cs="Arial"/>
                <w:szCs w:val="22"/>
              </w:rPr>
            </w:pPr>
            <w:r w:rsidRPr="00531C4B">
              <w:rPr>
                <w:rFonts w:ascii="Arial" w:hAnsi="Arial" w:cs="Arial"/>
                <w:szCs w:val="22"/>
              </w:rPr>
              <w:t xml:space="preserve">Cena vytištění 116.000 stran A4 barevně </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B0D317" w14:textId="77777777" w:rsidR="00630399" w:rsidRPr="00531C4B" w:rsidRDefault="00630399" w:rsidP="00630399">
            <w:pPr>
              <w:spacing w:after="200" w:line="276" w:lineRule="auto"/>
              <w:jc w:val="center"/>
              <w:rPr>
                <w:rFonts w:ascii="Arial" w:eastAsia="Calibri" w:hAnsi="Arial" w:cs="Arial"/>
                <w:color w:val="000000"/>
                <w:szCs w:val="22"/>
              </w:rPr>
            </w:pPr>
            <w:r w:rsidRPr="00531C4B">
              <w:rPr>
                <w:rFonts w:ascii="Arial" w:eastAsia="Calibri" w:hAnsi="Arial" w:cs="Arial"/>
                <w:color w:val="000000"/>
                <w:szCs w:val="22"/>
              </w:rPr>
              <w:t>---</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9F161D" w14:textId="2B3A6A4F" w:rsidR="00630399" w:rsidRPr="00531C4B" w:rsidRDefault="00630399" w:rsidP="00EC5007">
            <w:pPr>
              <w:spacing w:after="200" w:line="276" w:lineRule="auto"/>
              <w:jc w:val="center"/>
              <w:rPr>
                <w:rFonts w:ascii="Arial" w:eastAsia="Calibri" w:hAnsi="Arial" w:cs="Arial"/>
                <w:color w:val="000000"/>
                <w:szCs w:val="22"/>
              </w:rPr>
            </w:pPr>
            <w:r w:rsidRPr="00531C4B">
              <w:rPr>
                <w:rFonts w:ascii="Arial" w:eastAsia="Calibri" w:hAnsi="Arial" w:cs="Arial"/>
                <w:color w:val="000000"/>
                <w:szCs w:val="22"/>
              </w:rPr>
              <w:t>50692</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201AA5" w14:textId="7B0D14DD" w:rsidR="00630399" w:rsidRPr="00531C4B" w:rsidRDefault="00630399" w:rsidP="00EC5007">
            <w:pPr>
              <w:spacing w:after="200" w:line="276" w:lineRule="auto"/>
              <w:jc w:val="center"/>
              <w:rPr>
                <w:rFonts w:ascii="Arial" w:eastAsia="Calibri" w:hAnsi="Arial" w:cs="Arial"/>
                <w:color w:val="000000"/>
                <w:szCs w:val="22"/>
              </w:rPr>
            </w:pPr>
            <w:r w:rsidRPr="00531C4B">
              <w:rPr>
                <w:rFonts w:ascii="Arial" w:eastAsia="Calibri" w:hAnsi="Arial" w:cs="Arial"/>
                <w:color w:val="000000"/>
                <w:szCs w:val="22"/>
              </w:rPr>
              <w:t>61337,3</w:t>
            </w:r>
          </w:p>
        </w:tc>
      </w:tr>
      <w:tr w:rsidR="00EC5007" w:rsidRPr="00531C4B" w14:paraId="79745337" w14:textId="77777777" w:rsidTr="007B1667">
        <w:trPr>
          <w:trHeight w:val="282"/>
        </w:trPr>
        <w:tc>
          <w:tcPr>
            <w:tcW w:w="477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70" w:type="dxa"/>
              <w:bottom w:w="0" w:type="dxa"/>
              <w:right w:w="70" w:type="dxa"/>
            </w:tcMar>
            <w:vAlign w:val="bottom"/>
          </w:tcPr>
          <w:p w14:paraId="28BFE195" w14:textId="0924527A" w:rsidR="00EC5007" w:rsidRPr="00531C4B" w:rsidRDefault="00EC5007" w:rsidP="00EC5007">
            <w:pPr>
              <w:spacing w:after="200" w:line="276" w:lineRule="auto"/>
              <w:rPr>
                <w:rFonts w:ascii="Arial" w:eastAsia="Calibri" w:hAnsi="Arial" w:cs="Arial"/>
                <w:color w:val="000000"/>
                <w:szCs w:val="22"/>
              </w:rPr>
            </w:pPr>
            <w:r w:rsidRPr="00531C4B">
              <w:rPr>
                <w:rFonts w:ascii="Arial" w:eastAsia="Calibri" w:hAnsi="Arial" w:cs="Arial"/>
                <w:color w:val="000000"/>
                <w:szCs w:val="22"/>
              </w:rPr>
              <w:t>Pronájem Tiskáren včetně Souvisejících plnění, po dobu 48 měsíců</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3DDF6D" w14:textId="06BFBC48" w:rsidR="00EC5007" w:rsidRPr="00531C4B" w:rsidRDefault="00EC5007" w:rsidP="00EC5007">
            <w:pPr>
              <w:spacing w:after="200" w:line="276" w:lineRule="auto"/>
              <w:jc w:val="center"/>
              <w:rPr>
                <w:rFonts w:ascii="Arial" w:eastAsia="Calibri" w:hAnsi="Arial" w:cs="Arial"/>
                <w:color w:val="000000"/>
                <w:szCs w:val="22"/>
              </w:rPr>
            </w:pPr>
            <w:r w:rsidRPr="00531C4B">
              <w:rPr>
                <w:rFonts w:ascii="Arial" w:eastAsia="Calibri" w:hAnsi="Arial" w:cs="Arial"/>
                <w:color w:val="000000"/>
                <w:szCs w:val="22"/>
              </w:rPr>
              <w:t>50</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B151AF" w14:textId="3FE65D05" w:rsidR="00EC5007" w:rsidRPr="00531C4B" w:rsidRDefault="00EC5007" w:rsidP="00EC5007">
            <w:pPr>
              <w:spacing w:after="200" w:line="276" w:lineRule="auto"/>
              <w:jc w:val="center"/>
              <w:rPr>
                <w:rFonts w:ascii="Arial" w:eastAsia="Calibri" w:hAnsi="Arial" w:cs="Arial"/>
                <w:color w:val="000000"/>
                <w:szCs w:val="22"/>
              </w:rPr>
            </w:pPr>
            <w:r w:rsidRPr="00531C4B">
              <w:rPr>
                <w:rFonts w:ascii="Arial" w:eastAsia="Calibri" w:hAnsi="Arial" w:cs="Arial"/>
                <w:color w:val="000000"/>
                <w:szCs w:val="22"/>
              </w:rPr>
              <w:t>5880000</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976E6F" w14:textId="038B50AD" w:rsidR="00EC5007" w:rsidRPr="00531C4B" w:rsidRDefault="00EC5007" w:rsidP="00EC5007">
            <w:pPr>
              <w:spacing w:after="200" w:line="276" w:lineRule="auto"/>
              <w:jc w:val="center"/>
              <w:rPr>
                <w:rFonts w:ascii="Arial" w:eastAsia="Calibri" w:hAnsi="Arial" w:cs="Arial"/>
                <w:color w:val="000000"/>
                <w:szCs w:val="22"/>
              </w:rPr>
            </w:pPr>
            <w:r w:rsidRPr="00531C4B">
              <w:rPr>
                <w:rFonts w:ascii="Arial" w:eastAsia="Calibri" w:hAnsi="Arial" w:cs="Arial"/>
                <w:color w:val="000000"/>
                <w:szCs w:val="22"/>
              </w:rPr>
              <w:t>7114800</w:t>
            </w:r>
          </w:p>
        </w:tc>
      </w:tr>
    </w:tbl>
    <w:p w14:paraId="7EA95C56" w14:textId="37BC9C66" w:rsidR="00F82F9D" w:rsidRPr="00531C4B" w:rsidRDefault="00F82F9D">
      <w:pPr>
        <w:spacing w:after="0" w:line="240" w:lineRule="auto"/>
        <w:rPr>
          <w:rFonts w:ascii="Arial" w:hAnsi="Arial" w:cs="Arial"/>
          <w:b/>
          <w:szCs w:val="22"/>
          <w:lang w:eastAsia="x-none"/>
        </w:rPr>
      </w:pPr>
    </w:p>
    <w:tbl>
      <w:tblPr>
        <w:tblW w:w="10083"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38"/>
        <w:gridCol w:w="1276"/>
        <w:gridCol w:w="1984"/>
        <w:gridCol w:w="1985"/>
      </w:tblGrid>
      <w:tr w:rsidR="00EC5007" w:rsidRPr="00531C4B" w14:paraId="7EBABDA8" w14:textId="77777777" w:rsidTr="00EF2CB4">
        <w:trPr>
          <w:trHeight w:val="282"/>
        </w:trPr>
        <w:tc>
          <w:tcPr>
            <w:tcW w:w="4838"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tcMar>
              <w:top w:w="0" w:type="dxa"/>
              <w:left w:w="70" w:type="dxa"/>
              <w:bottom w:w="0" w:type="dxa"/>
              <w:right w:w="70" w:type="dxa"/>
            </w:tcMar>
            <w:vAlign w:val="center"/>
          </w:tcPr>
          <w:p w14:paraId="67891CCB" w14:textId="3CF5A0DA" w:rsidR="00EC5007" w:rsidRPr="00531C4B" w:rsidRDefault="00EC5007" w:rsidP="00EC5007">
            <w:pPr>
              <w:rPr>
                <w:rFonts w:ascii="Arial" w:hAnsi="Arial" w:cs="Arial"/>
                <w:szCs w:val="22"/>
              </w:rPr>
            </w:pPr>
            <w:r w:rsidRPr="00531C4B">
              <w:rPr>
                <w:rFonts w:ascii="Arial" w:hAnsi="Arial" w:cs="Arial"/>
                <w:color w:val="000000"/>
                <w:szCs w:val="22"/>
              </w:rPr>
              <w:t xml:space="preserve">Cena pronájmu 1 tiskárny po dobu 48 měsíců včetně zajištění souvisejících plnění </w:t>
            </w:r>
            <w:r w:rsidRPr="00531C4B">
              <w:rPr>
                <w:rFonts w:ascii="Arial" w:hAnsi="Arial" w:cs="Arial"/>
                <w:szCs w:val="22"/>
              </w:rPr>
              <w:t>při celkovém vytištění 144.000 stran A4 černobíle a vytištění 116.000 stran A4 barevně</w:t>
            </w:r>
          </w:p>
          <w:p w14:paraId="12229900" w14:textId="4386426B" w:rsidR="00EC5007" w:rsidRPr="00531C4B" w:rsidRDefault="00EC5007" w:rsidP="00EC5007">
            <w:pPr>
              <w:rPr>
                <w:rFonts w:ascii="Arial" w:hAnsi="Arial" w:cs="Arial"/>
                <w:szCs w:val="22"/>
              </w:rPr>
            </w:pPr>
            <w:r w:rsidRPr="00531C4B">
              <w:rPr>
                <w:rFonts w:ascii="Arial" w:hAnsi="Arial" w:cs="Arial"/>
                <w:szCs w:val="22"/>
              </w:rPr>
              <w:t>Cena pronájmu 1 tiskárny měsíčně*48+144000*cena za 1ks A4 černobíle+116000*cena za 1ks A4 barevně</w:t>
            </w:r>
          </w:p>
          <w:p w14:paraId="54545523" w14:textId="77777777" w:rsidR="00EC5007" w:rsidRPr="00531C4B" w:rsidRDefault="00EC5007" w:rsidP="00EC5007">
            <w:pPr>
              <w:rPr>
                <w:rFonts w:ascii="Arial" w:hAnsi="Arial" w:cs="Arial"/>
                <w:szCs w:val="22"/>
              </w:rPr>
            </w:pPr>
            <w:r w:rsidRPr="00531C4B">
              <w:rPr>
                <w:rFonts w:ascii="Arial" w:hAnsi="Arial" w:cs="Arial"/>
                <w:szCs w:val="22"/>
              </w:rPr>
              <w:t>(</w:t>
            </w:r>
            <w:r w:rsidRPr="00531C4B">
              <w:rPr>
                <w:rFonts w:ascii="Arial" w:hAnsi="Arial" w:cs="Arial"/>
                <w:b/>
                <w:bCs/>
                <w:szCs w:val="22"/>
              </w:rPr>
              <w:t>kalkulační model, hodnotící kritérium</w:t>
            </w:r>
            <w:r w:rsidRPr="00531C4B">
              <w:rPr>
                <w:rFonts w:ascii="Arial" w:hAnsi="Arial" w:cs="Arial"/>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42530C23" w14:textId="77777777" w:rsidR="00EC5007" w:rsidRPr="00531C4B" w:rsidRDefault="00EC5007" w:rsidP="00EC5007">
            <w:pPr>
              <w:jc w:val="center"/>
              <w:rPr>
                <w:rFonts w:ascii="Arial" w:hAnsi="Arial" w:cs="Arial"/>
                <w:szCs w:val="22"/>
                <w:highlight w:val="yellow"/>
              </w:rPr>
            </w:pPr>
            <w:r w:rsidRPr="00531C4B">
              <w:rPr>
                <w:rFonts w:ascii="Arial" w:hAnsi="Arial" w:cs="Arial"/>
                <w:szCs w:val="22"/>
              </w:rPr>
              <w:t>1</w:t>
            </w:r>
          </w:p>
        </w:tc>
        <w:tc>
          <w:tcPr>
            <w:tcW w:w="198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E46FA06" w14:textId="77777777" w:rsidR="00EC5007" w:rsidRPr="00531C4B" w:rsidRDefault="00EC5007" w:rsidP="00EC5007">
            <w:pPr>
              <w:jc w:val="center"/>
              <w:rPr>
                <w:rFonts w:ascii="Arial" w:hAnsi="Arial" w:cs="Arial"/>
                <w:szCs w:val="22"/>
              </w:rPr>
            </w:pPr>
          </w:p>
          <w:p w14:paraId="681FC613" w14:textId="77777777" w:rsidR="00EC5007" w:rsidRPr="00531C4B" w:rsidRDefault="00EC5007" w:rsidP="00EC5007">
            <w:pPr>
              <w:jc w:val="center"/>
              <w:rPr>
                <w:rFonts w:ascii="Arial" w:hAnsi="Arial" w:cs="Arial"/>
                <w:szCs w:val="22"/>
              </w:rPr>
            </w:pPr>
          </w:p>
          <w:p w14:paraId="07056E30" w14:textId="0F5A713F" w:rsidR="00EC5007" w:rsidRPr="00531C4B" w:rsidRDefault="00EC5007" w:rsidP="00EC5007">
            <w:pPr>
              <w:jc w:val="center"/>
              <w:rPr>
                <w:rFonts w:ascii="Arial" w:hAnsi="Arial" w:cs="Arial"/>
                <w:color w:val="000000"/>
                <w:szCs w:val="22"/>
              </w:rPr>
            </w:pPr>
            <w:r w:rsidRPr="00531C4B">
              <w:rPr>
                <w:rFonts w:ascii="Arial" w:hAnsi="Arial" w:cs="Arial"/>
                <w:szCs w:val="22"/>
              </w:rPr>
              <w:t>181684</w:t>
            </w:r>
          </w:p>
        </w:tc>
        <w:tc>
          <w:tcPr>
            <w:tcW w:w="198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5FA55AAB" w14:textId="77777777" w:rsidR="00EC5007" w:rsidRPr="00531C4B" w:rsidRDefault="00EC5007" w:rsidP="00EC5007">
            <w:pPr>
              <w:jc w:val="center"/>
              <w:rPr>
                <w:rFonts w:ascii="Arial" w:hAnsi="Arial" w:cs="Arial"/>
                <w:szCs w:val="22"/>
              </w:rPr>
            </w:pPr>
          </w:p>
          <w:p w14:paraId="0394C972" w14:textId="77777777" w:rsidR="00EC5007" w:rsidRPr="00531C4B" w:rsidRDefault="00EC5007" w:rsidP="00EC5007">
            <w:pPr>
              <w:jc w:val="center"/>
              <w:rPr>
                <w:rFonts w:ascii="Arial" w:hAnsi="Arial" w:cs="Arial"/>
                <w:szCs w:val="22"/>
              </w:rPr>
            </w:pPr>
          </w:p>
          <w:p w14:paraId="7660E83F" w14:textId="6594412A" w:rsidR="00EC5007" w:rsidRPr="00531C4B" w:rsidRDefault="00EC5007" w:rsidP="00EC5007">
            <w:pPr>
              <w:jc w:val="center"/>
              <w:rPr>
                <w:rFonts w:ascii="Arial" w:hAnsi="Arial" w:cs="Arial"/>
                <w:szCs w:val="22"/>
              </w:rPr>
            </w:pPr>
            <w:r w:rsidRPr="00531C4B">
              <w:rPr>
                <w:rFonts w:ascii="Arial" w:hAnsi="Arial" w:cs="Arial"/>
                <w:szCs w:val="22"/>
              </w:rPr>
              <w:t xml:space="preserve">219837,6 </w:t>
            </w:r>
          </w:p>
        </w:tc>
      </w:tr>
    </w:tbl>
    <w:p w14:paraId="42485D15" w14:textId="77777777" w:rsidR="00A40377" w:rsidRDefault="00A40377">
      <w:pPr>
        <w:spacing w:after="0" w:line="240" w:lineRule="auto"/>
        <w:rPr>
          <w:b/>
          <w:sz w:val="28"/>
          <w:szCs w:val="28"/>
          <w:lang w:eastAsia="x-none"/>
        </w:rPr>
      </w:pPr>
      <w:r>
        <w:rPr>
          <w:b/>
          <w:sz w:val="28"/>
          <w:szCs w:val="28"/>
          <w:lang w:eastAsia="x-none"/>
        </w:rPr>
        <w:br w:type="page"/>
      </w:r>
    </w:p>
    <w:p w14:paraId="6D27C29F" w14:textId="77777777" w:rsidR="0033413A" w:rsidRPr="0033413A" w:rsidRDefault="0033413A" w:rsidP="001B745E">
      <w:pPr>
        <w:spacing w:line="276" w:lineRule="auto"/>
        <w:jc w:val="center"/>
        <w:rPr>
          <w:b/>
          <w:sz w:val="28"/>
          <w:szCs w:val="28"/>
          <w:lang w:eastAsia="x-none"/>
        </w:rPr>
      </w:pPr>
      <w:r w:rsidRPr="0033413A">
        <w:rPr>
          <w:b/>
          <w:sz w:val="28"/>
          <w:szCs w:val="28"/>
          <w:lang w:eastAsia="x-none"/>
        </w:rPr>
        <w:lastRenderedPageBreak/>
        <w:t>Příloha č. 3</w:t>
      </w:r>
    </w:p>
    <w:p w14:paraId="29623F5B" w14:textId="77777777" w:rsidR="0033413A" w:rsidRPr="0033413A" w:rsidRDefault="0033413A" w:rsidP="001B745E">
      <w:pPr>
        <w:spacing w:line="276" w:lineRule="auto"/>
        <w:jc w:val="center"/>
        <w:rPr>
          <w:b/>
          <w:sz w:val="28"/>
          <w:szCs w:val="28"/>
          <w:lang w:eastAsia="x-none"/>
        </w:rPr>
      </w:pPr>
      <w:r w:rsidRPr="0033413A">
        <w:rPr>
          <w:b/>
          <w:sz w:val="28"/>
          <w:szCs w:val="28"/>
          <w:lang w:eastAsia="x-none"/>
        </w:rPr>
        <w:t>P</w:t>
      </w:r>
      <w:r w:rsidR="009A74ED">
        <w:rPr>
          <w:b/>
          <w:sz w:val="28"/>
          <w:szCs w:val="28"/>
          <w:lang w:eastAsia="x-none"/>
        </w:rPr>
        <w:t>ředmět plnění a p</w:t>
      </w:r>
      <w:r w:rsidRPr="0033413A">
        <w:rPr>
          <w:b/>
          <w:sz w:val="28"/>
          <w:szCs w:val="28"/>
          <w:lang w:eastAsia="x-none"/>
        </w:rPr>
        <w:t>arametry služeb</w:t>
      </w:r>
    </w:p>
    <w:p w14:paraId="3925479F" w14:textId="77777777" w:rsidR="0033413A" w:rsidRDefault="0033413A" w:rsidP="001B745E">
      <w:pPr>
        <w:spacing w:line="276" w:lineRule="auto"/>
        <w:jc w:val="both"/>
        <w:rPr>
          <w:szCs w:val="22"/>
          <w:lang w:eastAsia="x-none"/>
        </w:rPr>
      </w:pPr>
    </w:p>
    <w:p w14:paraId="66397620" w14:textId="1DFDF06E" w:rsidR="00A40377" w:rsidRDefault="00BC3AA1" w:rsidP="001B745E">
      <w:pPr>
        <w:spacing w:line="276" w:lineRule="auto"/>
        <w:jc w:val="both"/>
        <w:rPr>
          <w:szCs w:val="22"/>
          <w:lang w:eastAsia="x-none"/>
        </w:rPr>
      </w:pPr>
      <w:r w:rsidRPr="00BC3AA1">
        <w:rPr>
          <w:szCs w:val="22"/>
          <w:lang w:eastAsia="x-none"/>
        </w:rPr>
        <w:t xml:space="preserve">Předmětem plnění je pronájem </w:t>
      </w:r>
      <w:r w:rsidR="00C32F00">
        <w:rPr>
          <w:szCs w:val="22"/>
          <w:lang w:eastAsia="x-none"/>
        </w:rPr>
        <w:t>50</w:t>
      </w:r>
      <w:r w:rsidRPr="00BC3AA1">
        <w:rPr>
          <w:szCs w:val="22"/>
          <w:lang w:eastAsia="x-none"/>
        </w:rPr>
        <w:t xml:space="preserve"> multifunkčních tiská</w:t>
      </w:r>
      <w:r>
        <w:rPr>
          <w:szCs w:val="22"/>
          <w:lang w:eastAsia="x-none"/>
        </w:rPr>
        <w:t>ren požadované specifikace (viz</w:t>
      </w:r>
      <w:r w:rsidRPr="00BC3AA1">
        <w:rPr>
          <w:szCs w:val="22"/>
          <w:lang w:eastAsia="x-none"/>
        </w:rPr>
        <w:t xml:space="preserve"> </w:t>
      </w:r>
      <w:r w:rsidRPr="00BC3AA1">
        <w:rPr>
          <w:b/>
          <w:szCs w:val="22"/>
          <w:lang w:eastAsia="x-none"/>
        </w:rPr>
        <w:t>Příloha č. 1</w:t>
      </w:r>
      <w:r w:rsidRPr="00BC3AA1">
        <w:rPr>
          <w:szCs w:val="22"/>
          <w:lang w:eastAsia="x-none"/>
        </w:rPr>
        <w:t xml:space="preserve"> </w:t>
      </w:r>
      <w:r>
        <w:rPr>
          <w:szCs w:val="22"/>
          <w:lang w:eastAsia="x-none"/>
        </w:rPr>
        <w:t xml:space="preserve">této </w:t>
      </w:r>
      <w:r w:rsidRPr="00BC3AA1">
        <w:rPr>
          <w:szCs w:val="22"/>
          <w:lang w:eastAsia="x-none"/>
        </w:rPr>
        <w:t xml:space="preserve">Smlouvy), které budou dodány na </w:t>
      </w:r>
      <w:r w:rsidR="00AC070E">
        <w:rPr>
          <w:szCs w:val="22"/>
          <w:lang w:eastAsia="x-none"/>
        </w:rPr>
        <w:t xml:space="preserve">chodby hlavní budovy </w:t>
      </w:r>
      <w:proofErr w:type="spellStart"/>
      <w:r w:rsidR="00AC070E">
        <w:rPr>
          <w:szCs w:val="22"/>
          <w:lang w:eastAsia="x-none"/>
        </w:rPr>
        <w:t>MZe</w:t>
      </w:r>
      <w:proofErr w:type="spellEnd"/>
      <w:r w:rsidR="00AC070E" w:rsidRPr="00DD212E">
        <w:rPr>
          <w:szCs w:val="22"/>
          <w:lang w:eastAsia="x-none"/>
        </w:rPr>
        <w:t xml:space="preserve">, </w:t>
      </w:r>
      <w:proofErr w:type="spellStart"/>
      <w:r w:rsidR="00AC070E" w:rsidRPr="00DD212E">
        <w:rPr>
          <w:szCs w:val="22"/>
          <w:lang w:eastAsia="x-none"/>
        </w:rPr>
        <w:t>Těšnov</w:t>
      </w:r>
      <w:proofErr w:type="spellEnd"/>
      <w:r w:rsidR="00AC070E" w:rsidRPr="00DD212E">
        <w:rPr>
          <w:szCs w:val="22"/>
          <w:lang w:eastAsia="x-none"/>
        </w:rPr>
        <w:t xml:space="preserve"> 17, Praha 1 na </w:t>
      </w:r>
      <w:r w:rsidR="00104486" w:rsidRPr="00DD212E">
        <w:rPr>
          <w:szCs w:val="22"/>
          <w:lang w:eastAsia="x-none"/>
        </w:rPr>
        <w:t xml:space="preserve">stejná </w:t>
      </w:r>
      <w:r w:rsidRPr="00DD212E">
        <w:rPr>
          <w:szCs w:val="22"/>
          <w:lang w:eastAsia="x-none"/>
        </w:rPr>
        <w:t xml:space="preserve">místa, kde nyní stojí stroje </w:t>
      </w:r>
      <w:r w:rsidR="004A388D" w:rsidRPr="00DD212E">
        <w:rPr>
          <w:szCs w:val="22"/>
          <w:lang w:eastAsia="x-none"/>
        </w:rPr>
        <w:t>Sharp</w:t>
      </w:r>
      <w:r w:rsidR="00B46C6F" w:rsidRPr="00DD212E">
        <w:rPr>
          <w:szCs w:val="22"/>
          <w:lang w:eastAsia="x-none"/>
        </w:rPr>
        <w:t>; popř. na jiná místa v uvedené budově</w:t>
      </w:r>
      <w:r w:rsidR="00B46C6F">
        <w:rPr>
          <w:szCs w:val="22"/>
          <w:lang w:eastAsia="x-none"/>
        </w:rPr>
        <w:t xml:space="preserve"> Ministerstva zemědělství </w:t>
      </w:r>
      <w:r w:rsidR="00A40377">
        <w:rPr>
          <w:szCs w:val="22"/>
          <w:lang w:eastAsia="x-none"/>
        </w:rPr>
        <w:t xml:space="preserve">ČR </w:t>
      </w:r>
      <w:r w:rsidR="00B46C6F">
        <w:rPr>
          <w:szCs w:val="22"/>
          <w:lang w:eastAsia="x-none"/>
        </w:rPr>
        <w:t>dle konkrétního požadavku Objednatele</w:t>
      </w:r>
      <w:r w:rsidRPr="00BC3AA1">
        <w:rPr>
          <w:szCs w:val="22"/>
          <w:lang w:eastAsia="x-none"/>
        </w:rPr>
        <w:t xml:space="preserve">. </w:t>
      </w:r>
    </w:p>
    <w:p w14:paraId="4575A1E3" w14:textId="6DAC5666" w:rsidR="00A40377" w:rsidRDefault="00A40377" w:rsidP="001B745E">
      <w:pPr>
        <w:spacing w:line="276" w:lineRule="auto"/>
        <w:jc w:val="both"/>
        <w:rPr>
          <w:szCs w:val="22"/>
          <w:lang w:eastAsia="x-none"/>
        </w:rPr>
      </w:pPr>
      <w:r>
        <w:rPr>
          <w:szCs w:val="22"/>
          <w:lang w:eastAsia="x-none"/>
        </w:rPr>
        <w:t xml:space="preserve">Součástí pronájmu tiskáren bude poskytnutí </w:t>
      </w:r>
      <w:r w:rsidRPr="00A40377">
        <w:rPr>
          <w:szCs w:val="22"/>
          <w:lang w:eastAsia="x-none"/>
        </w:rPr>
        <w:t>licenc</w:t>
      </w:r>
      <w:r>
        <w:rPr>
          <w:szCs w:val="22"/>
          <w:lang w:eastAsia="x-none"/>
        </w:rPr>
        <w:t>í</w:t>
      </w:r>
      <w:r w:rsidRPr="00A40377">
        <w:rPr>
          <w:szCs w:val="22"/>
          <w:lang w:eastAsia="x-none"/>
        </w:rPr>
        <w:t xml:space="preserve"> </w:t>
      </w:r>
      <w:proofErr w:type="spellStart"/>
      <w:r w:rsidRPr="00A40377">
        <w:rPr>
          <w:szCs w:val="22"/>
          <w:lang w:eastAsia="x-none"/>
        </w:rPr>
        <w:t>SafeQ</w:t>
      </w:r>
      <w:proofErr w:type="spellEnd"/>
      <w:r w:rsidR="000C27E4">
        <w:rPr>
          <w:szCs w:val="22"/>
          <w:lang w:eastAsia="x-none"/>
        </w:rPr>
        <w:t>/</w:t>
      </w:r>
      <w:proofErr w:type="spellStart"/>
      <w:r w:rsidR="000C27E4">
        <w:rPr>
          <w:szCs w:val="22"/>
          <w:lang w:eastAsia="x-none"/>
        </w:rPr>
        <w:t>MyQ</w:t>
      </w:r>
      <w:proofErr w:type="spellEnd"/>
      <w:r w:rsidRPr="00A40377">
        <w:rPr>
          <w:szCs w:val="22"/>
          <w:lang w:eastAsia="x-none"/>
        </w:rPr>
        <w:t xml:space="preserve"> jako služb</w:t>
      </w:r>
      <w:r>
        <w:rPr>
          <w:szCs w:val="22"/>
          <w:lang w:eastAsia="x-none"/>
        </w:rPr>
        <w:t>y</w:t>
      </w:r>
      <w:r w:rsidRPr="00A40377">
        <w:rPr>
          <w:szCs w:val="22"/>
          <w:lang w:eastAsia="x-none"/>
        </w:rPr>
        <w:t xml:space="preserve"> (</w:t>
      </w:r>
      <w:proofErr w:type="spellStart"/>
      <w:r w:rsidRPr="00A40377">
        <w:rPr>
          <w:szCs w:val="22"/>
          <w:lang w:eastAsia="x-none"/>
        </w:rPr>
        <w:t>subscribce</w:t>
      </w:r>
      <w:proofErr w:type="spellEnd"/>
      <w:r w:rsidRPr="00A40377">
        <w:rPr>
          <w:szCs w:val="22"/>
          <w:lang w:eastAsia="x-none"/>
        </w:rPr>
        <w:t xml:space="preserve">) ke každé tiskárně; </w:t>
      </w:r>
      <w:r w:rsidR="00346759" w:rsidRPr="00A40377">
        <w:rPr>
          <w:szCs w:val="22"/>
          <w:lang w:eastAsia="x-none"/>
        </w:rPr>
        <w:t>s</w:t>
      </w:r>
      <w:r w:rsidR="00346759">
        <w:rPr>
          <w:szCs w:val="22"/>
          <w:lang w:eastAsia="x-none"/>
        </w:rPr>
        <w:t> </w:t>
      </w:r>
      <w:r w:rsidRPr="00A40377">
        <w:rPr>
          <w:szCs w:val="22"/>
          <w:lang w:eastAsia="x-none"/>
        </w:rPr>
        <w:t>ohledem na podmínky pronájmu</w:t>
      </w:r>
      <w:r w:rsidR="000C27E4">
        <w:rPr>
          <w:szCs w:val="22"/>
          <w:lang w:eastAsia="x-none"/>
        </w:rPr>
        <w:t>.</w:t>
      </w:r>
      <w:r w:rsidRPr="00DD212E">
        <w:rPr>
          <w:szCs w:val="22"/>
          <w:lang w:eastAsia="x-none"/>
        </w:rPr>
        <w:t xml:space="preserve"> Dále nasazení systému </w:t>
      </w:r>
      <w:proofErr w:type="spellStart"/>
      <w:r w:rsidRPr="00DD212E">
        <w:rPr>
          <w:szCs w:val="22"/>
          <w:lang w:eastAsia="x-none"/>
        </w:rPr>
        <w:t>SafeQ</w:t>
      </w:r>
      <w:proofErr w:type="spellEnd"/>
      <w:r w:rsidR="000C27E4">
        <w:rPr>
          <w:szCs w:val="22"/>
          <w:lang w:eastAsia="x-none"/>
        </w:rPr>
        <w:t>/</w:t>
      </w:r>
      <w:proofErr w:type="spellStart"/>
      <w:r w:rsidR="000C27E4">
        <w:rPr>
          <w:szCs w:val="22"/>
          <w:lang w:eastAsia="x-none"/>
        </w:rPr>
        <w:t>MyQ</w:t>
      </w:r>
      <w:proofErr w:type="spellEnd"/>
      <w:r w:rsidRPr="00DD212E">
        <w:rPr>
          <w:szCs w:val="22"/>
          <w:lang w:eastAsia="x-none"/>
        </w:rPr>
        <w:t xml:space="preserve"> na dodaných tiskárnách.</w:t>
      </w:r>
    </w:p>
    <w:p w14:paraId="4CD04965" w14:textId="5743934A" w:rsidR="00A40377" w:rsidRDefault="00A40377" w:rsidP="001B745E">
      <w:pPr>
        <w:spacing w:line="276" w:lineRule="auto"/>
        <w:jc w:val="both"/>
        <w:rPr>
          <w:szCs w:val="22"/>
          <w:lang w:eastAsia="x-none"/>
        </w:rPr>
      </w:pPr>
      <w:r>
        <w:rPr>
          <w:szCs w:val="22"/>
          <w:lang w:eastAsia="x-none"/>
        </w:rPr>
        <w:t>Nedílnou s</w:t>
      </w:r>
      <w:r w:rsidR="00BC3AA1" w:rsidRPr="00BC3AA1">
        <w:rPr>
          <w:szCs w:val="22"/>
          <w:lang w:eastAsia="x-none"/>
        </w:rPr>
        <w:t xml:space="preserve">oučástí </w:t>
      </w:r>
      <w:r w:rsidR="00346759">
        <w:rPr>
          <w:szCs w:val="22"/>
          <w:lang w:eastAsia="x-none"/>
        </w:rPr>
        <w:t>zajištění tiskových služeb</w:t>
      </w:r>
      <w:r w:rsidR="00BC3AA1" w:rsidRPr="00BC3AA1">
        <w:rPr>
          <w:szCs w:val="22"/>
          <w:lang w:eastAsia="x-none"/>
        </w:rPr>
        <w:t xml:space="preserve"> bude kontinuální poskytování veškerého spotřebního materiálu (kromě papíru) </w:t>
      </w:r>
      <w:r w:rsidRPr="00A40377">
        <w:rPr>
          <w:szCs w:val="22"/>
          <w:lang w:eastAsia="x-none"/>
        </w:rPr>
        <w:t xml:space="preserve">v množství umožňujícím plynulý provoz </w:t>
      </w:r>
      <w:r w:rsidR="007B1667">
        <w:rPr>
          <w:szCs w:val="22"/>
          <w:lang w:eastAsia="x-none"/>
        </w:rPr>
        <w:t xml:space="preserve">veškeré dodané </w:t>
      </w:r>
      <w:r w:rsidRPr="00A40377">
        <w:rPr>
          <w:szCs w:val="22"/>
          <w:lang w:eastAsia="x-none"/>
        </w:rPr>
        <w:t xml:space="preserve">tiskové techniky. Dodávky </w:t>
      </w:r>
      <w:r w:rsidR="00346759">
        <w:rPr>
          <w:szCs w:val="22"/>
          <w:lang w:eastAsia="x-none"/>
        </w:rPr>
        <w:t xml:space="preserve">spotřebního materiálu </w:t>
      </w:r>
      <w:r w:rsidRPr="00A40377">
        <w:rPr>
          <w:szCs w:val="22"/>
          <w:lang w:eastAsia="x-none"/>
        </w:rPr>
        <w:t xml:space="preserve">budou prováděny formou periodického návozu </w:t>
      </w:r>
      <w:r w:rsidR="00346759" w:rsidRPr="00A40377">
        <w:rPr>
          <w:szCs w:val="22"/>
          <w:lang w:eastAsia="x-none"/>
        </w:rPr>
        <w:t>do</w:t>
      </w:r>
      <w:r w:rsidR="00346759">
        <w:rPr>
          <w:szCs w:val="22"/>
          <w:lang w:eastAsia="x-none"/>
        </w:rPr>
        <w:t> </w:t>
      </w:r>
      <w:r w:rsidRPr="00A40377">
        <w:rPr>
          <w:szCs w:val="22"/>
          <w:lang w:eastAsia="x-none"/>
        </w:rPr>
        <w:t xml:space="preserve">budovy </w:t>
      </w:r>
      <w:proofErr w:type="spellStart"/>
      <w:r w:rsidRPr="00A40377">
        <w:rPr>
          <w:szCs w:val="22"/>
          <w:lang w:eastAsia="x-none"/>
        </w:rPr>
        <w:t>MZe</w:t>
      </w:r>
      <w:proofErr w:type="spellEnd"/>
      <w:r w:rsidRPr="00A40377">
        <w:rPr>
          <w:szCs w:val="22"/>
          <w:lang w:eastAsia="x-none"/>
        </w:rPr>
        <w:t xml:space="preserve">, samotnou ad-hoc výměnu zajistí </w:t>
      </w:r>
      <w:r w:rsidR="00346759">
        <w:rPr>
          <w:szCs w:val="22"/>
          <w:lang w:eastAsia="x-none"/>
        </w:rPr>
        <w:t xml:space="preserve">Objednatel </w:t>
      </w:r>
      <w:r w:rsidRPr="00A40377">
        <w:rPr>
          <w:szCs w:val="22"/>
          <w:lang w:eastAsia="x-none"/>
        </w:rPr>
        <w:t>vlastními silami</w:t>
      </w:r>
      <w:r>
        <w:rPr>
          <w:szCs w:val="22"/>
          <w:lang w:eastAsia="x-none"/>
        </w:rPr>
        <w:t>.</w:t>
      </w:r>
    </w:p>
    <w:p w14:paraId="6D9C8FEA" w14:textId="77777777" w:rsidR="00BC3AA1" w:rsidRDefault="00BC3AA1" w:rsidP="001B745E">
      <w:pPr>
        <w:spacing w:line="276" w:lineRule="auto"/>
        <w:rPr>
          <w:szCs w:val="22"/>
          <w:lang w:eastAsia="x-none"/>
        </w:rPr>
      </w:pPr>
    </w:p>
    <w:tbl>
      <w:tblPr>
        <w:tblW w:w="5000" w:type="pct"/>
        <w:tblCellMar>
          <w:left w:w="70" w:type="dxa"/>
          <w:right w:w="70" w:type="dxa"/>
        </w:tblCellMar>
        <w:tblLook w:val="04A0" w:firstRow="1" w:lastRow="0" w:firstColumn="1" w:lastColumn="0" w:noHBand="0" w:noVBand="1"/>
      </w:tblPr>
      <w:tblGrid>
        <w:gridCol w:w="1183"/>
        <w:gridCol w:w="2786"/>
        <w:gridCol w:w="5081"/>
      </w:tblGrid>
      <w:tr w:rsidR="005F43B6" w:rsidRPr="005F43B6" w14:paraId="5BC7E9ED" w14:textId="77777777" w:rsidTr="005F43B6">
        <w:trPr>
          <w:trHeight w:val="300"/>
        </w:trPr>
        <w:tc>
          <w:tcPr>
            <w:tcW w:w="5000" w:type="pct"/>
            <w:gridSpan w:val="3"/>
            <w:tcBorders>
              <w:top w:val="single" w:sz="8" w:space="0" w:color="auto"/>
              <w:left w:val="single" w:sz="8" w:space="0" w:color="auto"/>
              <w:bottom w:val="nil"/>
              <w:right w:val="single" w:sz="8" w:space="0" w:color="auto"/>
            </w:tcBorders>
            <w:shd w:val="clear" w:color="auto" w:fill="auto"/>
            <w:hideMark/>
          </w:tcPr>
          <w:p w14:paraId="2A49F740" w14:textId="77777777" w:rsidR="005F43B6" w:rsidRPr="005F43B6" w:rsidRDefault="005F43B6" w:rsidP="005F43B6">
            <w:pPr>
              <w:spacing w:after="0" w:line="240" w:lineRule="auto"/>
              <w:jc w:val="center"/>
              <w:rPr>
                <w:b/>
                <w:bCs/>
                <w:color w:val="000000"/>
                <w:szCs w:val="22"/>
              </w:rPr>
            </w:pPr>
            <w:r>
              <w:rPr>
                <w:b/>
                <w:bCs/>
                <w:color w:val="000000"/>
                <w:szCs w:val="22"/>
              </w:rPr>
              <w:t>Úrovně závažnosti chyb</w:t>
            </w:r>
          </w:p>
          <w:p w14:paraId="729F13CF" w14:textId="77777777" w:rsidR="005F43B6" w:rsidRPr="005F43B6" w:rsidRDefault="005F43B6" w:rsidP="005F43B6">
            <w:pPr>
              <w:spacing w:after="0" w:line="240" w:lineRule="auto"/>
              <w:jc w:val="center"/>
              <w:rPr>
                <w:color w:val="000000"/>
                <w:szCs w:val="22"/>
              </w:rPr>
            </w:pPr>
          </w:p>
        </w:tc>
      </w:tr>
      <w:tr w:rsidR="005F43B6" w:rsidRPr="005F43B6" w14:paraId="12E69D05" w14:textId="77777777" w:rsidTr="005F43B6">
        <w:trPr>
          <w:trHeight w:val="300"/>
        </w:trPr>
        <w:tc>
          <w:tcPr>
            <w:tcW w:w="654" w:type="pct"/>
            <w:tcBorders>
              <w:top w:val="single" w:sz="4" w:space="0" w:color="auto"/>
              <w:left w:val="single" w:sz="8" w:space="0" w:color="auto"/>
              <w:bottom w:val="single" w:sz="4" w:space="0" w:color="auto"/>
              <w:right w:val="single" w:sz="4" w:space="0" w:color="auto"/>
            </w:tcBorders>
            <w:shd w:val="clear" w:color="000000" w:fill="C4D79B"/>
            <w:vAlign w:val="bottom"/>
            <w:hideMark/>
          </w:tcPr>
          <w:p w14:paraId="1F662182" w14:textId="77777777" w:rsidR="005F43B6" w:rsidRPr="005F43B6" w:rsidRDefault="005F43B6" w:rsidP="005F43B6">
            <w:pPr>
              <w:spacing w:after="0" w:line="240" w:lineRule="auto"/>
              <w:rPr>
                <w:b/>
                <w:bCs/>
                <w:color w:val="000000"/>
                <w:szCs w:val="22"/>
              </w:rPr>
            </w:pPr>
            <w:r>
              <w:rPr>
                <w:b/>
                <w:bCs/>
                <w:color w:val="000000"/>
                <w:szCs w:val="22"/>
              </w:rPr>
              <w:t>Kategorie</w:t>
            </w:r>
          </w:p>
        </w:tc>
        <w:tc>
          <w:tcPr>
            <w:tcW w:w="1539" w:type="pct"/>
            <w:tcBorders>
              <w:top w:val="single" w:sz="4" w:space="0" w:color="auto"/>
              <w:left w:val="nil"/>
              <w:bottom w:val="single" w:sz="4" w:space="0" w:color="auto"/>
              <w:right w:val="single" w:sz="4" w:space="0" w:color="auto"/>
            </w:tcBorders>
            <w:shd w:val="clear" w:color="000000" w:fill="C4D79B"/>
            <w:vAlign w:val="bottom"/>
            <w:hideMark/>
          </w:tcPr>
          <w:p w14:paraId="2C204E19" w14:textId="77777777" w:rsidR="005F43B6" w:rsidRPr="005F43B6" w:rsidRDefault="005F43B6" w:rsidP="005F43B6">
            <w:pPr>
              <w:spacing w:after="0" w:line="240" w:lineRule="auto"/>
              <w:rPr>
                <w:b/>
                <w:bCs/>
                <w:color w:val="000000"/>
                <w:szCs w:val="22"/>
              </w:rPr>
            </w:pPr>
            <w:r w:rsidRPr="005F43B6">
              <w:rPr>
                <w:b/>
                <w:bCs/>
                <w:color w:val="000000"/>
                <w:szCs w:val="22"/>
              </w:rPr>
              <w:t>Popis</w:t>
            </w:r>
          </w:p>
        </w:tc>
        <w:tc>
          <w:tcPr>
            <w:tcW w:w="2807" w:type="pct"/>
            <w:tcBorders>
              <w:top w:val="single" w:sz="4" w:space="0" w:color="auto"/>
              <w:left w:val="nil"/>
              <w:bottom w:val="single" w:sz="4" w:space="0" w:color="auto"/>
              <w:right w:val="single" w:sz="8" w:space="0" w:color="auto"/>
            </w:tcBorders>
            <w:shd w:val="clear" w:color="000000" w:fill="C4D79B"/>
            <w:vAlign w:val="bottom"/>
            <w:hideMark/>
          </w:tcPr>
          <w:p w14:paraId="6E60CEB3" w14:textId="77777777" w:rsidR="005F43B6" w:rsidRPr="005F43B6" w:rsidRDefault="005F43B6" w:rsidP="005F43B6">
            <w:pPr>
              <w:spacing w:after="0" w:line="240" w:lineRule="auto"/>
              <w:rPr>
                <w:b/>
                <w:bCs/>
                <w:color w:val="000000"/>
                <w:szCs w:val="22"/>
              </w:rPr>
            </w:pPr>
            <w:r w:rsidRPr="005F43B6">
              <w:rPr>
                <w:b/>
                <w:bCs/>
                <w:color w:val="000000"/>
                <w:szCs w:val="22"/>
              </w:rPr>
              <w:t>Příklad</w:t>
            </w:r>
          </w:p>
        </w:tc>
      </w:tr>
      <w:tr w:rsidR="005F43B6" w:rsidRPr="005F43B6" w14:paraId="713213B8" w14:textId="77777777" w:rsidTr="005F43B6">
        <w:trPr>
          <w:trHeight w:val="2188"/>
        </w:trPr>
        <w:tc>
          <w:tcPr>
            <w:tcW w:w="654" w:type="pct"/>
            <w:tcBorders>
              <w:top w:val="nil"/>
              <w:left w:val="single" w:sz="8" w:space="0" w:color="auto"/>
              <w:bottom w:val="single" w:sz="4" w:space="0" w:color="auto"/>
              <w:right w:val="single" w:sz="4" w:space="0" w:color="auto"/>
            </w:tcBorders>
            <w:shd w:val="clear" w:color="auto" w:fill="auto"/>
            <w:hideMark/>
          </w:tcPr>
          <w:p w14:paraId="34228330" w14:textId="77777777" w:rsidR="005F43B6" w:rsidRPr="005F43B6" w:rsidRDefault="005F43B6" w:rsidP="005F43B6">
            <w:pPr>
              <w:spacing w:after="0" w:line="240" w:lineRule="auto"/>
              <w:rPr>
                <w:b/>
                <w:bCs/>
                <w:color w:val="000000"/>
                <w:szCs w:val="22"/>
              </w:rPr>
            </w:pPr>
            <w:r w:rsidRPr="005F43B6">
              <w:rPr>
                <w:b/>
                <w:bCs/>
                <w:color w:val="000000"/>
                <w:szCs w:val="22"/>
              </w:rPr>
              <w:t>chyba A</w:t>
            </w:r>
          </w:p>
        </w:tc>
        <w:tc>
          <w:tcPr>
            <w:tcW w:w="1539" w:type="pct"/>
            <w:tcBorders>
              <w:top w:val="nil"/>
              <w:left w:val="nil"/>
              <w:bottom w:val="single" w:sz="4" w:space="0" w:color="auto"/>
              <w:right w:val="single" w:sz="4" w:space="0" w:color="auto"/>
            </w:tcBorders>
            <w:shd w:val="clear" w:color="auto" w:fill="auto"/>
            <w:hideMark/>
          </w:tcPr>
          <w:p w14:paraId="2B0F8F06" w14:textId="77777777" w:rsidR="005F43B6" w:rsidRPr="005F43B6" w:rsidRDefault="005F43B6" w:rsidP="005F43B6">
            <w:pPr>
              <w:spacing w:after="0" w:line="240" w:lineRule="auto"/>
              <w:rPr>
                <w:color w:val="000000"/>
                <w:szCs w:val="22"/>
              </w:rPr>
            </w:pPr>
            <w:r w:rsidRPr="005F43B6">
              <w:rPr>
                <w:color w:val="000000"/>
                <w:szCs w:val="22"/>
              </w:rPr>
              <w:t>Chyba znemožňuje užívání tiskové techniky.</w:t>
            </w:r>
          </w:p>
        </w:tc>
        <w:tc>
          <w:tcPr>
            <w:tcW w:w="2807" w:type="pct"/>
            <w:tcBorders>
              <w:top w:val="nil"/>
              <w:left w:val="nil"/>
              <w:bottom w:val="single" w:sz="4" w:space="0" w:color="auto"/>
              <w:right w:val="single" w:sz="8" w:space="0" w:color="auto"/>
            </w:tcBorders>
            <w:shd w:val="clear" w:color="auto" w:fill="auto"/>
            <w:hideMark/>
          </w:tcPr>
          <w:p w14:paraId="0EEE90B4" w14:textId="77777777" w:rsidR="005F43B6" w:rsidRPr="005F43B6" w:rsidRDefault="005F43B6" w:rsidP="005F43B6">
            <w:pPr>
              <w:spacing w:after="0" w:line="240" w:lineRule="auto"/>
              <w:rPr>
                <w:color w:val="000000"/>
                <w:szCs w:val="22"/>
              </w:rPr>
            </w:pPr>
            <w:r w:rsidRPr="005F43B6">
              <w:rPr>
                <w:color w:val="000000"/>
                <w:szCs w:val="22"/>
              </w:rPr>
              <w:t>Není možné tisknout na dvou a více strojích současně a/nebo není možné vytisknout dokument v</w:t>
            </w:r>
            <w:r>
              <w:rPr>
                <w:color w:val="000000"/>
                <w:szCs w:val="22"/>
              </w:rPr>
              <w:t> </w:t>
            </w:r>
            <w:r w:rsidRPr="005F43B6">
              <w:rPr>
                <w:color w:val="000000"/>
                <w:szCs w:val="22"/>
              </w:rPr>
              <w:t>požadovaném formátu a kvalitě.</w:t>
            </w:r>
            <w:r>
              <w:rPr>
                <w:color w:val="000000"/>
                <w:szCs w:val="22"/>
              </w:rPr>
              <w:t xml:space="preserve"> </w:t>
            </w:r>
            <w:r w:rsidRPr="005F43B6">
              <w:rPr>
                <w:color w:val="000000"/>
                <w:szCs w:val="22"/>
              </w:rPr>
              <w:t>Stav znemožňující tisk, kopírování nebo skenování, nefunguje centrální systém pro řízení a evidenci tisku, jednotlivé zařízení nelze zapnout, na ovládacím panelu svítí chyba, nevyjede papír, papír se stále zasekává v</w:t>
            </w:r>
            <w:r>
              <w:rPr>
                <w:color w:val="000000"/>
                <w:szCs w:val="22"/>
              </w:rPr>
              <w:t> </w:t>
            </w:r>
            <w:r w:rsidRPr="005F43B6">
              <w:rPr>
                <w:color w:val="000000"/>
                <w:szCs w:val="22"/>
              </w:rPr>
              <w:t xml:space="preserve">zařízení, výtisk </w:t>
            </w:r>
            <w:r>
              <w:rPr>
                <w:color w:val="000000"/>
                <w:szCs w:val="22"/>
              </w:rPr>
              <w:t xml:space="preserve">je rozmazaný, nerovnoměrně tónovaný nebo je jinak snížena jeho </w:t>
            </w:r>
            <w:r w:rsidRPr="005F43B6">
              <w:rPr>
                <w:color w:val="000000"/>
                <w:szCs w:val="22"/>
              </w:rPr>
              <w:t>čiteln</w:t>
            </w:r>
            <w:r>
              <w:rPr>
                <w:color w:val="000000"/>
                <w:szCs w:val="22"/>
              </w:rPr>
              <w:t>ost</w:t>
            </w:r>
            <w:r w:rsidRPr="005F43B6">
              <w:rPr>
                <w:color w:val="000000"/>
                <w:szCs w:val="22"/>
              </w:rPr>
              <w:t>.</w:t>
            </w:r>
          </w:p>
        </w:tc>
      </w:tr>
      <w:tr w:rsidR="005F43B6" w:rsidRPr="005F43B6" w14:paraId="55881386" w14:textId="77777777" w:rsidTr="005F43B6">
        <w:trPr>
          <w:trHeight w:val="2248"/>
        </w:trPr>
        <w:tc>
          <w:tcPr>
            <w:tcW w:w="654" w:type="pct"/>
            <w:tcBorders>
              <w:top w:val="nil"/>
              <w:left w:val="single" w:sz="8" w:space="0" w:color="auto"/>
              <w:bottom w:val="single" w:sz="4" w:space="0" w:color="auto"/>
              <w:right w:val="single" w:sz="4" w:space="0" w:color="auto"/>
            </w:tcBorders>
            <w:shd w:val="clear" w:color="auto" w:fill="auto"/>
            <w:hideMark/>
          </w:tcPr>
          <w:p w14:paraId="292B5AE1" w14:textId="77777777" w:rsidR="005F43B6" w:rsidRPr="005F43B6" w:rsidRDefault="005F43B6" w:rsidP="005F43B6">
            <w:pPr>
              <w:spacing w:after="0" w:line="240" w:lineRule="auto"/>
              <w:rPr>
                <w:b/>
                <w:bCs/>
                <w:color w:val="000000"/>
                <w:szCs w:val="22"/>
              </w:rPr>
            </w:pPr>
            <w:r w:rsidRPr="005F43B6">
              <w:rPr>
                <w:b/>
                <w:bCs/>
                <w:color w:val="000000"/>
                <w:szCs w:val="22"/>
              </w:rPr>
              <w:t>chyba B</w:t>
            </w:r>
          </w:p>
        </w:tc>
        <w:tc>
          <w:tcPr>
            <w:tcW w:w="1539" w:type="pct"/>
            <w:tcBorders>
              <w:top w:val="nil"/>
              <w:left w:val="nil"/>
              <w:bottom w:val="single" w:sz="4" w:space="0" w:color="auto"/>
              <w:right w:val="single" w:sz="4" w:space="0" w:color="auto"/>
            </w:tcBorders>
            <w:shd w:val="clear" w:color="auto" w:fill="auto"/>
            <w:hideMark/>
          </w:tcPr>
          <w:p w14:paraId="7F4A25E7" w14:textId="22D77445" w:rsidR="005F43B6" w:rsidRPr="005F43B6" w:rsidRDefault="005F43B6" w:rsidP="005F43B6">
            <w:pPr>
              <w:spacing w:after="0" w:line="240" w:lineRule="auto"/>
              <w:rPr>
                <w:color w:val="000000"/>
                <w:szCs w:val="22"/>
              </w:rPr>
            </w:pPr>
            <w:r w:rsidRPr="005F43B6">
              <w:rPr>
                <w:color w:val="000000"/>
                <w:szCs w:val="22"/>
              </w:rPr>
              <w:t>Chyba znemožňuje či komplikuje užívání některých funkcí tiskové techniky či způsobuje podstatný pokles kvality tisku, výkonnost či jiných provozních ch</w:t>
            </w:r>
            <w:r w:rsidR="0064374F">
              <w:rPr>
                <w:color w:val="000000"/>
                <w:szCs w:val="22"/>
              </w:rPr>
              <w:t>a</w:t>
            </w:r>
            <w:r w:rsidRPr="005F43B6">
              <w:rPr>
                <w:color w:val="000000"/>
                <w:szCs w:val="22"/>
              </w:rPr>
              <w:t>rakteristik tiskové techniky.</w:t>
            </w:r>
          </w:p>
        </w:tc>
        <w:tc>
          <w:tcPr>
            <w:tcW w:w="2807" w:type="pct"/>
            <w:tcBorders>
              <w:top w:val="nil"/>
              <w:left w:val="nil"/>
              <w:bottom w:val="single" w:sz="4" w:space="0" w:color="auto"/>
              <w:right w:val="single" w:sz="8" w:space="0" w:color="auto"/>
            </w:tcBorders>
            <w:shd w:val="clear" w:color="auto" w:fill="auto"/>
            <w:hideMark/>
          </w:tcPr>
          <w:p w14:paraId="5A9D09A6" w14:textId="77777777" w:rsidR="005F43B6" w:rsidRPr="005F43B6" w:rsidRDefault="005F43B6" w:rsidP="005F43B6">
            <w:pPr>
              <w:spacing w:after="0" w:line="240" w:lineRule="auto"/>
              <w:rPr>
                <w:color w:val="000000"/>
                <w:szCs w:val="22"/>
              </w:rPr>
            </w:pPr>
            <w:r w:rsidRPr="005F43B6">
              <w:rPr>
                <w:color w:val="000000"/>
                <w:szCs w:val="22"/>
              </w:rPr>
              <w:t>Doba čekání na výtisk a/nebo doba tisku dokumentu je 3x a více překročena oproti technické specifikaci, nelze navolit duplexní tisk a/nebo kopírování, nefunguje některý z podavačů originálů, papír se nepravidelně zasekává v zařízení.</w:t>
            </w:r>
          </w:p>
        </w:tc>
      </w:tr>
      <w:tr w:rsidR="005F43B6" w:rsidRPr="005F43B6" w14:paraId="26085346" w14:textId="77777777" w:rsidTr="005F43B6">
        <w:trPr>
          <w:trHeight w:val="1414"/>
        </w:trPr>
        <w:tc>
          <w:tcPr>
            <w:tcW w:w="654" w:type="pct"/>
            <w:tcBorders>
              <w:top w:val="nil"/>
              <w:left w:val="single" w:sz="8" w:space="0" w:color="auto"/>
              <w:bottom w:val="single" w:sz="8" w:space="0" w:color="auto"/>
              <w:right w:val="single" w:sz="4" w:space="0" w:color="auto"/>
            </w:tcBorders>
            <w:shd w:val="clear" w:color="auto" w:fill="auto"/>
            <w:hideMark/>
          </w:tcPr>
          <w:p w14:paraId="6061DCEF" w14:textId="77777777" w:rsidR="005F43B6" w:rsidRPr="005F43B6" w:rsidRDefault="005F43B6" w:rsidP="005F43B6">
            <w:pPr>
              <w:spacing w:after="0" w:line="240" w:lineRule="auto"/>
              <w:rPr>
                <w:b/>
                <w:bCs/>
                <w:color w:val="000000"/>
                <w:szCs w:val="22"/>
              </w:rPr>
            </w:pPr>
            <w:r w:rsidRPr="005F43B6">
              <w:rPr>
                <w:b/>
                <w:bCs/>
                <w:color w:val="000000"/>
                <w:szCs w:val="22"/>
              </w:rPr>
              <w:t>chyba C</w:t>
            </w:r>
          </w:p>
        </w:tc>
        <w:tc>
          <w:tcPr>
            <w:tcW w:w="1539" w:type="pct"/>
            <w:tcBorders>
              <w:top w:val="nil"/>
              <w:left w:val="nil"/>
              <w:bottom w:val="single" w:sz="8" w:space="0" w:color="auto"/>
              <w:right w:val="single" w:sz="4" w:space="0" w:color="auto"/>
            </w:tcBorders>
            <w:shd w:val="clear" w:color="auto" w:fill="auto"/>
            <w:hideMark/>
          </w:tcPr>
          <w:p w14:paraId="2565B430" w14:textId="77777777" w:rsidR="005F43B6" w:rsidRPr="005F43B6" w:rsidRDefault="005F43B6" w:rsidP="005F43B6">
            <w:pPr>
              <w:spacing w:after="0" w:line="240" w:lineRule="auto"/>
              <w:rPr>
                <w:color w:val="000000"/>
                <w:szCs w:val="22"/>
              </w:rPr>
            </w:pPr>
            <w:r w:rsidRPr="005F43B6">
              <w:rPr>
                <w:color w:val="000000"/>
                <w:szCs w:val="22"/>
              </w:rPr>
              <w:t>Chyba způsobuje nepodstatný pokles kvality tisku, výkonnosti či jiných provozních charakteristik tiskové techniky.</w:t>
            </w:r>
          </w:p>
        </w:tc>
        <w:tc>
          <w:tcPr>
            <w:tcW w:w="2807" w:type="pct"/>
            <w:tcBorders>
              <w:top w:val="nil"/>
              <w:left w:val="nil"/>
              <w:bottom w:val="single" w:sz="8" w:space="0" w:color="auto"/>
              <w:right w:val="single" w:sz="8" w:space="0" w:color="auto"/>
            </w:tcBorders>
            <w:shd w:val="clear" w:color="auto" w:fill="auto"/>
            <w:hideMark/>
          </w:tcPr>
          <w:p w14:paraId="49BE567A" w14:textId="77777777" w:rsidR="005F43B6" w:rsidRPr="005F43B6" w:rsidRDefault="005F43B6" w:rsidP="005F43B6">
            <w:pPr>
              <w:spacing w:after="0" w:line="240" w:lineRule="auto"/>
              <w:rPr>
                <w:color w:val="000000"/>
                <w:szCs w:val="22"/>
              </w:rPr>
            </w:pPr>
            <w:r w:rsidRPr="005F43B6">
              <w:rPr>
                <w:color w:val="000000"/>
                <w:szCs w:val="22"/>
              </w:rPr>
              <w:t>Signalizace času údržby, signalizace výměny vývojových jednotek a přenosového pásu, odstranění drobných problémů ve statistikách</w:t>
            </w:r>
          </w:p>
        </w:tc>
      </w:tr>
    </w:tbl>
    <w:p w14:paraId="286F6CD0" w14:textId="77777777" w:rsidR="005F43B6" w:rsidRDefault="005F43B6" w:rsidP="001B745E">
      <w:pPr>
        <w:spacing w:line="276" w:lineRule="auto"/>
        <w:rPr>
          <w:szCs w:val="22"/>
          <w:lang w:eastAsia="x-none"/>
        </w:rPr>
      </w:pPr>
    </w:p>
    <w:p w14:paraId="55AE2CDF" w14:textId="77777777" w:rsidR="00346759" w:rsidRDefault="00346759">
      <w:pPr>
        <w:spacing w:after="0" w:line="240" w:lineRule="auto"/>
        <w:rPr>
          <w:szCs w:val="22"/>
          <w:lang w:eastAsia="x-none"/>
        </w:rPr>
      </w:pPr>
      <w:r>
        <w:rPr>
          <w:szCs w:val="22"/>
          <w:lang w:eastAsia="x-none"/>
        </w:rPr>
        <w:br w:type="page"/>
      </w:r>
    </w:p>
    <w:p w14:paraId="15FC4187" w14:textId="723A5459" w:rsidR="00C04B05" w:rsidRDefault="00346759" w:rsidP="001B745E">
      <w:pPr>
        <w:spacing w:line="276" w:lineRule="auto"/>
        <w:rPr>
          <w:szCs w:val="22"/>
          <w:lang w:eastAsia="x-none"/>
        </w:rPr>
      </w:pPr>
      <w:r>
        <w:rPr>
          <w:szCs w:val="22"/>
          <w:lang w:eastAsia="x-none"/>
        </w:rPr>
        <w:lastRenderedPageBreak/>
        <w:t xml:space="preserve">Součástí plnění je dále poskytování </w:t>
      </w:r>
      <w:r w:rsidR="00AE2E39">
        <w:rPr>
          <w:szCs w:val="22"/>
          <w:lang w:eastAsia="x-none"/>
        </w:rPr>
        <w:t xml:space="preserve">a zajišťování </w:t>
      </w:r>
      <w:r w:rsidRPr="00BC3AA1">
        <w:rPr>
          <w:szCs w:val="22"/>
          <w:lang w:eastAsia="x-none"/>
        </w:rPr>
        <w:t xml:space="preserve">servisních zákroků po celou dobu </w:t>
      </w:r>
      <w:r w:rsidR="007E1D6E">
        <w:rPr>
          <w:szCs w:val="22"/>
          <w:lang w:eastAsia="x-none"/>
        </w:rPr>
        <w:t>účinnosti</w:t>
      </w:r>
      <w:r>
        <w:rPr>
          <w:szCs w:val="22"/>
          <w:lang w:eastAsia="x-none"/>
        </w:rPr>
        <w:t xml:space="preserve"> této S</w:t>
      </w:r>
      <w:r w:rsidRPr="00BC3AA1">
        <w:rPr>
          <w:szCs w:val="22"/>
          <w:lang w:eastAsia="x-none"/>
        </w:rPr>
        <w:t xml:space="preserve">mlouvy </w:t>
      </w:r>
      <w:r>
        <w:rPr>
          <w:szCs w:val="22"/>
          <w:lang w:eastAsia="x-none"/>
        </w:rPr>
        <w:t>po</w:t>
      </w:r>
      <w:r w:rsidRPr="00BC3AA1">
        <w:rPr>
          <w:szCs w:val="22"/>
          <w:lang w:eastAsia="x-none"/>
        </w:rPr>
        <w:t xml:space="preserve">dle </w:t>
      </w:r>
      <w:r>
        <w:rPr>
          <w:szCs w:val="22"/>
          <w:lang w:eastAsia="x-none"/>
        </w:rPr>
        <w:t>následujících parametrů služeb:</w:t>
      </w:r>
    </w:p>
    <w:p w14:paraId="096A9BB5" w14:textId="77777777" w:rsidR="00C04B05" w:rsidRDefault="00C04B05" w:rsidP="001B745E">
      <w:pPr>
        <w:spacing w:line="276" w:lineRule="auto"/>
        <w:rPr>
          <w:szCs w:val="22"/>
          <w:lang w:eastAsia="x-none"/>
        </w:rPr>
      </w:pPr>
    </w:p>
    <w:tbl>
      <w:tblPr>
        <w:tblW w:w="5000" w:type="pct"/>
        <w:tblLayout w:type="fixed"/>
        <w:tblCellMar>
          <w:left w:w="70" w:type="dxa"/>
          <w:right w:w="70" w:type="dxa"/>
        </w:tblCellMar>
        <w:tblLook w:val="04A0" w:firstRow="1" w:lastRow="0" w:firstColumn="1" w:lastColumn="0" w:noHBand="0" w:noVBand="1"/>
      </w:tblPr>
      <w:tblGrid>
        <w:gridCol w:w="626"/>
        <w:gridCol w:w="1671"/>
        <w:gridCol w:w="4040"/>
        <w:gridCol w:w="2713"/>
      </w:tblGrid>
      <w:tr w:rsidR="00C04B05" w:rsidRPr="00C04B05" w14:paraId="2021A1AF" w14:textId="77777777" w:rsidTr="00C04B05">
        <w:trPr>
          <w:trHeight w:val="570"/>
        </w:trPr>
        <w:tc>
          <w:tcPr>
            <w:tcW w:w="5000" w:type="pct"/>
            <w:gridSpan w:val="4"/>
            <w:tcBorders>
              <w:top w:val="single" w:sz="8" w:space="0" w:color="auto"/>
              <w:left w:val="single" w:sz="8" w:space="0" w:color="auto"/>
              <w:bottom w:val="single" w:sz="4" w:space="0" w:color="auto"/>
              <w:right w:val="single" w:sz="8" w:space="0" w:color="auto"/>
            </w:tcBorders>
            <w:shd w:val="clear" w:color="auto" w:fill="auto"/>
            <w:noWrap/>
            <w:hideMark/>
          </w:tcPr>
          <w:p w14:paraId="59E4230D" w14:textId="77777777" w:rsidR="00C04B05" w:rsidRPr="00C04B05" w:rsidRDefault="00C04B05" w:rsidP="00C04B05">
            <w:pPr>
              <w:spacing w:after="0" w:line="240" w:lineRule="auto"/>
              <w:jc w:val="center"/>
              <w:rPr>
                <w:b/>
                <w:bCs/>
                <w:color w:val="000000"/>
                <w:sz w:val="28"/>
                <w:szCs w:val="28"/>
              </w:rPr>
            </w:pPr>
            <w:r w:rsidRPr="00C04B05">
              <w:rPr>
                <w:b/>
                <w:bCs/>
                <w:color w:val="000000"/>
                <w:sz w:val="28"/>
                <w:szCs w:val="28"/>
              </w:rPr>
              <w:t>Minimální požadované parametry služeb</w:t>
            </w:r>
          </w:p>
        </w:tc>
      </w:tr>
      <w:tr w:rsidR="00C04B05" w:rsidRPr="00C04B05" w14:paraId="7A31D9BE" w14:textId="77777777" w:rsidTr="00834E5D">
        <w:trPr>
          <w:trHeight w:val="375"/>
        </w:trPr>
        <w:tc>
          <w:tcPr>
            <w:tcW w:w="1269" w:type="pct"/>
            <w:gridSpan w:val="2"/>
            <w:tcBorders>
              <w:top w:val="nil"/>
              <w:left w:val="single" w:sz="8" w:space="0" w:color="auto"/>
              <w:bottom w:val="nil"/>
              <w:right w:val="nil"/>
            </w:tcBorders>
            <w:shd w:val="clear" w:color="auto" w:fill="auto"/>
            <w:hideMark/>
          </w:tcPr>
          <w:p w14:paraId="454488FF" w14:textId="77777777" w:rsidR="00C04B05" w:rsidRPr="00C04B05" w:rsidRDefault="00C04B05" w:rsidP="00C04B05">
            <w:pPr>
              <w:spacing w:after="0" w:line="240" w:lineRule="auto"/>
              <w:rPr>
                <w:b/>
                <w:bCs/>
                <w:color w:val="000000"/>
                <w:szCs w:val="22"/>
              </w:rPr>
            </w:pPr>
            <w:r w:rsidRPr="00C04B05">
              <w:rPr>
                <w:b/>
                <w:bCs/>
                <w:color w:val="000000"/>
                <w:sz w:val="28"/>
                <w:szCs w:val="28"/>
              </w:rPr>
              <w:t>Péče, profylaxe</w:t>
            </w:r>
          </w:p>
        </w:tc>
        <w:tc>
          <w:tcPr>
            <w:tcW w:w="2232" w:type="pct"/>
            <w:tcBorders>
              <w:top w:val="nil"/>
              <w:left w:val="nil"/>
              <w:bottom w:val="nil"/>
              <w:right w:val="nil"/>
            </w:tcBorders>
            <w:shd w:val="clear" w:color="auto" w:fill="auto"/>
            <w:hideMark/>
          </w:tcPr>
          <w:p w14:paraId="714870FB" w14:textId="77777777" w:rsidR="00C04B05" w:rsidRPr="00C04B05" w:rsidRDefault="00C04B05" w:rsidP="00C04B05">
            <w:pPr>
              <w:spacing w:after="0" w:line="240" w:lineRule="auto"/>
              <w:rPr>
                <w:b/>
                <w:bCs/>
                <w:color w:val="000000"/>
                <w:szCs w:val="22"/>
              </w:rPr>
            </w:pPr>
          </w:p>
        </w:tc>
        <w:tc>
          <w:tcPr>
            <w:tcW w:w="1499" w:type="pct"/>
            <w:tcBorders>
              <w:top w:val="nil"/>
              <w:left w:val="nil"/>
              <w:bottom w:val="nil"/>
              <w:right w:val="single" w:sz="8" w:space="0" w:color="auto"/>
            </w:tcBorders>
            <w:shd w:val="clear" w:color="auto" w:fill="auto"/>
            <w:hideMark/>
          </w:tcPr>
          <w:p w14:paraId="03233EEE" w14:textId="77777777" w:rsidR="00C04B05" w:rsidRPr="00C04B05" w:rsidRDefault="00C04B05" w:rsidP="00C04B05">
            <w:pPr>
              <w:spacing w:after="0" w:line="240" w:lineRule="auto"/>
              <w:rPr>
                <w:b/>
                <w:bCs/>
                <w:color w:val="000000"/>
                <w:szCs w:val="22"/>
              </w:rPr>
            </w:pPr>
            <w:r w:rsidRPr="00C04B05">
              <w:rPr>
                <w:b/>
                <w:bCs/>
                <w:color w:val="000000"/>
                <w:szCs w:val="22"/>
              </w:rPr>
              <w:t> </w:t>
            </w:r>
          </w:p>
        </w:tc>
      </w:tr>
      <w:tr w:rsidR="00C04B05" w:rsidRPr="00C04B05" w14:paraId="7F8D2D5D" w14:textId="77777777" w:rsidTr="00834E5D">
        <w:trPr>
          <w:trHeight w:val="300"/>
        </w:trPr>
        <w:tc>
          <w:tcPr>
            <w:tcW w:w="346" w:type="pct"/>
            <w:tcBorders>
              <w:top w:val="single" w:sz="4" w:space="0" w:color="auto"/>
              <w:left w:val="single" w:sz="8" w:space="0" w:color="auto"/>
              <w:bottom w:val="single" w:sz="4" w:space="0" w:color="auto"/>
              <w:right w:val="single" w:sz="4" w:space="0" w:color="auto"/>
            </w:tcBorders>
            <w:shd w:val="clear" w:color="000000" w:fill="C4D79B"/>
            <w:hideMark/>
          </w:tcPr>
          <w:p w14:paraId="657B5173" w14:textId="77777777" w:rsidR="00C04B05" w:rsidRPr="00C04B05" w:rsidRDefault="00C04B05" w:rsidP="00C04B05">
            <w:pPr>
              <w:spacing w:after="0" w:line="240" w:lineRule="auto"/>
              <w:jc w:val="center"/>
              <w:rPr>
                <w:b/>
                <w:bCs/>
                <w:color w:val="000000"/>
                <w:szCs w:val="22"/>
              </w:rPr>
            </w:pPr>
            <w:r w:rsidRPr="00C04B05">
              <w:rPr>
                <w:b/>
                <w:bCs/>
                <w:color w:val="000000"/>
                <w:szCs w:val="22"/>
              </w:rPr>
              <w:t>Bod</w:t>
            </w:r>
          </w:p>
        </w:tc>
        <w:tc>
          <w:tcPr>
            <w:tcW w:w="923" w:type="pct"/>
            <w:tcBorders>
              <w:top w:val="single" w:sz="4" w:space="0" w:color="auto"/>
              <w:left w:val="nil"/>
              <w:bottom w:val="single" w:sz="4" w:space="0" w:color="auto"/>
              <w:right w:val="single" w:sz="4" w:space="0" w:color="auto"/>
            </w:tcBorders>
            <w:shd w:val="clear" w:color="000000" w:fill="C4D79B"/>
            <w:hideMark/>
          </w:tcPr>
          <w:p w14:paraId="46F08A42" w14:textId="77777777" w:rsidR="00C04B05" w:rsidRPr="00C04B05" w:rsidRDefault="00C04B05" w:rsidP="00C04B05">
            <w:pPr>
              <w:spacing w:after="0" w:line="240" w:lineRule="auto"/>
              <w:jc w:val="center"/>
              <w:rPr>
                <w:b/>
                <w:bCs/>
                <w:color w:val="000000"/>
                <w:szCs w:val="22"/>
              </w:rPr>
            </w:pPr>
            <w:r w:rsidRPr="00C04B05">
              <w:rPr>
                <w:b/>
                <w:bCs/>
                <w:color w:val="000000"/>
                <w:szCs w:val="22"/>
              </w:rPr>
              <w:t>Služba</w:t>
            </w:r>
          </w:p>
        </w:tc>
        <w:tc>
          <w:tcPr>
            <w:tcW w:w="2232" w:type="pct"/>
            <w:tcBorders>
              <w:top w:val="single" w:sz="4" w:space="0" w:color="auto"/>
              <w:left w:val="nil"/>
              <w:bottom w:val="single" w:sz="4" w:space="0" w:color="auto"/>
              <w:right w:val="single" w:sz="4" w:space="0" w:color="auto"/>
            </w:tcBorders>
            <w:shd w:val="clear" w:color="000000" w:fill="C4D79B"/>
            <w:hideMark/>
          </w:tcPr>
          <w:p w14:paraId="14F4EBE2" w14:textId="77777777" w:rsidR="00C04B05" w:rsidRPr="00C04B05" w:rsidRDefault="00C04B05" w:rsidP="00C04B05">
            <w:pPr>
              <w:spacing w:after="0" w:line="240" w:lineRule="auto"/>
              <w:jc w:val="center"/>
              <w:rPr>
                <w:b/>
                <w:bCs/>
                <w:color w:val="000000"/>
                <w:szCs w:val="22"/>
              </w:rPr>
            </w:pPr>
            <w:r w:rsidRPr="00C04B05">
              <w:rPr>
                <w:b/>
                <w:bCs/>
                <w:color w:val="000000"/>
                <w:szCs w:val="22"/>
              </w:rPr>
              <w:t xml:space="preserve">Popis služby </w:t>
            </w:r>
          </w:p>
        </w:tc>
        <w:tc>
          <w:tcPr>
            <w:tcW w:w="1499" w:type="pct"/>
            <w:tcBorders>
              <w:top w:val="single" w:sz="4" w:space="0" w:color="auto"/>
              <w:left w:val="nil"/>
              <w:bottom w:val="single" w:sz="4" w:space="0" w:color="auto"/>
              <w:right w:val="single" w:sz="8" w:space="0" w:color="auto"/>
            </w:tcBorders>
            <w:shd w:val="clear" w:color="000000" w:fill="C4D79B"/>
            <w:hideMark/>
          </w:tcPr>
          <w:p w14:paraId="1309F1C7" w14:textId="77777777" w:rsidR="00C04B05" w:rsidRPr="00C04B05" w:rsidRDefault="00C04B05" w:rsidP="00C04B05">
            <w:pPr>
              <w:spacing w:after="0" w:line="240" w:lineRule="auto"/>
              <w:jc w:val="center"/>
              <w:rPr>
                <w:b/>
                <w:bCs/>
                <w:color w:val="000000"/>
                <w:szCs w:val="22"/>
              </w:rPr>
            </w:pPr>
            <w:r w:rsidRPr="00C04B05">
              <w:rPr>
                <w:b/>
                <w:bCs/>
                <w:color w:val="000000"/>
                <w:szCs w:val="22"/>
              </w:rPr>
              <w:t>Požadovaná lhůta poskytnutí</w:t>
            </w:r>
          </w:p>
        </w:tc>
      </w:tr>
      <w:tr w:rsidR="00C04B05" w:rsidRPr="00C04B05" w14:paraId="3CC01960" w14:textId="77777777" w:rsidTr="00834E5D">
        <w:trPr>
          <w:trHeight w:val="1800"/>
        </w:trPr>
        <w:tc>
          <w:tcPr>
            <w:tcW w:w="346" w:type="pct"/>
            <w:tcBorders>
              <w:top w:val="nil"/>
              <w:left w:val="single" w:sz="8" w:space="0" w:color="auto"/>
              <w:bottom w:val="single" w:sz="4" w:space="0" w:color="auto"/>
              <w:right w:val="single" w:sz="4" w:space="0" w:color="auto"/>
            </w:tcBorders>
            <w:shd w:val="clear" w:color="auto" w:fill="auto"/>
            <w:hideMark/>
          </w:tcPr>
          <w:p w14:paraId="66125353" w14:textId="77777777" w:rsidR="00C04B05" w:rsidRPr="00C04B05" w:rsidRDefault="00C04B05" w:rsidP="00C04B05">
            <w:pPr>
              <w:spacing w:after="0" w:line="240" w:lineRule="auto"/>
              <w:jc w:val="center"/>
              <w:rPr>
                <w:color w:val="000000"/>
                <w:szCs w:val="22"/>
              </w:rPr>
            </w:pPr>
            <w:r w:rsidRPr="00C04B05">
              <w:rPr>
                <w:color w:val="000000"/>
                <w:szCs w:val="22"/>
              </w:rPr>
              <w:t>1</w:t>
            </w:r>
          </w:p>
        </w:tc>
        <w:tc>
          <w:tcPr>
            <w:tcW w:w="923" w:type="pct"/>
            <w:tcBorders>
              <w:top w:val="nil"/>
              <w:left w:val="nil"/>
              <w:bottom w:val="single" w:sz="4" w:space="0" w:color="auto"/>
              <w:right w:val="single" w:sz="4" w:space="0" w:color="auto"/>
            </w:tcBorders>
            <w:shd w:val="clear" w:color="auto" w:fill="auto"/>
            <w:hideMark/>
          </w:tcPr>
          <w:p w14:paraId="681391CF" w14:textId="77777777" w:rsidR="00C04B05" w:rsidRPr="00C04B05" w:rsidRDefault="00C04B05" w:rsidP="00C04B05">
            <w:pPr>
              <w:spacing w:after="0" w:line="240" w:lineRule="auto"/>
              <w:rPr>
                <w:b/>
                <w:bCs/>
                <w:color w:val="000000"/>
                <w:szCs w:val="22"/>
              </w:rPr>
            </w:pPr>
            <w:r w:rsidRPr="00C04B05">
              <w:rPr>
                <w:b/>
                <w:bCs/>
                <w:color w:val="000000"/>
                <w:szCs w:val="22"/>
              </w:rPr>
              <w:t>Údržba</w:t>
            </w:r>
          </w:p>
        </w:tc>
        <w:tc>
          <w:tcPr>
            <w:tcW w:w="2232" w:type="pct"/>
            <w:tcBorders>
              <w:top w:val="nil"/>
              <w:left w:val="nil"/>
              <w:bottom w:val="single" w:sz="4" w:space="0" w:color="auto"/>
              <w:right w:val="single" w:sz="4" w:space="0" w:color="auto"/>
            </w:tcBorders>
            <w:shd w:val="clear" w:color="auto" w:fill="auto"/>
            <w:hideMark/>
          </w:tcPr>
          <w:p w14:paraId="51CD994D" w14:textId="77777777" w:rsidR="00C04B05" w:rsidRPr="00C04B05" w:rsidRDefault="00C04B05" w:rsidP="008B3268">
            <w:pPr>
              <w:spacing w:after="0" w:line="240" w:lineRule="auto"/>
              <w:rPr>
                <w:color w:val="000000"/>
                <w:szCs w:val="22"/>
              </w:rPr>
            </w:pPr>
            <w:r w:rsidRPr="00C04B05">
              <w:rPr>
                <w:color w:val="000000"/>
                <w:szCs w:val="22"/>
              </w:rPr>
              <w:t>Údržba tiskové techniky v plně provozuschopném a funkčním stavu, s</w:t>
            </w:r>
            <w:r w:rsidR="008B3268">
              <w:rPr>
                <w:color w:val="000000"/>
                <w:szCs w:val="22"/>
              </w:rPr>
              <w:t> </w:t>
            </w:r>
            <w:r w:rsidRPr="00C04B05">
              <w:rPr>
                <w:color w:val="000000"/>
                <w:szCs w:val="22"/>
              </w:rPr>
              <w:t>výkonovými a jinými parametry odpovídajícími údajům uváděným výrobcem tiskové techniky v rozsahu a způsobem předepsaným výrobcem.</w:t>
            </w:r>
          </w:p>
        </w:tc>
        <w:tc>
          <w:tcPr>
            <w:tcW w:w="1499" w:type="pct"/>
            <w:tcBorders>
              <w:top w:val="nil"/>
              <w:left w:val="nil"/>
              <w:bottom w:val="single" w:sz="4" w:space="0" w:color="auto"/>
              <w:right w:val="single" w:sz="8" w:space="0" w:color="auto"/>
            </w:tcBorders>
            <w:shd w:val="clear" w:color="auto" w:fill="auto"/>
            <w:hideMark/>
          </w:tcPr>
          <w:p w14:paraId="577EF66A" w14:textId="77777777" w:rsidR="00C04B05" w:rsidRPr="00C04B05" w:rsidRDefault="00C04B05" w:rsidP="00C04B05">
            <w:pPr>
              <w:spacing w:after="0" w:line="240" w:lineRule="auto"/>
              <w:rPr>
                <w:color w:val="000000"/>
                <w:szCs w:val="22"/>
              </w:rPr>
            </w:pPr>
            <w:r w:rsidRPr="00C04B05">
              <w:rPr>
                <w:color w:val="000000"/>
                <w:szCs w:val="22"/>
              </w:rPr>
              <w:t xml:space="preserve">v intervalech předepsaných výrobcem tiskové techniky </w:t>
            </w:r>
          </w:p>
        </w:tc>
      </w:tr>
      <w:tr w:rsidR="00C04B05" w:rsidRPr="00C04B05" w14:paraId="02DA4F9F" w14:textId="77777777" w:rsidTr="00834E5D">
        <w:trPr>
          <w:trHeight w:val="900"/>
        </w:trPr>
        <w:tc>
          <w:tcPr>
            <w:tcW w:w="346" w:type="pct"/>
            <w:tcBorders>
              <w:top w:val="nil"/>
              <w:left w:val="single" w:sz="8" w:space="0" w:color="auto"/>
              <w:bottom w:val="single" w:sz="4" w:space="0" w:color="auto"/>
              <w:right w:val="single" w:sz="4" w:space="0" w:color="auto"/>
            </w:tcBorders>
            <w:shd w:val="clear" w:color="auto" w:fill="auto"/>
            <w:hideMark/>
          </w:tcPr>
          <w:p w14:paraId="309A3BB0" w14:textId="77777777" w:rsidR="00C04B05" w:rsidRPr="00C04B05" w:rsidRDefault="00C04B05" w:rsidP="00C04B05">
            <w:pPr>
              <w:spacing w:after="0" w:line="240" w:lineRule="auto"/>
              <w:jc w:val="center"/>
              <w:rPr>
                <w:color w:val="000000"/>
                <w:szCs w:val="22"/>
              </w:rPr>
            </w:pPr>
            <w:r w:rsidRPr="00C04B05">
              <w:rPr>
                <w:color w:val="000000"/>
                <w:szCs w:val="22"/>
              </w:rPr>
              <w:t>2</w:t>
            </w:r>
          </w:p>
        </w:tc>
        <w:tc>
          <w:tcPr>
            <w:tcW w:w="923" w:type="pct"/>
            <w:tcBorders>
              <w:top w:val="nil"/>
              <w:left w:val="nil"/>
              <w:bottom w:val="single" w:sz="4" w:space="0" w:color="auto"/>
              <w:right w:val="single" w:sz="4" w:space="0" w:color="auto"/>
            </w:tcBorders>
            <w:shd w:val="clear" w:color="auto" w:fill="auto"/>
            <w:hideMark/>
          </w:tcPr>
          <w:p w14:paraId="27F0912D" w14:textId="77777777" w:rsidR="00C04B05" w:rsidRPr="00C04B05" w:rsidRDefault="00C04B05" w:rsidP="00C04B05">
            <w:pPr>
              <w:spacing w:after="0" w:line="240" w:lineRule="auto"/>
              <w:rPr>
                <w:b/>
                <w:bCs/>
                <w:color w:val="000000"/>
                <w:szCs w:val="22"/>
              </w:rPr>
            </w:pPr>
            <w:r w:rsidRPr="00C04B05">
              <w:rPr>
                <w:b/>
                <w:bCs/>
                <w:color w:val="000000"/>
                <w:szCs w:val="22"/>
              </w:rPr>
              <w:t>Preventivní kontrola</w:t>
            </w:r>
          </w:p>
        </w:tc>
        <w:tc>
          <w:tcPr>
            <w:tcW w:w="2232" w:type="pct"/>
            <w:tcBorders>
              <w:top w:val="nil"/>
              <w:left w:val="nil"/>
              <w:bottom w:val="single" w:sz="4" w:space="0" w:color="auto"/>
              <w:right w:val="single" w:sz="4" w:space="0" w:color="auto"/>
            </w:tcBorders>
            <w:shd w:val="clear" w:color="auto" w:fill="auto"/>
            <w:hideMark/>
          </w:tcPr>
          <w:p w14:paraId="52FE34B4" w14:textId="77777777" w:rsidR="00C04B05" w:rsidRPr="00C04B05" w:rsidRDefault="00C04B05" w:rsidP="008B3268">
            <w:pPr>
              <w:spacing w:after="0" w:line="240" w:lineRule="auto"/>
              <w:rPr>
                <w:color w:val="000000"/>
                <w:szCs w:val="22"/>
              </w:rPr>
            </w:pPr>
            <w:r w:rsidRPr="00C04B05">
              <w:rPr>
                <w:color w:val="000000"/>
                <w:szCs w:val="22"/>
              </w:rPr>
              <w:t>Preventivní kontroly tiskové techniky v</w:t>
            </w:r>
            <w:r w:rsidR="008B3268">
              <w:rPr>
                <w:color w:val="000000"/>
                <w:szCs w:val="22"/>
              </w:rPr>
              <w:t> </w:t>
            </w:r>
            <w:r w:rsidRPr="00C04B05">
              <w:rPr>
                <w:color w:val="000000"/>
                <w:szCs w:val="22"/>
              </w:rPr>
              <w:t>rozsahu a způsobem předepsaným výrobcem tiskové techniky.</w:t>
            </w:r>
          </w:p>
        </w:tc>
        <w:tc>
          <w:tcPr>
            <w:tcW w:w="1499" w:type="pct"/>
            <w:tcBorders>
              <w:top w:val="nil"/>
              <w:left w:val="nil"/>
              <w:bottom w:val="single" w:sz="4" w:space="0" w:color="auto"/>
              <w:right w:val="single" w:sz="8" w:space="0" w:color="auto"/>
            </w:tcBorders>
            <w:shd w:val="clear" w:color="auto" w:fill="auto"/>
            <w:hideMark/>
          </w:tcPr>
          <w:p w14:paraId="7D38B08F" w14:textId="77777777" w:rsidR="00C04B05" w:rsidRPr="00C04B05" w:rsidRDefault="00C04B05" w:rsidP="00C04B05">
            <w:pPr>
              <w:spacing w:after="0" w:line="240" w:lineRule="auto"/>
              <w:rPr>
                <w:color w:val="000000"/>
                <w:szCs w:val="22"/>
              </w:rPr>
            </w:pPr>
            <w:r w:rsidRPr="00C04B05">
              <w:rPr>
                <w:color w:val="000000"/>
                <w:szCs w:val="22"/>
              </w:rPr>
              <w:t xml:space="preserve">v intervalech předepsaných výrobcem tiskové techniky </w:t>
            </w:r>
          </w:p>
        </w:tc>
      </w:tr>
      <w:tr w:rsidR="00C04B05" w:rsidRPr="00C04B05" w14:paraId="1DF501E1" w14:textId="77777777" w:rsidTr="00834E5D">
        <w:trPr>
          <w:trHeight w:val="900"/>
        </w:trPr>
        <w:tc>
          <w:tcPr>
            <w:tcW w:w="346" w:type="pct"/>
            <w:tcBorders>
              <w:top w:val="nil"/>
              <w:left w:val="single" w:sz="8" w:space="0" w:color="auto"/>
              <w:bottom w:val="single" w:sz="4" w:space="0" w:color="auto"/>
              <w:right w:val="single" w:sz="4" w:space="0" w:color="auto"/>
            </w:tcBorders>
            <w:shd w:val="clear" w:color="auto" w:fill="auto"/>
            <w:hideMark/>
          </w:tcPr>
          <w:p w14:paraId="0C2D2902" w14:textId="77777777" w:rsidR="00C04B05" w:rsidRPr="00C04B05" w:rsidRDefault="00C04B05" w:rsidP="00C04B05">
            <w:pPr>
              <w:spacing w:after="0" w:line="240" w:lineRule="auto"/>
              <w:jc w:val="center"/>
              <w:rPr>
                <w:color w:val="000000"/>
                <w:szCs w:val="22"/>
              </w:rPr>
            </w:pPr>
            <w:r w:rsidRPr="00C04B05">
              <w:rPr>
                <w:color w:val="000000"/>
                <w:szCs w:val="22"/>
              </w:rPr>
              <w:t>3</w:t>
            </w:r>
          </w:p>
        </w:tc>
        <w:tc>
          <w:tcPr>
            <w:tcW w:w="923" w:type="pct"/>
            <w:tcBorders>
              <w:top w:val="nil"/>
              <w:left w:val="nil"/>
              <w:bottom w:val="single" w:sz="4" w:space="0" w:color="auto"/>
              <w:right w:val="single" w:sz="4" w:space="0" w:color="auto"/>
            </w:tcBorders>
            <w:shd w:val="clear" w:color="auto" w:fill="auto"/>
            <w:hideMark/>
          </w:tcPr>
          <w:p w14:paraId="3B8AE594" w14:textId="77777777" w:rsidR="00C04B05" w:rsidRPr="00C04B05" w:rsidRDefault="00C04B05" w:rsidP="00C04B05">
            <w:pPr>
              <w:spacing w:after="0" w:line="240" w:lineRule="auto"/>
              <w:rPr>
                <w:b/>
                <w:bCs/>
                <w:color w:val="000000"/>
                <w:szCs w:val="22"/>
              </w:rPr>
            </w:pPr>
            <w:r w:rsidRPr="00C04B05">
              <w:rPr>
                <w:b/>
                <w:bCs/>
                <w:color w:val="000000"/>
                <w:szCs w:val="22"/>
              </w:rPr>
              <w:t xml:space="preserve">Vzdálená správa </w:t>
            </w:r>
          </w:p>
        </w:tc>
        <w:tc>
          <w:tcPr>
            <w:tcW w:w="2232" w:type="pct"/>
            <w:tcBorders>
              <w:top w:val="nil"/>
              <w:left w:val="nil"/>
              <w:bottom w:val="single" w:sz="4" w:space="0" w:color="auto"/>
              <w:right w:val="single" w:sz="4" w:space="0" w:color="auto"/>
            </w:tcBorders>
            <w:shd w:val="clear" w:color="auto" w:fill="auto"/>
            <w:hideMark/>
          </w:tcPr>
          <w:p w14:paraId="5A9643E8" w14:textId="77777777" w:rsidR="00C04B05" w:rsidRPr="00C04B05" w:rsidRDefault="00C04B05" w:rsidP="008B3268">
            <w:pPr>
              <w:spacing w:after="0" w:line="240" w:lineRule="auto"/>
              <w:rPr>
                <w:color w:val="000000"/>
                <w:szCs w:val="22"/>
              </w:rPr>
            </w:pPr>
            <w:r w:rsidRPr="00C04B05">
              <w:rPr>
                <w:color w:val="000000"/>
                <w:szCs w:val="22"/>
              </w:rPr>
              <w:t>Proaktivní sledování provozu tiskové techniky a přijímání on-line hlášení o</w:t>
            </w:r>
            <w:r w:rsidR="008B3268">
              <w:rPr>
                <w:color w:val="000000"/>
                <w:szCs w:val="22"/>
              </w:rPr>
              <w:t> </w:t>
            </w:r>
            <w:r w:rsidRPr="00C04B05">
              <w:rPr>
                <w:color w:val="000000"/>
                <w:szCs w:val="22"/>
              </w:rPr>
              <w:t>závadách a provozním stavu tiskové techniky.</w:t>
            </w:r>
          </w:p>
        </w:tc>
        <w:tc>
          <w:tcPr>
            <w:tcW w:w="1499" w:type="pct"/>
            <w:tcBorders>
              <w:top w:val="nil"/>
              <w:left w:val="nil"/>
              <w:bottom w:val="single" w:sz="4" w:space="0" w:color="auto"/>
              <w:right w:val="single" w:sz="8" w:space="0" w:color="auto"/>
            </w:tcBorders>
            <w:shd w:val="clear" w:color="auto" w:fill="auto"/>
            <w:hideMark/>
          </w:tcPr>
          <w:p w14:paraId="51B81471" w14:textId="77777777" w:rsidR="00C04B05" w:rsidRPr="00C04B05" w:rsidRDefault="00C04B05" w:rsidP="00C04B05">
            <w:pPr>
              <w:spacing w:after="0" w:line="240" w:lineRule="auto"/>
              <w:rPr>
                <w:color w:val="000000"/>
                <w:szCs w:val="22"/>
              </w:rPr>
            </w:pPr>
            <w:r w:rsidRPr="00C04B05">
              <w:rPr>
                <w:color w:val="000000"/>
                <w:szCs w:val="22"/>
              </w:rPr>
              <w:t xml:space="preserve">nepřetržitě </w:t>
            </w:r>
          </w:p>
        </w:tc>
      </w:tr>
      <w:tr w:rsidR="00C04B05" w:rsidRPr="00C04B05" w14:paraId="22EFE8D7" w14:textId="77777777" w:rsidTr="00834E5D">
        <w:trPr>
          <w:trHeight w:val="1800"/>
        </w:trPr>
        <w:tc>
          <w:tcPr>
            <w:tcW w:w="346" w:type="pct"/>
            <w:tcBorders>
              <w:top w:val="nil"/>
              <w:left w:val="single" w:sz="8" w:space="0" w:color="auto"/>
              <w:bottom w:val="single" w:sz="4" w:space="0" w:color="auto"/>
              <w:right w:val="single" w:sz="4" w:space="0" w:color="auto"/>
            </w:tcBorders>
            <w:shd w:val="clear" w:color="auto" w:fill="auto"/>
            <w:hideMark/>
          </w:tcPr>
          <w:p w14:paraId="5B55CB82" w14:textId="77777777" w:rsidR="00C04B05" w:rsidRPr="00C04B05" w:rsidRDefault="00C04B05" w:rsidP="00C04B05">
            <w:pPr>
              <w:spacing w:after="0" w:line="240" w:lineRule="auto"/>
              <w:jc w:val="center"/>
              <w:rPr>
                <w:color w:val="000000"/>
                <w:szCs w:val="22"/>
              </w:rPr>
            </w:pPr>
            <w:r w:rsidRPr="00C04B05">
              <w:rPr>
                <w:color w:val="000000"/>
                <w:szCs w:val="22"/>
              </w:rPr>
              <w:t>4</w:t>
            </w:r>
          </w:p>
        </w:tc>
        <w:tc>
          <w:tcPr>
            <w:tcW w:w="923" w:type="pct"/>
            <w:tcBorders>
              <w:top w:val="nil"/>
              <w:left w:val="nil"/>
              <w:bottom w:val="single" w:sz="4" w:space="0" w:color="auto"/>
              <w:right w:val="single" w:sz="4" w:space="0" w:color="auto"/>
            </w:tcBorders>
            <w:shd w:val="clear" w:color="auto" w:fill="auto"/>
            <w:hideMark/>
          </w:tcPr>
          <w:p w14:paraId="056D31F7" w14:textId="77777777" w:rsidR="00C04B05" w:rsidRPr="00C04B05" w:rsidRDefault="00C04B05" w:rsidP="00C04B05">
            <w:pPr>
              <w:spacing w:after="0" w:line="240" w:lineRule="auto"/>
              <w:rPr>
                <w:b/>
                <w:bCs/>
                <w:color w:val="000000"/>
                <w:szCs w:val="22"/>
              </w:rPr>
            </w:pPr>
            <w:r w:rsidRPr="00C04B05">
              <w:rPr>
                <w:b/>
                <w:bCs/>
                <w:color w:val="000000"/>
                <w:szCs w:val="22"/>
              </w:rPr>
              <w:t>Zákaznické centrum</w:t>
            </w:r>
          </w:p>
        </w:tc>
        <w:tc>
          <w:tcPr>
            <w:tcW w:w="2232" w:type="pct"/>
            <w:tcBorders>
              <w:top w:val="nil"/>
              <w:left w:val="nil"/>
              <w:bottom w:val="single" w:sz="4" w:space="0" w:color="auto"/>
              <w:right w:val="single" w:sz="4" w:space="0" w:color="auto"/>
            </w:tcBorders>
            <w:shd w:val="clear" w:color="auto" w:fill="auto"/>
            <w:hideMark/>
          </w:tcPr>
          <w:p w14:paraId="49228E3F" w14:textId="7578C569" w:rsidR="00C04B05" w:rsidRPr="00C04B05" w:rsidRDefault="00C04B05" w:rsidP="008B3268">
            <w:pPr>
              <w:spacing w:after="0" w:line="240" w:lineRule="auto"/>
              <w:rPr>
                <w:color w:val="000000"/>
                <w:szCs w:val="22"/>
              </w:rPr>
            </w:pPr>
            <w:r w:rsidRPr="00C04B05">
              <w:rPr>
                <w:color w:val="000000"/>
                <w:szCs w:val="22"/>
              </w:rPr>
              <w:t xml:space="preserve">Příjem oznámení </w:t>
            </w:r>
            <w:r w:rsidR="00A97FA3">
              <w:rPr>
                <w:color w:val="000000"/>
                <w:szCs w:val="22"/>
              </w:rPr>
              <w:t>O</w:t>
            </w:r>
            <w:r w:rsidRPr="00C04B05">
              <w:rPr>
                <w:color w:val="000000"/>
                <w:szCs w:val="22"/>
              </w:rPr>
              <w:t>bjednatele o závadách na</w:t>
            </w:r>
            <w:r w:rsidR="008B3268">
              <w:rPr>
                <w:color w:val="000000"/>
                <w:szCs w:val="22"/>
              </w:rPr>
              <w:t> </w:t>
            </w:r>
            <w:r w:rsidRPr="00C04B05">
              <w:rPr>
                <w:color w:val="000000"/>
                <w:szCs w:val="22"/>
              </w:rPr>
              <w:t>tiskové technice, požadavků na servis, údržbu, dodávku spotřebního materiálu a</w:t>
            </w:r>
            <w:r w:rsidR="008B3268">
              <w:rPr>
                <w:color w:val="000000"/>
                <w:szCs w:val="22"/>
              </w:rPr>
              <w:t> </w:t>
            </w:r>
            <w:r w:rsidRPr="00C04B05">
              <w:rPr>
                <w:color w:val="000000"/>
                <w:szCs w:val="22"/>
              </w:rPr>
              <w:t xml:space="preserve">jiných </w:t>
            </w:r>
            <w:r w:rsidR="008B3268">
              <w:rPr>
                <w:color w:val="000000"/>
                <w:szCs w:val="22"/>
              </w:rPr>
              <w:t xml:space="preserve">oznámení a požadavků </w:t>
            </w:r>
            <w:r w:rsidR="00A97FA3">
              <w:rPr>
                <w:color w:val="000000"/>
                <w:szCs w:val="22"/>
              </w:rPr>
              <w:t>Objednatele</w:t>
            </w:r>
            <w:r w:rsidR="008B3268">
              <w:rPr>
                <w:color w:val="000000"/>
                <w:szCs w:val="22"/>
              </w:rPr>
              <w:t xml:space="preserve"> na </w:t>
            </w:r>
            <w:r w:rsidRPr="00C04B05">
              <w:rPr>
                <w:color w:val="000000"/>
                <w:szCs w:val="22"/>
              </w:rPr>
              <w:t xml:space="preserve">zákaznické centrum </w:t>
            </w:r>
            <w:r w:rsidR="00A97FA3">
              <w:rPr>
                <w:color w:val="000000"/>
                <w:szCs w:val="22"/>
              </w:rPr>
              <w:t>Poskytovatele</w:t>
            </w:r>
            <w:r w:rsidRPr="00C04B05">
              <w:rPr>
                <w:color w:val="000000"/>
                <w:szCs w:val="22"/>
              </w:rPr>
              <w:t xml:space="preserve"> prostřednictvím webového rozhraní.</w:t>
            </w:r>
          </w:p>
        </w:tc>
        <w:tc>
          <w:tcPr>
            <w:tcW w:w="1499" w:type="pct"/>
            <w:tcBorders>
              <w:top w:val="nil"/>
              <w:left w:val="nil"/>
              <w:bottom w:val="single" w:sz="4" w:space="0" w:color="auto"/>
              <w:right w:val="single" w:sz="8" w:space="0" w:color="auto"/>
            </w:tcBorders>
            <w:shd w:val="clear" w:color="auto" w:fill="auto"/>
            <w:hideMark/>
          </w:tcPr>
          <w:p w14:paraId="4DB7E598" w14:textId="77777777" w:rsidR="00C04B05" w:rsidRPr="00C04B05" w:rsidRDefault="00C04B05" w:rsidP="00BE50A2">
            <w:pPr>
              <w:spacing w:after="0" w:line="240" w:lineRule="auto"/>
              <w:rPr>
                <w:color w:val="000000"/>
                <w:szCs w:val="22"/>
              </w:rPr>
            </w:pPr>
            <w:r w:rsidRPr="00C04B05">
              <w:rPr>
                <w:color w:val="000000"/>
                <w:szCs w:val="22"/>
              </w:rPr>
              <w:t>pracovní dny 8:00 - 17:00, příjem oznámení elektronicky</w:t>
            </w:r>
            <w:r w:rsidR="00BE50A2">
              <w:rPr>
                <w:color w:val="000000"/>
                <w:szCs w:val="22"/>
              </w:rPr>
              <w:t xml:space="preserve"> v režimu</w:t>
            </w:r>
            <w:r w:rsidRPr="00C04B05">
              <w:rPr>
                <w:color w:val="000000"/>
                <w:szCs w:val="22"/>
              </w:rPr>
              <w:t xml:space="preserve"> 24x7</w:t>
            </w:r>
          </w:p>
        </w:tc>
      </w:tr>
      <w:tr w:rsidR="00C04B05" w:rsidRPr="00C04B05" w14:paraId="6245E473" w14:textId="77777777" w:rsidTr="00834E5D">
        <w:trPr>
          <w:trHeight w:val="900"/>
        </w:trPr>
        <w:tc>
          <w:tcPr>
            <w:tcW w:w="346" w:type="pct"/>
            <w:tcBorders>
              <w:top w:val="nil"/>
              <w:left w:val="single" w:sz="8" w:space="0" w:color="auto"/>
              <w:bottom w:val="single" w:sz="4" w:space="0" w:color="auto"/>
              <w:right w:val="single" w:sz="4" w:space="0" w:color="auto"/>
            </w:tcBorders>
            <w:shd w:val="clear" w:color="auto" w:fill="auto"/>
            <w:hideMark/>
          </w:tcPr>
          <w:p w14:paraId="68C433CE" w14:textId="77777777" w:rsidR="00C04B05" w:rsidRPr="00C04B05" w:rsidRDefault="00C04B05" w:rsidP="00C04B05">
            <w:pPr>
              <w:spacing w:after="0" w:line="240" w:lineRule="auto"/>
              <w:jc w:val="center"/>
              <w:rPr>
                <w:color w:val="000000"/>
                <w:szCs w:val="22"/>
              </w:rPr>
            </w:pPr>
            <w:r w:rsidRPr="00C04B05">
              <w:rPr>
                <w:color w:val="000000"/>
                <w:szCs w:val="22"/>
              </w:rPr>
              <w:t>5</w:t>
            </w:r>
          </w:p>
        </w:tc>
        <w:tc>
          <w:tcPr>
            <w:tcW w:w="923" w:type="pct"/>
            <w:tcBorders>
              <w:top w:val="nil"/>
              <w:left w:val="nil"/>
              <w:bottom w:val="single" w:sz="4" w:space="0" w:color="auto"/>
              <w:right w:val="single" w:sz="4" w:space="0" w:color="auto"/>
            </w:tcBorders>
            <w:shd w:val="clear" w:color="auto" w:fill="auto"/>
            <w:hideMark/>
          </w:tcPr>
          <w:p w14:paraId="4A044C6A" w14:textId="77777777" w:rsidR="00C04B05" w:rsidRPr="00C04B05" w:rsidRDefault="00C04B05" w:rsidP="00C04B05">
            <w:pPr>
              <w:spacing w:after="0" w:line="240" w:lineRule="auto"/>
              <w:rPr>
                <w:b/>
                <w:bCs/>
                <w:color w:val="000000"/>
                <w:szCs w:val="22"/>
              </w:rPr>
            </w:pPr>
            <w:r w:rsidRPr="00C04B05">
              <w:rPr>
                <w:b/>
                <w:bCs/>
                <w:color w:val="000000"/>
                <w:szCs w:val="22"/>
              </w:rPr>
              <w:t>HelpDesk</w:t>
            </w:r>
          </w:p>
        </w:tc>
        <w:tc>
          <w:tcPr>
            <w:tcW w:w="2232" w:type="pct"/>
            <w:tcBorders>
              <w:top w:val="nil"/>
              <w:left w:val="nil"/>
              <w:bottom w:val="single" w:sz="4" w:space="0" w:color="auto"/>
              <w:right w:val="single" w:sz="4" w:space="0" w:color="auto"/>
            </w:tcBorders>
            <w:shd w:val="clear" w:color="auto" w:fill="auto"/>
            <w:hideMark/>
          </w:tcPr>
          <w:p w14:paraId="21F44B89" w14:textId="77777777" w:rsidR="00C04B05" w:rsidRPr="00C04B05" w:rsidRDefault="00C04B05" w:rsidP="008B3268">
            <w:pPr>
              <w:spacing w:after="0" w:line="240" w:lineRule="auto"/>
              <w:rPr>
                <w:color w:val="000000"/>
                <w:szCs w:val="22"/>
              </w:rPr>
            </w:pPr>
            <w:r w:rsidRPr="00C04B05">
              <w:rPr>
                <w:color w:val="000000"/>
                <w:szCs w:val="22"/>
              </w:rPr>
              <w:t>Telefonická uživatelská a technologická podpora k nahlášení chyb, požadavků a</w:t>
            </w:r>
            <w:r w:rsidR="008B3268">
              <w:rPr>
                <w:color w:val="000000"/>
                <w:szCs w:val="22"/>
              </w:rPr>
              <w:t> </w:t>
            </w:r>
            <w:r w:rsidRPr="00C04B05">
              <w:rPr>
                <w:color w:val="000000"/>
                <w:szCs w:val="22"/>
              </w:rPr>
              <w:t>slovní asistence.</w:t>
            </w:r>
          </w:p>
        </w:tc>
        <w:tc>
          <w:tcPr>
            <w:tcW w:w="1499" w:type="pct"/>
            <w:tcBorders>
              <w:top w:val="nil"/>
              <w:left w:val="nil"/>
              <w:bottom w:val="single" w:sz="4" w:space="0" w:color="auto"/>
              <w:right w:val="single" w:sz="8" w:space="0" w:color="auto"/>
            </w:tcBorders>
            <w:shd w:val="clear" w:color="auto" w:fill="auto"/>
            <w:hideMark/>
          </w:tcPr>
          <w:p w14:paraId="3402961F" w14:textId="77777777" w:rsidR="00C04B05" w:rsidRPr="00C04B05" w:rsidRDefault="00C04B05" w:rsidP="00C04B05">
            <w:pPr>
              <w:spacing w:after="0" w:line="240" w:lineRule="auto"/>
              <w:rPr>
                <w:color w:val="000000"/>
                <w:szCs w:val="22"/>
              </w:rPr>
            </w:pPr>
            <w:r w:rsidRPr="00C04B05">
              <w:rPr>
                <w:color w:val="000000"/>
                <w:szCs w:val="22"/>
              </w:rPr>
              <w:t>pracovní dny 8:00 - 17:00</w:t>
            </w:r>
          </w:p>
        </w:tc>
      </w:tr>
      <w:tr w:rsidR="00C04B05" w:rsidRPr="00C04B05" w14:paraId="544661DB" w14:textId="77777777" w:rsidTr="00834E5D">
        <w:trPr>
          <w:trHeight w:val="600"/>
        </w:trPr>
        <w:tc>
          <w:tcPr>
            <w:tcW w:w="346" w:type="pct"/>
            <w:tcBorders>
              <w:top w:val="nil"/>
              <w:left w:val="single" w:sz="8" w:space="0" w:color="auto"/>
              <w:bottom w:val="single" w:sz="4" w:space="0" w:color="auto"/>
              <w:right w:val="single" w:sz="4" w:space="0" w:color="auto"/>
            </w:tcBorders>
            <w:shd w:val="clear" w:color="auto" w:fill="auto"/>
            <w:hideMark/>
          </w:tcPr>
          <w:p w14:paraId="2E59EAAB" w14:textId="77777777" w:rsidR="00C04B05" w:rsidRPr="00C04B05" w:rsidRDefault="00C04B05" w:rsidP="00C04B05">
            <w:pPr>
              <w:spacing w:after="0" w:line="240" w:lineRule="auto"/>
              <w:jc w:val="center"/>
              <w:rPr>
                <w:color w:val="000000"/>
                <w:szCs w:val="22"/>
              </w:rPr>
            </w:pPr>
            <w:r w:rsidRPr="00C04B05">
              <w:rPr>
                <w:color w:val="000000"/>
                <w:szCs w:val="22"/>
              </w:rPr>
              <w:t>6</w:t>
            </w:r>
          </w:p>
        </w:tc>
        <w:tc>
          <w:tcPr>
            <w:tcW w:w="923" w:type="pct"/>
            <w:tcBorders>
              <w:top w:val="nil"/>
              <w:left w:val="nil"/>
              <w:bottom w:val="single" w:sz="4" w:space="0" w:color="auto"/>
              <w:right w:val="single" w:sz="4" w:space="0" w:color="auto"/>
            </w:tcBorders>
            <w:shd w:val="clear" w:color="auto" w:fill="auto"/>
            <w:hideMark/>
          </w:tcPr>
          <w:p w14:paraId="4A8C6242" w14:textId="77777777" w:rsidR="00C04B05" w:rsidRPr="00C04B05" w:rsidRDefault="00C04B05" w:rsidP="00C04B05">
            <w:pPr>
              <w:spacing w:after="0" w:line="240" w:lineRule="auto"/>
              <w:rPr>
                <w:b/>
                <w:bCs/>
                <w:color w:val="000000"/>
                <w:szCs w:val="22"/>
              </w:rPr>
            </w:pPr>
            <w:r w:rsidRPr="00C04B05">
              <w:rPr>
                <w:b/>
                <w:bCs/>
                <w:color w:val="000000"/>
                <w:szCs w:val="22"/>
              </w:rPr>
              <w:t>Kontrola kvality tisku</w:t>
            </w:r>
          </w:p>
        </w:tc>
        <w:tc>
          <w:tcPr>
            <w:tcW w:w="2232" w:type="pct"/>
            <w:tcBorders>
              <w:top w:val="nil"/>
              <w:left w:val="nil"/>
              <w:bottom w:val="single" w:sz="4" w:space="0" w:color="auto"/>
              <w:right w:val="single" w:sz="4" w:space="0" w:color="auto"/>
            </w:tcBorders>
            <w:shd w:val="clear" w:color="auto" w:fill="auto"/>
            <w:hideMark/>
          </w:tcPr>
          <w:p w14:paraId="06A26A67" w14:textId="77777777" w:rsidR="00C04B05" w:rsidRPr="00C04B05" w:rsidRDefault="00C04B05" w:rsidP="00C04B05">
            <w:pPr>
              <w:spacing w:after="0" w:line="240" w:lineRule="auto"/>
              <w:rPr>
                <w:color w:val="000000"/>
                <w:szCs w:val="22"/>
              </w:rPr>
            </w:pPr>
            <w:r w:rsidRPr="00C04B05">
              <w:rPr>
                <w:color w:val="000000"/>
                <w:szCs w:val="22"/>
              </w:rPr>
              <w:t>Kontrola kvality tiskových výstupů tiskové techniky.</w:t>
            </w:r>
          </w:p>
        </w:tc>
        <w:tc>
          <w:tcPr>
            <w:tcW w:w="1499" w:type="pct"/>
            <w:tcBorders>
              <w:top w:val="nil"/>
              <w:left w:val="nil"/>
              <w:bottom w:val="single" w:sz="4" w:space="0" w:color="auto"/>
              <w:right w:val="single" w:sz="8" w:space="0" w:color="auto"/>
            </w:tcBorders>
            <w:shd w:val="clear" w:color="auto" w:fill="auto"/>
            <w:hideMark/>
          </w:tcPr>
          <w:p w14:paraId="1FD89E87" w14:textId="77777777" w:rsidR="00C04B05" w:rsidRPr="00C04B05" w:rsidRDefault="00C04B05" w:rsidP="00C04B05">
            <w:pPr>
              <w:spacing w:after="0" w:line="240" w:lineRule="auto"/>
              <w:rPr>
                <w:color w:val="000000"/>
                <w:szCs w:val="22"/>
              </w:rPr>
            </w:pPr>
            <w:r w:rsidRPr="00C04B05">
              <w:rPr>
                <w:color w:val="000000"/>
                <w:szCs w:val="22"/>
              </w:rPr>
              <w:t>vždy při preventivní kontrole a při servisním zásahu</w:t>
            </w:r>
          </w:p>
        </w:tc>
      </w:tr>
      <w:tr w:rsidR="00C04B05" w:rsidRPr="00C04B05" w14:paraId="170A657C" w14:textId="77777777" w:rsidTr="00834E5D">
        <w:trPr>
          <w:trHeight w:val="1500"/>
        </w:trPr>
        <w:tc>
          <w:tcPr>
            <w:tcW w:w="346" w:type="pct"/>
            <w:tcBorders>
              <w:top w:val="nil"/>
              <w:left w:val="single" w:sz="8" w:space="0" w:color="auto"/>
              <w:bottom w:val="single" w:sz="4" w:space="0" w:color="auto"/>
              <w:right w:val="single" w:sz="4" w:space="0" w:color="auto"/>
            </w:tcBorders>
            <w:shd w:val="clear" w:color="auto" w:fill="auto"/>
            <w:hideMark/>
          </w:tcPr>
          <w:p w14:paraId="2B24ECF8" w14:textId="77777777" w:rsidR="00C04B05" w:rsidRPr="00C04B05" w:rsidRDefault="00C04B05" w:rsidP="00C04B05">
            <w:pPr>
              <w:spacing w:after="0" w:line="240" w:lineRule="auto"/>
              <w:jc w:val="center"/>
              <w:rPr>
                <w:color w:val="000000"/>
                <w:szCs w:val="22"/>
              </w:rPr>
            </w:pPr>
            <w:r w:rsidRPr="00C04B05">
              <w:rPr>
                <w:color w:val="000000"/>
                <w:szCs w:val="22"/>
              </w:rPr>
              <w:t>7</w:t>
            </w:r>
          </w:p>
        </w:tc>
        <w:tc>
          <w:tcPr>
            <w:tcW w:w="923" w:type="pct"/>
            <w:tcBorders>
              <w:top w:val="nil"/>
              <w:left w:val="nil"/>
              <w:bottom w:val="single" w:sz="4" w:space="0" w:color="auto"/>
              <w:right w:val="single" w:sz="4" w:space="0" w:color="auto"/>
            </w:tcBorders>
            <w:shd w:val="clear" w:color="auto" w:fill="auto"/>
            <w:hideMark/>
          </w:tcPr>
          <w:p w14:paraId="42A3BAD6" w14:textId="77777777" w:rsidR="00C04B05" w:rsidRPr="00C04B05" w:rsidRDefault="00C04B05" w:rsidP="00C04B05">
            <w:pPr>
              <w:spacing w:after="0" w:line="240" w:lineRule="auto"/>
              <w:rPr>
                <w:b/>
                <w:bCs/>
                <w:color w:val="000000"/>
                <w:szCs w:val="22"/>
              </w:rPr>
            </w:pPr>
            <w:r w:rsidRPr="00C04B05">
              <w:rPr>
                <w:b/>
                <w:bCs/>
                <w:color w:val="000000"/>
                <w:szCs w:val="22"/>
              </w:rPr>
              <w:t>Odečet počítadel</w:t>
            </w:r>
          </w:p>
        </w:tc>
        <w:tc>
          <w:tcPr>
            <w:tcW w:w="2232" w:type="pct"/>
            <w:tcBorders>
              <w:top w:val="nil"/>
              <w:left w:val="nil"/>
              <w:bottom w:val="single" w:sz="4" w:space="0" w:color="auto"/>
              <w:right w:val="single" w:sz="4" w:space="0" w:color="auto"/>
            </w:tcBorders>
            <w:shd w:val="clear" w:color="auto" w:fill="auto"/>
            <w:hideMark/>
          </w:tcPr>
          <w:p w14:paraId="1E438E4B" w14:textId="77777777" w:rsidR="00C04B05" w:rsidRPr="00C04B05" w:rsidRDefault="00C04B05" w:rsidP="00C04B05">
            <w:pPr>
              <w:spacing w:after="0" w:line="240" w:lineRule="auto"/>
              <w:rPr>
                <w:color w:val="000000"/>
                <w:szCs w:val="22"/>
              </w:rPr>
            </w:pPr>
            <w:r w:rsidRPr="00C04B05">
              <w:rPr>
                <w:color w:val="000000"/>
                <w:szCs w:val="22"/>
              </w:rPr>
              <w:t>Zjištění stavu počítadel na tiskové technice za účelem zjištění intenzity užívání veškerých funkcí tiskové techniky prostřednictvím monitorovacího systému, popř. statistiky z centrální evidence.</w:t>
            </w:r>
          </w:p>
        </w:tc>
        <w:tc>
          <w:tcPr>
            <w:tcW w:w="1499" w:type="pct"/>
            <w:tcBorders>
              <w:top w:val="nil"/>
              <w:left w:val="nil"/>
              <w:bottom w:val="single" w:sz="4" w:space="0" w:color="auto"/>
              <w:right w:val="single" w:sz="8" w:space="0" w:color="auto"/>
            </w:tcBorders>
            <w:shd w:val="clear" w:color="auto" w:fill="auto"/>
            <w:hideMark/>
          </w:tcPr>
          <w:p w14:paraId="20B691F7" w14:textId="77777777" w:rsidR="00C04B05" w:rsidRPr="00C04B05" w:rsidRDefault="00C04B05" w:rsidP="00C04B05">
            <w:pPr>
              <w:spacing w:after="0" w:line="240" w:lineRule="auto"/>
              <w:rPr>
                <w:color w:val="000000"/>
                <w:szCs w:val="22"/>
              </w:rPr>
            </w:pPr>
            <w:r w:rsidRPr="00C04B05">
              <w:rPr>
                <w:color w:val="000000"/>
                <w:szCs w:val="22"/>
              </w:rPr>
              <w:t xml:space="preserve">poslední den v měsíci </w:t>
            </w:r>
          </w:p>
        </w:tc>
      </w:tr>
      <w:tr w:rsidR="00C04B05" w:rsidRPr="00C04B05" w14:paraId="3362177B" w14:textId="77777777" w:rsidTr="00834E5D">
        <w:trPr>
          <w:trHeight w:val="600"/>
        </w:trPr>
        <w:tc>
          <w:tcPr>
            <w:tcW w:w="346" w:type="pct"/>
            <w:tcBorders>
              <w:top w:val="nil"/>
              <w:left w:val="single" w:sz="8" w:space="0" w:color="auto"/>
              <w:bottom w:val="single" w:sz="4" w:space="0" w:color="auto"/>
              <w:right w:val="single" w:sz="4" w:space="0" w:color="auto"/>
            </w:tcBorders>
            <w:shd w:val="clear" w:color="auto" w:fill="auto"/>
            <w:hideMark/>
          </w:tcPr>
          <w:p w14:paraId="04E3F4BB" w14:textId="77777777" w:rsidR="00C04B05" w:rsidRPr="00C04B05" w:rsidRDefault="00C04B05" w:rsidP="00C04B05">
            <w:pPr>
              <w:spacing w:after="0" w:line="240" w:lineRule="auto"/>
              <w:jc w:val="center"/>
              <w:rPr>
                <w:color w:val="000000"/>
                <w:szCs w:val="22"/>
              </w:rPr>
            </w:pPr>
            <w:r w:rsidRPr="00C04B05">
              <w:rPr>
                <w:color w:val="000000"/>
                <w:szCs w:val="22"/>
              </w:rPr>
              <w:t>8</w:t>
            </w:r>
          </w:p>
        </w:tc>
        <w:tc>
          <w:tcPr>
            <w:tcW w:w="923" w:type="pct"/>
            <w:tcBorders>
              <w:top w:val="nil"/>
              <w:left w:val="nil"/>
              <w:bottom w:val="single" w:sz="4" w:space="0" w:color="auto"/>
              <w:right w:val="single" w:sz="4" w:space="0" w:color="auto"/>
            </w:tcBorders>
            <w:shd w:val="clear" w:color="auto" w:fill="auto"/>
            <w:hideMark/>
          </w:tcPr>
          <w:p w14:paraId="383063A1" w14:textId="77777777" w:rsidR="00C04B05" w:rsidRPr="00C04B05" w:rsidRDefault="00C04B05" w:rsidP="00C04B05">
            <w:pPr>
              <w:spacing w:after="0" w:line="240" w:lineRule="auto"/>
              <w:rPr>
                <w:b/>
                <w:bCs/>
                <w:color w:val="000000"/>
                <w:szCs w:val="22"/>
              </w:rPr>
            </w:pPr>
            <w:r w:rsidRPr="00C04B05">
              <w:rPr>
                <w:b/>
                <w:bCs/>
                <w:color w:val="000000"/>
                <w:szCs w:val="22"/>
              </w:rPr>
              <w:t>Analýza vytíženosti stroje</w:t>
            </w:r>
          </w:p>
        </w:tc>
        <w:tc>
          <w:tcPr>
            <w:tcW w:w="2232" w:type="pct"/>
            <w:tcBorders>
              <w:top w:val="nil"/>
              <w:left w:val="nil"/>
              <w:bottom w:val="single" w:sz="4" w:space="0" w:color="auto"/>
              <w:right w:val="single" w:sz="4" w:space="0" w:color="auto"/>
            </w:tcBorders>
            <w:shd w:val="clear" w:color="auto" w:fill="auto"/>
            <w:hideMark/>
          </w:tcPr>
          <w:p w14:paraId="336AEC15" w14:textId="77777777" w:rsidR="00C04B05" w:rsidRPr="00C04B05" w:rsidRDefault="00C04B05" w:rsidP="00C04B05">
            <w:pPr>
              <w:spacing w:after="0" w:line="240" w:lineRule="auto"/>
              <w:rPr>
                <w:color w:val="000000"/>
                <w:szCs w:val="22"/>
              </w:rPr>
            </w:pPr>
            <w:r w:rsidRPr="00C04B05">
              <w:rPr>
                <w:color w:val="000000"/>
                <w:szCs w:val="22"/>
              </w:rPr>
              <w:t>Porovnání objemu tisku s kapacitou stroje.</w:t>
            </w:r>
          </w:p>
        </w:tc>
        <w:tc>
          <w:tcPr>
            <w:tcW w:w="1499" w:type="pct"/>
            <w:tcBorders>
              <w:top w:val="nil"/>
              <w:left w:val="nil"/>
              <w:bottom w:val="single" w:sz="4" w:space="0" w:color="auto"/>
              <w:right w:val="single" w:sz="8" w:space="0" w:color="auto"/>
            </w:tcBorders>
            <w:shd w:val="clear" w:color="auto" w:fill="auto"/>
            <w:hideMark/>
          </w:tcPr>
          <w:p w14:paraId="27EFBE3E" w14:textId="77777777" w:rsidR="00C04B05" w:rsidRPr="00C04B05" w:rsidRDefault="00C04B05" w:rsidP="00C04B05">
            <w:pPr>
              <w:spacing w:after="0" w:line="240" w:lineRule="auto"/>
              <w:rPr>
                <w:color w:val="000000"/>
                <w:szCs w:val="22"/>
              </w:rPr>
            </w:pPr>
            <w:r w:rsidRPr="00C04B05">
              <w:rPr>
                <w:color w:val="000000"/>
                <w:szCs w:val="22"/>
              </w:rPr>
              <w:t>kvartálně</w:t>
            </w:r>
          </w:p>
        </w:tc>
      </w:tr>
      <w:tr w:rsidR="00C04B05" w:rsidRPr="00C04B05" w14:paraId="29E59CAE" w14:textId="77777777" w:rsidTr="00834E5D">
        <w:trPr>
          <w:trHeight w:val="1200"/>
        </w:trPr>
        <w:tc>
          <w:tcPr>
            <w:tcW w:w="346" w:type="pct"/>
            <w:tcBorders>
              <w:top w:val="nil"/>
              <w:left w:val="single" w:sz="8" w:space="0" w:color="auto"/>
              <w:bottom w:val="single" w:sz="4" w:space="0" w:color="auto"/>
              <w:right w:val="single" w:sz="4" w:space="0" w:color="auto"/>
            </w:tcBorders>
            <w:shd w:val="clear" w:color="auto" w:fill="auto"/>
            <w:hideMark/>
          </w:tcPr>
          <w:p w14:paraId="552BA40C" w14:textId="77777777" w:rsidR="00C04B05" w:rsidRPr="00C04B05" w:rsidRDefault="00C04B05" w:rsidP="00C04B05">
            <w:pPr>
              <w:spacing w:after="0" w:line="240" w:lineRule="auto"/>
              <w:jc w:val="center"/>
              <w:rPr>
                <w:color w:val="000000"/>
                <w:szCs w:val="22"/>
              </w:rPr>
            </w:pPr>
            <w:r w:rsidRPr="00C04B05">
              <w:rPr>
                <w:color w:val="000000"/>
                <w:szCs w:val="22"/>
              </w:rPr>
              <w:t>9</w:t>
            </w:r>
          </w:p>
        </w:tc>
        <w:tc>
          <w:tcPr>
            <w:tcW w:w="923" w:type="pct"/>
            <w:tcBorders>
              <w:top w:val="nil"/>
              <w:left w:val="nil"/>
              <w:bottom w:val="single" w:sz="4" w:space="0" w:color="auto"/>
              <w:right w:val="single" w:sz="4" w:space="0" w:color="auto"/>
            </w:tcBorders>
            <w:shd w:val="clear" w:color="auto" w:fill="auto"/>
            <w:hideMark/>
          </w:tcPr>
          <w:p w14:paraId="06413C73" w14:textId="77777777" w:rsidR="00C04B05" w:rsidRPr="00C04B05" w:rsidRDefault="00C04B05" w:rsidP="00C04B05">
            <w:pPr>
              <w:spacing w:after="0" w:line="240" w:lineRule="auto"/>
              <w:rPr>
                <w:b/>
                <w:bCs/>
                <w:color w:val="000000"/>
                <w:szCs w:val="22"/>
              </w:rPr>
            </w:pPr>
            <w:r w:rsidRPr="00C04B05">
              <w:rPr>
                <w:b/>
                <w:bCs/>
                <w:color w:val="000000"/>
                <w:szCs w:val="22"/>
              </w:rPr>
              <w:t>Vyhodnocení služeb a statistik</w:t>
            </w:r>
          </w:p>
        </w:tc>
        <w:tc>
          <w:tcPr>
            <w:tcW w:w="2232" w:type="pct"/>
            <w:tcBorders>
              <w:top w:val="nil"/>
              <w:left w:val="nil"/>
              <w:bottom w:val="single" w:sz="4" w:space="0" w:color="auto"/>
              <w:right w:val="single" w:sz="4" w:space="0" w:color="auto"/>
            </w:tcBorders>
            <w:shd w:val="clear" w:color="auto" w:fill="auto"/>
            <w:hideMark/>
          </w:tcPr>
          <w:p w14:paraId="0FB8C453" w14:textId="77777777" w:rsidR="00C04B05" w:rsidRPr="00C04B05" w:rsidRDefault="00C04B05" w:rsidP="008B3268">
            <w:pPr>
              <w:spacing w:after="0" w:line="240" w:lineRule="auto"/>
              <w:rPr>
                <w:color w:val="000000"/>
                <w:szCs w:val="22"/>
              </w:rPr>
            </w:pPr>
            <w:r w:rsidRPr="00C04B05">
              <w:rPr>
                <w:color w:val="000000"/>
                <w:szCs w:val="22"/>
              </w:rPr>
              <w:t>Zprávy o provozu jednotlivých strojů (zejména počtu jim pořízených tiskových výstupů všech druhů), servisních zásazích a</w:t>
            </w:r>
            <w:r w:rsidR="008B3268">
              <w:rPr>
                <w:color w:val="000000"/>
                <w:szCs w:val="22"/>
              </w:rPr>
              <w:t> </w:t>
            </w:r>
            <w:r w:rsidRPr="00C04B05">
              <w:rPr>
                <w:color w:val="000000"/>
                <w:szCs w:val="22"/>
              </w:rPr>
              <w:t>dalších relevantních událostech.</w:t>
            </w:r>
          </w:p>
        </w:tc>
        <w:tc>
          <w:tcPr>
            <w:tcW w:w="1499" w:type="pct"/>
            <w:tcBorders>
              <w:top w:val="nil"/>
              <w:left w:val="nil"/>
              <w:bottom w:val="single" w:sz="4" w:space="0" w:color="auto"/>
              <w:right w:val="single" w:sz="8" w:space="0" w:color="auto"/>
            </w:tcBorders>
            <w:shd w:val="clear" w:color="auto" w:fill="auto"/>
            <w:hideMark/>
          </w:tcPr>
          <w:p w14:paraId="3E504EA3" w14:textId="77777777" w:rsidR="00C04B05" w:rsidRPr="00C04B05" w:rsidRDefault="00C04B05" w:rsidP="00C04B05">
            <w:pPr>
              <w:spacing w:after="0" w:line="240" w:lineRule="auto"/>
              <w:rPr>
                <w:color w:val="000000"/>
                <w:szCs w:val="22"/>
              </w:rPr>
            </w:pPr>
            <w:r w:rsidRPr="00C04B05">
              <w:rPr>
                <w:color w:val="000000"/>
                <w:szCs w:val="22"/>
              </w:rPr>
              <w:t>kvartálně</w:t>
            </w:r>
          </w:p>
        </w:tc>
      </w:tr>
      <w:tr w:rsidR="00C04B05" w:rsidRPr="00C04B05" w14:paraId="29C9546F" w14:textId="77777777" w:rsidTr="00834E5D">
        <w:trPr>
          <w:trHeight w:val="1200"/>
        </w:trPr>
        <w:tc>
          <w:tcPr>
            <w:tcW w:w="346" w:type="pct"/>
            <w:tcBorders>
              <w:top w:val="nil"/>
              <w:left w:val="single" w:sz="8" w:space="0" w:color="auto"/>
              <w:bottom w:val="single" w:sz="4" w:space="0" w:color="auto"/>
              <w:right w:val="single" w:sz="4" w:space="0" w:color="auto"/>
            </w:tcBorders>
            <w:shd w:val="clear" w:color="auto" w:fill="auto"/>
            <w:hideMark/>
          </w:tcPr>
          <w:p w14:paraId="68B89467" w14:textId="77777777" w:rsidR="00C04B05" w:rsidRPr="00C04B05" w:rsidRDefault="00C04B05" w:rsidP="00C04B05">
            <w:pPr>
              <w:spacing w:after="0" w:line="240" w:lineRule="auto"/>
              <w:jc w:val="center"/>
              <w:rPr>
                <w:color w:val="000000"/>
                <w:szCs w:val="22"/>
              </w:rPr>
            </w:pPr>
            <w:r w:rsidRPr="00C04B05">
              <w:rPr>
                <w:color w:val="000000"/>
                <w:szCs w:val="22"/>
              </w:rPr>
              <w:lastRenderedPageBreak/>
              <w:t>1</w:t>
            </w:r>
            <w:r w:rsidR="00620AA9">
              <w:rPr>
                <w:color w:val="000000"/>
                <w:szCs w:val="22"/>
              </w:rPr>
              <w:t>0</w:t>
            </w:r>
          </w:p>
        </w:tc>
        <w:tc>
          <w:tcPr>
            <w:tcW w:w="923" w:type="pct"/>
            <w:tcBorders>
              <w:top w:val="nil"/>
              <w:left w:val="nil"/>
              <w:bottom w:val="single" w:sz="4" w:space="0" w:color="auto"/>
              <w:right w:val="single" w:sz="4" w:space="0" w:color="auto"/>
            </w:tcBorders>
            <w:shd w:val="clear" w:color="auto" w:fill="auto"/>
            <w:hideMark/>
          </w:tcPr>
          <w:p w14:paraId="0C22216B" w14:textId="77777777" w:rsidR="00C04B05" w:rsidRPr="00C04B05" w:rsidRDefault="00C04B05" w:rsidP="00C04B05">
            <w:pPr>
              <w:spacing w:after="0" w:line="240" w:lineRule="auto"/>
              <w:rPr>
                <w:b/>
                <w:bCs/>
                <w:color w:val="000000"/>
                <w:szCs w:val="22"/>
              </w:rPr>
            </w:pPr>
            <w:r w:rsidRPr="00C04B05">
              <w:rPr>
                <w:b/>
                <w:bCs/>
                <w:color w:val="000000"/>
                <w:szCs w:val="22"/>
              </w:rPr>
              <w:t>Likvidace odpadů</w:t>
            </w:r>
          </w:p>
        </w:tc>
        <w:tc>
          <w:tcPr>
            <w:tcW w:w="2232" w:type="pct"/>
            <w:tcBorders>
              <w:top w:val="nil"/>
              <w:left w:val="nil"/>
              <w:bottom w:val="single" w:sz="4" w:space="0" w:color="auto"/>
              <w:right w:val="single" w:sz="4" w:space="0" w:color="auto"/>
            </w:tcBorders>
            <w:shd w:val="clear" w:color="auto" w:fill="auto"/>
            <w:hideMark/>
          </w:tcPr>
          <w:p w14:paraId="1468ABDD" w14:textId="0EB5A451" w:rsidR="00C04B05" w:rsidRPr="00C04B05" w:rsidRDefault="00C04B05" w:rsidP="008B3268">
            <w:pPr>
              <w:spacing w:after="0" w:line="240" w:lineRule="auto"/>
              <w:rPr>
                <w:color w:val="000000"/>
                <w:szCs w:val="22"/>
              </w:rPr>
            </w:pPr>
            <w:r w:rsidRPr="00C04B05">
              <w:rPr>
                <w:color w:val="000000"/>
                <w:szCs w:val="22"/>
              </w:rPr>
              <w:t>Odvoz a ekologická likvidace použitých tonerů případně jiného odpadu vznikajícího při užívání tiskové techniky; odvoz a</w:t>
            </w:r>
            <w:r w:rsidR="008B3268">
              <w:rPr>
                <w:color w:val="000000"/>
                <w:szCs w:val="22"/>
              </w:rPr>
              <w:t> </w:t>
            </w:r>
            <w:r w:rsidRPr="00C04B05">
              <w:rPr>
                <w:color w:val="000000"/>
                <w:szCs w:val="22"/>
              </w:rPr>
              <w:t xml:space="preserve">likvidace tiskových zařízení určených </w:t>
            </w:r>
            <w:r w:rsidR="00A97FA3">
              <w:rPr>
                <w:color w:val="000000"/>
                <w:szCs w:val="22"/>
              </w:rPr>
              <w:t>Objednatelem</w:t>
            </w:r>
          </w:p>
        </w:tc>
        <w:tc>
          <w:tcPr>
            <w:tcW w:w="1499" w:type="pct"/>
            <w:tcBorders>
              <w:top w:val="nil"/>
              <w:left w:val="nil"/>
              <w:bottom w:val="single" w:sz="4" w:space="0" w:color="auto"/>
              <w:right w:val="single" w:sz="8" w:space="0" w:color="auto"/>
            </w:tcBorders>
            <w:shd w:val="clear" w:color="auto" w:fill="auto"/>
            <w:hideMark/>
          </w:tcPr>
          <w:p w14:paraId="0E95F449" w14:textId="77777777" w:rsidR="00C04B05" w:rsidRPr="00C04B05" w:rsidRDefault="00C04B05" w:rsidP="008B3268">
            <w:pPr>
              <w:spacing w:after="0" w:line="240" w:lineRule="auto"/>
              <w:rPr>
                <w:color w:val="000000"/>
                <w:szCs w:val="22"/>
              </w:rPr>
            </w:pPr>
            <w:r w:rsidRPr="00C04B05">
              <w:rPr>
                <w:color w:val="000000"/>
                <w:szCs w:val="22"/>
              </w:rPr>
              <w:t>do 10 kalendářních dnů od</w:t>
            </w:r>
            <w:r w:rsidR="008B3268">
              <w:rPr>
                <w:color w:val="000000"/>
                <w:szCs w:val="22"/>
              </w:rPr>
              <w:t> </w:t>
            </w:r>
            <w:r w:rsidRPr="00C04B05">
              <w:rPr>
                <w:color w:val="000000"/>
                <w:szCs w:val="22"/>
              </w:rPr>
              <w:t>předání požadavku Poskytovateli</w:t>
            </w:r>
          </w:p>
        </w:tc>
      </w:tr>
      <w:tr w:rsidR="00C04B05" w:rsidRPr="00C04B05" w14:paraId="6D4B5648" w14:textId="77777777" w:rsidTr="00834E5D">
        <w:trPr>
          <w:trHeight w:val="720"/>
        </w:trPr>
        <w:tc>
          <w:tcPr>
            <w:tcW w:w="1269" w:type="pct"/>
            <w:gridSpan w:val="2"/>
            <w:tcBorders>
              <w:top w:val="nil"/>
              <w:left w:val="single" w:sz="8" w:space="0" w:color="auto"/>
              <w:bottom w:val="nil"/>
              <w:right w:val="nil"/>
            </w:tcBorders>
            <w:shd w:val="clear" w:color="auto" w:fill="auto"/>
            <w:hideMark/>
          </w:tcPr>
          <w:p w14:paraId="2BB8FDD8" w14:textId="77777777" w:rsidR="00C04B05" w:rsidRPr="00C04B05" w:rsidRDefault="00C04B05" w:rsidP="00C04B05">
            <w:pPr>
              <w:spacing w:after="0" w:line="240" w:lineRule="auto"/>
              <w:rPr>
                <w:color w:val="000000"/>
                <w:szCs w:val="22"/>
              </w:rPr>
            </w:pPr>
            <w:r w:rsidRPr="00C04B05">
              <w:rPr>
                <w:b/>
                <w:bCs/>
                <w:color w:val="000000"/>
                <w:sz w:val="28"/>
                <w:szCs w:val="28"/>
              </w:rPr>
              <w:t>Servis</w:t>
            </w:r>
          </w:p>
        </w:tc>
        <w:tc>
          <w:tcPr>
            <w:tcW w:w="2232" w:type="pct"/>
            <w:tcBorders>
              <w:top w:val="nil"/>
              <w:left w:val="nil"/>
              <w:bottom w:val="nil"/>
              <w:right w:val="nil"/>
            </w:tcBorders>
            <w:shd w:val="clear" w:color="auto" w:fill="auto"/>
            <w:hideMark/>
          </w:tcPr>
          <w:p w14:paraId="72EF00F0" w14:textId="77777777" w:rsidR="00C04B05" w:rsidRPr="00C04B05" w:rsidRDefault="00C04B05" w:rsidP="00C04B05">
            <w:pPr>
              <w:spacing w:after="0" w:line="240" w:lineRule="auto"/>
              <w:rPr>
                <w:b/>
                <w:bCs/>
                <w:color w:val="FF0000"/>
                <w:szCs w:val="22"/>
              </w:rPr>
            </w:pPr>
          </w:p>
        </w:tc>
        <w:tc>
          <w:tcPr>
            <w:tcW w:w="1499" w:type="pct"/>
            <w:tcBorders>
              <w:top w:val="nil"/>
              <w:left w:val="nil"/>
              <w:bottom w:val="nil"/>
              <w:right w:val="single" w:sz="8" w:space="0" w:color="auto"/>
            </w:tcBorders>
            <w:shd w:val="clear" w:color="auto" w:fill="auto"/>
            <w:hideMark/>
          </w:tcPr>
          <w:p w14:paraId="5603DD3D" w14:textId="77777777" w:rsidR="00C04B05" w:rsidRPr="00C04B05" w:rsidRDefault="00C04B05" w:rsidP="00C04B05">
            <w:pPr>
              <w:spacing w:after="0" w:line="240" w:lineRule="auto"/>
              <w:rPr>
                <w:color w:val="000000"/>
                <w:szCs w:val="22"/>
              </w:rPr>
            </w:pPr>
            <w:r w:rsidRPr="00C04B05">
              <w:rPr>
                <w:color w:val="000000"/>
                <w:szCs w:val="22"/>
              </w:rPr>
              <w:t> </w:t>
            </w:r>
          </w:p>
        </w:tc>
      </w:tr>
      <w:tr w:rsidR="00C04B05" w:rsidRPr="00C04B05" w14:paraId="3C8D0B5D" w14:textId="77777777" w:rsidTr="00834E5D">
        <w:trPr>
          <w:trHeight w:val="300"/>
        </w:trPr>
        <w:tc>
          <w:tcPr>
            <w:tcW w:w="346" w:type="pct"/>
            <w:tcBorders>
              <w:top w:val="single" w:sz="4" w:space="0" w:color="auto"/>
              <w:left w:val="single" w:sz="8" w:space="0" w:color="auto"/>
              <w:bottom w:val="single" w:sz="4" w:space="0" w:color="auto"/>
              <w:right w:val="single" w:sz="4" w:space="0" w:color="auto"/>
            </w:tcBorders>
            <w:shd w:val="clear" w:color="000000" w:fill="C4D79B"/>
            <w:hideMark/>
          </w:tcPr>
          <w:p w14:paraId="7E3A0249" w14:textId="77777777" w:rsidR="00C04B05" w:rsidRPr="00C04B05" w:rsidRDefault="00C04B05" w:rsidP="00C04B05">
            <w:pPr>
              <w:spacing w:after="0" w:line="240" w:lineRule="auto"/>
              <w:jc w:val="center"/>
              <w:rPr>
                <w:b/>
                <w:bCs/>
                <w:color w:val="000000"/>
                <w:szCs w:val="22"/>
              </w:rPr>
            </w:pPr>
            <w:r w:rsidRPr="00C04B05">
              <w:rPr>
                <w:b/>
                <w:bCs/>
                <w:color w:val="000000"/>
                <w:szCs w:val="22"/>
              </w:rPr>
              <w:t>Bod</w:t>
            </w:r>
          </w:p>
        </w:tc>
        <w:tc>
          <w:tcPr>
            <w:tcW w:w="923" w:type="pct"/>
            <w:tcBorders>
              <w:top w:val="single" w:sz="4" w:space="0" w:color="auto"/>
              <w:left w:val="nil"/>
              <w:bottom w:val="single" w:sz="4" w:space="0" w:color="auto"/>
              <w:right w:val="single" w:sz="4" w:space="0" w:color="auto"/>
            </w:tcBorders>
            <w:shd w:val="clear" w:color="000000" w:fill="C4D79B"/>
            <w:hideMark/>
          </w:tcPr>
          <w:p w14:paraId="1276ADB9" w14:textId="77777777" w:rsidR="00C04B05" w:rsidRPr="00C04B05" w:rsidRDefault="00C04B05" w:rsidP="00C04B05">
            <w:pPr>
              <w:spacing w:after="0" w:line="240" w:lineRule="auto"/>
              <w:jc w:val="center"/>
              <w:rPr>
                <w:b/>
                <w:bCs/>
                <w:color w:val="000000"/>
                <w:szCs w:val="22"/>
              </w:rPr>
            </w:pPr>
            <w:r w:rsidRPr="00C04B05">
              <w:rPr>
                <w:b/>
                <w:bCs/>
                <w:color w:val="000000"/>
                <w:szCs w:val="22"/>
              </w:rPr>
              <w:t>Služba</w:t>
            </w:r>
          </w:p>
        </w:tc>
        <w:tc>
          <w:tcPr>
            <w:tcW w:w="2232" w:type="pct"/>
            <w:tcBorders>
              <w:top w:val="single" w:sz="4" w:space="0" w:color="auto"/>
              <w:left w:val="nil"/>
              <w:bottom w:val="single" w:sz="4" w:space="0" w:color="auto"/>
              <w:right w:val="single" w:sz="4" w:space="0" w:color="auto"/>
            </w:tcBorders>
            <w:shd w:val="clear" w:color="000000" w:fill="C4D79B"/>
            <w:hideMark/>
          </w:tcPr>
          <w:p w14:paraId="6DF347C7" w14:textId="77777777" w:rsidR="00C04B05" w:rsidRPr="00C04B05" w:rsidRDefault="00C04B05" w:rsidP="00C04B05">
            <w:pPr>
              <w:spacing w:after="0" w:line="240" w:lineRule="auto"/>
              <w:jc w:val="center"/>
              <w:rPr>
                <w:b/>
                <w:bCs/>
                <w:color w:val="000000"/>
                <w:szCs w:val="22"/>
              </w:rPr>
            </w:pPr>
            <w:r w:rsidRPr="00C04B05">
              <w:rPr>
                <w:b/>
                <w:bCs/>
                <w:color w:val="000000"/>
                <w:szCs w:val="22"/>
              </w:rPr>
              <w:t xml:space="preserve">Popis služby </w:t>
            </w:r>
          </w:p>
        </w:tc>
        <w:tc>
          <w:tcPr>
            <w:tcW w:w="1499" w:type="pct"/>
            <w:tcBorders>
              <w:top w:val="single" w:sz="4" w:space="0" w:color="auto"/>
              <w:left w:val="nil"/>
              <w:bottom w:val="single" w:sz="4" w:space="0" w:color="auto"/>
              <w:right w:val="single" w:sz="8" w:space="0" w:color="auto"/>
            </w:tcBorders>
            <w:shd w:val="clear" w:color="000000" w:fill="C4D79B"/>
            <w:hideMark/>
          </w:tcPr>
          <w:p w14:paraId="291598A0" w14:textId="77777777" w:rsidR="00C04B05" w:rsidRPr="00C04B05" w:rsidRDefault="00C04B05" w:rsidP="00C04B05">
            <w:pPr>
              <w:spacing w:after="0" w:line="240" w:lineRule="auto"/>
              <w:jc w:val="center"/>
              <w:rPr>
                <w:b/>
                <w:bCs/>
                <w:color w:val="000000"/>
                <w:szCs w:val="22"/>
              </w:rPr>
            </w:pPr>
            <w:r w:rsidRPr="00C04B05">
              <w:rPr>
                <w:b/>
                <w:bCs/>
                <w:color w:val="000000"/>
                <w:szCs w:val="22"/>
              </w:rPr>
              <w:t>Požadovaná lhůta poskytnutí</w:t>
            </w:r>
          </w:p>
        </w:tc>
      </w:tr>
      <w:tr w:rsidR="00C04B05" w:rsidRPr="00C04B05" w14:paraId="1669556D" w14:textId="77777777" w:rsidTr="00834E5D">
        <w:trPr>
          <w:trHeight w:val="3600"/>
        </w:trPr>
        <w:tc>
          <w:tcPr>
            <w:tcW w:w="346" w:type="pct"/>
            <w:tcBorders>
              <w:top w:val="nil"/>
              <w:left w:val="single" w:sz="8" w:space="0" w:color="auto"/>
              <w:bottom w:val="single" w:sz="4" w:space="0" w:color="auto"/>
              <w:right w:val="single" w:sz="4" w:space="0" w:color="auto"/>
            </w:tcBorders>
            <w:shd w:val="clear" w:color="auto" w:fill="auto"/>
            <w:hideMark/>
          </w:tcPr>
          <w:p w14:paraId="09F9D571" w14:textId="77777777" w:rsidR="00C04B05" w:rsidRPr="00C04B05" w:rsidRDefault="00C04B05" w:rsidP="00C04B05">
            <w:pPr>
              <w:spacing w:after="0" w:line="240" w:lineRule="auto"/>
              <w:jc w:val="center"/>
              <w:rPr>
                <w:color w:val="000000"/>
                <w:szCs w:val="22"/>
              </w:rPr>
            </w:pPr>
            <w:r w:rsidRPr="00C04B05">
              <w:rPr>
                <w:color w:val="000000"/>
                <w:szCs w:val="22"/>
              </w:rPr>
              <w:t>1</w:t>
            </w:r>
          </w:p>
        </w:tc>
        <w:tc>
          <w:tcPr>
            <w:tcW w:w="923" w:type="pct"/>
            <w:tcBorders>
              <w:top w:val="nil"/>
              <w:left w:val="nil"/>
              <w:bottom w:val="single" w:sz="4" w:space="0" w:color="auto"/>
              <w:right w:val="single" w:sz="4" w:space="0" w:color="auto"/>
            </w:tcBorders>
            <w:shd w:val="clear" w:color="auto" w:fill="auto"/>
            <w:hideMark/>
          </w:tcPr>
          <w:p w14:paraId="507DFDAE" w14:textId="77777777" w:rsidR="00C04B05" w:rsidRPr="00C04B05" w:rsidRDefault="00C04B05" w:rsidP="00C04B05">
            <w:pPr>
              <w:spacing w:after="0" w:line="240" w:lineRule="auto"/>
              <w:rPr>
                <w:b/>
                <w:bCs/>
                <w:color w:val="000000"/>
                <w:szCs w:val="22"/>
              </w:rPr>
            </w:pPr>
            <w:r w:rsidRPr="00C04B05">
              <w:rPr>
                <w:b/>
                <w:bCs/>
                <w:color w:val="000000"/>
                <w:szCs w:val="22"/>
              </w:rPr>
              <w:t>Odstranění závad HW</w:t>
            </w:r>
          </w:p>
        </w:tc>
        <w:tc>
          <w:tcPr>
            <w:tcW w:w="2232" w:type="pct"/>
            <w:tcBorders>
              <w:top w:val="nil"/>
              <w:left w:val="nil"/>
              <w:bottom w:val="single" w:sz="4" w:space="0" w:color="auto"/>
              <w:right w:val="single" w:sz="4" w:space="0" w:color="auto"/>
            </w:tcBorders>
            <w:shd w:val="clear" w:color="auto" w:fill="auto"/>
            <w:hideMark/>
          </w:tcPr>
          <w:p w14:paraId="0C79EDCE" w14:textId="15362FCF" w:rsidR="00C04B05" w:rsidRPr="00C04B05" w:rsidRDefault="00C04B05" w:rsidP="00C04B05">
            <w:pPr>
              <w:spacing w:after="0" w:line="240" w:lineRule="auto"/>
              <w:rPr>
                <w:color w:val="000000"/>
                <w:szCs w:val="22"/>
              </w:rPr>
            </w:pPr>
            <w:r w:rsidRPr="00C04B05">
              <w:rPr>
                <w:color w:val="000000"/>
                <w:szCs w:val="22"/>
              </w:rPr>
              <w:t>Odstranění veškerých závad, poruch, opotřebení či jiných nedostatků tiskové techniky, seřizování, nastavování tiskové techniky (dále též "odstraňování chyb").</w:t>
            </w:r>
          </w:p>
        </w:tc>
        <w:tc>
          <w:tcPr>
            <w:tcW w:w="1499" w:type="pct"/>
            <w:tcBorders>
              <w:top w:val="nil"/>
              <w:left w:val="nil"/>
              <w:bottom w:val="single" w:sz="4" w:space="0" w:color="auto"/>
              <w:right w:val="single" w:sz="8" w:space="0" w:color="auto"/>
            </w:tcBorders>
            <w:shd w:val="clear" w:color="auto" w:fill="auto"/>
            <w:hideMark/>
          </w:tcPr>
          <w:p w14:paraId="3CA4B966" w14:textId="7BD45340" w:rsidR="00C04B05" w:rsidRPr="00C04B05" w:rsidRDefault="00C04B05" w:rsidP="00B70070">
            <w:pPr>
              <w:spacing w:after="0" w:line="240" w:lineRule="auto"/>
              <w:rPr>
                <w:color w:val="000000"/>
                <w:szCs w:val="22"/>
              </w:rPr>
            </w:pPr>
            <w:r w:rsidRPr="00C04B05">
              <w:rPr>
                <w:color w:val="000000"/>
                <w:szCs w:val="22"/>
              </w:rPr>
              <w:t>pracovní dny 8:00 - 17:00</w:t>
            </w:r>
            <w:r w:rsidRPr="00C04B05">
              <w:rPr>
                <w:color w:val="000000"/>
                <w:szCs w:val="22"/>
              </w:rPr>
              <w:br/>
            </w:r>
            <w:r w:rsidRPr="00C04B05">
              <w:rPr>
                <w:b/>
                <w:color w:val="000000"/>
                <w:szCs w:val="22"/>
                <w:u w:val="single"/>
              </w:rPr>
              <w:t>u chyb A</w:t>
            </w:r>
            <w:r w:rsidRPr="00C04B05">
              <w:rPr>
                <w:color w:val="000000"/>
                <w:szCs w:val="22"/>
              </w:rPr>
              <w:t xml:space="preserve"> (viz Kategorie chyb)</w:t>
            </w:r>
            <w:r w:rsidRPr="00C04B05">
              <w:rPr>
                <w:color w:val="000000"/>
                <w:szCs w:val="22"/>
              </w:rPr>
              <w:br/>
              <w:t>doba reakce do 2 hodin od</w:t>
            </w:r>
            <w:r w:rsidR="00834E5D">
              <w:rPr>
                <w:color w:val="000000"/>
                <w:szCs w:val="22"/>
              </w:rPr>
              <w:t> </w:t>
            </w:r>
            <w:r w:rsidRPr="00C04B05">
              <w:rPr>
                <w:color w:val="000000"/>
                <w:szCs w:val="22"/>
              </w:rPr>
              <w:t>jejího ohlášení</w:t>
            </w:r>
            <w:r w:rsidR="00834E5D">
              <w:rPr>
                <w:color w:val="000000"/>
                <w:szCs w:val="22"/>
              </w:rPr>
              <w:t xml:space="preserve">, </w:t>
            </w:r>
            <w:r w:rsidRPr="00C04B05">
              <w:rPr>
                <w:color w:val="000000"/>
                <w:szCs w:val="22"/>
              </w:rPr>
              <w:t>odstranění závady NBD</w:t>
            </w:r>
            <w:r w:rsidR="00D72EAF" w:rsidRPr="00D72EAF">
              <w:rPr>
                <w:color w:val="000000"/>
                <w:szCs w:val="22"/>
                <w:vertAlign w:val="superscript"/>
              </w:rPr>
              <w:t>1)</w:t>
            </w:r>
            <w:r w:rsidRPr="00C04B05">
              <w:rPr>
                <w:color w:val="000000"/>
                <w:szCs w:val="22"/>
              </w:rPr>
              <w:br/>
            </w:r>
            <w:r w:rsidRPr="00C04B05">
              <w:rPr>
                <w:color w:val="000000"/>
                <w:szCs w:val="22"/>
              </w:rPr>
              <w:br/>
            </w:r>
            <w:r w:rsidRPr="00C04B05">
              <w:rPr>
                <w:b/>
                <w:color w:val="000000"/>
                <w:szCs w:val="22"/>
                <w:u w:val="single"/>
              </w:rPr>
              <w:t>u chyb B</w:t>
            </w:r>
            <w:r w:rsidRPr="00C04B05">
              <w:rPr>
                <w:color w:val="000000"/>
                <w:szCs w:val="22"/>
              </w:rPr>
              <w:t xml:space="preserve"> (viz Kategorie chyb)</w:t>
            </w:r>
            <w:r w:rsidRPr="00C04B05">
              <w:rPr>
                <w:color w:val="000000"/>
                <w:szCs w:val="22"/>
              </w:rPr>
              <w:br/>
              <w:t xml:space="preserve">doba reakce do </w:t>
            </w:r>
            <w:r w:rsidR="00C975EC">
              <w:rPr>
                <w:color w:val="000000"/>
                <w:szCs w:val="22"/>
              </w:rPr>
              <w:t>5</w:t>
            </w:r>
            <w:r w:rsidRPr="00C04B05">
              <w:rPr>
                <w:color w:val="000000"/>
                <w:szCs w:val="22"/>
              </w:rPr>
              <w:t xml:space="preserve"> hodin od</w:t>
            </w:r>
            <w:r w:rsidR="00834E5D">
              <w:rPr>
                <w:color w:val="000000"/>
                <w:szCs w:val="22"/>
              </w:rPr>
              <w:t> </w:t>
            </w:r>
            <w:r w:rsidRPr="00C04B05">
              <w:rPr>
                <w:color w:val="000000"/>
                <w:szCs w:val="22"/>
              </w:rPr>
              <w:t>jejího ohlášení</w:t>
            </w:r>
            <w:r w:rsidR="00834E5D">
              <w:rPr>
                <w:color w:val="000000"/>
                <w:szCs w:val="22"/>
              </w:rPr>
              <w:t xml:space="preserve">, </w:t>
            </w:r>
            <w:r w:rsidRPr="00C04B05">
              <w:rPr>
                <w:color w:val="000000"/>
                <w:szCs w:val="22"/>
              </w:rPr>
              <w:t xml:space="preserve">odstranění závady </w:t>
            </w:r>
            <w:r w:rsidR="00C975EC">
              <w:rPr>
                <w:color w:val="000000"/>
                <w:szCs w:val="22"/>
              </w:rPr>
              <w:t>do tří dnů od nahlášení</w:t>
            </w:r>
            <w:r w:rsidRPr="00C04B05">
              <w:rPr>
                <w:color w:val="000000"/>
                <w:szCs w:val="22"/>
              </w:rPr>
              <w:t xml:space="preserve"> </w:t>
            </w:r>
            <w:r w:rsidRPr="00C04B05">
              <w:rPr>
                <w:color w:val="000000"/>
                <w:szCs w:val="22"/>
              </w:rPr>
              <w:br/>
            </w:r>
            <w:r w:rsidRPr="00C04B05">
              <w:rPr>
                <w:color w:val="000000"/>
                <w:szCs w:val="22"/>
              </w:rPr>
              <w:br/>
            </w:r>
            <w:r w:rsidRPr="00C04B05">
              <w:rPr>
                <w:b/>
                <w:color w:val="000000"/>
                <w:szCs w:val="22"/>
                <w:u w:val="single"/>
              </w:rPr>
              <w:t>u chyb C</w:t>
            </w:r>
            <w:r w:rsidRPr="00C04B05">
              <w:rPr>
                <w:color w:val="000000"/>
                <w:szCs w:val="22"/>
              </w:rPr>
              <w:t xml:space="preserve"> (viz Kategorie chyb)</w:t>
            </w:r>
            <w:r w:rsidRPr="00C04B05">
              <w:rPr>
                <w:color w:val="000000"/>
                <w:szCs w:val="22"/>
              </w:rPr>
              <w:br/>
              <w:t>doba reakce do 8 hodin od</w:t>
            </w:r>
            <w:r w:rsidR="00834E5D">
              <w:rPr>
                <w:color w:val="000000"/>
                <w:szCs w:val="22"/>
              </w:rPr>
              <w:t xml:space="preserve"> jejího ohlášení, </w:t>
            </w:r>
            <w:r w:rsidRPr="00C04B05">
              <w:rPr>
                <w:color w:val="000000"/>
                <w:szCs w:val="22"/>
              </w:rPr>
              <w:t>odst</w:t>
            </w:r>
            <w:r w:rsidR="00834E5D">
              <w:rPr>
                <w:color w:val="000000"/>
                <w:szCs w:val="22"/>
              </w:rPr>
              <w:t>r</w:t>
            </w:r>
            <w:r w:rsidR="00B70070">
              <w:rPr>
                <w:color w:val="000000"/>
                <w:szCs w:val="22"/>
              </w:rPr>
              <w:t>anění závady do pěti dnů od nahlášení.</w:t>
            </w:r>
            <w:r w:rsidR="00B70070" w:rsidRPr="00C04B05">
              <w:rPr>
                <w:color w:val="000000"/>
                <w:szCs w:val="22"/>
              </w:rPr>
              <w:t xml:space="preserve"> </w:t>
            </w:r>
          </w:p>
        </w:tc>
      </w:tr>
      <w:tr w:rsidR="00C04B05" w:rsidRPr="00C04B05" w14:paraId="06E5E01A" w14:textId="77777777" w:rsidTr="00834E5D">
        <w:trPr>
          <w:trHeight w:val="2310"/>
        </w:trPr>
        <w:tc>
          <w:tcPr>
            <w:tcW w:w="346" w:type="pct"/>
            <w:tcBorders>
              <w:top w:val="nil"/>
              <w:left w:val="single" w:sz="8" w:space="0" w:color="auto"/>
              <w:bottom w:val="single" w:sz="4" w:space="0" w:color="auto"/>
              <w:right w:val="single" w:sz="4" w:space="0" w:color="auto"/>
            </w:tcBorders>
            <w:shd w:val="clear" w:color="auto" w:fill="auto"/>
            <w:hideMark/>
          </w:tcPr>
          <w:p w14:paraId="61FEE221" w14:textId="77777777" w:rsidR="00C04B05" w:rsidRPr="00C04B05" w:rsidRDefault="00C04B05" w:rsidP="00C04B05">
            <w:pPr>
              <w:spacing w:after="0" w:line="240" w:lineRule="auto"/>
              <w:jc w:val="center"/>
              <w:rPr>
                <w:color w:val="000000"/>
                <w:szCs w:val="22"/>
              </w:rPr>
            </w:pPr>
            <w:r w:rsidRPr="00C04B05">
              <w:rPr>
                <w:color w:val="000000"/>
                <w:szCs w:val="22"/>
              </w:rPr>
              <w:t>2</w:t>
            </w:r>
          </w:p>
        </w:tc>
        <w:tc>
          <w:tcPr>
            <w:tcW w:w="923" w:type="pct"/>
            <w:tcBorders>
              <w:top w:val="nil"/>
              <w:left w:val="nil"/>
              <w:bottom w:val="single" w:sz="4" w:space="0" w:color="auto"/>
              <w:right w:val="single" w:sz="4" w:space="0" w:color="auto"/>
            </w:tcBorders>
            <w:shd w:val="clear" w:color="auto" w:fill="auto"/>
            <w:hideMark/>
          </w:tcPr>
          <w:p w14:paraId="0A35FA49" w14:textId="77777777" w:rsidR="00C04B05" w:rsidRPr="00C04B05" w:rsidRDefault="00C04B05" w:rsidP="00C04B05">
            <w:pPr>
              <w:spacing w:after="0" w:line="240" w:lineRule="auto"/>
              <w:rPr>
                <w:b/>
                <w:bCs/>
                <w:color w:val="000000"/>
                <w:szCs w:val="22"/>
              </w:rPr>
            </w:pPr>
            <w:r w:rsidRPr="00C04B05">
              <w:rPr>
                <w:b/>
                <w:bCs/>
                <w:color w:val="000000"/>
                <w:szCs w:val="22"/>
              </w:rPr>
              <w:t>Opakující se závady HW</w:t>
            </w:r>
          </w:p>
        </w:tc>
        <w:tc>
          <w:tcPr>
            <w:tcW w:w="2232" w:type="pct"/>
            <w:tcBorders>
              <w:top w:val="nil"/>
              <w:left w:val="nil"/>
              <w:bottom w:val="single" w:sz="4" w:space="0" w:color="auto"/>
              <w:right w:val="single" w:sz="4" w:space="0" w:color="auto"/>
            </w:tcBorders>
            <w:shd w:val="clear" w:color="auto" w:fill="auto"/>
            <w:hideMark/>
          </w:tcPr>
          <w:p w14:paraId="53CF8461" w14:textId="462033EA" w:rsidR="00C04B05" w:rsidRPr="00C04B05" w:rsidRDefault="00C04B05" w:rsidP="008B3268">
            <w:pPr>
              <w:spacing w:after="0" w:line="240" w:lineRule="auto"/>
              <w:rPr>
                <w:color w:val="000000"/>
                <w:szCs w:val="22"/>
              </w:rPr>
            </w:pPr>
            <w:r w:rsidRPr="00C04B05">
              <w:rPr>
                <w:color w:val="000000"/>
                <w:szCs w:val="22"/>
              </w:rPr>
              <w:t xml:space="preserve">Pokud </w:t>
            </w:r>
            <w:proofErr w:type="gramStart"/>
            <w:r w:rsidRPr="00C04B05">
              <w:rPr>
                <w:color w:val="000000"/>
                <w:szCs w:val="22"/>
              </w:rPr>
              <w:t>tiskárna  2</w:t>
            </w:r>
            <w:proofErr w:type="gramEnd"/>
            <w:r w:rsidR="00C975EC" w:rsidRPr="00C04B05">
              <w:rPr>
                <w:color w:val="000000"/>
                <w:szCs w:val="22"/>
              </w:rPr>
              <w:t>x po</w:t>
            </w:r>
            <w:r w:rsidRPr="00C04B05">
              <w:rPr>
                <w:color w:val="000000"/>
                <w:szCs w:val="22"/>
              </w:rPr>
              <w:t xml:space="preserve"> sobě </w:t>
            </w:r>
            <w:r w:rsidR="009B1ABD">
              <w:rPr>
                <w:color w:val="000000"/>
                <w:szCs w:val="22"/>
              </w:rPr>
              <w:t>vykazuje</w:t>
            </w:r>
            <w:r w:rsidRPr="00C04B05">
              <w:rPr>
                <w:color w:val="000000"/>
                <w:szCs w:val="22"/>
              </w:rPr>
              <w:t xml:space="preserve"> chyb</w:t>
            </w:r>
            <w:r w:rsidR="00E600DD">
              <w:rPr>
                <w:color w:val="000000"/>
                <w:szCs w:val="22"/>
              </w:rPr>
              <w:t>u</w:t>
            </w:r>
            <w:r w:rsidRPr="00C04B05">
              <w:rPr>
                <w:color w:val="000000"/>
                <w:szCs w:val="22"/>
              </w:rPr>
              <w:t xml:space="preserve"> kategorie A nebo B, je</w:t>
            </w:r>
            <w:r w:rsidR="008B3268">
              <w:rPr>
                <w:color w:val="000000"/>
                <w:szCs w:val="22"/>
              </w:rPr>
              <w:t> </w:t>
            </w:r>
            <w:r w:rsidRPr="00C04B05">
              <w:rPr>
                <w:color w:val="000000"/>
                <w:szCs w:val="22"/>
              </w:rPr>
              <w:t xml:space="preserve">dodavatel </w:t>
            </w:r>
            <w:r w:rsidR="00C975EC" w:rsidRPr="00C04B05">
              <w:rPr>
                <w:color w:val="000000"/>
                <w:szCs w:val="22"/>
              </w:rPr>
              <w:t>povinen tiskárnu</w:t>
            </w:r>
            <w:r w:rsidRPr="00C04B05">
              <w:rPr>
                <w:color w:val="000000"/>
                <w:szCs w:val="22"/>
              </w:rPr>
              <w:t xml:space="preserve"> vyměnit za nový kus. </w:t>
            </w:r>
          </w:p>
        </w:tc>
        <w:tc>
          <w:tcPr>
            <w:tcW w:w="1499" w:type="pct"/>
            <w:tcBorders>
              <w:top w:val="nil"/>
              <w:left w:val="nil"/>
              <w:bottom w:val="single" w:sz="4" w:space="0" w:color="auto"/>
              <w:right w:val="single" w:sz="8" w:space="0" w:color="auto"/>
            </w:tcBorders>
            <w:shd w:val="clear" w:color="auto" w:fill="auto"/>
            <w:hideMark/>
          </w:tcPr>
          <w:p w14:paraId="5B16707A" w14:textId="72141411" w:rsidR="00C04B05" w:rsidRPr="00C04B05" w:rsidRDefault="00C04B05" w:rsidP="00C04B05">
            <w:pPr>
              <w:spacing w:after="0" w:line="240" w:lineRule="auto"/>
              <w:rPr>
                <w:color w:val="000000"/>
                <w:szCs w:val="22"/>
              </w:rPr>
            </w:pPr>
            <w:r w:rsidRPr="00C04B05">
              <w:rPr>
                <w:color w:val="000000"/>
                <w:szCs w:val="22"/>
              </w:rPr>
              <w:t>Oprava</w:t>
            </w:r>
            <w:r w:rsidR="00834E5D">
              <w:rPr>
                <w:color w:val="000000"/>
                <w:szCs w:val="22"/>
              </w:rPr>
              <w:t xml:space="preserve"> stroje</w:t>
            </w:r>
            <w:r w:rsidRPr="00C04B05">
              <w:rPr>
                <w:color w:val="000000"/>
                <w:szCs w:val="22"/>
              </w:rPr>
              <w:t xml:space="preserve"> formou výměny stroje </w:t>
            </w:r>
            <w:r w:rsidR="00C975EC">
              <w:rPr>
                <w:color w:val="000000"/>
                <w:szCs w:val="22"/>
              </w:rPr>
              <w:t>do pěti dnů od nahlášení.</w:t>
            </w:r>
          </w:p>
        </w:tc>
      </w:tr>
      <w:tr w:rsidR="00C04B05" w:rsidRPr="00C04B05" w14:paraId="61A03D8F" w14:textId="77777777" w:rsidTr="00834E5D">
        <w:trPr>
          <w:trHeight w:val="2700"/>
        </w:trPr>
        <w:tc>
          <w:tcPr>
            <w:tcW w:w="346" w:type="pct"/>
            <w:tcBorders>
              <w:top w:val="nil"/>
              <w:left w:val="single" w:sz="8" w:space="0" w:color="auto"/>
              <w:bottom w:val="single" w:sz="4" w:space="0" w:color="auto"/>
              <w:right w:val="single" w:sz="4" w:space="0" w:color="auto"/>
            </w:tcBorders>
            <w:shd w:val="clear" w:color="auto" w:fill="auto"/>
            <w:hideMark/>
          </w:tcPr>
          <w:p w14:paraId="3BD2E883" w14:textId="77777777" w:rsidR="00C04B05" w:rsidRPr="00C04B05" w:rsidRDefault="00C04B05" w:rsidP="00C04B05">
            <w:pPr>
              <w:spacing w:after="0" w:line="240" w:lineRule="auto"/>
              <w:jc w:val="center"/>
              <w:rPr>
                <w:color w:val="000000"/>
                <w:szCs w:val="22"/>
              </w:rPr>
            </w:pPr>
            <w:r w:rsidRPr="00C04B05">
              <w:rPr>
                <w:color w:val="000000"/>
                <w:szCs w:val="22"/>
              </w:rPr>
              <w:t>3</w:t>
            </w:r>
          </w:p>
        </w:tc>
        <w:tc>
          <w:tcPr>
            <w:tcW w:w="923" w:type="pct"/>
            <w:tcBorders>
              <w:top w:val="nil"/>
              <w:left w:val="nil"/>
              <w:bottom w:val="single" w:sz="4" w:space="0" w:color="auto"/>
              <w:right w:val="single" w:sz="4" w:space="0" w:color="auto"/>
            </w:tcBorders>
            <w:shd w:val="clear" w:color="auto" w:fill="auto"/>
            <w:hideMark/>
          </w:tcPr>
          <w:p w14:paraId="252EC3BB" w14:textId="77777777" w:rsidR="00C04B05" w:rsidRPr="00C04B05" w:rsidRDefault="00C04B05" w:rsidP="00C04B05">
            <w:pPr>
              <w:spacing w:after="0" w:line="240" w:lineRule="auto"/>
              <w:rPr>
                <w:b/>
                <w:bCs/>
                <w:color w:val="000000"/>
                <w:szCs w:val="22"/>
              </w:rPr>
            </w:pPr>
            <w:r w:rsidRPr="00C04B05">
              <w:rPr>
                <w:b/>
                <w:bCs/>
                <w:color w:val="000000"/>
                <w:szCs w:val="22"/>
              </w:rPr>
              <w:t xml:space="preserve">Dodávky spotřebního materiálu </w:t>
            </w:r>
          </w:p>
        </w:tc>
        <w:tc>
          <w:tcPr>
            <w:tcW w:w="2232" w:type="pct"/>
            <w:tcBorders>
              <w:top w:val="nil"/>
              <w:left w:val="nil"/>
              <w:bottom w:val="single" w:sz="4" w:space="0" w:color="auto"/>
              <w:right w:val="single" w:sz="4" w:space="0" w:color="auto"/>
            </w:tcBorders>
            <w:shd w:val="clear" w:color="auto" w:fill="auto"/>
            <w:hideMark/>
          </w:tcPr>
          <w:p w14:paraId="0E17A41E" w14:textId="2537867B" w:rsidR="00C04B05" w:rsidRPr="00C04B05" w:rsidRDefault="00C04B05" w:rsidP="00CE4C35">
            <w:pPr>
              <w:spacing w:after="0" w:line="240" w:lineRule="auto"/>
              <w:rPr>
                <w:color w:val="000000"/>
                <w:szCs w:val="22"/>
              </w:rPr>
            </w:pPr>
            <w:r w:rsidRPr="00C04B05">
              <w:rPr>
                <w:color w:val="000000"/>
                <w:szCs w:val="22"/>
              </w:rPr>
              <w:t>Dodávky tonerů odpovídají</w:t>
            </w:r>
            <w:r w:rsidR="00397200">
              <w:rPr>
                <w:color w:val="000000"/>
                <w:szCs w:val="22"/>
              </w:rPr>
              <w:t>cí</w:t>
            </w:r>
            <w:r w:rsidRPr="00C04B05">
              <w:rPr>
                <w:color w:val="000000"/>
                <w:szCs w:val="22"/>
              </w:rPr>
              <w:t>ch kvalitou nejméně doporučením výrobce tiskové techniky, v množství umožňujícím plynulý provoz</w:t>
            </w:r>
            <w:r w:rsidR="00D7073A">
              <w:rPr>
                <w:color w:val="000000"/>
                <w:szCs w:val="22"/>
              </w:rPr>
              <w:t xml:space="preserve"> veškeré dodané</w:t>
            </w:r>
            <w:r w:rsidRPr="00C04B05">
              <w:rPr>
                <w:color w:val="000000"/>
                <w:szCs w:val="22"/>
              </w:rPr>
              <w:t xml:space="preserve"> tiskové techniky (posuzováno podle průběhu provozu tiskové techniky sledovaného pronajímatelem v rámci vzdálené správy nebo jiným vhodným způsobem</w:t>
            </w:r>
            <w:proofErr w:type="gramStart"/>
            <w:r w:rsidRPr="00C04B05">
              <w:rPr>
                <w:color w:val="000000"/>
                <w:szCs w:val="22"/>
              </w:rPr>
              <w:t>);  dodávky</w:t>
            </w:r>
            <w:proofErr w:type="gramEnd"/>
            <w:r w:rsidRPr="00C04B05">
              <w:rPr>
                <w:color w:val="000000"/>
                <w:szCs w:val="22"/>
              </w:rPr>
              <w:t xml:space="preserve"> a výměna ostatního spotřebního materiálu.</w:t>
            </w:r>
            <w:r w:rsidR="00CE4C35">
              <w:rPr>
                <w:color w:val="000000"/>
                <w:szCs w:val="22"/>
              </w:rPr>
              <w:t xml:space="preserve">  Dodávky budou prováděny </w:t>
            </w:r>
            <w:r w:rsidR="00CE4C35" w:rsidRPr="00CE4C35">
              <w:rPr>
                <w:color w:val="000000"/>
                <w:szCs w:val="22"/>
              </w:rPr>
              <w:t>formou periodického návozu do</w:t>
            </w:r>
            <w:r w:rsidR="00CE4C35">
              <w:rPr>
                <w:color w:val="000000"/>
                <w:szCs w:val="22"/>
              </w:rPr>
              <w:t> </w:t>
            </w:r>
            <w:r w:rsidR="00CE4C35" w:rsidRPr="00CE4C35">
              <w:rPr>
                <w:color w:val="000000"/>
                <w:szCs w:val="22"/>
              </w:rPr>
              <w:t xml:space="preserve">budovy </w:t>
            </w:r>
            <w:proofErr w:type="spellStart"/>
            <w:r w:rsidR="00CE4C35" w:rsidRPr="00CE4C35">
              <w:rPr>
                <w:color w:val="000000"/>
                <w:szCs w:val="22"/>
              </w:rPr>
              <w:t>MZe</w:t>
            </w:r>
            <w:proofErr w:type="spellEnd"/>
            <w:r w:rsidR="00CE4C35" w:rsidRPr="00CE4C35">
              <w:rPr>
                <w:color w:val="000000"/>
                <w:szCs w:val="22"/>
              </w:rPr>
              <w:t xml:space="preserve"> (samotnou ad-hoc výměnu zajistí </w:t>
            </w:r>
            <w:proofErr w:type="spellStart"/>
            <w:r w:rsidR="00CE4C35" w:rsidRPr="00CE4C35">
              <w:rPr>
                <w:color w:val="000000"/>
                <w:szCs w:val="22"/>
              </w:rPr>
              <w:t>MZe</w:t>
            </w:r>
            <w:proofErr w:type="spellEnd"/>
            <w:r w:rsidR="00CE4C35" w:rsidRPr="00CE4C35">
              <w:rPr>
                <w:color w:val="000000"/>
                <w:szCs w:val="22"/>
              </w:rPr>
              <w:t xml:space="preserve"> vlastními silami)</w:t>
            </w:r>
          </w:p>
        </w:tc>
        <w:tc>
          <w:tcPr>
            <w:tcW w:w="1499" w:type="pct"/>
            <w:tcBorders>
              <w:top w:val="nil"/>
              <w:left w:val="nil"/>
              <w:bottom w:val="single" w:sz="4" w:space="0" w:color="auto"/>
              <w:right w:val="single" w:sz="8" w:space="0" w:color="auto"/>
            </w:tcBorders>
            <w:shd w:val="clear" w:color="auto" w:fill="auto"/>
            <w:hideMark/>
          </w:tcPr>
          <w:p w14:paraId="3BFFDBCE" w14:textId="77777777" w:rsidR="00C04B05" w:rsidRPr="00C04B05" w:rsidRDefault="00C04B05" w:rsidP="00C04B05">
            <w:pPr>
              <w:spacing w:after="0" w:line="240" w:lineRule="auto"/>
              <w:rPr>
                <w:color w:val="000000"/>
                <w:szCs w:val="22"/>
              </w:rPr>
            </w:pPr>
            <w:r w:rsidRPr="00C04B05">
              <w:rPr>
                <w:color w:val="000000"/>
                <w:szCs w:val="22"/>
              </w:rPr>
              <w:t>pracovní dny 8:00 - 17:00</w:t>
            </w:r>
          </w:p>
        </w:tc>
      </w:tr>
      <w:tr w:rsidR="00C04B05" w:rsidRPr="00C04B05" w14:paraId="6A0A13CB" w14:textId="77777777" w:rsidTr="00834E5D">
        <w:trPr>
          <w:trHeight w:val="3615"/>
        </w:trPr>
        <w:tc>
          <w:tcPr>
            <w:tcW w:w="346" w:type="pct"/>
            <w:tcBorders>
              <w:top w:val="nil"/>
              <w:left w:val="single" w:sz="8" w:space="0" w:color="auto"/>
              <w:bottom w:val="single" w:sz="8" w:space="0" w:color="auto"/>
              <w:right w:val="single" w:sz="4" w:space="0" w:color="auto"/>
            </w:tcBorders>
            <w:shd w:val="clear" w:color="auto" w:fill="auto"/>
            <w:hideMark/>
          </w:tcPr>
          <w:p w14:paraId="5B667AFA" w14:textId="77777777" w:rsidR="00C04B05" w:rsidRPr="00C04B05" w:rsidRDefault="00C04B05" w:rsidP="00C04B05">
            <w:pPr>
              <w:spacing w:after="0" w:line="240" w:lineRule="auto"/>
              <w:jc w:val="center"/>
              <w:rPr>
                <w:color w:val="000000"/>
                <w:szCs w:val="22"/>
              </w:rPr>
            </w:pPr>
            <w:r w:rsidRPr="00C04B05">
              <w:rPr>
                <w:color w:val="000000"/>
                <w:szCs w:val="22"/>
              </w:rPr>
              <w:lastRenderedPageBreak/>
              <w:t>4</w:t>
            </w:r>
          </w:p>
        </w:tc>
        <w:tc>
          <w:tcPr>
            <w:tcW w:w="923" w:type="pct"/>
            <w:tcBorders>
              <w:top w:val="nil"/>
              <w:left w:val="nil"/>
              <w:bottom w:val="single" w:sz="8" w:space="0" w:color="auto"/>
              <w:right w:val="single" w:sz="4" w:space="0" w:color="auto"/>
            </w:tcBorders>
            <w:shd w:val="clear" w:color="auto" w:fill="auto"/>
            <w:hideMark/>
          </w:tcPr>
          <w:p w14:paraId="0588B578" w14:textId="77777777" w:rsidR="00C04B05" w:rsidRPr="00C04B05" w:rsidRDefault="00C04B05" w:rsidP="00C04B05">
            <w:pPr>
              <w:spacing w:after="0" w:line="240" w:lineRule="auto"/>
              <w:rPr>
                <w:b/>
                <w:bCs/>
                <w:color w:val="000000"/>
                <w:szCs w:val="22"/>
              </w:rPr>
            </w:pPr>
            <w:r w:rsidRPr="00C04B05">
              <w:rPr>
                <w:b/>
                <w:bCs/>
                <w:color w:val="000000"/>
                <w:szCs w:val="22"/>
              </w:rPr>
              <w:t>Odstranění závad SW</w:t>
            </w:r>
          </w:p>
        </w:tc>
        <w:tc>
          <w:tcPr>
            <w:tcW w:w="2232" w:type="pct"/>
            <w:tcBorders>
              <w:top w:val="nil"/>
              <w:left w:val="nil"/>
              <w:bottom w:val="single" w:sz="8" w:space="0" w:color="auto"/>
              <w:right w:val="single" w:sz="4" w:space="0" w:color="auto"/>
            </w:tcBorders>
            <w:shd w:val="clear" w:color="auto" w:fill="auto"/>
            <w:hideMark/>
          </w:tcPr>
          <w:p w14:paraId="68A67E9A" w14:textId="77777777" w:rsidR="00C04B05" w:rsidRPr="00C04B05" w:rsidRDefault="00C04B05" w:rsidP="00C04B05">
            <w:pPr>
              <w:spacing w:after="0" w:line="240" w:lineRule="auto"/>
              <w:rPr>
                <w:color w:val="000000"/>
                <w:szCs w:val="22"/>
              </w:rPr>
            </w:pPr>
            <w:r w:rsidRPr="00C04B05">
              <w:rPr>
                <w:color w:val="000000"/>
                <w:szCs w:val="22"/>
              </w:rPr>
              <w:t xml:space="preserve">Odstranění veškerých závad, poruch softwarové části </w:t>
            </w:r>
          </w:p>
        </w:tc>
        <w:tc>
          <w:tcPr>
            <w:tcW w:w="1499" w:type="pct"/>
            <w:tcBorders>
              <w:top w:val="nil"/>
              <w:left w:val="nil"/>
              <w:bottom w:val="single" w:sz="8" w:space="0" w:color="auto"/>
              <w:right w:val="single" w:sz="8" w:space="0" w:color="auto"/>
            </w:tcBorders>
            <w:shd w:val="clear" w:color="auto" w:fill="auto"/>
            <w:hideMark/>
          </w:tcPr>
          <w:p w14:paraId="07BEDF1E" w14:textId="77777777" w:rsidR="00C975EC" w:rsidRDefault="00C04B05" w:rsidP="008B3268">
            <w:pPr>
              <w:spacing w:after="0" w:line="240" w:lineRule="auto"/>
              <w:rPr>
                <w:color w:val="000000"/>
                <w:szCs w:val="22"/>
              </w:rPr>
            </w:pPr>
            <w:r w:rsidRPr="00C04B05">
              <w:rPr>
                <w:color w:val="000000"/>
                <w:szCs w:val="22"/>
              </w:rPr>
              <w:t>pracovní dny 8:00 - 17:00</w:t>
            </w:r>
            <w:r w:rsidRPr="00C04B05">
              <w:rPr>
                <w:color w:val="000000"/>
                <w:szCs w:val="22"/>
              </w:rPr>
              <w:br/>
            </w:r>
            <w:r w:rsidRPr="00C04B05">
              <w:rPr>
                <w:b/>
                <w:color w:val="000000"/>
                <w:szCs w:val="22"/>
                <w:u w:val="single"/>
              </w:rPr>
              <w:t>u chyb A</w:t>
            </w:r>
            <w:r w:rsidRPr="00C04B05">
              <w:rPr>
                <w:color w:val="000000"/>
                <w:szCs w:val="22"/>
              </w:rPr>
              <w:t xml:space="preserve"> (viz Kategorie chyb)</w:t>
            </w:r>
            <w:r w:rsidRPr="00C04B05">
              <w:rPr>
                <w:color w:val="000000"/>
                <w:szCs w:val="22"/>
              </w:rPr>
              <w:br/>
              <w:t>doba reakce do 2 hodin od</w:t>
            </w:r>
            <w:r w:rsidR="008B3268">
              <w:rPr>
                <w:color w:val="000000"/>
                <w:szCs w:val="22"/>
              </w:rPr>
              <w:t> </w:t>
            </w:r>
            <w:r w:rsidRPr="00C04B05">
              <w:rPr>
                <w:color w:val="000000"/>
                <w:szCs w:val="22"/>
              </w:rPr>
              <w:t>jejího ohlášení,</w:t>
            </w:r>
            <w:r w:rsidRPr="00C04B05">
              <w:rPr>
                <w:color w:val="000000"/>
                <w:szCs w:val="22"/>
              </w:rPr>
              <w:br/>
              <w:t>odstranění závady NBD</w:t>
            </w:r>
            <w:r w:rsidR="00104486" w:rsidRPr="00104486">
              <w:rPr>
                <w:color w:val="000000"/>
                <w:szCs w:val="22"/>
                <w:vertAlign w:val="superscript"/>
              </w:rPr>
              <w:t>1)</w:t>
            </w:r>
            <w:r w:rsidRPr="00C04B05">
              <w:rPr>
                <w:color w:val="000000"/>
                <w:szCs w:val="22"/>
              </w:rPr>
              <w:br/>
            </w:r>
            <w:r w:rsidRPr="00C04B05">
              <w:rPr>
                <w:color w:val="000000"/>
                <w:szCs w:val="22"/>
              </w:rPr>
              <w:br/>
            </w:r>
            <w:r w:rsidRPr="00C04B05">
              <w:rPr>
                <w:b/>
                <w:color w:val="000000"/>
                <w:szCs w:val="22"/>
                <w:u w:val="single"/>
              </w:rPr>
              <w:t>u chyb B</w:t>
            </w:r>
            <w:r w:rsidRPr="00C04B05">
              <w:rPr>
                <w:color w:val="000000"/>
                <w:szCs w:val="22"/>
              </w:rPr>
              <w:t xml:space="preserve"> (viz Kategorie chyb)</w:t>
            </w:r>
            <w:r w:rsidRPr="00C04B05">
              <w:rPr>
                <w:color w:val="000000"/>
                <w:szCs w:val="22"/>
              </w:rPr>
              <w:br/>
              <w:t xml:space="preserve">doba reakce do </w:t>
            </w:r>
            <w:r w:rsidR="00C975EC">
              <w:rPr>
                <w:color w:val="000000"/>
                <w:szCs w:val="22"/>
              </w:rPr>
              <w:t>5</w:t>
            </w:r>
            <w:r w:rsidRPr="00C04B05">
              <w:rPr>
                <w:color w:val="000000"/>
                <w:szCs w:val="22"/>
              </w:rPr>
              <w:t xml:space="preserve"> </w:t>
            </w:r>
            <w:proofErr w:type="gramStart"/>
            <w:r w:rsidRPr="00C04B05">
              <w:rPr>
                <w:color w:val="000000"/>
                <w:szCs w:val="22"/>
              </w:rPr>
              <w:t>hodin  od</w:t>
            </w:r>
            <w:proofErr w:type="gramEnd"/>
            <w:r w:rsidR="008B3268">
              <w:rPr>
                <w:color w:val="000000"/>
                <w:szCs w:val="22"/>
              </w:rPr>
              <w:t> </w:t>
            </w:r>
            <w:r w:rsidRPr="00C04B05">
              <w:rPr>
                <w:color w:val="000000"/>
                <w:szCs w:val="22"/>
              </w:rPr>
              <w:t xml:space="preserve">jejího </w:t>
            </w:r>
            <w:r w:rsidR="00104486">
              <w:rPr>
                <w:color w:val="000000"/>
                <w:szCs w:val="22"/>
              </w:rPr>
              <w:t>ohlášení,</w:t>
            </w:r>
          </w:p>
          <w:p w14:paraId="5653DB1F" w14:textId="2982EFB6" w:rsidR="00C04B05" w:rsidRPr="00C04B05" w:rsidRDefault="00C975EC" w:rsidP="008B3268">
            <w:pPr>
              <w:spacing w:after="0" w:line="240" w:lineRule="auto"/>
              <w:rPr>
                <w:color w:val="000000"/>
                <w:szCs w:val="22"/>
              </w:rPr>
            </w:pPr>
            <w:r>
              <w:rPr>
                <w:color w:val="000000"/>
                <w:szCs w:val="22"/>
              </w:rPr>
              <w:t>odstranění do tří dnů od nahlášení</w:t>
            </w:r>
            <w:r w:rsidRPr="00C04B05">
              <w:rPr>
                <w:color w:val="000000"/>
                <w:szCs w:val="22"/>
              </w:rPr>
              <w:t xml:space="preserve"> </w:t>
            </w:r>
            <w:r w:rsidRPr="00C04B05">
              <w:rPr>
                <w:color w:val="000000"/>
                <w:szCs w:val="22"/>
              </w:rPr>
              <w:br/>
            </w:r>
            <w:r w:rsidR="00C04B05" w:rsidRPr="00C04B05">
              <w:rPr>
                <w:color w:val="000000"/>
                <w:szCs w:val="22"/>
              </w:rPr>
              <w:br/>
            </w:r>
            <w:r w:rsidR="00C04B05" w:rsidRPr="00C04B05">
              <w:rPr>
                <w:b/>
                <w:color w:val="000000"/>
                <w:szCs w:val="22"/>
                <w:u w:val="single"/>
              </w:rPr>
              <w:t>u chyb C</w:t>
            </w:r>
            <w:r w:rsidR="00C04B05" w:rsidRPr="00C04B05">
              <w:rPr>
                <w:color w:val="000000"/>
                <w:szCs w:val="22"/>
              </w:rPr>
              <w:t xml:space="preserve"> (viz Kategorie chyb)</w:t>
            </w:r>
            <w:r w:rsidR="00C04B05" w:rsidRPr="00C04B05">
              <w:rPr>
                <w:color w:val="000000"/>
                <w:szCs w:val="22"/>
              </w:rPr>
              <w:br/>
              <w:t>doba reakce do 8 hodin od</w:t>
            </w:r>
            <w:r w:rsidR="008B3268">
              <w:rPr>
                <w:color w:val="000000"/>
                <w:szCs w:val="22"/>
              </w:rPr>
              <w:t> </w:t>
            </w:r>
            <w:r w:rsidR="00C04B05" w:rsidRPr="00C04B05">
              <w:rPr>
                <w:color w:val="000000"/>
                <w:szCs w:val="22"/>
              </w:rPr>
              <w:t xml:space="preserve">jejího ohlášení, </w:t>
            </w:r>
            <w:r w:rsidR="00C04B05" w:rsidRPr="00C04B05">
              <w:rPr>
                <w:color w:val="000000"/>
                <w:szCs w:val="22"/>
              </w:rPr>
              <w:br/>
              <w:t>odst</w:t>
            </w:r>
            <w:r w:rsidR="00104486">
              <w:rPr>
                <w:color w:val="000000"/>
                <w:szCs w:val="22"/>
              </w:rPr>
              <w:t>r</w:t>
            </w:r>
            <w:r w:rsidR="00C04B05" w:rsidRPr="00C04B05">
              <w:rPr>
                <w:color w:val="000000"/>
                <w:szCs w:val="22"/>
              </w:rPr>
              <w:t xml:space="preserve">anění závady </w:t>
            </w:r>
            <w:r w:rsidR="00104486">
              <w:rPr>
                <w:color w:val="000000"/>
                <w:szCs w:val="22"/>
              </w:rPr>
              <w:t>do pěti dnů od nahlášení</w:t>
            </w:r>
          </w:p>
        </w:tc>
      </w:tr>
    </w:tbl>
    <w:p w14:paraId="1FA6434A" w14:textId="77777777" w:rsidR="00C04B05" w:rsidRPr="00D72EAF" w:rsidRDefault="00C04B05" w:rsidP="001B745E">
      <w:pPr>
        <w:spacing w:line="276" w:lineRule="auto"/>
        <w:rPr>
          <w:rFonts w:asciiTheme="minorHAnsi" w:hAnsiTheme="minorHAnsi"/>
          <w:szCs w:val="22"/>
          <w:lang w:eastAsia="x-none"/>
        </w:rPr>
      </w:pPr>
    </w:p>
    <w:p w14:paraId="487040FA" w14:textId="77777777" w:rsidR="00BC3AA1" w:rsidRPr="00D26448" w:rsidRDefault="00D72EAF" w:rsidP="00D72EAF">
      <w:pPr>
        <w:pStyle w:val="Odstavecseseznamem"/>
        <w:numPr>
          <w:ilvl w:val="0"/>
          <w:numId w:val="20"/>
        </w:numPr>
        <w:spacing w:line="276" w:lineRule="auto"/>
        <w:rPr>
          <w:rFonts w:asciiTheme="minorHAnsi" w:hAnsiTheme="minorHAnsi"/>
          <w:i/>
          <w:sz w:val="22"/>
          <w:szCs w:val="22"/>
          <w:lang w:eastAsia="x-none"/>
        </w:rPr>
      </w:pPr>
      <w:r w:rsidRPr="00D26448">
        <w:rPr>
          <w:rFonts w:asciiTheme="minorHAnsi" w:hAnsiTheme="minorHAnsi"/>
          <w:i/>
          <w:sz w:val="22"/>
          <w:szCs w:val="22"/>
          <w:lang w:eastAsia="x-none"/>
        </w:rPr>
        <w:t xml:space="preserve">NBD, </w:t>
      </w:r>
      <w:proofErr w:type="spellStart"/>
      <w:r w:rsidRPr="00D26448">
        <w:rPr>
          <w:rFonts w:asciiTheme="minorHAnsi" w:hAnsiTheme="minorHAnsi"/>
          <w:i/>
          <w:sz w:val="22"/>
          <w:szCs w:val="22"/>
          <w:lang w:eastAsia="x-none"/>
        </w:rPr>
        <w:t>Next</w:t>
      </w:r>
      <w:proofErr w:type="spellEnd"/>
      <w:r w:rsidRPr="00D26448">
        <w:rPr>
          <w:rFonts w:asciiTheme="minorHAnsi" w:hAnsiTheme="minorHAnsi"/>
          <w:i/>
          <w:sz w:val="22"/>
          <w:szCs w:val="22"/>
          <w:lang w:eastAsia="x-none"/>
        </w:rPr>
        <w:t xml:space="preserve"> </w:t>
      </w:r>
      <w:proofErr w:type="spellStart"/>
      <w:r w:rsidRPr="00D26448">
        <w:rPr>
          <w:rFonts w:asciiTheme="minorHAnsi" w:hAnsiTheme="minorHAnsi"/>
          <w:i/>
          <w:sz w:val="22"/>
          <w:szCs w:val="22"/>
          <w:lang w:eastAsia="x-none"/>
        </w:rPr>
        <w:t>Bussiness</w:t>
      </w:r>
      <w:proofErr w:type="spellEnd"/>
      <w:r w:rsidRPr="00D26448">
        <w:rPr>
          <w:rFonts w:asciiTheme="minorHAnsi" w:hAnsiTheme="minorHAnsi"/>
          <w:i/>
          <w:sz w:val="22"/>
          <w:szCs w:val="22"/>
          <w:lang w:eastAsia="x-none"/>
        </w:rPr>
        <w:t xml:space="preserve"> </w:t>
      </w:r>
      <w:proofErr w:type="spellStart"/>
      <w:r w:rsidRPr="00D26448">
        <w:rPr>
          <w:rFonts w:asciiTheme="minorHAnsi" w:hAnsiTheme="minorHAnsi"/>
          <w:i/>
          <w:sz w:val="22"/>
          <w:szCs w:val="22"/>
          <w:lang w:eastAsia="x-none"/>
        </w:rPr>
        <w:t>Day</w:t>
      </w:r>
      <w:proofErr w:type="spellEnd"/>
      <w:r w:rsidRPr="00D26448">
        <w:rPr>
          <w:rFonts w:asciiTheme="minorHAnsi" w:hAnsiTheme="minorHAnsi"/>
          <w:i/>
          <w:sz w:val="22"/>
          <w:szCs w:val="22"/>
          <w:lang w:eastAsia="x-none"/>
        </w:rPr>
        <w:t xml:space="preserve"> = následující pracovní den</w:t>
      </w:r>
      <w:r w:rsidR="00AE2E39">
        <w:rPr>
          <w:rFonts w:asciiTheme="minorHAnsi" w:hAnsiTheme="minorHAnsi"/>
          <w:i/>
          <w:sz w:val="22"/>
          <w:szCs w:val="22"/>
          <w:lang w:eastAsia="x-none"/>
        </w:rPr>
        <w:t>, tzn. daná závada bude odstraněna do konce následujícího pracovního dne.</w:t>
      </w:r>
    </w:p>
    <w:p w14:paraId="1579A185" w14:textId="77777777" w:rsidR="00BC3AA1" w:rsidRDefault="00BC3AA1" w:rsidP="001B745E">
      <w:pPr>
        <w:spacing w:line="276" w:lineRule="auto"/>
        <w:rPr>
          <w:szCs w:val="22"/>
          <w:lang w:eastAsia="x-none"/>
        </w:rPr>
      </w:pPr>
    </w:p>
    <w:p w14:paraId="763637F7" w14:textId="5AD4CEAC" w:rsidR="00346759" w:rsidRDefault="00346759" w:rsidP="00346759">
      <w:pPr>
        <w:spacing w:line="276" w:lineRule="auto"/>
        <w:jc w:val="both"/>
        <w:rPr>
          <w:szCs w:val="22"/>
          <w:lang w:eastAsia="x-none"/>
        </w:rPr>
      </w:pPr>
      <w:r>
        <w:rPr>
          <w:szCs w:val="22"/>
          <w:lang w:eastAsia="x-none"/>
        </w:rPr>
        <w:t>Veškeré uvedené reakční časy se počítají v </w:t>
      </w:r>
      <w:r w:rsidRPr="00F37FD5">
        <w:rPr>
          <w:b/>
          <w:szCs w:val="22"/>
          <w:lang w:eastAsia="x-none"/>
        </w:rPr>
        <w:t>pracovní dny</w:t>
      </w:r>
      <w:r>
        <w:rPr>
          <w:szCs w:val="22"/>
          <w:lang w:eastAsia="x-none"/>
        </w:rPr>
        <w:t xml:space="preserve"> od 08:00 do 17:00 hodin s tím, že počítání času se přerušuje v pracovní dny od 17:01 do 7:59 hodin a ve dnech pracovního klidu</w:t>
      </w:r>
      <w:r w:rsidR="00DC0C23">
        <w:rPr>
          <w:szCs w:val="22"/>
          <w:lang w:eastAsia="x-none"/>
        </w:rPr>
        <w:t xml:space="preserve"> ve smyslu zákona č. 245/2000 Sb., o státních svátcích, ostatních svátcích, o významných dnech a o dnech pracovního klidu, ve znění pozdějších předpisů</w:t>
      </w:r>
      <w:r>
        <w:rPr>
          <w:szCs w:val="22"/>
          <w:lang w:eastAsia="x-none"/>
        </w:rPr>
        <w:t>.</w:t>
      </w:r>
    </w:p>
    <w:p w14:paraId="190DF7F8" w14:textId="77777777" w:rsidR="00346759" w:rsidRDefault="00346759" w:rsidP="001B745E">
      <w:pPr>
        <w:spacing w:line="276" w:lineRule="auto"/>
        <w:rPr>
          <w:szCs w:val="22"/>
          <w:lang w:eastAsia="x-none"/>
        </w:rPr>
      </w:pPr>
    </w:p>
    <w:p w14:paraId="26CA7170" w14:textId="77777777" w:rsidR="0033413A" w:rsidRPr="0033413A" w:rsidRDefault="0033413A" w:rsidP="001B745E">
      <w:pPr>
        <w:spacing w:line="276" w:lineRule="auto"/>
        <w:jc w:val="center"/>
        <w:rPr>
          <w:rFonts w:ascii="Arial" w:hAnsi="Arial" w:cs="Arial"/>
          <w:b/>
          <w:strike/>
          <w:szCs w:val="22"/>
        </w:rPr>
      </w:pPr>
    </w:p>
    <w:p w14:paraId="3F6E9F31" w14:textId="77777777" w:rsidR="00786A20" w:rsidRDefault="00786A20">
      <w:pPr>
        <w:spacing w:after="0" w:line="240" w:lineRule="auto"/>
        <w:rPr>
          <w:rFonts w:ascii="Arial" w:hAnsi="Arial" w:cs="Arial"/>
          <w:b/>
          <w:szCs w:val="22"/>
        </w:rPr>
      </w:pPr>
      <w:r>
        <w:rPr>
          <w:rFonts w:ascii="Arial" w:hAnsi="Arial" w:cs="Arial"/>
          <w:b/>
          <w:szCs w:val="22"/>
        </w:rPr>
        <w:br w:type="page"/>
      </w:r>
    </w:p>
    <w:p w14:paraId="11DDFBE9" w14:textId="77777777" w:rsidR="0033413A" w:rsidRPr="0033413A" w:rsidRDefault="0033413A" w:rsidP="001B745E">
      <w:pPr>
        <w:spacing w:line="276" w:lineRule="auto"/>
        <w:jc w:val="center"/>
        <w:rPr>
          <w:rFonts w:ascii="Arial" w:hAnsi="Arial" w:cs="Arial"/>
          <w:b/>
          <w:szCs w:val="22"/>
        </w:rPr>
      </w:pPr>
      <w:r w:rsidRPr="0033413A">
        <w:rPr>
          <w:rFonts w:ascii="Arial" w:hAnsi="Arial" w:cs="Arial"/>
          <w:b/>
          <w:szCs w:val="22"/>
        </w:rPr>
        <w:lastRenderedPageBreak/>
        <w:t>Příloha č. 4</w:t>
      </w:r>
    </w:p>
    <w:p w14:paraId="0C15DCB5" w14:textId="77777777" w:rsidR="0033413A" w:rsidRPr="0033413A" w:rsidRDefault="0033413A" w:rsidP="001B745E">
      <w:pPr>
        <w:spacing w:line="276" w:lineRule="auto"/>
        <w:jc w:val="center"/>
        <w:rPr>
          <w:rFonts w:ascii="Arial" w:hAnsi="Arial" w:cs="Arial"/>
          <w:b/>
          <w:szCs w:val="22"/>
        </w:rPr>
      </w:pPr>
      <w:r w:rsidRPr="0033413A">
        <w:rPr>
          <w:rFonts w:ascii="Arial" w:hAnsi="Arial" w:cs="Arial"/>
          <w:b/>
          <w:szCs w:val="22"/>
        </w:rPr>
        <w:t>Oprávněné osoby</w:t>
      </w:r>
    </w:p>
    <w:p w14:paraId="3DC0D509" w14:textId="77777777" w:rsidR="0033413A" w:rsidRPr="0033413A" w:rsidRDefault="0033413A" w:rsidP="001B745E">
      <w:pPr>
        <w:spacing w:line="276" w:lineRule="auto"/>
        <w:rPr>
          <w:rFonts w:ascii="Arial" w:hAnsi="Arial" w:cs="Arial"/>
          <w:b/>
          <w:szCs w:val="22"/>
        </w:rPr>
      </w:pPr>
      <w:r w:rsidRPr="0033413A">
        <w:rPr>
          <w:rFonts w:ascii="Arial" w:hAnsi="Arial" w:cs="Arial"/>
          <w:b/>
          <w:szCs w:val="22"/>
        </w:rPr>
        <w:t>Za Objednatele:</w:t>
      </w:r>
    </w:p>
    <w:p w14:paraId="29B98679" w14:textId="77777777" w:rsidR="0033413A" w:rsidRPr="0033413A" w:rsidRDefault="0033413A" w:rsidP="003D2BAC">
      <w:pPr>
        <w:numPr>
          <w:ilvl w:val="0"/>
          <w:numId w:val="5"/>
        </w:numPr>
        <w:spacing w:line="276" w:lineRule="auto"/>
        <w:ind w:left="426"/>
        <w:jc w:val="both"/>
        <w:rPr>
          <w:rFonts w:ascii="Arial" w:hAnsi="Arial" w:cs="Arial"/>
        </w:rPr>
      </w:pPr>
      <w:r w:rsidRPr="0033413A">
        <w:rPr>
          <w:rFonts w:ascii="Arial" w:hAnsi="Arial" w:cs="Arial"/>
        </w:rPr>
        <w:t>ve věcech smluvních:</w:t>
      </w:r>
      <w:r w:rsidRPr="0033413A">
        <w:rPr>
          <w:rFonts w:ascii="Arial" w:hAnsi="Arial" w:cs="Arial"/>
        </w:rPr>
        <w:tab/>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33413A" w:rsidRPr="0080174F" w14:paraId="2D55FB3F" w14:textId="77777777" w:rsidTr="0033413A">
        <w:tc>
          <w:tcPr>
            <w:tcW w:w="2206" w:type="dxa"/>
            <w:tcBorders>
              <w:top w:val="single" w:sz="4" w:space="0" w:color="auto"/>
              <w:left w:val="single" w:sz="4" w:space="0" w:color="auto"/>
              <w:bottom w:val="single" w:sz="4" w:space="0" w:color="auto"/>
              <w:right w:val="single" w:sz="4" w:space="0" w:color="auto"/>
            </w:tcBorders>
            <w:vAlign w:val="center"/>
            <w:hideMark/>
          </w:tcPr>
          <w:p w14:paraId="4D689F61" w14:textId="77777777" w:rsidR="0033413A" w:rsidRPr="0080174F" w:rsidRDefault="0033413A" w:rsidP="001B745E">
            <w:pPr>
              <w:tabs>
                <w:tab w:val="left" w:pos="708"/>
              </w:tabs>
              <w:spacing w:line="276" w:lineRule="auto"/>
              <w:rPr>
                <w:rFonts w:ascii="Arial" w:hAnsi="Arial" w:cs="Arial"/>
                <w:szCs w:val="22"/>
              </w:rPr>
            </w:pPr>
            <w:r w:rsidRPr="0080174F">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hideMark/>
          </w:tcPr>
          <w:p w14:paraId="41B73AC2" w14:textId="2E388ED6" w:rsidR="0033413A" w:rsidRPr="0080174F" w:rsidRDefault="0080174F" w:rsidP="001B745E">
            <w:pPr>
              <w:spacing w:after="0" w:line="276" w:lineRule="auto"/>
              <w:rPr>
                <w:rFonts w:ascii="Arial" w:hAnsi="Arial" w:cs="Arial"/>
                <w:szCs w:val="22"/>
              </w:rPr>
            </w:pPr>
            <w:r w:rsidRPr="0080174F">
              <w:rPr>
                <w:rFonts w:ascii="Arial" w:hAnsi="Arial" w:cs="Arial"/>
                <w:szCs w:val="22"/>
              </w:rPr>
              <w:t xml:space="preserve">Ing. </w:t>
            </w:r>
            <w:r w:rsidR="008F0CFF">
              <w:rPr>
                <w:rFonts w:ascii="Arial" w:hAnsi="Arial" w:cs="Arial"/>
                <w:szCs w:val="22"/>
              </w:rPr>
              <w:t>Miroslav Rychtařík</w:t>
            </w:r>
          </w:p>
        </w:tc>
      </w:tr>
      <w:tr w:rsidR="0033413A" w:rsidRPr="0080174F" w14:paraId="4914A2DE" w14:textId="77777777" w:rsidTr="0033413A">
        <w:tc>
          <w:tcPr>
            <w:tcW w:w="2206" w:type="dxa"/>
            <w:tcBorders>
              <w:top w:val="single" w:sz="4" w:space="0" w:color="auto"/>
              <w:left w:val="single" w:sz="4" w:space="0" w:color="auto"/>
              <w:bottom w:val="single" w:sz="4" w:space="0" w:color="auto"/>
              <w:right w:val="single" w:sz="4" w:space="0" w:color="auto"/>
            </w:tcBorders>
            <w:vAlign w:val="center"/>
            <w:hideMark/>
          </w:tcPr>
          <w:p w14:paraId="56946066" w14:textId="77777777" w:rsidR="0033413A" w:rsidRPr="0080174F" w:rsidRDefault="0033413A" w:rsidP="001B745E">
            <w:pPr>
              <w:tabs>
                <w:tab w:val="left" w:pos="708"/>
              </w:tabs>
              <w:spacing w:line="276" w:lineRule="auto"/>
              <w:rPr>
                <w:rFonts w:ascii="Arial" w:hAnsi="Arial" w:cs="Arial"/>
                <w:szCs w:val="22"/>
              </w:rPr>
            </w:pPr>
            <w:r w:rsidRPr="0080174F">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14:paraId="154311F5" w14:textId="77777777" w:rsidR="0033413A" w:rsidRPr="0080174F" w:rsidRDefault="0080174F" w:rsidP="001B745E">
            <w:pPr>
              <w:snapToGrid w:val="0"/>
              <w:spacing w:line="276" w:lineRule="auto"/>
              <w:rPr>
                <w:rFonts w:ascii="Arial" w:hAnsi="Arial" w:cs="Arial"/>
                <w:szCs w:val="22"/>
                <w:lang w:eastAsia="en-US"/>
              </w:rPr>
            </w:pPr>
            <w:proofErr w:type="spellStart"/>
            <w:r w:rsidRPr="0080174F">
              <w:rPr>
                <w:rFonts w:ascii="Arial" w:hAnsi="Arial" w:cs="Arial"/>
                <w:szCs w:val="22"/>
                <w:lang w:eastAsia="en-US"/>
              </w:rPr>
              <w:t>Těšnov</w:t>
            </w:r>
            <w:proofErr w:type="spellEnd"/>
            <w:r w:rsidRPr="0080174F">
              <w:rPr>
                <w:rFonts w:ascii="Arial" w:hAnsi="Arial" w:cs="Arial"/>
                <w:szCs w:val="22"/>
                <w:lang w:eastAsia="en-US"/>
              </w:rPr>
              <w:t xml:space="preserve"> 17, Praha 1</w:t>
            </w:r>
          </w:p>
        </w:tc>
      </w:tr>
      <w:tr w:rsidR="0033413A" w:rsidRPr="0080174F" w14:paraId="6D9CE7D2" w14:textId="77777777" w:rsidTr="0033413A">
        <w:tc>
          <w:tcPr>
            <w:tcW w:w="2206" w:type="dxa"/>
            <w:tcBorders>
              <w:top w:val="single" w:sz="4" w:space="0" w:color="auto"/>
              <w:left w:val="single" w:sz="4" w:space="0" w:color="auto"/>
              <w:bottom w:val="single" w:sz="4" w:space="0" w:color="auto"/>
              <w:right w:val="single" w:sz="4" w:space="0" w:color="auto"/>
            </w:tcBorders>
            <w:vAlign w:val="center"/>
            <w:hideMark/>
          </w:tcPr>
          <w:p w14:paraId="37B907B3" w14:textId="77777777" w:rsidR="0033413A" w:rsidRPr="0080174F" w:rsidRDefault="0033413A" w:rsidP="001B745E">
            <w:pPr>
              <w:tabs>
                <w:tab w:val="left" w:pos="708"/>
              </w:tabs>
              <w:spacing w:line="276" w:lineRule="auto"/>
              <w:rPr>
                <w:rFonts w:ascii="Arial" w:hAnsi="Arial" w:cs="Arial"/>
                <w:szCs w:val="22"/>
              </w:rPr>
            </w:pPr>
            <w:r w:rsidRPr="0080174F">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50692AD4" w14:textId="5C9BDC33" w:rsidR="00207640" w:rsidRPr="0080174F" w:rsidRDefault="008F0CFF" w:rsidP="001B745E">
            <w:pPr>
              <w:snapToGrid w:val="0"/>
              <w:spacing w:line="276" w:lineRule="auto"/>
              <w:rPr>
                <w:rFonts w:ascii="Arial" w:hAnsi="Arial" w:cs="Arial"/>
                <w:szCs w:val="22"/>
                <w:lang w:eastAsia="en-US"/>
              </w:rPr>
            </w:pPr>
            <w:r>
              <w:rPr>
                <w:rFonts w:ascii="Arial" w:hAnsi="Arial" w:cs="Arial"/>
                <w:szCs w:val="22"/>
                <w:lang w:eastAsia="en-US"/>
              </w:rPr>
              <w:t>miroslav.rychtarik</w:t>
            </w:r>
            <w:r w:rsidR="00142967">
              <w:rPr>
                <w:rFonts w:ascii="Arial" w:hAnsi="Arial" w:cs="Arial"/>
                <w:szCs w:val="22"/>
                <w:lang w:eastAsia="en-US"/>
              </w:rPr>
              <w:t>@mze.cz</w:t>
            </w:r>
          </w:p>
        </w:tc>
      </w:tr>
      <w:tr w:rsidR="0033413A" w:rsidRPr="0080174F" w14:paraId="5525BA9B" w14:textId="77777777" w:rsidTr="0033413A">
        <w:tc>
          <w:tcPr>
            <w:tcW w:w="2206" w:type="dxa"/>
            <w:tcBorders>
              <w:top w:val="single" w:sz="4" w:space="0" w:color="auto"/>
              <w:left w:val="single" w:sz="4" w:space="0" w:color="auto"/>
              <w:bottom w:val="single" w:sz="4" w:space="0" w:color="auto"/>
              <w:right w:val="single" w:sz="4" w:space="0" w:color="auto"/>
            </w:tcBorders>
            <w:vAlign w:val="center"/>
            <w:hideMark/>
          </w:tcPr>
          <w:p w14:paraId="37765734" w14:textId="77777777" w:rsidR="0033413A" w:rsidRPr="0080174F" w:rsidRDefault="0033413A" w:rsidP="001B745E">
            <w:pPr>
              <w:tabs>
                <w:tab w:val="left" w:pos="708"/>
              </w:tabs>
              <w:spacing w:line="276" w:lineRule="auto"/>
              <w:rPr>
                <w:rFonts w:ascii="Arial" w:hAnsi="Arial" w:cs="Arial"/>
                <w:szCs w:val="22"/>
              </w:rPr>
            </w:pPr>
            <w:r w:rsidRPr="0080174F">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14:paraId="51FC3FBB" w14:textId="36F9E754" w:rsidR="0033413A" w:rsidRPr="0080174F" w:rsidRDefault="00173920" w:rsidP="001B745E">
            <w:pPr>
              <w:snapToGrid w:val="0"/>
              <w:spacing w:line="276" w:lineRule="auto"/>
              <w:rPr>
                <w:rFonts w:ascii="Arial" w:hAnsi="Arial" w:cs="Arial"/>
                <w:szCs w:val="22"/>
                <w:lang w:eastAsia="en-US"/>
              </w:rPr>
            </w:pPr>
            <w:r>
              <w:rPr>
                <w:rFonts w:ascii="Arial" w:hAnsi="Arial" w:cs="Arial"/>
                <w:szCs w:val="22"/>
                <w:lang w:eastAsia="en-US"/>
              </w:rPr>
              <w:t>221812331</w:t>
            </w:r>
          </w:p>
        </w:tc>
      </w:tr>
    </w:tbl>
    <w:p w14:paraId="2374A5B3" w14:textId="77777777" w:rsidR="0033413A" w:rsidRPr="0080174F" w:rsidRDefault="0033413A" w:rsidP="001B745E">
      <w:pPr>
        <w:spacing w:line="276" w:lineRule="auto"/>
        <w:rPr>
          <w:rFonts w:ascii="Arial" w:hAnsi="Arial" w:cs="Arial"/>
          <w:szCs w:val="22"/>
          <w:lang w:eastAsia="en-US"/>
        </w:rPr>
      </w:pPr>
    </w:p>
    <w:p w14:paraId="4D059241" w14:textId="77777777" w:rsidR="0080174F" w:rsidRPr="0080174F" w:rsidRDefault="0080174F" w:rsidP="003D2BAC">
      <w:pPr>
        <w:numPr>
          <w:ilvl w:val="0"/>
          <w:numId w:val="5"/>
        </w:numPr>
        <w:spacing w:line="276" w:lineRule="auto"/>
        <w:ind w:left="426"/>
        <w:jc w:val="both"/>
        <w:rPr>
          <w:rFonts w:ascii="Arial" w:hAnsi="Arial" w:cs="Arial"/>
          <w:szCs w:val="22"/>
        </w:rPr>
      </w:pPr>
      <w:r w:rsidRPr="0080174F">
        <w:rPr>
          <w:rFonts w:ascii="Arial" w:hAnsi="Arial" w:cs="Arial"/>
          <w:szCs w:val="22"/>
        </w:rPr>
        <w:t>ve věcech obchodních</w:t>
      </w:r>
      <w:r>
        <w:rPr>
          <w:rFonts w:ascii="Arial" w:hAnsi="Arial" w:cs="Arial"/>
          <w:szCs w:val="22"/>
        </w:rPr>
        <w:t xml:space="preserve"> a realizačních</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80174F" w:rsidRPr="0080174F" w14:paraId="41643182" w14:textId="77777777" w:rsidTr="00F54381">
        <w:tc>
          <w:tcPr>
            <w:tcW w:w="2206" w:type="dxa"/>
            <w:tcBorders>
              <w:top w:val="single" w:sz="4" w:space="0" w:color="auto"/>
              <w:left w:val="single" w:sz="4" w:space="0" w:color="auto"/>
              <w:bottom w:val="single" w:sz="4" w:space="0" w:color="auto"/>
              <w:right w:val="single" w:sz="4" w:space="0" w:color="auto"/>
            </w:tcBorders>
            <w:vAlign w:val="center"/>
            <w:hideMark/>
          </w:tcPr>
          <w:p w14:paraId="69C8935D" w14:textId="77777777" w:rsidR="0080174F" w:rsidRPr="0080174F" w:rsidRDefault="0080174F" w:rsidP="00F54381">
            <w:pPr>
              <w:tabs>
                <w:tab w:val="left" w:pos="708"/>
              </w:tabs>
              <w:spacing w:line="276" w:lineRule="auto"/>
              <w:rPr>
                <w:rFonts w:ascii="Arial" w:hAnsi="Arial" w:cs="Arial"/>
                <w:szCs w:val="22"/>
              </w:rPr>
            </w:pPr>
            <w:r w:rsidRPr="0080174F">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hideMark/>
          </w:tcPr>
          <w:p w14:paraId="4ECA4920" w14:textId="437EC4A8" w:rsidR="0080174F" w:rsidRPr="0080174F" w:rsidRDefault="008B7FC5" w:rsidP="00F54381">
            <w:pPr>
              <w:spacing w:after="0" w:line="276" w:lineRule="auto"/>
              <w:rPr>
                <w:rFonts w:ascii="Arial" w:hAnsi="Arial" w:cs="Arial"/>
                <w:szCs w:val="22"/>
              </w:rPr>
            </w:pPr>
            <w:r>
              <w:rPr>
                <w:rFonts w:ascii="Arial" w:hAnsi="Arial" w:cs="Arial"/>
                <w:szCs w:val="22"/>
              </w:rPr>
              <w:t>Ing.</w:t>
            </w:r>
            <w:r w:rsidR="000400F1">
              <w:rPr>
                <w:rFonts w:ascii="Arial" w:hAnsi="Arial" w:cs="Arial"/>
                <w:szCs w:val="22"/>
              </w:rPr>
              <w:t xml:space="preserve"> </w:t>
            </w:r>
            <w:r w:rsidR="0080174F" w:rsidRPr="0080174F">
              <w:rPr>
                <w:rFonts w:ascii="Arial" w:hAnsi="Arial" w:cs="Arial"/>
                <w:szCs w:val="22"/>
              </w:rPr>
              <w:t>Pavla Nožičková</w:t>
            </w:r>
          </w:p>
        </w:tc>
      </w:tr>
      <w:tr w:rsidR="0080174F" w:rsidRPr="0080174F" w14:paraId="28697AFC" w14:textId="77777777" w:rsidTr="00F54381">
        <w:tc>
          <w:tcPr>
            <w:tcW w:w="2206" w:type="dxa"/>
            <w:tcBorders>
              <w:top w:val="single" w:sz="4" w:space="0" w:color="auto"/>
              <w:left w:val="single" w:sz="4" w:space="0" w:color="auto"/>
              <w:bottom w:val="single" w:sz="4" w:space="0" w:color="auto"/>
              <w:right w:val="single" w:sz="4" w:space="0" w:color="auto"/>
            </w:tcBorders>
            <w:vAlign w:val="center"/>
            <w:hideMark/>
          </w:tcPr>
          <w:p w14:paraId="3BCC1CBF" w14:textId="77777777" w:rsidR="0080174F" w:rsidRPr="0080174F" w:rsidRDefault="0080174F" w:rsidP="00F54381">
            <w:pPr>
              <w:tabs>
                <w:tab w:val="left" w:pos="708"/>
              </w:tabs>
              <w:spacing w:line="276" w:lineRule="auto"/>
              <w:rPr>
                <w:rFonts w:ascii="Arial" w:hAnsi="Arial" w:cs="Arial"/>
                <w:szCs w:val="22"/>
              </w:rPr>
            </w:pPr>
            <w:r w:rsidRPr="0080174F">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14:paraId="2077A108" w14:textId="77777777" w:rsidR="0080174F" w:rsidRPr="0080174F" w:rsidRDefault="0080174F" w:rsidP="00F54381">
            <w:pPr>
              <w:snapToGrid w:val="0"/>
              <w:spacing w:line="276" w:lineRule="auto"/>
              <w:rPr>
                <w:rFonts w:ascii="Arial" w:hAnsi="Arial" w:cs="Arial"/>
                <w:szCs w:val="22"/>
                <w:lang w:eastAsia="en-US"/>
              </w:rPr>
            </w:pPr>
            <w:proofErr w:type="spellStart"/>
            <w:r w:rsidRPr="0080174F">
              <w:rPr>
                <w:rFonts w:ascii="Arial" w:hAnsi="Arial" w:cs="Arial"/>
                <w:szCs w:val="22"/>
                <w:lang w:eastAsia="en-US"/>
              </w:rPr>
              <w:t>Těšnov</w:t>
            </w:r>
            <w:proofErr w:type="spellEnd"/>
            <w:r w:rsidRPr="0080174F">
              <w:rPr>
                <w:rFonts w:ascii="Arial" w:hAnsi="Arial" w:cs="Arial"/>
                <w:szCs w:val="22"/>
                <w:lang w:eastAsia="en-US"/>
              </w:rPr>
              <w:t xml:space="preserve"> 17, Praha 1</w:t>
            </w:r>
          </w:p>
        </w:tc>
      </w:tr>
      <w:tr w:rsidR="0080174F" w:rsidRPr="0080174F" w14:paraId="068D6C64" w14:textId="77777777" w:rsidTr="00F54381">
        <w:tc>
          <w:tcPr>
            <w:tcW w:w="2206" w:type="dxa"/>
            <w:tcBorders>
              <w:top w:val="single" w:sz="4" w:space="0" w:color="auto"/>
              <w:left w:val="single" w:sz="4" w:space="0" w:color="auto"/>
              <w:bottom w:val="single" w:sz="4" w:space="0" w:color="auto"/>
              <w:right w:val="single" w:sz="4" w:space="0" w:color="auto"/>
            </w:tcBorders>
            <w:vAlign w:val="center"/>
            <w:hideMark/>
          </w:tcPr>
          <w:p w14:paraId="719FEF88" w14:textId="77777777" w:rsidR="0080174F" w:rsidRPr="0080174F" w:rsidRDefault="0080174F" w:rsidP="00F54381">
            <w:pPr>
              <w:tabs>
                <w:tab w:val="left" w:pos="708"/>
              </w:tabs>
              <w:spacing w:line="276" w:lineRule="auto"/>
              <w:rPr>
                <w:rFonts w:ascii="Arial" w:hAnsi="Arial" w:cs="Arial"/>
                <w:szCs w:val="22"/>
              </w:rPr>
            </w:pPr>
            <w:r w:rsidRPr="0080174F">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1FB53A61" w14:textId="4F46C961" w:rsidR="0080174F" w:rsidRPr="0080174F" w:rsidRDefault="00F20324" w:rsidP="00F54381">
            <w:pPr>
              <w:snapToGrid w:val="0"/>
              <w:spacing w:line="276" w:lineRule="auto"/>
              <w:rPr>
                <w:rFonts w:ascii="Arial" w:hAnsi="Arial" w:cs="Arial"/>
                <w:szCs w:val="22"/>
                <w:lang w:eastAsia="en-US"/>
              </w:rPr>
            </w:pPr>
            <w:hyperlink r:id="rId8" w:history="1">
              <w:r w:rsidR="00207640" w:rsidRPr="00FB0669">
                <w:rPr>
                  <w:rStyle w:val="Hypertextovodkaz"/>
                  <w:rFonts w:ascii="Arial" w:hAnsi="Arial" w:cs="Arial"/>
                  <w:szCs w:val="22"/>
                  <w:lang w:eastAsia="en-US"/>
                </w:rPr>
                <w:t>pavla.nozickova@mze.cz</w:t>
              </w:r>
            </w:hyperlink>
            <w:r w:rsidR="00207640">
              <w:rPr>
                <w:rFonts w:ascii="Arial" w:hAnsi="Arial" w:cs="Arial"/>
                <w:szCs w:val="22"/>
                <w:lang w:eastAsia="en-US"/>
              </w:rPr>
              <w:t xml:space="preserve">, </w:t>
            </w:r>
          </w:p>
        </w:tc>
      </w:tr>
      <w:tr w:rsidR="0080174F" w:rsidRPr="0080174F" w14:paraId="6B4FCD8B" w14:textId="77777777" w:rsidTr="00F54381">
        <w:tc>
          <w:tcPr>
            <w:tcW w:w="2206" w:type="dxa"/>
            <w:tcBorders>
              <w:top w:val="single" w:sz="4" w:space="0" w:color="auto"/>
              <w:left w:val="single" w:sz="4" w:space="0" w:color="auto"/>
              <w:bottom w:val="single" w:sz="4" w:space="0" w:color="auto"/>
              <w:right w:val="single" w:sz="4" w:space="0" w:color="auto"/>
            </w:tcBorders>
            <w:vAlign w:val="center"/>
            <w:hideMark/>
          </w:tcPr>
          <w:p w14:paraId="7A83E0F0" w14:textId="77777777" w:rsidR="0080174F" w:rsidRPr="0080174F" w:rsidRDefault="0080174F" w:rsidP="00F54381">
            <w:pPr>
              <w:tabs>
                <w:tab w:val="left" w:pos="708"/>
              </w:tabs>
              <w:spacing w:line="276" w:lineRule="auto"/>
              <w:rPr>
                <w:rFonts w:ascii="Arial" w:hAnsi="Arial" w:cs="Arial"/>
                <w:szCs w:val="22"/>
              </w:rPr>
            </w:pPr>
            <w:r w:rsidRPr="0080174F">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14:paraId="30594243" w14:textId="211626C1" w:rsidR="0080174F" w:rsidRPr="0080174F" w:rsidRDefault="0080174F" w:rsidP="00F54381">
            <w:pPr>
              <w:snapToGrid w:val="0"/>
              <w:spacing w:line="276" w:lineRule="auto"/>
              <w:rPr>
                <w:rFonts w:ascii="Arial" w:hAnsi="Arial" w:cs="Arial"/>
                <w:szCs w:val="22"/>
                <w:lang w:eastAsia="en-US"/>
              </w:rPr>
            </w:pPr>
            <w:r w:rsidRPr="0080174F">
              <w:rPr>
                <w:rFonts w:ascii="Arial" w:hAnsi="Arial" w:cs="Arial"/>
                <w:szCs w:val="22"/>
                <w:lang w:eastAsia="en-US"/>
              </w:rPr>
              <w:t xml:space="preserve">221 812 674, </w:t>
            </w:r>
            <w:proofErr w:type="spellStart"/>
            <w:r w:rsidR="00D51261">
              <w:rPr>
                <w:rStyle w:val="urtxtstd5"/>
              </w:rPr>
              <w:t>xxx</w:t>
            </w:r>
            <w:proofErr w:type="spellEnd"/>
          </w:p>
        </w:tc>
      </w:tr>
    </w:tbl>
    <w:p w14:paraId="6F8D3917" w14:textId="77777777" w:rsidR="0080174F" w:rsidRPr="0080174F" w:rsidRDefault="0080174F" w:rsidP="0080174F">
      <w:pPr>
        <w:spacing w:line="276" w:lineRule="auto"/>
        <w:ind w:left="426"/>
        <w:jc w:val="both"/>
        <w:rPr>
          <w:rFonts w:ascii="Arial" w:hAnsi="Arial" w:cs="Arial"/>
          <w:szCs w:val="22"/>
        </w:rPr>
      </w:pPr>
    </w:p>
    <w:p w14:paraId="17D42144" w14:textId="77777777" w:rsidR="0033413A" w:rsidRPr="0080174F" w:rsidRDefault="0080174F" w:rsidP="003D2BAC">
      <w:pPr>
        <w:numPr>
          <w:ilvl w:val="0"/>
          <w:numId w:val="5"/>
        </w:numPr>
        <w:spacing w:line="276" w:lineRule="auto"/>
        <w:ind w:left="426"/>
        <w:jc w:val="both"/>
        <w:rPr>
          <w:rFonts w:ascii="Arial" w:hAnsi="Arial" w:cs="Arial"/>
          <w:szCs w:val="22"/>
        </w:rPr>
      </w:pPr>
      <w:r>
        <w:rPr>
          <w:rFonts w:ascii="Arial" w:hAnsi="Arial" w:cs="Arial"/>
          <w:szCs w:val="22"/>
        </w:rPr>
        <w:t>ve věcech technických</w:t>
      </w:r>
      <w:r w:rsidR="0033413A" w:rsidRPr="0080174F">
        <w:rPr>
          <w:rFonts w:ascii="Arial" w:hAnsi="Arial" w:cs="Arial"/>
          <w:szCs w:val="22"/>
        </w:rPr>
        <w:t>:</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33413A" w:rsidRPr="0080174F" w14:paraId="3452D241" w14:textId="77777777" w:rsidTr="00182BB8">
        <w:tc>
          <w:tcPr>
            <w:tcW w:w="2206" w:type="dxa"/>
            <w:tcBorders>
              <w:top w:val="single" w:sz="4" w:space="0" w:color="auto"/>
              <w:left w:val="single" w:sz="4" w:space="0" w:color="auto"/>
              <w:bottom w:val="single" w:sz="4" w:space="0" w:color="auto"/>
              <w:right w:val="single" w:sz="4" w:space="0" w:color="auto"/>
            </w:tcBorders>
            <w:vAlign w:val="bottom"/>
            <w:hideMark/>
          </w:tcPr>
          <w:p w14:paraId="400CF58F" w14:textId="77777777" w:rsidR="0033413A" w:rsidRPr="0080174F" w:rsidRDefault="0033413A" w:rsidP="001B745E">
            <w:pPr>
              <w:tabs>
                <w:tab w:val="left" w:pos="708"/>
              </w:tabs>
              <w:spacing w:line="276" w:lineRule="auto"/>
              <w:rPr>
                <w:rFonts w:ascii="Arial" w:hAnsi="Arial" w:cs="Arial"/>
                <w:szCs w:val="22"/>
              </w:rPr>
            </w:pPr>
            <w:r w:rsidRPr="0080174F">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bottom"/>
          </w:tcPr>
          <w:p w14:paraId="4C355035" w14:textId="57663303" w:rsidR="0033413A" w:rsidRPr="0080174F" w:rsidRDefault="00FA4825" w:rsidP="001B745E">
            <w:pPr>
              <w:snapToGrid w:val="0"/>
              <w:spacing w:line="276" w:lineRule="auto"/>
              <w:rPr>
                <w:rFonts w:ascii="Arial" w:hAnsi="Arial" w:cs="Arial"/>
                <w:szCs w:val="22"/>
                <w:lang w:eastAsia="en-US"/>
              </w:rPr>
            </w:pPr>
            <w:r>
              <w:rPr>
                <w:rFonts w:ascii="Arial" w:hAnsi="Arial" w:cs="Arial"/>
                <w:szCs w:val="22"/>
                <w:lang w:eastAsia="en-US"/>
              </w:rPr>
              <w:t>Václav Frydrýn</w:t>
            </w:r>
            <w:r w:rsidR="008B7FC5">
              <w:rPr>
                <w:rFonts w:ascii="Arial" w:hAnsi="Arial" w:cs="Arial"/>
                <w:szCs w:val="22"/>
                <w:lang w:eastAsia="en-US"/>
              </w:rPr>
              <w:t>, Petr Sypecký</w:t>
            </w:r>
          </w:p>
        </w:tc>
      </w:tr>
      <w:tr w:rsidR="0033413A" w:rsidRPr="0080174F" w14:paraId="46914B24" w14:textId="77777777" w:rsidTr="00182BB8">
        <w:tc>
          <w:tcPr>
            <w:tcW w:w="2206" w:type="dxa"/>
            <w:tcBorders>
              <w:top w:val="single" w:sz="4" w:space="0" w:color="auto"/>
              <w:left w:val="single" w:sz="4" w:space="0" w:color="auto"/>
              <w:bottom w:val="single" w:sz="4" w:space="0" w:color="auto"/>
              <w:right w:val="single" w:sz="4" w:space="0" w:color="auto"/>
            </w:tcBorders>
            <w:vAlign w:val="bottom"/>
            <w:hideMark/>
          </w:tcPr>
          <w:p w14:paraId="6858C8A6" w14:textId="77777777" w:rsidR="0033413A" w:rsidRPr="0080174F" w:rsidRDefault="0033413A" w:rsidP="001B745E">
            <w:pPr>
              <w:tabs>
                <w:tab w:val="left" w:pos="708"/>
              </w:tabs>
              <w:spacing w:line="276" w:lineRule="auto"/>
              <w:rPr>
                <w:rFonts w:ascii="Arial" w:hAnsi="Arial" w:cs="Arial"/>
                <w:szCs w:val="22"/>
              </w:rPr>
            </w:pPr>
            <w:r w:rsidRPr="0080174F">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vAlign w:val="bottom"/>
          </w:tcPr>
          <w:p w14:paraId="31167B9F" w14:textId="77777777" w:rsidR="0033413A" w:rsidRPr="0080174F" w:rsidRDefault="0080174F" w:rsidP="001B745E">
            <w:pPr>
              <w:snapToGrid w:val="0"/>
              <w:spacing w:line="276" w:lineRule="auto"/>
              <w:rPr>
                <w:rFonts w:ascii="Arial" w:hAnsi="Arial" w:cs="Arial"/>
                <w:szCs w:val="22"/>
                <w:lang w:eastAsia="en-US"/>
              </w:rPr>
            </w:pPr>
            <w:proofErr w:type="spellStart"/>
            <w:r w:rsidRPr="0080174F">
              <w:rPr>
                <w:rFonts w:ascii="Arial" w:hAnsi="Arial" w:cs="Arial"/>
                <w:szCs w:val="22"/>
                <w:lang w:eastAsia="en-US"/>
              </w:rPr>
              <w:t>Těšnov</w:t>
            </w:r>
            <w:proofErr w:type="spellEnd"/>
            <w:r w:rsidRPr="0080174F">
              <w:rPr>
                <w:rFonts w:ascii="Arial" w:hAnsi="Arial" w:cs="Arial"/>
                <w:szCs w:val="22"/>
                <w:lang w:eastAsia="en-US"/>
              </w:rPr>
              <w:t xml:space="preserve"> 17, Praha 1</w:t>
            </w:r>
          </w:p>
        </w:tc>
      </w:tr>
      <w:tr w:rsidR="0033413A" w:rsidRPr="0080174F" w14:paraId="51D55B5D" w14:textId="77777777" w:rsidTr="00182BB8">
        <w:tc>
          <w:tcPr>
            <w:tcW w:w="2206" w:type="dxa"/>
            <w:tcBorders>
              <w:top w:val="single" w:sz="4" w:space="0" w:color="auto"/>
              <w:left w:val="single" w:sz="4" w:space="0" w:color="auto"/>
              <w:bottom w:val="single" w:sz="4" w:space="0" w:color="auto"/>
              <w:right w:val="single" w:sz="4" w:space="0" w:color="auto"/>
            </w:tcBorders>
            <w:vAlign w:val="bottom"/>
            <w:hideMark/>
          </w:tcPr>
          <w:p w14:paraId="4EFC8FC0" w14:textId="77777777" w:rsidR="0033413A" w:rsidRPr="0080174F" w:rsidRDefault="0033413A" w:rsidP="001B745E">
            <w:pPr>
              <w:tabs>
                <w:tab w:val="left" w:pos="708"/>
              </w:tabs>
              <w:spacing w:line="276" w:lineRule="auto"/>
              <w:rPr>
                <w:rFonts w:ascii="Arial" w:hAnsi="Arial" w:cs="Arial"/>
                <w:szCs w:val="22"/>
              </w:rPr>
            </w:pPr>
            <w:r w:rsidRPr="0080174F">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bottom"/>
          </w:tcPr>
          <w:p w14:paraId="4A239343" w14:textId="039C9670" w:rsidR="0033413A" w:rsidRPr="0080174F" w:rsidRDefault="00F20324" w:rsidP="001B745E">
            <w:pPr>
              <w:snapToGrid w:val="0"/>
              <w:spacing w:line="276" w:lineRule="auto"/>
              <w:rPr>
                <w:rFonts w:ascii="Arial" w:hAnsi="Arial" w:cs="Arial"/>
                <w:szCs w:val="22"/>
                <w:lang w:eastAsia="en-US"/>
              </w:rPr>
            </w:pPr>
            <w:hyperlink r:id="rId9" w:history="1">
              <w:r w:rsidR="00DD212E" w:rsidRPr="00F40D6A">
                <w:rPr>
                  <w:rStyle w:val="Hypertextovodkaz"/>
                  <w:rFonts w:ascii="Arial" w:hAnsi="Arial" w:cs="Arial"/>
                </w:rPr>
                <w:t>v</w:t>
              </w:r>
              <w:r w:rsidR="00DD212E" w:rsidRPr="00AC4398">
                <w:rPr>
                  <w:rStyle w:val="Hypertextovodkaz"/>
                  <w:rFonts w:ascii="Arial" w:hAnsi="Arial" w:cs="Arial"/>
                  <w:szCs w:val="22"/>
                  <w:lang w:eastAsia="en-US"/>
                </w:rPr>
                <w:t>aclav.frydryn@mze.cz</w:t>
              </w:r>
            </w:hyperlink>
            <w:r w:rsidR="00FA4825">
              <w:rPr>
                <w:rFonts w:ascii="Arial" w:hAnsi="Arial" w:cs="Arial"/>
                <w:szCs w:val="22"/>
                <w:lang w:eastAsia="en-US"/>
              </w:rPr>
              <w:t>,</w:t>
            </w:r>
            <w:r w:rsidR="008B7FC5">
              <w:rPr>
                <w:rFonts w:ascii="Arial" w:hAnsi="Arial" w:cs="Arial"/>
                <w:szCs w:val="22"/>
                <w:lang w:eastAsia="en-US"/>
              </w:rPr>
              <w:t xml:space="preserve"> </w:t>
            </w:r>
            <w:hyperlink r:id="rId10" w:history="1">
              <w:r w:rsidR="008B7FC5" w:rsidRPr="00FB0669">
                <w:rPr>
                  <w:rStyle w:val="Hypertextovodkaz"/>
                  <w:rFonts w:ascii="Arial" w:hAnsi="Arial" w:cs="Arial"/>
                  <w:szCs w:val="22"/>
                  <w:lang w:eastAsia="en-US"/>
                </w:rPr>
                <w:t>petr.sypecky@mze.cz</w:t>
              </w:r>
            </w:hyperlink>
            <w:r w:rsidR="008B7FC5">
              <w:rPr>
                <w:rFonts w:ascii="Arial" w:hAnsi="Arial" w:cs="Arial"/>
                <w:szCs w:val="22"/>
                <w:lang w:eastAsia="en-US"/>
              </w:rPr>
              <w:t xml:space="preserve">,                     </w:t>
            </w:r>
            <w:r w:rsidR="00FA4825">
              <w:rPr>
                <w:rFonts w:ascii="Arial" w:hAnsi="Arial" w:cs="Arial"/>
                <w:szCs w:val="22"/>
                <w:lang w:eastAsia="en-US"/>
              </w:rPr>
              <w:t xml:space="preserve"> it-pomoc@mze.cz</w:t>
            </w:r>
          </w:p>
        </w:tc>
      </w:tr>
      <w:tr w:rsidR="0033413A" w:rsidRPr="0080174F" w14:paraId="79614F4B" w14:textId="77777777" w:rsidTr="00182BB8">
        <w:tc>
          <w:tcPr>
            <w:tcW w:w="2206" w:type="dxa"/>
            <w:tcBorders>
              <w:top w:val="single" w:sz="4" w:space="0" w:color="auto"/>
              <w:left w:val="single" w:sz="4" w:space="0" w:color="auto"/>
              <w:bottom w:val="single" w:sz="4" w:space="0" w:color="auto"/>
              <w:right w:val="single" w:sz="4" w:space="0" w:color="auto"/>
            </w:tcBorders>
            <w:vAlign w:val="bottom"/>
            <w:hideMark/>
          </w:tcPr>
          <w:p w14:paraId="011ED974" w14:textId="77777777" w:rsidR="0033413A" w:rsidRPr="0080174F" w:rsidRDefault="0033413A" w:rsidP="001B745E">
            <w:pPr>
              <w:tabs>
                <w:tab w:val="left" w:pos="708"/>
              </w:tabs>
              <w:spacing w:line="276" w:lineRule="auto"/>
              <w:rPr>
                <w:rFonts w:ascii="Arial" w:hAnsi="Arial" w:cs="Arial"/>
                <w:szCs w:val="22"/>
              </w:rPr>
            </w:pPr>
            <w:r w:rsidRPr="0080174F">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vAlign w:val="bottom"/>
          </w:tcPr>
          <w:p w14:paraId="1788E261" w14:textId="1C52BED4" w:rsidR="0033413A" w:rsidRPr="0080174F" w:rsidRDefault="00FA4825" w:rsidP="001B745E">
            <w:pPr>
              <w:snapToGrid w:val="0"/>
              <w:spacing w:line="276" w:lineRule="auto"/>
              <w:rPr>
                <w:rFonts w:ascii="Arial" w:hAnsi="Arial" w:cs="Arial"/>
                <w:szCs w:val="22"/>
                <w:lang w:eastAsia="en-US"/>
              </w:rPr>
            </w:pPr>
            <w:r>
              <w:rPr>
                <w:rFonts w:ascii="Arial" w:hAnsi="Arial" w:cs="Arial"/>
                <w:szCs w:val="22"/>
                <w:lang w:eastAsia="en-US"/>
              </w:rPr>
              <w:t>221812515,</w:t>
            </w:r>
            <w:r w:rsidR="0064374F">
              <w:rPr>
                <w:rFonts w:ascii="Arial" w:hAnsi="Arial" w:cs="Arial"/>
                <w:szCs w:val="22"/>
                <w:lang w:eastAsia="en-US"/>
              </w:rPr>
              <w:t xml:space="preserve"> 221811888,</w:t>
            </w:r>
            <w:r>
              <w:rPr>
                <w:rFonts w:ascii="Arial" w:hAnsi="Arial" w:cs="Arial"/>
                <w:szCs w:val="22"/>
                <w:lang w:eastAsia="en-US"/>
              </w:rPr>
              <w:t xml:space="preserve"> </w:t>
            </w:r>
            <w:proofErr w:type="spellStart"/>
            <w:r w:rsidR="002F4CC3">
              <w:rPr>
                <w:rFonts w:ascii="Arial" w:hAnsi="Arial" w:cs="Arial"/>
                <w:szCs w:val="22"/>
                <w:lang w:eastAsia="en-US"/>
              </w:rPr>
              <w:t>xxx</w:t>
            </w:r>
            <w:proofErr w:type="spellEnd"/>
          </w:p>
        </w:tc>
      </w:tr>
    </w:tbl>
    <w:p w14:paraId="252BF476" w14:textId="77777777" w:rsidR="0033413A" w:rsidRPr="0033413A" w:rsidRDefault="0033413A" w:rsidP="001B745E">
      <w:pPr>
        <w:keepNext/>
        <w:spacing w:before="480" w:line="276" w:lineRule="auto"/>
        <w:rPr>
          <w:rFonts w:ascii="Arial" w:hAnsi="Arial" w:cs="Arial"/>
          <w:b/>
          <w:lang w:eastAsia="en-US"/>
        </w:rPr>
      </w:pPr>
      <w:r w:rsidRPr="0033413A">
        <w:rPr>
          <w:rFonts w:ascii="Arial" w:hAnsi="Arial" w:cs="Arial"/>
          <w:b/>
        </w:rPr>
        <w:t>Za Poskytovatele:</w:t>
      </w:r>
    </w:p>
    <w:p w14:paraId="224E06A5" w14:textId="77777777" w:rsidR="0033413A" w:rsidRPr="0033413A" w:rsidRDefault="00C37906" w:rsidP="003D2BAC">
      <w:pPr>
        <w:numPr>
          <w:ilvl w:val="0"/>
          <w:numId w:val="5"/>
        </w:numPr>
        <w:spacing w:line="276" w:lineRule="auto"/>
        <w:ind w:left="426"/>
        <w:jc w:val="both"/>
        <w:rPr>
          <w:rFonts w:ascii="Arial" w:hAnsi="Arial" w:cs="Arial"/>
        </w:rPr>
      </w:pPr>
      <w:r>
        <w:rPr>
          <w:rFonts w:ascii="Arial" w:hAnsi="Arial" w:cs="Arial"/>
        </w:rPr>
        <w:t>ve věcech smluvních:</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6162"/>
      </w:tblGrid>
      <w:tr w:rsidR="0033413A" w:rsidRPr="0033413A" w14:paraId="5E615C21" w14:textId="77777777" w:rsidTr="0033413A">
        <w:tc>
          <w:tcPr>
            <w:tcW w:w="2268" w:type="dxa"/>
            <w:tcBorders>
              <w:top w:val="single" w:sz="4" w:space="0" w:color="auto"/>
              <w:left w:val="single" w:sz="4" w:space="0" w:color="auto"/>
              <w:bottom w:val="single" w:sz="4" w:space="0" w:color="auto"/>
              <w:right w:val="single" w:sz="4" w:space="0" w:color="auto"/>
            </w:tcBorders>
            <w:vAlign w:val="center"/>
            <w:hideMark/>
          </w:tcPr>
          <w:p w14:paraId="2661AF20" w14:textId="77777777" w:rsidR="0033413A" w:rsidRPr="0033413A" w:rsidRDefault="0033413A" w:rsidP="001B745E">
            <w:pPr>
              <w:tabs>
                <w:tab w:val="left" w:pos="708"/>
              </w:tabs>
              <w:spacing w:line="276" w:lineRule="auto"/>
              <w:rPr>
                <w:rFonts w:ascii="Arial" w:hAnsi="Arial" w:cs="Arial"/>
                <w:szCs w:val="22"/>
              </w:rPr>
            </w:pPr>
            <w:r w:rsidRPr="0033413A">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hideMark/>
          </w:tcPr>
          <w:p w14:paraId="0C882789" w14:textId="5D4809DC" w:rsidR="0033413A" w:rsidRPr="00594063" w:rsidRDefault="002F4CC3" w:rsidP="00594063">
            <w:pPr>
              <w:tabs>
                <w:tab w:val="left" w:pos="708"/>
              </w:tabs>
              <w:spacing w:line="276" w:lineRule="auto"/>
              <w:rPr>
                <w:rFonts w:ascii="Arial" w:hAnsi="Arial" w:cs="Arial"/>
                <w:szCs w:val="22"/>
              </w:rPr>
            </w:pPr>
            <w:proofErr w:type="spellStart"/>
            <w:r>
              <w:rPr>
                <w:rFonts w:ascii="Arial" w:hAnsi="Arial" w:cs="Arial"/>
                <w:szCs w:val="22"/>
              </w:rPr>
              <w:t>xxx</w:t>
            </w:r>
            <w:proofErr w:type="spellEnd"/>
            <w:r w:rsidR="006C2DD1" w:rsidRPr="00594063">
              <w:rPr>
                <w:rFonts w:ascii="Arial" w:hAnsi="Arial" w:cs="Arial"/>
                <w:szCs w:val="22"/>
              </w:rPr>
              <w:t xml:space="preserve"> </w:t>
            </w:r>
          </w:p>
        </w:tc>
      </w:tr>
      <w:tr w:rsidR="0033413A" w:rsidRPr="0033413A" w14:paraId="42A42775" w14:textId="77777777" w:rsidTr="0033413A">
        <w:tc>
          <w:tcPr>
            <w:tcW w:w="2268" w:type="dxa"/>
            <w:tcBorders>
              <w:top w:val="single" w:sz="4" w:space="0" w:color="auto"/>
              <w:left w:val="single" w:sz="4" w:space="0" w:color="auto"/>
              <w:bottom w:val="single" w:sz="4" w:space="0" w:color="auto"/>
              <w:right w:val="single" w:sz="4" w:space="0" w:color="auto"/>
            </w:tcBorders>
            <w:vAlign w:val="center"/>
            <w:hideMark/>
          </w:tcPr>
          <w:p w14:paraId="58184204" w14:textId="77777777" w:rsidR="0033413A" w:rsidRPr="0033413A" w:rsidRDefault="0033413A" w:rsidP="001B745E">
            <w:pPr>
              <w:tabs>
                <w:tab w:val="left" w:pos="708"/>
              </w:tabs>
              <w:spacing w:line="276" w:lineRule="auto"/>
              <w:rPr>
                <w:rFonts w:ascii="Arial" w:hAnsi="Arial" w:cs="Arial"/>
                <w:szCs w:val="22"/>
              </w:rPr>
            </w:pPr>
            <w:r w:rsidRPr="0033413A">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vAlign w:val="center"/>
          </w:tcPr>
          <w:p w14:paraId="35A9801A" w14:textId="5734FDD4" w:rsidR="0033413A" w:rsidRPr="00594063" w:rsidRDefault="006C2DD1" w:rsidP="00594063">
            <w:pPr>
              <w:tabs>
                <w:tab w:val="left" w:pos="708"/>
              </w:tabs>
              <w:spacing w:line="276" w:lineRule="auto"/>
              <w:rPr>
                <w:rFonts w:ascii="Arial" w:hAnsi="Arial" w:cs="Arial"/>
                <w:szCs w:val="22"/>
              </w:rPr>
            </w:pPr>
            <w:r w:rsidRPr="00594063">
              <w:rPr>
                <w:rFonts w:ascii="Arial" w:hAnsi="Arial" w:cs="Arial"/>
                <w:szCs w:val="22"/>
              </w:rPr>
              <w:t>K Červenému dvoru 3269/</w:t>
            </w:r>
            <w:proofErr w:type="gramStart"/>
            <w:r w:rsidRPr="00594063">
              <w:rPr>
                <w:rFonts w:ascii="Arial" w:hAnsi="Arial" w:cs="Arial"/>
                <w:szCs w:val="22"/>
              </w:rPr>
              <w:t>25a</w:t>
            </w:r>
            <w:proofErr w:type="gramEnd"/>
            <w:r w:rsidRPr="00594063">
              <w:rPr>
                <w:rFonts w:ascii="Arial" w:hAnsi="Arial" w:cs="Arial"/>
                <w:szCs w:val="22"/>
              </w:rPr>
              <w:t xml:space="preserve">, 130 00 Praha 3 </w:t>
            </w:r>
          </w:p>
        </w:tc>
      </w:tr>
      <w:tr w:rsidR="0033413A" w:rsidRPr="0033413A" w14:paraId="7132DF8B" w14:textId="77777777" w:rsidTr="0033413A">
        <w:tc>
          <w:tcPr>
            <w:tcW w:w="2268" w:type="dxa"/>
            <w:tcBorders>
              <w:top w:val="single" w:sz="4" w:space="0" w:color="auto"/>
              <w:left w:val="single" w:sz="4" w:space="0" w:color="auto"/>
              <w:bottom w:val="single" w:sz="4" w:space="0" w:color="auto"/>
              <w:right w:val="single" w:sz="4" w:space="0" w:color="auto"/>
            </w:tcBorders>
            <w:vAlign w:val="center"/>
            <w:hideMark/>
          </w:tcPr>
          <w:p w14:paraId="2E8A8E52" w14:textId="77777777" w:rsidR="0033413A" w:rsidRPr="0033413A" w:rsidRDefault="0033413A" w:rsidP="001B745E">
            <w:pPr>
              <w:tabs>
                <w:tab w:val="left" w:pos="708"/>
              </w:tabs>
              <w:spacing w:line="276" w:lineRule="auto"/>
              <w:rPr>
                <w:rFonts w:ascii="Arial" w:hAnsi="Arial" w:cs="Arial"/>
                <w:szCs w:val="22"/>
              </w:rPr>
            </w:pPr>
            <w:r w:rsidRPr="0033413A">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148298F6" w14:textId="537EAB79" w:rsidR="0033413A" w:rsidRPr="00594063" w:rsidRDefault="002F4CC3" w:rsidP="00594063">
            <w:pPr>
              <w:tabs>
                <w:tab w:val="left" w:pos="708"/>
              </w:tabs>
              <w:spacing w:line="276" w:lineRule="auto"/>
              <w:rPr>
                <w:rFonts w:ascii="Arial" w:hAnsi="Arial" w:cs="Arial"/>
                <w:szCs w:val="22"/>
              </w:rPr>
            </w:pPr>
            <w:proofErr w:type="spellStart"/>
            <w:r>
              <w:rPr>
                <w:rFonts w:ascii="Arial" w:hAnsi="Arial" w:cs="Arial"/>
                <w:szCs w:val="22"/>
              </w:rPr>
              <w:t>xxx</w:t>
            </w:r>
            <w:proofErr w:type="spellEnd"/>
            <w:r w:rsidR="00594063" w:rsidRPr="00594063">
              <w:rPr>
                <w:rFonts w:ascii="Arial" w:hAnsi="Arial" w:cs="Arial"/>
                <w:szCs w:val="22"/>
              </w:rPr>
              <w:t xml:space="preserve"> </w:t>
            </w:r>
          </w:p>
        </w:tc>
      </w:tr>
      <w:tr w:rsidR="0033413A" w:rsidRPr="0033413A" w14:paraId="4A71B521" w14:textId="77777777" w:rsidTr="0033413A">
        <w:tc>
          <w:tcPr>
            <w:tcW w:w="2268" w:type="dxa"/>
            <w:tcBorders>
              <w:top w:val="single" w:sz="4" w:space="0" w:color="auto"/>
              <w:left w:val="single" w:sz="4" w:space="0" w:color="auto"/>
              <w:bottom w:val="single" w:sz="4" w:space="0" w:color="auto"/>
              <w:right w:val="single" w:sz="4" w:space="0" w:color="auto"/>
            </w:tcBorders>
            <w:vAlign w:val="center"/>
            <w:hideMark/>
          </w:tcPr>
          <w:p w14:paraId="47B6D0F4" w14:textId="77777777" w:rsidR="0033413A" w:rsidRPr="0033413A" w:rsidRDefault="0033413A" w:rsidP="001B745E">
            <w:pPr>
              <w:tabs>
                <w:tab w:val="left" w:pos="708"/>
              </w:tabs>
              <w:spacing w:line="276" w:lineRule="auto"/>
              <w:rPr>
                <w:rFonts w:ascii="Arial" w:hAnsi="Arial" w:cs="Arial"/>
                <w:szCs w:val="22"/>
              </w:rPr>
            </w:pPr>
            <w:r w:rsidRPr="0033413A">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vAlign w:val="center"/>
          </w:tcPr>
          <w:p w14:paraId="4B7B0B6A" w14:textId="09D31F2C" w:rsidR="0033413A" w:rsidRPr="00594063" w:rsidRDefault="002F4CC3" w:rsidP="00594063">
            <w:pPr>
              <w:tabs>
                <w:tab w:val="left" w:pos="708"/>
              </w:tabs>
              <w:spacing w:line="276" w:lineRule="auto"/>
              <w:rPr>
                <w:rFonts w:ascii="Arial" w:hAnsi="Arial" w:cs="Arial"/>
                <w:szCs w:val="22"/>
              </w:rPr>
            </w:pPr>
            <w:proofErr w:type="spellStart"/>
            <w:r>
              <w:rPr>
                <w:rFonts w:ascii="Arial" w:hAnsi="Arial" w:cs="Arial"/>
                <w:szCs w:val="22"/>
              </w:rPr>
              <w:t>xxx</w:t>
            </w:r>
            <w:proofErr w:type="spellEnd"/>
            <w:r w:rsidR="00594063" w:rsidRPr="00594063">
              <w:rPr>
                <w:rFonts w:ascii="Arial" w:hAnsi="Arial" w:cs="Arial"/>
                <w:szCs w:val="22"/>
              </w:rPr>
              <w:t xml:space="preserve"> </w:t>
            </w:r>
          </w:p>
        </w:tc>
      </w:tr>
    </w:tbl>
    <w:p w14:paraId="073E81BE" w14:textId="77777777" w:rsidR="0033413A" w:rsidRPr="0033413A" w:rsidRDefault="0033413A" w:rsidP="001B745E">
      <w:pPr>
        <w:spacing w:line="276" w:lineRule="auto"/>
        <w:rPr>
          <w:rFonts w:ascii="Arial" w:hAnsi="Arial" w:cs="Arial"/>
          <w:lang w:eastAsia="en-US"/>
        </w:rPr>
      </w:pPr>
    </w:p>
    <w:p w14:paraId="040405D5" w14:textId="77777777" w:rsidR="0033413A" w:rsidRPr="0033413A" w:rsidRDefault="0033413A" w:rsidP="003D2BAC">
      <w:pPr>
        <w:numPr>
          <w:ilvl w:val="0"/>
          <w:numId w:val="5"/>
        </w:numPr>
        <w:spacing w:line="276" w:lineRule="auto"/>
        <w:ind w:left="426"/>
        <w:jc w:val="both"/>
        <w:rPr>
          <w:rFonts w:ascii="Arial" w:hAnsi="Arial" w:cs="Arial"/>
        </w:rPr>
      </w:pPr>
      <w:r w:rsidRPr="0033413A">
        <w:rPr>
          <w:rFonts w:ascii="Arial" w:hAnsi="Arial" w:cs="Arial"/>
        </w:rPr>
        <w:t>ve věcech obchodních</w:t>
      </w:r>
    </w:p>
    <w:tbl>
      <w:tblPr>
        <w:tblW w:w="858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423"/>
      </w:tblGrid>
      <w:tr w:rsidR="0033413A" w:rsidRPr="0033413A" w14:paraId="4492112A" w14:textId="77777777" w:rsidTr="0033413A">
        <w:tc>
          <w:tcPr>
            <w:tcW w:w="2162" w:type="dxa"/>
            <w:tcBorders>
              <w:top w:val="single" w:sz="4" w:space="0" w:color="auto"/>
              <w:left w:val="single" w:sz="4" w:space="0" w:color="auto"/>
              <w:bottom w:val="single" w:sz="4" w:space="0" w:color="auto"/>
              <w:right w:val="single" w:sz="4" w:space="0" w:color="auto"/>
            </w:tcBorders>
            <w:vAlign w:val="center"/>
            <w:hideMark/>
          </w:tcPr>
          <w:p w14:paraId="29606B83" w14:textId="77777777" w:rsidR="0033413A" w:rsidRPr="0033413A" w:rsidRDefault="0033413A" w:rsidP="001B745E">
            <w:pPr>
              <w:tabs>
                <w:tab w:val="left" w:pos="708"/>
              </w:tabs>
              <w:spacing w:line="276" w:lineRule="auto"/>
              <w:rPr>
                <w:rFonts w:ascii="Arial" w:hAnsi="Arial" w:cs="Arial"/>
                <w:szCs w:val="22"/>
              </w:rPr>
            </w:pPr>
            <w:r w:rsidRPr="0033413A">
              <w:rPr>
                <w:rFonts w:ascii="Arial" w:hAnsi="Arial" w:cs="Arial"/>
                <w:szCs w:val="22"/>
              </w:rPr>
              <w:t>Jméno a příjmení</w:t>
            </w:r>
          </w:p>
        </w:tc>
        <w:tc>
          <w:tcPr>
            <w:tcW w:w="6423" w:type="dxa"/>
            <w:tcBorders>
              <w:top w:val="single" w:sz="4" w:space="0" w:color="auto"/>
              <w:left w:val="single" w:sz="4" w:space="0" w:color="auto"/>
              <w:bottom w:val="single" w:sz="4" w:space="0" w:color="auto"/>
              <w:right w:val="single" w:sz="4" w:space="0" w:color="auto"/>
            </w:tcBorders>
            <w:vAlign w:val="center"/>
            <w:hideMark/>
          </w:tcPr>
          <w:p w14:paraId="73093DBB" w14:textId="303A95FD" w:rsidR="0033413A" w:rsidRPr="00C828A7" w:rsidRDefault="002F4CC3" w:rsidP="00C828A7">
            <w:pPr>
              <w:tabs>
                <w:tab w:val="left" w:pos="708"/>
              </w:tabs>
              <w:spacing w:line="276" w:lineRule="auto"/>
              <w:rPr>
                <w:rFonts w:ascii="Arial" w:hAnsi="Arial" w:cs="Arial"/>
                <w:szCs w:val="22"/>
              </w:rPr>
            </w:pPr>
            <w:proofErr w:type="spellStart"/>
            <w:r>
              <w:rPr>
                <w:rFonts w:ascii="Arial" w:hAnsi="Arial" w:cs="Arial"/>
                <w:szCs w:val="22"/>
              </w:rPr>
              <w:t>xxx</w:t>
            </w:r>
            <w:proofErr w:type="spellEnd"/>
            <w:r w:rsidR="00202A11" w:rsidRPr="00C828A7">
              <w:rPr>
                <w:rFonts w:ascii="Arial" w:hAnsi="Arial" w:cs="Arial"/>
                <w:szCs w:val="22"/>
              </w:rPr>
              <w:t xml:space="preserve"> </w:t>
            </w:r>
          </w:p>
        </w:tc>
      </w:tr>
      <w:tr w:rsidR="0033413A" w:rsidRPr="0033413A" w14:paraId="26BD9812" w14:textId="77777777" w:rsidTr="0033413A">
        <w:tc>
          <w:tcPr>
            <w:tcW w:w="2162" w:type="dxa"/>
            <w:tcBorders>
              <w:top w:val="single" w:sz="4" w:space="0" w:color="auto"/>
              <w:left w:val="single" w:sz="4" w:space="0" w:color="auto"/>
              <w:bottom w:val="single" w:sz="4" w:space="0" w:color="auto"/>
              <w:right w:val="single" w:sz="4" w:space="0" w:color="auto"/>
            </w:tcBorders>
            <w:vAlign w:val="center"/>
            <w:hideMark/>
          </w:tcPr>
          <w:p w14:paraId="32A95731" w14:textId="77777777" w:rsidR="0033413A" w:rsidRPr="0033413A" w:rsidRDefault="0033413A" w:rsidP="001B745E">
            <w:pPr>
              <w:tabs>
                <w:tab w:val="left" w:pos="708"/>
              </w:tabs>
              <w:spacing w:line="276" w:lineRule="auto"/>
              <w:rPr>
                <w:rFonts w:ascii="Arial" w:hAnsi="Arial" w:cs="Arial"/>
                <w:szCs w:val="22"/>
              </w:rPr>
            </w:pPr>
            <w:r w:rsidRPr="0033413A">
              <w:rPr>
                <w:rFonts w:ascii="Arial" w:hAnsi="Arial" w:cs="Arial"/>
                <w:szCs w:val="22"/>
              </w:rPr>
              <w:t>Adresa</w:t>
            </w:r>
          </w:p>
        </w:tc>
        <w:tc>
          <w:tcPr>
            <w:tcW w:w="6423" w:type="dxa"/>
            <w:tcBorders>
              <w:top w:val="single" w:sz="4" w:space="0" w:color="auto"/>
              <w:left w:val="single" w:sz="4" w:space="0" w:color="auto"/>
              <w:bottom w:val="single" w:sz="4" w:space="0" w:color="auto"/>
              <w:right w:val="single" w:sz="4" w:space="0" w:color="auto"/>
            </w:tcBorders>
            <w:vAlign w:val="center"/>
          </w:tcPr>
          <w:p w14:paraId="2582D1F6" w14:textId="700E8CEB" w:rsidR="0033413A" w:rsidRPr="00C828A7" w:rsidRDefault="006C2DD1" w:rsidP="00C828A7">
            <w:pPr>
              <w:tabs>
                <w:tab w:val="left" w:pos="708"/>
              </w:tabs>
              <w:spacing w:line="276" w:lineRule="auto"/>
              <w:rPr>
                <w:rFonts w:ascii="Arial" w:hAnsi="Arial" w:cs="Arial"/>
                <w:szCs w:val="22"/>
              </w:rPr>
            </w:pPr>
            <w:r w:rsidRPr="00C828A7">
              <w:rPr>
                <w:rFonts w:ascii="Arial" w:hAnsi="Arial" w:cs="Arial"/>
                <w:szCs w:val="22"/>
              </w:rPr>
              <w:t>K Červenému dvoru 3269/</w:t>
            </w:r>
            <w:proofErr w:type="gramStart"/>
            <w:r w:rsidRPr="00C828A7">
              <w:rPr>
                <w:rFonts w:ascii="Arial" w:hAnsi="Arial" w:cs="Arial"/>
                <w:szCs w:val="22"/>
              </w:rPr>
              <w:t>25a</w:t>
            </w:r>
            <w:proofErr w:type="gramEnd"/>
            <w:r w:rsidRPr="00C828A7">
              <w:rPr>
                <w:rFonts w:ascii="Arial" w:hAnsi="Arial" w:cs="Arial"/>
                <w:szCs w:val="22"/>
              </w:rPr>
              <w:t xml:space="preserve">, 130 00 Praha 3 </w:t>
            </w:r>
          </w:p>
        </w:tc>
      </w:tr>
      <w:tr w:rsidR="0033413A" w:rsidRPr="0033413A" w14:paraId="7D8F17C9" w14:textId="77777777" w:rsidTr="0033413A">
        <w:tc>
          <w:tcPr>
            <w:tcW w:w="2162" w:type="dxa"/>
            <w:tcBorders>
              <w:top w:val="single" w:sz="4" w:space="0" w:color="auto"/>
              <w:left w:val="single" w:sz="4" w:space="0" w:color="auto"/>
              <w:bottom w:val="single" w:sz="4" w:space="0" w:color="auto"/>
              <w:right w:val="single" w:sz="4" w:space="0" w:color="auto"/>
            </w:tcBorders>
            <w:vAlign w:val="center"/>
            <w:hideMark/>
          </w:tcPr>
          <w:p w14:paraId="527FABE0" w14:textId="77777777" w:rsidR="0033413A" w:rsidRPr="0033413A" w:rsidRDefault="0033413A" w:rsidP="001B745E">
            <w:pPr>
              <w:tabs>
                <w:tab w:val="left" w:pos="708"/>
              </w:tabs>
              <w:spacing w:line="276" w:lineRule="auto"/>
              <w:rPr>
                <w:rFonts w:ascii="Arial" w:hAnsi="Arial" w:cs="Arial"/>
                <w:szCs w:val="22"/>
              </w:rPr>
            </w:pPr>
            <w:r w:rsidRPr="0033413A">
              <w:rPr>
                <w:rFonts w:ascii="Arial" w:hAnsi="Arial" w:cs="Arial"/>
                <w:szCs w:val="22"/>
              </w:rPr>
              <w:t>E-mail</w:t>
            </w:r>
          </w:p>
        </w:tc>
        <w:tc>
          <w:tcPr>
            <w:tcW w:w="6423" w:type="dxa"/>
            <w:tcBorders>
              <w:top w:val="single" w:sz="4" w:space="0" w:color="auto"/>
              <w:left w:val="single" w:sz="4" w:space="0" w:color="auto"/>
              <w:bottom w:val="single" w:sz="4" w:space="0" w:color="auto"/>
              <w:right w:val="single" w:sz="4" w:space="0" w:color="auto"/>
            </w:tcBorders>
            <w:vAlign w:val="center"/>
          </w:tcPr>
          <w:p w14:paraId="06F19934" w14:textId="2ADD1F18" w:rsidR="0033413A" w:rsidRPr="00C828A7" w:rsidRDefault="002F4CC3" w:rsidP="00C828A7">
            <w:pPr>
              <w:tabs>
                <w:tab w:val="left" w:pos="708"/>
              </w:tabs>
              <w:spacing w:line="276" w:lineRule="auto"/>
              <w:rPr>
                <w:rFonts w:ascii="Arial" w:hAnsi="Arial" w:cs="Arial"/>
                <w:szCs w:val="22"/>
              </w:rPr>
            </w:pPr>
            <w:proofErr w:type="spellStart"/>
            <w:r>
              <w:rPr>
                <w:rFonts w:ascii="Arial" w:hAnsi="Arial" w:cs="Arial"/>
                <w:szCs w:val="22"/>
              </w:rPr>
              <w:t>xxx</w:t>
            </w:r>
            <w:proofErr w:type="spellEnd"/>
            <w:r w:rsidR="00C828A7" w:rsidRPr="00C828A7">
              <w:rPr>
                <w:rFonts w:ascii="Arial" w:hAnsi="Arial" w:cs="Arial"/>
                <w:szCs w:val="22"/>
              </w:rPr>
              <w:t xml:space="preserve"> </w:t>
            </w:r>
          </w:p>
        </w:tc>
      </w:tr>
      <w:tr w:rsidR="0033413A" w:rsidRPr="0033413A" w14:paraId="322D6859" w14:textId="77777777" w:rsidTr="0033413A">
        <w:tc>
          <w:tcPr>
            <w:tcW w:w="2162" w:type="dxa"/>
            <w:tcBorders>
              <w:top w:val="single" w:sz="4" w:space="0" w:color="auto"/>
              <w:left w:val="single" w:sz="4" w:space="0" w:color="auto"/>
              <w:bottom w:val="single" w:sz="4" w:space="0" w:color="auto"/>
              <w:right w:val="single" w:sz="4" w:space="0" w:color="auto"/>
            </w:tcBorders>
            <w:vAlign w:val="center"/>
            <w:hideMark/>
          </w:tcPr>
          <w:p w14:paraId="75906730" w14:textId="77777777" w:rsidR="0033413A" w:rsidRPr="0033413A" w:rsidRDefault="0033413A" w:rsidP="001B745E">
            <w:pPr>
              <w:tabs>
                <w:tab w:val="left" w:pos="708"/>
              </w:tabs>
              <w:spacing w:line="276" w:lineRule="auto"/>
              <w:rPr>
                <w:rFonts w:ascii="Arial" w:hAnsi="Arial" w:cs="Arial"/>
                <w:szCs w:val="22"/>
              </w:rPr>
            </w:pPr>
            <w:r w:rsidRPr="0033413A">
              <w:rPr>
                <w:rFonts w:ascii="Arial" w:hAnsi="Arial" w:cs="Arial"/>
                <w:szCs w:val="22"/>
              </w:rPr>
              <w:lastRenderedPageBreak/>
              <w:t>Telefon</w:t>
            </w:r>
          </w:p>
        </w:tc>
        <w:tc>
          <w:tcPr>
            <w:tcW w:w="6423" w:type="dxa"/>
            <w:tcBorders>
              <w:top w:val="single" w:sz="4" w:space="0" w:color="auto"/>
              <w:left w:val="single" w:sz="4" w:space="0" w:color="auto"/>
              <w:bottom w:val="single" w:sz="4" w:space="0" w:color="auto"/>
              <w:right w:val="single" w:sz="4" w:space="0" w:color="auto"/>
            </w:tcBorders>
            <w:vAlign w:val="center"/>
          </w:tcPr>
          <w:p w14:paraId="3FD38F4E" w14:textId="4A1B11B7" w:rsidR="0033413A" w:rsidRPr="00C828A7" w:rsidRDefault="002F4CC3" w:rsidP="00C828A7">
            <w:pPr>
              <w:tabs>
                <w:tab w:val="left" w:pos="708"/>
              </w:tabs>
              <w:spacing w:line="276" w:lineRule="auto"/>
              <w:rPr>
                <w:rFonts w:ascii="Arial" w:hAnsi="Arial" w:cs="Arial"/>
                <w:szCs w:val="22"/>
              </w:rPr>
            </w:pPr>
            <w:proofErr w:type="spellStart"/>
            <w:r>
              <w:rPr>
                <w:rFonts w:ascii="Arial" w:hAnsi="Arial" w:cs="Arial"/>
                <w:szCs w:val="22"/>
              </w:rPr>
              <w:t>xxx</w:t>
            </w:r>
            <w:proofErr w:type="spellEnd"/>
            <w:r w:rsidR="00C828A7" w:rsidRPr="00C828A7">
              <w:rPr>
                <w:rFonts w:ascii="Arial" w:hAnsi="Arial" w:cs="Arial"/>
                <w:szCs w:val="22"/>
              </w:rPr>
              <w:t xml:space="preserve"> </w:t>
            </w:r>
          </w:p>
        </w:tc>
      </w:tr>
    </w:tbl>
    <w:p w14:paraId="1308DCFA" w14:textId="77777777" w:rsidR="0033413A" w:rsidRPr="0033413A" w:rsidRDefault="0033413A" w:rsidP="001B745E">
      <w:pPr>
        <w:spacing w:line="276" w:lineRule="auto"/>
        <w:ind w:left="426"/>
        <w:jc w:val="both"/>
        <w:rPr>
          <w:rFonts w:ascii="Arial" w:hAnsi="Arial" w:cs="Arial"/>
          <w:lang w:eastAsia="en-US"/>
        </w:rPr>
      </w:pPr>
    </w:p>
    <w:p w14:paraId="5612109A" w14:textId="77777777" w:rsidR="0033413A" w:rsidRPr="0033413A" w:rsidRDefault="0033413A" w:rsidP="001B745E">
      <w:pPr>
        <w:spacing w:line="276" w:lineRule="auto"/>
        <w:ind w:left="426"/>
        <w:jc w:val="both"/>
        <w:rPr>
          <w:rFonts w:ascii="Arial" w:hAnsi="Arial" w:cs="Arial"/>
        </w:rPr>
      </w:pPr>
    </w:p>
    <w:p w14:paraId="0E13BD1D" w14:textId="77777777" w:rsidR="0033413A" w:rsidRPr="0033413A" w:rsidRDefault="0033413A" w:rsidP="003D2BAC">
      <w:pPr>
        <w:numPr>
          <w:ilvl w:val="0"/>
          <w:numId w:val="6"/>
        </w:numPr>
        <w:spacing w:line="276" w:lineRule="auto"/>
        <w:ind w:left="426"/>
        <w:jc w:val="both"/>
        <w:rPr>
          <w:rFonts w:ascii="Arial" w:hAnsi="Arial" w:cs="Arial"/>
        </w:rPr>
      </w:pPr>
      <w:r w:rsidRPr="0033413A">
        <w:rPr>
          <w:rFonts w:ascii="Arial" w:hAnsi="Arial" w:cs="Arial"/>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33413A" w:rsidRPr="0033413A" w14:paraId="43D126B3" w14:textId="77777777" w:rsidTr="0033413A">
        <w:tc>
          <w:tcPr>
            <w:tcW w:w="2206" w:type="dxa"/>
            <w:tcBorders>
              <w:top w:val="single" w:sz="4" w:space="0" w:color="auto"/>
              <w:left w:val="single" w:sz="4" w:space="0" w:color="auto"/>
              <w:bottom w:val="single" w:sz="4" w:space="0" w:color="auto"/>
              <w:right w:val="single" w:sz="4" w:space="0" w:color="auto"/>
            </w:tcBorders>
            <w:vAlign w:val="center"/>
            <w:hideMark/>
          </w:tcPr>
          <w:p w14:paraId="264ABADB" w14:textId="77777777" w:rsidR="0033413A" w:rsidRPr="0033413A" w:rsidRDefault="0033413A" w:rsidP="001B745E">
            <w:pPr>
              <w:tabs>
                <w:tab w:val="left" w:pos="708"/>
              </w:tabs>
              <w:spacing w:line="276" w:lineRule="auto"/>
              <w:rPr>
                <w:rFonts w:ascii="Arial" w:hAnsi="Arial" w:cs="Arial"/>
                <w:szCs w:val="22"/>
              </w:rPr>
            </w:pPr>
            <w:r w:rsidRPr="0033413A">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hideMark/>
          </w:tcPr>
          <w:p w14:paraId="1BEF3BAD" w14:textId="05716A2E" w:rsidR="0033413A" w:rsidRPr="002B21F6" w:rsidRDefault="002F4CC3" w:rsidP="002B21F6">
            <w:pPr>
              <w:tabs>
                <w:tab w:val="left" w:pos="708"/>
              </w:tabs>
              <w:spacing w:line="276" w:lineRule="auto"/>
              <w:rPr>
                <w:rFonts w:ascii="Arial" w:hAnsi="Arial" w:cs="Arial"/>
                <w:szCs w:val="22"/>
              </w:rPr>
            </w:pPr>
            <w:proofErr w:type="spellStart"/>
            <w:r>
              <w:rPr>
                <w:rFonts w:ascii="Arial" w:hAnsi="Arial" w:cs="Arial"/>
                <w:szCs w:val="22"/>
              </w:rPr>
              <w:t>xxx</w:t>
            </w:r>
            <w:proofErr w:type="spellEnd"/>
            <w:r w:rsidR="00367EF1" w:rsidRPr="002B21F6">
              <w:rPr>
                <w:rFonts w:ascii="Arial" w:hAnsi="Arial" w:cs="Arial"/>
                <w:szCs w:val="22"/>
              </w:rPr>
              <w:t xml:space="preserve"> </w:t>
            </w:r>
          </w:p>
        </w:tc>
      </w:tr>
      <w:tr w:rsidR="0033413A" w:rsidRPr="0033413A" w14:paraId="07A61F7D" w14:textId="77777777" w:rsidTr="0033413A">
        <w:tc>
          <w:tcPr>
            <w:tcW w:w="2206" w:type="dxa"/>
            <w:tcBorders>
              <w:top w:val="single" w:sz="4" w:space="0" w:color="auto"/>
              <w:left w:val="single" w:sz="4" w:space="0" w:color="auto"/>
              <w:bottom w:val="single" w:sz="4" w:space="0" w:color="auto"/>
              <w:right w:val="single" w:sz="4" w:space="0" w:color="auto"/>
            </w:tcBorders>
            <w:vAlign w:val="center"/>
            <w:hideMark/>
          </w:tcPr>
          <w:p w14:paraId="49C68C79" w14:textId="77777777" w:rsidR="0033413A" w:rsidRPr="0033413A" w:rsidRDefault="0033413A" w:rsidP="001B745E">
            <w:pPr>
              <w:tabs>
                <w:tab w:val="left" w:pos="708"/>
              </w:tabs>
              <w:spacing w:line="276" w:lineRule="auto"/>
              <w:rPr>
                <w:rFonts w:ascii="Arial" w:hAnsi="Arial" w:cs="Arial"/>
                <w:szCs w:val="22"/>
              </w:rPr>
            </w:pPr>
            <w:r w:rsidRPr="0033413A">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vAlign w:val="center"/>
          </w:tcPr>
          <w:p w14:paraId="6107E9ED" w14:textId="56EF4DD3" w:rsidR="0033413A" w:rsidRPr="002B21F6" w:rsidRDefault="006B1674" w:rsidP="002B21F6">
            <w:pPr>
              <w:tabs>
                <w:tab w:val="left" w:pos="708"/>
              </w:tabs>
              <w:spacing w:line="276" w:lineRule="auto"/>
              <w:rPr>
                <w:rFonts w:ascii="Arial" w:hAnsi="Arial" w:cs="Arial"/>
                <w:szCs w:val="22"/>
              </w:rPr>
            </w:pPr>
            <w:r w:rsidRPr="002B21F6">
              <w:rPr>
                <w:rFonts w:ascii="Arial" w:hAnsi="Arial" w:cs="Arial"/>
                <w:szCs w:val="22"/>
              </w:rPr>
              <w:t>K Červenému dvoru 3269/</w:t>
            </w:r>
            <w:proofErr w:type="gramStart"/>
            <w:r w:rsidRPr="002B21F6">
              <w:rPr>
                <w:rFonts w:ascii="Arial" w:hAnsi="Arial" w:cs="Arial"/>
                <w:szCs w:val="22"/>
              </w:rPr>
              <w:t>25a</w:t>
            </w:r>
            <w:proofErr w:type="gramEnd"/>
            <w:r w:rsidRPr="002B21F6">
              <w:rPr>
                <w:rFonts w:ascii="Arial" w:hAnsi="Arial" w:cs="Arial"/>
                <w:szCs w:val="22"/>
              </w:rPr>
              <w:t xml:space="preserve">, 130 00 Praha 3 </w:t>
            </w:r>
          </w:p>
        </w:tc>
      </w:tr>
      <w:tr w:rsidR="0033413A" w:rsidRPr="0033413A" w14:paraId="431A278B" w14:textId="77777777" w:rsidTr="0033413A">
        <w:tc>
          <w:tcPr>
            <w:tcW w:w="2206" w:type="dxa"/>
            <w:tcBorders>
              <w:top w:val="single" w:sz="4" w:space="0" w:color="auto"/>
              <w:left w:val="single" w:sz="4" w:space="0" w:color="auto"/>
              <w:bottom w:val="single" w:sz="4" w:space="0" w:color="auto"/>
              <w:right w:val="single" w:sz="4" w:space="0" w:color="auto"/>
            </w:tcBorders>
            <w:vAlign w:val="center"/>
            <w:hideMark/>
          </w:tcPr>
          <w:p w14:paraId="0B12B197" w14:textId="77777777" w:rsidR="0033413A" w:rsidRPr="0033413A" w:rsidRDefault="0033413A" w:rsidP="001B745E">
            <w:pPr>
              <w:tabs>
                <w:tab w:val="left" w:pos="708"/>
              </w:tabs>
              <w:spacing w:line="276" w:lineRule="auto"/>
              <w:rPr>
                <w:rFonts w:ascii="Arial" w:hAnsi="Arial" w:cs="Arial"/>
                <w:szCs w:val="22"/>
              </w:rPr>
            </w:pPr>
            <w:r w:rsidRPr="0033413A">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6733A3A7" w14:textId="38B22FFA" w:rsidR="0033413A" w:rsidRPr="002B21F6" w:rsidRDefault="002F4CC3" w:rsidP="002B21F6">
            <w:pPr>
              <w:tabs>
                <w:tab w:val="left" w:pos="708"/>
              </w:tabs>
              <w:spacing w:line="276" w:lineRule="auto"/>
              <w:rPr>
                <w:rFonts w:ascii="Arial" w:hAnsi="Arial" w:cs="Arial"/>
                <w:szCs w:val="22"/>
              </w:rPr>
            </w:pPr>
            <w:proofErr w:type="spellStart"/>
            <w:r>
              <w:rPr>
                <w:rFonts w:ascii="Arial" w:hAnsi="Arial" w:cs="Arial"/>
                <w:szCs w:val="22"/>
              </w:rPr>
              <w:t>xxx</w:t>
            </w:r>
            <w:proofErr w:type="spellEnd"/>
            <w:r w:rsidR="006B1674" w:rsidRPr="002B21F6">
              <w:rPr>
                <w:rFonts w:ascii="Arial" w:hAnsi="Arial" w:cs="Arial"/>
                <w:szCs w:val="22"/>
              </w:rPr>
              <w:t xml:space="preserve"> </w:t>
            </w:r>
          </w:p>
        </w:tc>
      </w:tr>
      <w:tr w:rsidR="0033413A" w:rsidRPr="0033413A" w14:paraId="41FE4C88" w14:textId="77777777" w:rsidTr="0033413A">
        <w:tc>
          <w:tcPr>
            <w:tcW w:w="2206" w:type="dxa"/>
            <w:tcBorders>
              <w:top w:val="single" w:sz="4" w:space="0" w:color="auto"/>
              <w:left w:val="single" w:sz="4" w:space="0" w:color="auto"/>
              <w:bottom w:val="single" w:sz="4" w:space="0" w:color="auto"/>
              <w:right w:val="single" w:sz="4" w:space="0" w:color="auto"/>
            </w:tcBorders>
            <w:vAlign w:val="center"/>
            <w:hideMark/>
          </w:tcPr>
          <w:p w14:paraId="5D6BCC39" w14:textId="77777777" w:rsidR="0033413A" w:rsidRPr="0033413A" w:rsidRDefault="0033413A" w:rsidP="001B745E">
            <w:pPr>
              <w:tabs>
                <w:tab w:val="left" w:pos="708"/>
              </w:tabs>
              <w:spacing w:line="276" w:lineRule="auto"/>
              <w:rPr>
                <w:rFonts w:ascii="Arial" w:hAnsi="Arial" w:cs="Arial"/>
                <w:szCs w:val="22"/>
              </w:rPr>
            </w:pPr>
            <w:r w:rsidRPr="0033413A">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vAlign w:val="center"/>
          </w:tcPr>
          <w:p w14:paraId="0B86808D" w14:textId="74D19E65" w:rsidR="0033413A" w:rsidRPr="002B21F6" w:rsidRDefault="002F4CC3" w:rsidP="002B21F6">
            <w:pPr>
              <w:tabs>
                <w:tab w:val="left" w:pos="708"/>
              </w:tabs>
              <w:spacing w:line="276" w:lineRule="auto"/>
              <w:rPr>
                <w:rFonts w:ascii="Arial" w:hAnsi="Arial" w:cs="Arial"/>
                <w:szCs w:val="22"/>
              </w:rPr>
            </w:pPr>
            <w:proofErr w:type="spellStart"/>
            <w:r>
              <w:rPr>
                <w:rFonts w:ascii="Arial" w:hAnsi="Arial" w:cs="Arial"/>
                <w:szCs w:val="22"/>
              </w:rPr>
              <w:t>xxx</w:t>
            </w:r>
            <w:proofErr w:type="spellEnd"/>
            <w:r w:rsidR="00D058CF" w:rsidRPr="002B21F6">
              <w:rPr>
                <w:rFonts w:ascii="Arial" w:hAnsi="Arial" w:cs="Arial"/>
                <w:szCs w:val="22"/>
              </w:rPr>
              <w:t xml:space="preserve"> </w:t>
            </w:r>
          </w:p>
        </w:tc>
      </w:tr>
    </w:tbl>
    <w:p w14:paraId="53CAD6CB" w14:textId="77777777" w:rsidR="0033413A" w:rsidRPr="0033413A" w:rsidRDefault="0033413A" w:rsidP="001B745E">
      <w:pPr>
        <w:tabs>
          <w:tab w:val="left" w:pos="708"/>
        </w:tabs>
        <w:spacing w:line="276" w:lineRule="auto"/>
        <w:rPr>
          <w:rFonts w:ascii="Arial" w:hAnsi="Arial" w:cs="Arial"/>
          <w:szCs w:val="22"/>
        </w:rPr>
      </w:pPr>
    </w:p>
    <w:p w14:paraId="279F1E56" w14:textId="77777777" w:rsidR="0033413A" w:rsidRPr="0033413A" w:rsidRDefault="0033413A" w:rsidP="003D2BAC">
      <w:pPr>
        <w:numPr>
          <w:ilvl w:val="0"/>
          <w:numId w:val="6"/>
        </w:numPr>
        <w:spacing w:line="276" w:lineRule="auto"/>
        <w:ind w:left="426"/>
        <w:jc w:val="both"/>
        <w:rPr>
          <w:rFonts w:ascii="Arial" w:hAnsi="Arial" w:cs="Arial"/>
        </w:rPr>
      </w:pPr>
      <w:r w:rsidRPr="0033413A">
        <w:rPr>
          <w:rFonts w:ascii="Arial" w:hAnsi="Arial" w:cs="Arial"/>
        </w:rPr>
        <w:t>ve věcech příjmu servisních požadavků (HelpDesk):</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6169"/>
      </w:tblGrid>
      <w:tr w:rsidR="0033413A" w:rsidRPr="0033413A" w14:paraId="6D2355EA" w14:textId="77777777" w:rsidTr="0033413A">
        <w:tc>
          <w:tcPr>
            <w:tcW w:w="2206" w:type="dxa"/>
            <w:tcBorders>
              <w:top w:val="single" w:sz="4" w:space="0" w:color="auto"/>
              <w:left w:val="single" w:sz="4" w:space="0" w:color="auto"/>
              <w:bottom w:val="single" w:sz="4" w:space="0" w:color="auto"/>
              <w:right w:val="single" w:sz="4" w:space="0" w:color="auto"/>
            </w:tcBorders>
            <w:vAlign w:val="center"/>
            <w:hideMark/>
          </w:tcPr>
          <w:p w14:paraId="1E5B94FF" w14:textId="77777777" w:rsidR="0033413A" w:rsidRPr="0033413A" w:rsidRDefault="0033413A" w:rsidP="001B745E">
            <w:pPr>
              <w:tabs>
                <w:tab w:val="left" w:pos="708"/>
              </w:tabs>
              <w:spacing w:line="276" w:lineRule="auto"/>
              <w:rPr>
                <w:rFonts w:ascii="Arial" w:hAnsi="Arial" w:cs="Arial"/>
                <w:szCs w:val="22"/>
              </w:rPr>
            </w:pPr>
            <w:r w:rsidRPr="0033413A">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hideMark/>
          </w:tcPr>
          <w:p w14:paraId="3A6FC69D" w14:textId="707B3D5B" w:rsidR="0033413A" w:rsidRPr="002B21F6" w:rsidRDefault="002F4CC3" w:rsidP="002B21F6">
            <w:pPr>
              <w:tabs>
                <w:tab w:val="left" w:pos="708"/>
              </w:tabs>
              <w:spacing w:line="276" w:lineRule="auto"/>
              <w:rPr>
                <w:rFonts w:ascii="Arial" w:hAnsi="Arial" w:cs="Arial"/>
                <w:szCs w:val="22"/>
              </w:rPr>
            </w:pPr>
            <w:proofErr w:type="spellStart"/>
            <w:r>
              <w:rPr>
                <w:rFonts w:ascii="Arial" w:hAnsi="Arial" w:cs="Arial"/>
                <w:szCs w:val="22"/>
              </w:rPr>
              <w:t>xxx</w:t>
            </w:r>
            <w:proofErr w:type="spellEnd"/>
            <w:r w:rsidR="00D058CF" w:rsidRPr="002B21F6">
              <w:rPr>
                <w:rFonts w:ascii="Arial" w:hAnsi="Arial" w:cs="Arial"/>
                <w:szCs w:val="22"/>
              </w:rPr>
              <w:t xml:space="preserve"> </w:t>
            </w:r>
          </w:p>
        </w:tc>
      </w:tr>
      <w:tr w:rsidR="0033413A" w:rsidRPr="0033413A" w14:paraId="4622391C" w14:textId="77777777" w:rsidTr="0033413A">
        <w:tc>
          <w:tcPr>
            <w:tcW w:w="2206" w:type="dxa"/>
            <w:tcBorders>
              <w:top w:val="single" w:sz="4" w:space="0" w:color="auto"/>
              <w:left w:val="single" w:sz="4" w:space="0" w:color="auto"/>
              <w:bottom w:val="single" w:sz="4" w:space="0" w:color="auto"/>
              <w:right w:val="single" w:sz="4" w:space="0" w:color="auto"/>
            </w:tcBorders>
            <w:vAlign w:val="center"/>
            <w:hideMark/>
          </w:tcPr>
          <w:p w14:paraId="7FA3ECE3" w14:textId="77777777" w:rsidR="0033413A" w:rsidRPr="0033413A" w:rsidRDefault="0033413A" w:rsidP="001B745E">
            <w:pPr>
              <w:tabs>
                <w:tab w:val="left" w:pos="708"/>
              </w:tabs>
              <w:spacing w:line="276" w:lineRule="auto"/>
              <w:rPr>
                <w:rFonts w:ascii="Arial" w:hAnsi="Arial" w:cs="Arial"/>
                <w:szCs w:val="22"/>
              </w:rPr>
            </w:pPr>
            <w:r w:rsidRPr="0033413A">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vAlign w:val="center"/>
          </w:tcPr>
          <w:p w14:paraId="4EC3BC78" w14:textId="46E77938" w:rsidR="0033413A" w:rsidRPr="002B21F6" w:rsidRDefault="006B1674" w:rsidP="002B21F6">
            <w:pPr>
              <w:tabs>
                <w:tab w:val="left" w:pos="708"/>
              </w:tabs>
              <w:spacing w:line="276" w:lineRule="auto"/>
              <w:rPr>
                <w:rFonts w:ascii="Arial" w:hAnsi="Arial" w:cs="Arial"/>
                <w:szCs w:val="22"/>
              </w:rPr>
            </w:pPr>
            <w:r w:rsidRPr="002B21F6">
              <w:rPr>
                <w:rFonts w:ascii="Arial" w:hAnsi="Arial" w:cs="Arial"/>
                <w:szCs w:val="22"/>
              </w:rPr>
              <w:t>K Červenému dvoru 3269/</w:t>
            </w:r>
            <w:proofErr w:type="gramStart"/>
            <w:r w:rsidRPr="002B21F6">
              <w:rPr>
                <w:rFonts w:ascii="Arial" w:hAnsi="Arial" w:cs="Arial"/>
                <w:szCs w:val="22"/>
              </w:rPr>
              <w:t>25a</w:t>
            </w:r>
            <w:proofErr w:type="gramEnd"/>
            <w:r w:rsidRPr="002B21F6">
              <w:rPr>
                <w:rFonts w:ascii="Arial" w:hAnsi="Arial" w:cs="Arial"/>
                <w:szCs w:val="22"/>
              </w:rPr>
              <w:t xml:space="preserve">, 130 00 Praha 3 </w:t>
            </w:r>
          </w:p>
        </w:tc>
      </w:tr>
      <w:tr w:rsidR="0033413A" w:rsidRPr="0033413A" w14:paraId="33A69AD8" w14:textId="77777777" w:rsidTr="0033413A">
        <w:tc>
          <w:tcPr>
            <w:tcW w:w="2206" w:type="dxa"/>
            <w:tcBorders>
              <w:top w:val="single" w:sz="4" w:space="0" w:color="auto"/>
              <w:left w:val="single" w:sz="4" w:space="0" w:color="auto"/>
              <w:bottom w:val="single" w:sz="4" w:space="0" w:color="auto"/>
              <w:right w:val="single" w:sz="4" w:space="0" w:color="auto"/>
            </w:tcBorders>
            <w:vAlign w:val="center"/>
            <w:hideMark/>
          </w:tcPr>
          <w:p w14:paraId="29F5C821" w14:textId="77777777" w:rsidR="0033413A" w:rsidRPr="0033413A" w:rsidRDefault="0033413A" w:rsidP="001B745E">
            <w:pPr>
              <w:tabs>
                <w:tab w:val="left" w:pos="708"/>
              </w:tabs>
              <w:spacing w:line="276" w:lineRule="auto"/>
              <w:rPr>
                <w:rFonts w:ascii="Arial" w:hAnsi="Arial" w:cs="Arial"/>
                <w:szCs w:val="22"/>
              </w:rPr>
            </w:pPr>
            <w:r w:rsidRPr="0033413A">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550B757A" w14:textId="3A8624A3" w:rsidR="0033413A" w:rsidRPr="002B21F6" w:rsidRDefault="002F4CC3" w:rsidP="002B21F6">
            <w:pPr>
              <w:tabs>
                <w:tab w:val="left" w:pos="708"/>
              </w:tabs>
              <w:spacing w:line="276" w:lineRule="auto"/>
              <w:rPr>
                <w:rFonts w:ascii="Arial" w:hAnsi="Arial" w:cs="Arial"/>
                <w:szCs w:val="22"/>
              </w:rPr>
            </w:pPr>
            <w:proofErr w:type="spellStart"/>
            <w:r>
              <w:rPr>
                <w:rFonts w:ascii="Arial" w:hAnsi="Arial" w:cs="Arial"/>
                <w:szCs w:val="22"/>
              </w:rPr>
              <w:t>xxx</w:t>
            </w:r>
            <w:proofErr w:type="spellEnd"/>
            <w:r w:rsidR="00D058CF" w:rsidRPr="002B21F6">
              <w:rPr>
                <w:rFonts w:ascii="Arial" w:hAnsi="Arial" w:cs="Arial"/>
                <w:szCs w:val="22"/>
              </w:rPr>
              <w:t xml:space="preserve"> </w:t>
            </w:r>
          </w:p>
        </w:tc>
      </w:tr>
      <w:tr w:rsidR="0033413A" w:rsidRPr="0033413A" w14:paraId="009AACE6" w14:textId="77777777" w:rsidTr="0033413A">
        <w:tc>
          <w:tcPr>
            <w:tcW w:w="2206" w:type="dxa"/>
            <w:tcBorders>
              <w:top w:val="single" w:sz="4" w:space="0" w:color="auto"/>
              <w:left w:val="single" w:sz="4" w:space="0" w:color="auto"/>
              <w:bottom w:val="single" w:sz="4" w:space="0" w:color="auto"/>
              <w:right w:val="single" w:sz="4" w:space="0" w:color="auto"/>
            </w:tcBorders>
            <w:vAlign w:val="center"/>
            <w:hideMark/>
          </w:tcPr>
          <w:p w14:paraId="198F1BED" w14:textId="77777777" w:rsidR="0033413A" w:rsidRPr="0033413A" w:rsidRDefault="0033413A" w:rsidP="001B745E">
            <w:pPr>
              <w:tabs>
                <w:tab w:val="left" w:pos="708"/>
              </w:tabs>
              <w:spacing w:line="276" w:lineRule="auto"/>
              <w:rPr>
                <w:rFonts w:ascii="Arial" w:hAnsi="Arial" w:cs="Arial"/>
                <w:szCs w:val="22"/>
              </w:rPr>
            </w:pPr>
            <w:r w:rsidRPr="0033413A">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vAlign w:val="center"/>
          </w:tcPr>
          <w:p w14:paraId="222F0334" w14:textId="0EA10570" w:rsidR="0033413A" w:rsidRPr="002B21F6" w:rsidRDefault="002F4CC3" w:rsidP="002B21F6">
            <w:pPr>
              <w:tabs>
                <w:tab w:val="left" w:pos="708"/>
              </w:tabs>
              <w:spacing w:line="276" w:lineRule="auto"/>
              <w:rPr>
                <w:rFonts w:ascii="Arial" w:hAnsi="Arial" w:cs="Arial"/>
                <w:szCs w:val="22"/>
              </w:rPr>
            </w:pPr>
            <w:proofErr w:type="spellStart"/>
            <w:r>
              <w:rPr>
                <w:rFonts w:ascii="Arial" w:hAnsi="Arial" w:cs="Arial"/>
                <w:szCs w:val="22"/>
              </w:rPr>
              <w:t>xxx</w:t>
            </w:r>
            <w:proofErr w:type="spellEnd"/>
            <w:r w:rsidR="00BA6915" w:rsidRPr="002B21F6">
              <w:rPr>
                <w:rFonts w:ascii="Arial" w:hAnsi="Arial" w:cs="Arial"/>
                <w:szCs w:val="22"/>
              </w:rPr>
              <w:t xml:space="preserve"> </w:t>
            </w:r>
          </w:p>
        </w:tc>
      </w:tr>
      <w:tr w:rsidR="0033413A" w:rsidRPr="0033413A" w14:paraId="2DF80192" w14:textId="77777777" w:rsidTr="0033413A">
        <w:tc>
          <w:tcPr>
            <w:tcW w:w="2206" w:type="dxa"/>
            <w:tcBorders>
              <w:top w:val="single" w:sz="4" w:space="0" w:color="auto"/>
              <w:left w:val="single" w:sz="4" w:space="0" w:color="auto"/>
              <w:bottom w:val="single" w:sz="4" w:space="0" w:color="auto"/>
              <w:right w:val="single" w:sz="4" w:space="0" w:color="auto"/>
            </w:tcBorders>
            <w:vAlign w:val="center"/>
            <w:hideMark/>
          </w:tcPr>
          <w:p w14:paraId="48E7A036" w14:textId="77777777" w:rsidR="0033413A" w:rsidRPr="0033413A" w:rsidRDefault="0033413A" w:rsidP="001B745E">
            <w:pPr>
              <w:tabs>
                <w:tab w:val="left" w:pos="708"/>
              </w:tabs>
              <w:spacing w:line="276" w:lineRule="auto"/>
              <w:rPr>
                <w:rFonts w:ascii="Arial" w:hAnsi="Arial" w:cs="Arial"/>
                <w:szCs w:val="22"/>
              </w:rPr>
            </w:pPr>
            <w:r w:rsidRPr="0033413A">
              <w:rPr>
                <w:rFonts w:ascii="Arial" w:hAnsi="Arial" w:cs="Arial"/>
                <w:szCs w:val="22"/>
              </w:rPr>
              <w:t>WWW</w:t>
            </w:r>
          </w:p>
        </w:tc>
        <w:tc>
          <w:tcPr>
            <w:tcW w:w="6343" w:type="dxa"/>
            <w:tcBorders>
              <w:top w:val="single" w:sz="4" w:space="0" w:color="auto"/>
              <w:left w:val="single" w:sz="4" w:space="0" w:color="auto"/>
              <w:bottom w:val="single" w:sz="4" w:space="0" w:color="auto"/>
              <w:right w:val="single" w:sz="4" w:space="0" w:color="auto"/>
            </w:tcBorders>
            <w:vAlign w:val="center"/>
          </w:tcPr>
          <w:p w14:paraId="78FA1B58" w14:textId="11842FB5" w:rsidR="0033413A" w:rsidRPr="002B21F6" w:rsidRDefault="00BA6915" w:rsidP="002B21F6">
            <w:pPr>
              <w:tabs>
                <w:tab w:val="left" w:pos="708"/>
              </w:tabs>
              <w:spacing w:line="276" w:lineRule="auto"/>
              <w:rPr>
                <w:rFonts w:ascii="Arial" w:hAnsi="Arial" w:cs="Arial"/>
                <w:szCs w:val="22"/>
              </w:rPr>
            </w:pPr>
            <w:r w:rsidRPr="002B21F6">
              <w:rPr>
                <w:rFonts w:ascii="Arial" w:hAnsi="Arial" w:cs="Arial"/>
                <w:szCs w:val="22"/>
              </w:rPr>
              <w:t xml:space="preserve">Sbscz.freshdesk.com </w:t>
            </w:r>
          </w:p>
        </w:tc>
      </w:tr>
    </w:tbl>
    <w:p w14:paraId="1E610898" w14:textId="77777777" w:rsidR="0033413A" w:rsidRPr="0033413A" w:rsidRDefault="0033413A" w:rsidP="001B745E">
      <w:pPr>
        <w:tabs>
          <w:tab w:val="left" w:pos="708"/>
        </w:tabs>
        <w:spacing w:line="276" w:lineRule="auto"/>
        <w:rPr>
          <w:rFonts w:ascii="Arial" w:hAnsi="Arial" w:cs="Arial"/>
          <w:szCs w:val="22"/>
        </w:rPr>
      </w:pPr>
    </w:p>
    <w:p w14:paraId="0B937ECC" w14:textId="77777777" w:rsidR="0033413A" w:rsidRPr="0033413A" w:rsidRDefault="0033413A" w:rsidP="001B745E">
      <w:pPr>
        <w:spacing w:before="360" w:line="276" w:lineRule="auto"/>
        <w:jc w:val="both"/>
        <w:rPr>
          <w:rFonts w:ascii="Arial" w:hAnsi="Arial" w:cs="Arial"/>
        </w:rPr>
      </w:pPr>
      <w:r w:rsidRPr="0033413A">
        <w:rPr>
          <w:rFonts w:ascii="Arial" w:hAnsi="Arial" w:cs="Arial"/>
        </w:rPr>
        <w:t>Osoby oprávněné jednat ve věcech smluvních jsou oprávněny v rámci této Smlouvy vést s druhou stranou jednání obchodního a smluvního charakteru, jsou oprávněny měnit či rušit tuto Smlouvu či uzavírat dodatky k této Smlouvě.</w:t>
      </w:r>
    </w:p>
    <w:p w14:paraId="347407D7" w14:textId="77777777" w:rsidR="0033413A" w:rsidRPr="0033413A" w:rsidRDefault="0033413A" w:rsidP="001B745E">
      <w:pPr>
        <w:spacing w:before="360" w:line="276" w:lineRule="auto"/>
        <w:jc w:val="both"/>
        <w:rPr>
          <w:rFonts w:ascii="Arial" w:hAnsi="Arial" w:cs="Arial"/>
        </w:rPr>
      </w:pPr>
      <w:r w:rsidRPr="0033413A">
        <w:rPr>
          <w:rFonts w:ascii="Arial" w:hAnsi="Arial" w:cs="Arial"/>
        </w:rPr>
        <w:t>Osoby oprávněné jednat ve věcech obchodních jsou oprávněny v rámci této Smlouvy vést s druhou stranou jednání obchodního charakteru, nejsou však oprávněny měnit či rušit tuto Smlouvu či uzavírat dodatky k této Smlouvě.</w:t>
      </w:r>
    </w:p>
    <w:p w14:paraId="625D91A1" w14:textId="77777777" w:rsidR="0033413A" w:rsidRPr="0033413A" w:rsidRDefault="0033413A" w:rsidP="001B745E">
      <w:pPr>
        <w:spacing w:before="360" w:line="276" w:lineRule="auto"/>
        <w:jc w:val="both"/>
        <w:rPr>
          <w:rFonts w:ascii="Arial" w:hAnsi="Arial" w:cs="Arial"/>
        </w:rPr>
      </w:pPr>
      <w:r w:rsidRPr="0033413A">
        <w:rPr>
          <w:rFonts w:ascii="Arial" w:hAnsi="Arial" w:cs="Arial"/>
        </w:rPr>
        <w:t>Osoby oprávněné jednat ve věcech technických a realizačních jsou oprávněny v rámci této Smlouvy vést s druhou stranou jednání technického charakteru, nejsou však oprávněny měnit či rušit tuto Smlouvu či uzavírat dodatky k této Smlouvě. Dále jsou oprávněny provádět činnosti a úkony, o nichž to stanoví tato Smlouva.</w:t>
      </w:r>
    </w:p>
    <w:p w14:paraId="3AA8B51D" w14:textId="77777777" w:rsidR="0033413A" w:rsidRPr="0033413A" w:rsidRDefault="0033413A" w:rsidP="001B745E">
      <w:pPr>
        <w:spacing w:after="0" w:line="276" w:lineRule="auto"/>
        <w:rPr>
          <w:rFonts w:ascii="Arial" w:hAnsi="Arial" w:cs="Arial"/>
          <w:b/>
          <w:szCs w:val="22"/>
        </w:rPr>
      </w:pPr>
    </w:p>
    <w:p w14:paraId="7538FB63" w14:textId="77777777" w:rsidR="0033413A" w:rsidRPr="0033413A" w:rsidRDefault="0033413A" w:rsidP="001B745E">
      <w:pPr>
        <w:spacing w:after="0" w:line="276" w:lineRule="auto"/>
        <w:rPr>
          <w:rFonts w:ascii="Arial" w:hAnsi="Arial" w:cs="Arial"/>
          <w:b/>
          <w:szCs w:val="22"/>
        </w:rPr>
      </w:pPr>
      <w:r w:rsidRPr="0033413A">
        <w:rPr>
          <w:rFonts w:ascii="Arial" w:hAnsi="Arial" w:cs="Arial"/>
          <w:szCs w:val="22"/>
        </w:rPr>
        <w:br w:type="page"/>
      </w:r>
    </w:p>
    <w:p w14:paraId="26110DB6" w14:textId="77777777" w:rsidR="0033413A" w:rsidRPr="0033413A" w:rsidRDefault="0033413A" w:rsidP="001B745E">
      <w:pPr>
        <w:spacing w:line="276" w:lineRule="auto"/>
        <w:jc w:val="center"/>
        <w:rPr>
          <w:rFonts w:ascii="Arial" w:hAnsi="Arial" w:cs="Arial"/>
          <w:b/>
          <w:szCs w:val="22"/>
        </w:rPr>
      </w:pPr>
      <w:r w:rsidRPr="0033413A">
        <w:rPr>
          <w:rFonts w:ascii="Arial" w:hAnsi="Arial" w:cs="Arial"/>
          <w:b/>
          <w:szCs w:val="22"/>
        </w:rPr>
        <w:lastRenderedPageBreak/>
        <w:t>Příloha č. 5</w:t>
      </w:r>
    </w:p>
    <w:p w14:paraId="7747C59F" w14:textId="77777777" w:rsidR="0033413A" w:rsidRDefault="0033413A" w:rsidP="001B745E">
      <w:pPr>
        <w:spacing w:line="276" w:lineRule="auto"/>
        <w:jc w:val="center"/>
        <w:rPr>
          <w:rFonts w:ascii="Arial" w:hAnsi="Arial" w:cs="Arial"/>
          <w:b/>
          <w:szCs w:val="22"/>
        </w:rPr>
      </w:pPr>
      <w:r w:rsidRPr="0033413A">
        <w:rPr>
          <w:rFonts w:ascii="Arial" w:hAnsi="Arial" w:cs="Arial"/>
          <w:b/>
          <w:szCs w:val="22"/>
        </w:rPr>
        <w:t>Vzor Akceptačního protokolu</w:t>
      </w:r>
    </w:p>
    <w:p w14:paraId="1775620B" w14:textId="77777777" w:rsidR="00F072FB" w:rsidRPr="0033413A" w:rsidRDefault="00F072FB" w:rsidP="001B745E">
      <w:pPr>
        <w:spacing w:line="276" w:lineRule="auto"/>
        <w:jc w:val="center"/>
        <w:rPr>
          <w:rFonts w:ascii="Arial" w:hAnsi="Arial" w:cs="Arial"/>
          <w:b/>
          <w:szCs w:val="22"/>
        </w:rPr>
      </w:pPr>
    </w:p>
    <w:p w14:paraId="0D3F0E73" w14:textId="77777777" w:rsidR="002B39F7" w:rsidRPr="0033413A" w:rsidRDefault="002B39F7" w:rsidP="002B39F7">
      <w:pPr>
        <w:spacing w:line="276" w:lineRule="auto"/>
        <w:jc w:val="center"/>
        <w:rPr>
          <w:rFonts w:ascii="Arial" w:hAnsi="Arial" w:cs="Arial"/>
          <w:b/>
          <w:sz w:val="24"/>
        </w:rPr>
      </w:pPr>
      <w:r w:rsidRPr="0033413A">
        <w:rPr>
          <w:rFonts w:ascii="Arial" w:hAnsi="Arial" w:cs="Arial"/>
          <w:b/>
          <w:sz w:val="24"/>
        </w:rPr>
        <w:t>Akceptační protokol</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80"/>
        <w:gridCol w:w="15"/>
        <w:gridCol w:w="786"/>
        <w:gridCol w:w="957"/>
        <w:gridCol w:w="539"/>
        <w:gridCol w:w="1609"/>
        <w:gridCol w:w="1614"/>
        <w:gridCol w:w="1206"/>
        <w:gridCol w:w="624"/>
        <w:gridCol w:w="1515"/>
      </w:tblGrid>
      <w:tr w:rsidR="002B39F7" w:rsidRPr="0033413A" w14:paraId="42AA4DF6" w14:textId="77777777" w:rsidTr="00946218">
        <w:trPr>
          <w:trHeight w:val="451"/>
          <w:jc w:val="center"/>
        </w:trPr>
        <w:tc>
          <w:tcPr>
            <w:tcW w:w="1581" w:type="dxa"/>
            <w:gridSpan w:val="3"/>
            <w:vAlign w:val="center"/>
            <w:hideMark/>
          </w:tcPr>
          <w:p w14:paraId="471A0C12" w14:textId="61DCCD95" w:rsidR="002B39F7" w:rsidRPr="0033413A" w:rsidRDefault="002B39F7" w:rsidP="00C5337A">
            <w:pPr>
              <w:tabs>
                <w:tab w:val="left" w:pos="567"/>
              </w:tabs>
              <w:spacing w:before="120" w:line="276" w:lineRule="auto"/>
              <w:jc w:val="both"/>
              <w:rPr>
                <w:rFonts w:ascii="Arial" w:hAnsi="Arial" w:cs="Arial"/>
                <w:b/>
                <w:sz w:val="20"/>
                <w:szCs w:val="20"/>
              </w:rPr>
            </w:pPr>
            <w:r w:rsidRPr="0033413A">
              <w:rPr>
                <w:rFonts w:ascii="Arial" w:hAnsi="Arial" w:cs="Arial"/>
                <w:b/>
                <w:sz w:val="20"/>
                <w:szCs w:val="20"/>
              </w:rPr>
              <w:t>Předmět:</w:t>
            </w:r>
          </w:p>
        </w:tc>
        <w:tc>
          <w:tcPr>
            <w:tcW w:w="8064" w:type="dxa"/>
            <w:gridSpan w:val="7"/>
            <w:vAlign w:val="center"/>
          </w:tcPr>
          <w:p w14:paraId="4D4DF484" w14:textId="77777777" w:rsidR="002B39F7" w:rsidRPr="0033413A" w:rsidRDefault="002B39F7" w:rsidP="00C5337A">
            <w:pPr>
              <w:keepNext/>
              <w:spacing w:before="240" w:after="60" w:line="276" w:lineRule="auto"/>
              <w:ind w:left="1134"/>
              <w:outlineLvl w:val="0"/>
              <w:rPr>
                <w:rFonts w:ascii="Arial" w:hAnsi="Arial" w:cs="Arial"/>
                <w:b/>
                <w:bCs/>
                <w:kern w:val="32"/>
                <w:sz w:val="20"/>
                <w:szCs w:val="20"/>
              </w:rPr>
            </w:pPr>
          </w:p>
        </w:tc>
      </w:tr>
      <w:tr w:rsidR="002B39F7" w:rsidRPr="0033413A" w14:paraId="1BD656AB" w14:textId="77777777" w:rsidTr="00946218">
        <w:trPr>
          <w:trHeight w:val="451"/>
          <w:jc w:val="center"/>
        </w:trPr>
        <w:tc>
          <w:tcPr>
            <w:tcW w:w="1581" w:type="dxa"/>
            <w:gridSpan w:val="3"/>
            <w:vAlign w:val="center"/>
            <w:hideMark/>
          </w:tcPr>
          <w:p w14:paraId="1A7DA053" w14:textId="77777777" w:rsidR="002B39F7" w:rsidRPr="0033413A" w:rsidRDefault="002B39F7" w:rsidP="00C5337A">
            <w:pPr>
              <w:spacing w:before="120" w:line="276" w:lineRule="auto"/>
              <w:rPr>
                <w:rFonts w:ascii="Arial" w:hAnsi="Arial" w:cs="Arial"/>
                <w:b/>
                <w:sz w:val="20"/>
                <w:szCs w:val="20"/>
              </w:rPr>
            </w:pPr>
            <w:r w:rsidRPr="0033413A">
              <w:rPr>
                <w:rFonts w:ascii="Arial" w:hAnsi="Arial" w:cs="Arial"/>
                <w:b/>
                <w:sz w:val="20"/>
                <w:szCs w:val="20"/>
              </w:rPr>
              <w:t>Smlouva č.:</w:t>
            </w:r>
          </w:p>
        </w:tc>
        <w:tc>
          <w:tcPr>
            <w:tcW w:w="8064" w:type="dxa"/>
            <w:gridSpan w:val="7"/>
            <w:vAlign w:val="center"/>
          </w:tcPr>
          <w:p w14:paraId="607C4E57" w14:textId="77777777" w:rsidR="002B39F7" w:rsidRPr="0033413A" w:rsidRDefault="002B39F7" w:rsidP="00C5337A">
            <w:pPr>
              <w:spacing w:before="120" w:line="276" w:lineRule="auto"/>
              <w:rPr>
                <w:rFonts w:ascii="Arial" w:hAnsi="Arial" w:cs="Arial"/>
                <w:bCs/>
                <w:sz w:val="20"/>
                <w:szCs w:val="20"/>
              </w:rPr>
            </w:pPr>
          </w:p>
        </w:tc>
      </w:tr>
      <w:tr w:rsidR="002B39F7" w:rsidRPr="0033413A" w14:paraId="3E2A88DF" w14:textId="77777777" w:rsidTr="00946218">
        <w:trPr>
          <w:trHeight w:val="451"/>
          <w:jc w:val="center"/>
        </w:trPr>
        <w:tc>
          <w:tcPr>
            <w:tcW w:w="1581" w:type="dxa"/>
            <w:gridSpan w:val="3"/>
            <w:vAlign w:val="center"/>
            <w:hideMark/>
          </w:tcPr>
          <w:p w14:paraId="08C7A9A7" w14:textId="77777777" w:rsidR="002B39F7" w:rsidRPr="0033413A" w:rsidRDefault="002B39F7" w:rsidP="00C5337A">
            <w:pPr>
              <w:spacing w:before="120" w:line="276" w:lineRule="auto"/>
              <w:rPr>
                <w:rFonts w:ascii="Arial" w:hAnsi="Arial" w:cs="Arial"/>
                <w:b/>
                <w:sz w:val="20"/>
                <w:szCs w:val="20"/>
              </w:rPr>
            </w:pPr>
            <w:r w:rsidRPr="0033413A">
              <w:rPr>
                <w:rFonts w:ascii="Arial" w:hAnsi="Arial" w:cs="Arial"/>
                <w:b/>
                <w:sz w:val="20"/>
                <w:szCs w:val="20"/>
              </w:rPr>
              <w:t>Poskytovatel:</w:t>
            </w:r>
          </w:p>
        </w:tc>
        <w:tc>
          <w:tcPr>
            <w:tcW w:w="4719" w:type="dxa"/>
            <w:gridSpan w:val="4"/>
            <w:vAlign w:val="center"/>
          </w:tcPr>
          <w:p w14:paraId="6EC422BD" w14:textId="77777777" w:rsidR="002B39F7" w:rsidRPr="0033413A" w:rsidRDefault="002B39F7" w:rsidP="00C5337A">
            <w:pPr>
              <w:spacing w:before="120" w:line="276" w:lineRule="auto"/>
              <w:rPr>
                <w:rFonts w:ascii="Arial" w:hAnsi="Arial" w:cs="Arial"/>
                <w:sz w:val="20"/>
                <w:szCs w:val="20"/>
              </w:rPr>
            </w:pPr>
          </w:p>
        </w:tc>
        <w:tc>
          <w:tcPr>
            <w:tcW w:w="1206" w:type="dxa"/>
            <w:tcMar>
              <w:top w:w="28" w:type="dxa"/>
              <w:left w:w="57" w:type="dxa"/>
              <w:bottom w:w="28" w:type="dxa"/>
              <w:right w:w="57" w:type="dxa"/>
            </w:tcMar>
            <w:vAlign w:val="center"/>
            <w:hideMark/>
          </w:tcPr>
          <w:p w14:paraId="757599E7" w14:textId="5C746C60" w:rsidR="002B39F7" w:rsidRPr="0033413A" w:rsidRDefault="002B39F7" w:rsidP="00C5337A">
            <w:pPr>
              <w:tabs>
                <w:tab w:val="left" w:pos="567"/>
              </w:tabs>
              <w:spacing w:before="120" w:line="276" w:lineRule="auto"/>
              <w:jc w:val="both"/>
              <w:rPr>
                <w:rFonts w:ascii="Arial" w:hAnsi="Arial" w:cs="Arial"/>
                <w:b/>
                <w:sz w:val="20"/>
                <w:szCs w:val="20"/>
              </w:rPr>
            </w:pPr>
          </w:p>
        </w:tc>
        <w:tc>
          <w:tcPr>
            <w:tcW w:w="2139" w:type="dxa"/>
            <w:gridSpan w:val="2"/>
            <w:vAlign w:val="center"/>
          </w:tcPr>
          <w:p w14:paraId="3B9E2CD4" w14:textId="77777777" w:rsidR="002B39F7" w:rsidRPr="0033413A" w:rsidRDefault="002B39F7" w:rsidP="00C5337A">
            <w:pPr>
              <w:tabs>
                <w:tab w:val="left" w:pos="567"/>
              </w:tabs>
              <w:spacing w:before="120" w:line="276" w:lineRule="auto"/>
              <w:jc w:val="both"/>
              <w:rPr>
                <w:rFonts w:ascii="Arial" w:hAnsi="Arial" w:cs="Arial"/>
                <w:sz w:val="20"/>
                <w:szCs w:val="20"/>
              </w:rPr>
            </w:pPr>
          </w:p>
        </w:tc>
      </w:tr>
      <w:tr w:rsidR="002B39F7" w:rsidRPr="0033413A" w14:paraId="323AA85B" w14:textId="77777777" w:rsidTr="00946218">
        <w:trPr>
          <w:trHeight w:val="451"/>
          <w:jc w:val="center"/>
        </w:trPr>
        <w:tc>
          <w:tcPr>
            <w:tcW w:w="1581" w:type="dxa"/>
            <w:gridSpan w:val="3"/>
            <w:vAlign w:val="center"/>
            <w:hideMark/>
          </w:tcPr>
          <w:p w14:paraId="00D1B446" w14:textId="77777777" w:rsidR="002B39F7" w:rsidRPr="0033413A" w:rsidRDefault="002B39F7" w:rsidP="00C5337A">
            <w:pPr>
              <w:spacing w:before="120" w:line="276" w:lineRule="auto"/>
              <w:rPr>
                <w:rFonts w:ascii="Arial" w:hAnsi="Arial" w:cs="Arial"/>
                <w:b/>
                <w:sz w:val="20"/>
                <w:szCs w:val="20"/>
              </w:rPr>
            </w:pPr>
            <w:r w:rsidRPr="0033413A">
              <w:rPr>
                <w:rFonts w:ascii="Arial" w:hAnsi="Arial" w:cs="Arial"/>
                <w:b/>
                <w:sz w:val="20"/>
                <w:szCs w:val="20"/>
              </w:rPr>
              <w:t>Vypracoval:</w:t>
            </w:r>
          </w:p>
        </w:tc>
        <w:tc>
          <w:tcPr>
            <w:tcW w:w="4719" w:type="dxa"/>
            <w:gridSpan w:val="4"/>
            <w:vAlign w:val="center"/>
          </w:tcPr>
          <w:p w14:paraId="07FD8C11" w14:textId="77777777" w:rsidR="002B39F7" w:rsidRPr="0033413A" w:rsidRDefault="002B39F7" w:rsidP="00C5337A">
            <w:pPr>
              <w:spacing w:before="120" w:line="276" w:lineRule="auto"/>
              <w:rPr>
                <w:rFonts w:ascii="Arial" w:hAnsi="Arial" w:cs="Arial"/>
                <w:sz w:val="20"/>
                <w:szCs w:val="20"/>
              </w:rPr>
            </w:pPr>
          </w:p>
        </w:tc>
        <w:tc>
          <w:tcPr>
            <w:tcW w:w="1206" w:type="dxa"/>
            <w:tcMar>
              <w:top w:w="28" w:type="dxa"/>
              <w:left w:w="57" w:type="dxa"/>
              <w:bottom w:w="28" w:type="dxa"/>
              <w:right w:w="57" w:type="dxa"/>
            </w:tcMar>
            <w:vAlign w:val="center"/>
            <w:hideMark/>
          </w:tcPr>
          <w:p w14:paraId="24F32937" w14:textId="77777777" w:rsidR="002B39F7" w:rsidRPr="0033413A" w:rsidRDefault="002B39F7" w:rsidP="00C5337A">
            <w:pPr>
              <w:tabs>
                <w:tab w:val="left" w:pos="567"/>
              </w:tabs>
              <w:spacing w:before="120" w:line="276" w:lineRule="auto"/>
              <w:jc w:val="both"/>
              <w:rPr>
                <w:rFonts w:ascii="Arial" w:hAnsi="Arial" w:cs="Arial"/>
                <w:b/>
                <w:sz w:val="20"/>
                <w:szCs w:val="20"/>
              </w:rPr>
            </w:pPr>
            <w:r w:rsidRPr="0033413A">
              <w:rPr>
                <w:rFonts w:ascii="Arial" w:hAnsi="Arial" w:cs="Arial"/>
                <w:b/>
                <w:sz w:val="20"/>
                <w:szCs w:val="20"/>
              </w:rPr>
              <w:t>Datum:</w:t>
            </w:r>
          </w:p>
        </w:tc>
        <w:tc>
          <w:tcPr>
            <w:tcW w:w="2139" w:type="dxa"/>
            <w:gridSpan w:val="2"/>
            <w:vAlign w:val="center"/>
          </w:tcPr>
          <w:p w14:paraId="1F80FB70" w14:textId="77777777" w:rsidR="002B39F7" w:rsidRPr="0033413A" w:rsidRDefault="002B39F7" w:rsidP="00C5337A">
            <w:pPr>
              <w:tabs>
                <w:tab w:val="left" w:pos="567"/>
              </w:tabs>
              <w:spacing w:before="120" w:line="276" w:lineRule="auto"/>
              <w:jc w:val="both"/>
              <w:rPr>
                <w:rFonts w:ascii="Arial" w:hAnsi="Arial" w:cs="Arial"/>
                <w:sz w:val="20"/>
                <w:szCs w:val="20"/>
              </w:rPr>
            </w:pPr>
          </w:p>
        </w:tc>
      </w:tr>
      <w:tr w:rsidR="002B39F7" w:rsidRPr="0033413A" w14:paraId="2EC865C3" w14:textId="77777777" w:rsidTr="00946218">
        <w:trPr>
          <w:trHeight w:val="451"/>
          <w:jc w:val="center"/>
        </w:trPr>
        <w:tc>
          <w:tcPr>
            <w:tcW w:w="3077" w:type="dxa"/>
            <w:gridSpan w:val="5"/>
            <w:vAlign w:val="center"/>
          </w:tcPr>
          <w:p w14:paraId="0F5970C8" w14:textId="77777777" w:rsidR="002B39F7" w:rsidRPr="0033413A" w:rsidRDefault="002B39F7" w:rsidP="00C5337A">
            <w:pPr>
              <w:spacing w:before="120" w:line="276" w:lineRule="auto"/>
              <w:rPr>
                <w:rFonts w:ascii="Arial" w:hAnsi="Arial" w:cs="Arial"/>
                <w:sz w:val="20"/>
                <w:szCs w:val="20"/>
              </w:rPr>
            </w:pPr>
          </w:p>
        </w:tc>
        <w:tc>
          <w:tcPr>
            <w:tcW w:w="3223" w:type="dxa"/>
            <w:gridSpan w:val="2"/>
            <w:vAlign w:val="center"/>
            <w:hideMark/>
          </w:tcPr>
          <w:p w14:paraId="75486FF3" w14:textId="77777777" w:rsidR="002B39F7" w:rsidRPr="0033413A" w:rsidRDefault="002B39F7" w:rsidP="00C5337A">
            <w:pPr>
              <w:spacing w:before="120" w:line="276" w:lineRule="auto"/>
              <w:jc w:val="center"/>
              <w:rPr>
                <w:rFonts w:ascii="Arial" w:hAnsi="Arial" w:cs="Arial"/>
                <w:b/>
                <w:sz w:val="20"/>
                <w:szCs w:val="20"/>
              </w:rPr>
            </w:pPr>
            <w:proofErr w:type="spellStart"/>
            <w:r w:rsidRPr="0033413A">
              <w:rPr>
                <w:rFonts w:ascii="Arial" w:hAnsi="Arial" w:cs="Arial"/>
                <w:b/>
                <w:sz w:val="20"/>
                <w:szCs w:val="20"/>
              </w:rPr>
              <w:t>MZe</w:t>
            </w:r>
            <w:proofErr w:type="spellEnd"/>
          </w:p>
        </w:tc>
        <w:tc>
          <w:tcPr>
            <w:tcW w:w="3345" w:type="dxa"/>
            <w:gridSpan w:val="3"/>
            <w:vAlign w:val="center"/>
            <w:hideMark/>
          </w:tcPr>
          <w:p w14:paraId="76FBA3D0" w14:textId="77777777" w:rsidR="002B39F7" w:rsidRPr="0033413A" w:rsidRDefault="002B39F7" w:rsidP="00C5337A">
            <w:pPr>
              <w:tabs>
                <w:tab w:val="left" w:pos="567"/>
              </w:tabs>
              <w:spacing w:before="120" w:line="276" w:lineRule="auto"/>
              <w:jc w:val="center"/>
              <w:rPr>
                <w:rFonts w:ascii="Arial" w:hAnsi="Arial" w:cs="Arial"/>
                <w:b/>
                <w:sz w:val="20"/>
                <w:szCs w:val="20"/>
              </w:rPr>
            </w:pPr>
            <w:r w:rsidRPr="0033413A">
              <w:rPr>
                <w:rFonts w:ascii="Arial" w:hAnsi="Arial" w:cs="Arial"/>
                <w:b/>
                <w:sz w:val="20"/>
                <w:szCs w:val="20"/>
              </w:rPr>
              <w:t>Poskytovatel</w:t>
            </w:r>
          </w:p>
        </w:tc>
      </w:tr>
      <w:tr w:rsidR="002B39F7" w:rsidRPr="0033413A" w14:paraId="1897C3AE" w14:textId="77777777" w:rsidTr="00946218">
        <w:trPr>
          <w:jc w:val="center"/>
        </w:trPr>
        <w:tc>
          <w:tcPr>
            <w:tcW w:w="3077" w:type="dxa"/>
            <w:gridSpan w:val="5"/>
            <w:vAlign w:val="center"/>
            <w:hideMark/>
          </w:tcPr>
          <w:p w14:paraId="58F4C5C7" w14:textId="77777777" w:rsidR="002B39F7" w:rsidRPr="0033413A" w:rsidRDefault="00946218" w:rsidP="00C5337A">
            <w:pPr>
              <w:spacing w:before="120" w:line="276" w:lineRule="auto"/>
              <w:rPr>
                <w:rFonts w:ascii="Arial" w:hAnsi="Arial" w:cs="Arial"/>
                <w:b/>
                <w:sz w:val="20"/>
                <w:szCs w:val="20"/>
              </w:rPr>
            </w:pPr>
            <w:r>
              <w:rPr>
                <w:rFonts w:ascii="Arial" w:hAnsi="Arial" w:cs="Arial"/>
                <w:b/>
                <w:sz w:val="20"/>
                <w:szCs w:val="20"/>
              </w:rPr>
              <w:t xml:space="preserve">Osoba </w:t>
            </w:r>
            <w:r w:rsidR="002B39F7" w:rsidRPr="0033413A">
              <w:rPr>
                <w:rFonts w:ascii="Arial" w:hAnsi="Arial" w:cs="Arial"/>
                <w:b/>
                <w:sz w:val="20"/>
                <w:szCs w:val="20"/>
              </w:rPr>
              <w:t>odpovědná za</w:t>
            </w:r>
            <w:r w:rsidR="002B39F7">
              <w:rPr>
                <w:rFonts w:ascii="Arial" w:hAnsi="Arial" w:cs="Arial"/>
                <w:b/>
                <w:sz w:val="20"/>
                <w:szCs w:val="20"/>
              </w:rPr>
              <w:t> </w:t>
            </w:r>
            <w:r w:rsidR="002B39F7" w:rsidRPr="0033413A">
              <w:rPr>
                <w:rFonts w:ascii="Arial" w:hAnsi="Arial" w:cs="Arial"/>
                <w:b/>
                <w:sz w:val="20"/>
                <w:szCs w:val="20"/>
              </w:rPr>
              <w:t>akceptaci:</w:t>
            </w:r>
          </w:p>
        </w:tc>
        <w:tc>
          <w:tcPr>
            <w:tcW w:w="3223" w:type="dxa"/>
            <w:gridSpan w:val="2"/>
            <w:vAlign w:val="center"/>
          </w:tcPr>
          <w:p w14:paraId="41543843" w14:textId="77777777" w:rsidR="002B39F7" w:rsidRPr="0033413A" w:rsidRDefault="002B39F7" w:rsidP="00C5337A">
            <w:pPr>
              <w:spacing w:before="120" w:line="276" w:lineRule="auto"/>
              <w:rPr>
                <w:rFonts w:ascii="Arial" w:hAnsi="Arial" w:cs="Arial"/>
                <w:b/>
                <w:sz w:val="20"/>
                <w:szCs w:val="20"/>
              </w:rPr>
            </w:pPr>
          </w:p>
        </w:tc>
        <w:tc>
          <w:tcPr>
            <w:tcW w:w="3345" w:type="dxa"/>
            <w:gridSpan w:val="3"/>
            <w:vAlign w:val="center"/>
          </w:tcPr>
          <w:p w14:paraId="56FF3B6E" w14:textId="77777777" w:rsidR="002B39F7" w:rsidRPr="0033413A" w:rsidRDefault="002B39F7" w:rsidP="00C5337A">
            <w:pPr>
              <w:tabs>
                <w:tab w:val="left" w:pos="567"/>
              </w:tabs>
              <w:spacing w:before="120" w:line="276" w:lineRule="auto"/>
              <w:jc w:val="both"/>
              <w:rPr>
                <w:rFonts w:ascii="Arial" w:hAnsi="Arial" w:cs="Arial"/>
                <w:sz w:val="20"/>
                <w:szCs w:val="20"/>
              </w:rPr>
            </w:pPr>
          </w:p>
        </w:tc>
      </w:tr>
      <w:tr w:rsidR="002B39F7" w:rsidRPr="0033413A" w14:paraId="191DD687" w14:textId="77777777" w:rsidTr="00946218">
        <w:trPr>
          <w:trHeight w:val="284"/>
          <w:jc w:val="center"/>
        </w:trPr>
        <w:tc>
          <w:tcPr>
            <w:tcW w:w="6300" w:type="dxa"/>
            <w:gridSpan w:val="7"/>
            <w:shd w:val="clear" w:color="auto" w:fill="B2BC00"/>
            <w:vAlign w:val="center"/>
            <w:hideMark/>
          </w:tcPr>
          <w:p w14:paraId="113AA016" w14:textId="77777777" w:rsidR="002B39F7" w:rsidRPr="0033413A" w:rsidRDefault="002B39F7" w:rsidP="00C5337A">
            <w:pPr>
              <w:spacing w:after="0" w:line="276" w:lineRule="auto"/>
              <w:rPr>
                <w:rFonts w:ascii="Arial" w:hAnsi="Arial" w:cs="Arial"/>
                <w:b/>
                <w:sz w:val="20"/>
                <w:szCs w:val="20"/>
              </w:rPr>
            </w:pPr>
            <w:r w:rsidRPr="0033413A">
              <w:rPr>
                <w:rFonts w:ascii="Arial" w:hAnsi="Arial" w:cs="Arial"/>
                <w:b/>
                <w:bCs/>
                <w:color w:val="000000"/>
                <w:sz w:val="20"/>
                <w:szCs w:val="20"/>
              </w:rPr>
              <w:t>Předmět akceptace</w:t>
            </w:r>
          </w:p>
        </w:tc>
        <w:tc>
          <w:tcPr>
            <w:tcW w:w="1830" w:type="dxa"/>
            <w:gridSpan w:val="2"/>
            <w:shd w:val="clear" w:color="auto" w:fill="B2BC00"/>
            <w:vAlign w:val="center"/>
          </w:tcPr>
          <w:p w14:paraId="111C3679" w14:textId="77777777" w:rsidR="002B39F7" w:rsidRPr="0033413A" w:rsidRDefault="002B39F7" w:rsidP="00C5337A">
            <w:pPr>
              <w:spacing w:after="0" w:line="276" w:lineRule="auto"/>
              <w:rPr>
                <w:rFonts w:ascii="Arial" w:hAnsi="Arial" w:cs="Arial"/>
                <w:b/>
                <w:sz w:val="20"/>
                <w:szCs w:val="20"/>
              </w:rPr>
            </w:pPr>
            <w:r>
              <w:rPr>
                <w:rFonts w:ascii="Arial" w:hAnsi="Arial" w:cs="Arial"/>
                <w:b/>
                <w:bCs/>
                <w:color w:val="000000"/>
                <w:sz w:val="20"/>
                <w:szCs w:val="20"/>
              </w:rPr>
              <w:t>Akceptoval za </w:t>
            </w:r>
            <w:proofErr w:type="spellStart"/>
            <w:r>
              <w:rPr>
                <w:rFonts w:ascii="Arial" w:hAnsi="Arial" w:cs="Arial"/>
                <w:b/>
                <w:bCs/>
                <w:color w:val="000000"/>
                <w:sz w:val="20"/>
                <w:szCs w:val="20"/>
              </w:rPr>
              <w:t>MZe</w:t>
            </w:r>
            <w:proofErr w:type="spellEnd"/>
          </w:p>
        </w:tc>
        <w:tc>
          <w:tcPr>
            <w:tcW w:w="1515" w:type="dxa"/>
            <w:shd w:val="clear" w:color="auto" w:fill="B2BC00"/>
            <w:vAlign w:val="center"/>
          </w:tcPr>
          <w:p w14:paraId="02628891" w14:textId="77777777" w:rsidR="002B39F7" w:rsidRPr="0033413A" w:rsidRDefault="002B39F7" w:rsidP="00C5337A">
            <w:pPr>
              <w:spacing w:after="0" w:line="276" w:lineRule="auto"/>
              <w:rPr>
                <w:rFonts w:ascii="Arial" w:hAnsi="Arial" w:cs="Arial"/>
                <w:b/>
                <w:sz w:val="20"/>
                <w:szCs w:val="20"/>
              </w:rPr>
            </w:pPr>
            <w:r>
              <w:rPr>
                <w:rFonts w:ascii="Arial" w:hAnsi="Arial" w:cs="Arial"/>
                <w:b/>
                <w:sz w:val="20"/>
                <w:szCs w:val="20"/>
              </w:rPr>
              <w:t>Datum akceptace</w:t>
            </w:r>
          </w:p>
        </w:tc>
      </w:tr>
      <w:tr w:rsidR="002B39F7" w:rsidRPr="0033413A" w14:paraId="5B4557E4" w14:textId="77777777" w:rsidTr="00946218">
        <w:trPr>
          <w:trHeight w:val="397"/>
          <w:jc w:val="center"/>
        </w:trPr>
        <w:tc>
          <w:tcPr>
            <w:tcW w:w="780" w:type="dxa"/>
            <w:vAlign w:val="center"/>
          </w:tcPr>
          <w:p w14:paraId="28BBC733" w14:textId="77777777" w:rsidR="002B39F7" w:rsidRPr="0033413A" w:rsidRDefault="002B39F7" w:rsidP="00C5337A">
            <w:pPr>
              <w:spacing w:after="0" w:line="276" w:lineRule="auto"/>
              <w:rPr>
                <w:rFonts w:ascii="Arial" w:hAnsi="Arial" w:cs="Arial"/>
                <w:b/>
                <w:sz w:val="20"/>
                <w:szCs w:val="20"/>
              </w:rPr>
            </w:pPr>
            <w:r>
              <w:rPr>
                <w:rFonts w:ascii="Arial" w:hAnsi="Arial" w:cs="Arial"/>
                <w:b/>
                <w:sz w:val="20"/>
                <w:szCs w:val="20"/>
              </w:rPr>
              <w:t>1</w:t>
            </w:r>
          </w:p>
        </w:tc>
        <w:tc>
          <w:tcPr>
            <w:tcW w:w="5520" w:type="dxa"/>
            <w:gridSpan w:val="6"/>
            <w:vAlign w:val="center"/>
          </w:tcPr>
          <w:p w14:paraId="46D5A4F3" w14:textId="77777777" w:rsidR="002B39F7" w:rsidRPr="0033413A" w:rsidRDefault="002B39F7" w:rsidP="00C5337A">
            <w:pPr>
              <w:spacing w:after="0" w:line="276" w:lineRule="auto"/>
              <w:rPr>
                <w:rFonts w:ascii="Arial" w:hAnsi="Arial" w:cs="Arial"/>
                <w:b/>
                <w:sz w:val="20"/>
                <w:szCs w:val="20"/>
              </w:rPr>
            </w:pPr>
            <w:r>
              <w:rPr>
                <w:rFonts w:ascii="Arial" w:hAnsi="Arial" w:cs="Arial"/>
                <w:b/>
                <w:sz w:val="20"/>
                <w:szCs w:val="20"/>
              </w:rPr>
              <w:t xml:space="preserve">fyzická dodávka stroje na </w:t>
            </w:r>
            <w:proofErr w:type="spellStart"/>
            <w:r>
              <w:rPr>
                <w:rFonts w:ascii="Arial" w:hAnsi="Arial" w:cs="Arial"/>
                <w:b/>
                <w:sz w:val="20"/>
                <w:szCs w:val="20"/>
              </w:rPr>
              <w:t>MZe</w:t>
            </w:r>
            <w:proofErr w:type="spellEnd"/>
            <w:r>
              <w:rPr>
                <w:rFonts w:ascii="Arial" w:hAnsi="Arial" w:cs="Arial"/>
                <w:b/>
                <w:sz w:val="20"/>
                <w:szCs w:val="20"/>
              </w:rPr>
              <w:t xml:space="preserve"> (jednotlivě)</w:t>
            </w:r>
          </w:p>
        </w:tc>
        <w:tc>
          <w:tcPr>
            <w:tcW w:w="1830" w:type="dxa"/>
            <w:gridSpan w:val="2"/>
            <w:vAlign w:val="center"/>
          </w:tcPr>
          <w:p w14:paraId="0D25EBAD" w14:textId="77777777" w:rsidR="002B39F7" w:rsidRPr="0033413A" w:rsidRDefault="002B39F7" w:rsidP="00C5337A">
            <w:pPr>
              <w:spacing w:after="0" w:line="276" w:lineRule="auto"/>
              <w:rPr>
                <w:rFonts w:ascii="Arial" w:hAnsi="Arial" w:cs="Arial"/>
                <w:b/>
                <w:sz w:val="20"/>
                <w:szCs w:val="20"/>
              </w:rPr>
            </w:pPr>
          </w:p>
        </w:tc>
        <w:tc>
          <w:tcPr>
            <w:tcW w:w="1515" w:type="dxa"/>
            <w:vAlign w:val="center"/>
          </w:tcPr>
          <w:p w14:paraId="02CF06D2" w14:textId="77777777" w:rsidR="002B39F7" w:rsidRPr="0033413A" w:rsidRDefault="002B39F7" w:rsidP="00C5337A">
            <w:pPr>
              <w:spacing w:after="0" w:line="276" w:lineRule="auto"/>
              <w:rPr>
                <w:rFonts w:ascii="Arial" w:hAnsi="Arial" w:cs="Arial"/>
                <w:b/>
                <w:sz w:val="20"/>
                <w:szCs w:val="20"/>
              </w:rPr>
            </w:pPr>
          </w:p>
        </w:tc>
      </w:tr>
      <w:tr w:rsidR="002B39F7" w:rsidRPr="0033413A" w14:paraId="743BA50B" w14:textId="77777777" w:rsidTr="00946218">
        <w:trPr>
          <w:trHeight w:val="397"/>
          <w:jc w:val="center"/>
        </w:trPr>
        <w:tc>
          <w:tcPr>
            <w:tcW w:w="780" w:type="dxa"/>
            <w:vAlign w:val="center"/>
          </w:tcPr>
          <w:p w14:paraId="0E49A91D" w14:textId="77777777" w:rsidR="002B39F7" w:rsidRDefault="002B39F7" w:rsidP="00C5337A">
            <w:pPr>
              <w:spacing w:after="0" w:line="276" w:lineRule="auto"/>
              <w:rPr>
                <w:rFonts w:ascii="Arial" w:hAnsi="Arial" w:cs="Arial"/>
                <w:b/>
                <w:sz w:val="20"/>
                <w:szCs w:val="20"/>
              </w:rPr>
            </w:pPr>
            <w:r>
              <w:rPr>
                <w:rFonts w:ascii="Arial" w:hAnsi="Arial" w:cs="Arial"/>
                <w:b/>
                <w:sz w:val="20"/>
                <w:szCs w:val="20"/>
              </w:rPr>
              <w:t>2</w:t>
            </w:r>
          </w:p>
        </w:tc>
        <w:tc>
          <w:tcPr>
            <w:tcW w:w="5520" w:type="dxa"/>
            <w:gridSpan w:val="6"/>
            <w:vAlign w:val="center"/>
          </w:tcPr>
          <w:p w14:paraId="3AE97B80" w14:textId="77777777" w:rsidR="002B39F7" w:rsidRDefault="002B39F7" w:rsidP="00C5337A">
            <w:pPr>
              <w:spacing w:after="0" w:line="276" w:lineRule="auto"/>
              <w:rPr>
                <w:rFonts w:ascii="Arial" w:hAnsi="Arial" w:cs="Arial"/>
                <w:b/>
                <w:sz w:val="20"/>
                <w:szCs w:val="20"/>
              </w:rPr>
            </w:pPr>
            <w:r>
              <w:rPr>
                <w:rFonts w:ascii="Arial" w:hAnsi="Arial" w:cs="Arial"/>
                <w:b/>
                <w:sz w:val="20"/>
                <w:szCs w:val="20"/>
              </w:rPr>
              <w:t xml:space="preserve">zapojení stroje do sítě LAN a </w:t>
            </w:r>
            <w:proofErr w:type="gramStart"/>
            <w:r>
              <w:rPr>
                <w:rFonts w:ascii="Arial" w:hAnsi="Arial" w:cs="Arial"/>
                <w:b/>
                <w:sz w:val="20"/>
                <w:szCs w:val="20"/>
              </w:rPr>
              <w:t>230V</w:t>
            </w:r>
            <w:proofErr w:type="gramEnd"/>
            <w:r>
              <w:rPr>
                <w:rFonts w:ascii="Arial" w:hAnsi="Arial" w:cs="Arial"/>
                <w:b/>
                <w:sz w:val="20"/>
                <w:szCs w:val="20"/>
              </w:rPr>
              <w:t xml:space="preserve"> (jednotlivě)</w:t>
            </w:r>
          </w:p>
        </w:tc>
        <w:tc>
          <w:tcPr>
            <w:tcW w:w="1830" w:type="dxa"/>
            <w:gridSpan w:val="2"/>
            <w:vAlign w:val="center"/>
          </w:tcPr>
          <w:p w14:paraId="2A33BFA8" w14:textId="77777777" w:rsidR="002B39F7" w:rsidRPr="0033413A" w:rsidRDefault="002B39F7" w:rsidP="00C5337A">
            <w:pPr>
              <w:spacing w:after="0" w:line="276" w:lineRule="auto"/>
              <w:rPr>
                <w:rFonts w:ascii="Arial" w:hAnsi="Arial" w:cs="Arial"/>
                <w:b/>
                <w:sz w:val="20"/>
                <w:szCs w:val="20"/>
              </w:rPr>
            </w:pPr>
          </w:p>
        </w:tc>
        <w:tc>
          <w:tcPr>
            <w:tcW w:w="1515" w:type="dxa"/>
            <w:vAlign w:val="center"/>
          </w:tcPr>
          <w:p w14:paraId="1E4C67ED" w14:textId="77777777" w:rsidR="002B39F7" w:rsidRPr="0033413A" w:rsidRDefault="002B39F7" w:rsidP="00C5337A">
            <w:pPr>
              <w:spacing w:after="0" w:line="276" w:lineRule="auto"/>
              <w:rPr>
                <w:rFonts w:ascii="Arial" w:hAnsi="Arial" w:cs="Arial"/>
                <w:b/>
                <w:sz w:val="20"/>
                <w:szCs w:val="20"/>
              </w:rPr>
            </w:pPr>
          </w:p>
        </w:tc>
      </w:tr>
      <w:tr w:rsidR="002B39F7" w:rsidRPr="0033413A" w14:paraId="6F5A66B5" w14:textId="77777777" w:rsidTr="00946218">
        <w:trPr>
          <w:trHeight w:val="397"/>
          <w:jc w:val="center"/>
        </w:trPr>
        <w:tc>
          <w:tcPr>
            <w:tcW w:w="780" w:type="dxa"/>
            <w:vAlign w:val="center"/>
          </w:tcPr>
          <w:p w14:paraId="2F378ECF" w14:textId="77777777" w:rsidR="002B39F7" w:rsidRPr="0033413A" w:rsidRDefault="002B39F7" w:rsidP="00C5337A">
            <w:pPr>
              <w:spacing w:after="0" w:line="276" w:lineRule="auto"/>
              <w:rPr>
                <w:rFonts w:ascii="Arial" w:hAnsi="Arial" w:cs="Arial"/>
                <w:b/>
                <w:sz w:val="20"/>
                <w:szCs w:val="20"/>
              </w:rPr>
            </w:pPr>
            <w:r>
              <w:rPr>
                <w:rFonts w:ascii="Arial" w:hAnsi="Arial" w:cs="Arial"/>
                <w:b/>
                <w:sz w:val="20"/>
                <w:szCs w:val="20"/>
              </w:rPr>
              <w:t>3</w:t>
            </w:r>
          </w:p>
        </w:tc>
        <w:tc>
          <w:tcPr>
            <w:tcW w:w="5520" w:type="dxa"/>
            <w:gridSpan w:val="6"/>
            <w:vAlign w:val="center"/>
          </w:tcPr>
          <w:p w14:paraId="016E5FC3" w14:textId="77777777" w:rsidR="002B39F7" w:rsidRPr="0033413A" w:rsidRDefault="002B39F7" w:rsidP="00C5337A">
            <w:pPr>
              <w:spacing w:after="0" w:line="276" w:lineRule="auto"/>
              <w:rPr>
                <w:rFonts w:ascii="Arial" w:hAnsi="Arial" w:cs="Arial"/>
                <w:b/>
                <w:sz w:val="20"/>
                <w:szCs w:val="20"/>
              </w:rPr>
            </w:pPr>
            <w:r>
              <w:rPr>
                <w:rFonts w:ascii="Arial" w:hAnsi="Arial" w:cs="Arial"/>
                <w:b/>
                <w:sz w:val="20"/>
                <w:szCs w:val="20"/>
              </w:rPr>
              <w:t>instalace SW, konfigurace, zkušební tisk (jednotlivě)</w:t>
            </w:r>
          </w:p>
        </w:tc>
        <w:tc>
          <w:tcPr>
            <w:tcW w:w="1830" w:type="dxa"/>
            <w:gridSpan w:val="2"/>
            <w:vAlign w:val="center"/>
          </w:tcPr>
          <w:p w14:paraId="025C770A" w14:textId="77777777" w:rsidR="002B39F7" w:rsidRPr="0033413A" w:rsidRDefault="002B39F7" w:rsidP="00C5337A">
            <w:pPr>
              <w:spacing w:after="0" w:line="276" w:lineRule="auto"/>
              <w:rPr>
                <w:rFonts w:ascii="Arial" w:hAnsi="Arial" w:cs="Arial"/>
                <w:b/>
                <w:sz w:val="20"/>
                <w:szCs w:val="20"/>
              </w:rPr>
            </w:pPr>
          </w:p>
        </w:tc>
        <w:tc>
          <w:tcPr>
            <w:tcW w:w="1515" w:type="dxa"/>
            <w:vAlign w:val="center"/>
          </w:tcPr>
          <w:p w14:paraId="304F5AC8" w14:textId="77777777" w:rsidR="002B39F7" w:rsidRPr="0033413A" w:rsidRDefault="002B39F7" w:rsidP="00C5337A">
            <w:pPr>
              <w:spacing w:after="0" w:line="276" w:lineRule="auto"/>
              <w:rPr>
                <w:rFonts w:ascii="Arial" w:hAnsi="Arial" w:cs="Arial"/>
                <w:b/>
                <w:sz w:val="20"/>
                <w:szCs w:val="20"/>
              </w:rPr>
            </w:pPr>
          </w:p>
        </w:tc>
      </w:tr>
      <w:tr w:rsidR="002B39F7" w:rsidRPr="0033413A" w14:paraId="0D094AFC" w14:textId="77777777" w:rsidTr="00946218">
        <w:trPr>
          <w:trHeight w:val="397"/>
          <w:jc w:val="center"/>
        </w:trPr>
        <w:tc>
          <w:tcPr>
            <w:tcW w:w="780" w:type="dxa"/>
            <w:vAlign w:val="center"/>
          </w:tcPr>
          <w:p w14:paraId="7A231A36" w14:textId="77777777" w:rsidR="002B39F7" w:rsidRPr="0033413A" w:rsidRDefault="002B39F7" w:rsidP="00C5337A">
            <w:pPr>
              <w:spacing w:after="0" w:line="276" w:lineRule="auto"/>
              <w:rPr>
                <w:rFonts w:ascii="Arial" w:hAnsi="Arial" w:cs="Arial"/>
                <w:b/>
                <w:sz w:val="20"/>
                <w:szCs w:val="20"/>
              </w:rPr>
            </w:pPr>
            <w:r>
              <w:rPr>
                <w:rFonts w:ascii="Arial" w:hAnsi="Arial" w:cs="Arial"/>
                <w:b/>
                <w:sz w:val="20"/>
                <w:szCs w:val="20"/>
              </w:rPr>
              <w:t>4</w:t>
            </w:r>
          </w:p>
        </w:tc>
        <w:tc>
          <w:tcPr>
            <w:tcW w:w="5520" w:type="dxa"/>
            <w:gridSpan w:val="6"/>
            <w:vAlign w:val="center"/>
          </w:tcPr>
          <w:p w14:paraId="2FB173CB" w14:textId="40B1A8F8" w:rsidR="002B39F7" w:rsidRPr="0033413A" w:rsidRDefault="002B39F7" w:rsidP="00C5337A">
            <w:pPr>
              <w:spacing w:after="0" w:line="276" w:lineRule="auto"/>
              <w:rPr>
                <w:rFonts w:ascii="Arial" w:hAnsi="Arial" w:cs="Arial"/>
                <w:b/>
                <w:sz w:val="20"/>
                <w:szCs w:val="20"/>
              </w:rPr>
            </w:pPr>
            <w:proofErr w:type="spellStart"/>
            <w:r>
              <w:rPr>
                <w:rFonts w:ascii="Arial" w:hAnsi="Arial" w:cs="Arial"/>
                <w:b/>
                <w:sz w:val="20"/>
                <w:szCs w:val="20"/>
              </w:rPr>
              <w:t>licenc</w:t>
            </w:r>
            <w:r w:rsidR="000C27E4">
              <w:rPr>
                <w:rFonts w:ascii="Arial" w:hAnsi="Arial" w:cs="Arial"/>
                <w:b/>
                <w:sz w:val="20"/>
                <w:szCs w:val="20"/>
              </w:rPr>
              <w:t>e</w:t>
            </w:r>
            <w:r>
              <w:rPr>
                <w:rFonts w:ascii="Arial" w:hAnsi="Arial" w:cs="Arial"/>
                <w:b/>
                <w:sz w:val="20"/>
                <w:szCs w:val="20"/>
              </w:rPr>
              <w:t>SafeQ</w:t>
            </w:r>
            <w:proofErr w:type="spellEnd"/>
            <w:r w:rsidR="000C27E4">
              <w:rPr>
                <w:rFonts w:ascii="Arial" w:hAnsi="Arial" w:cs="Arial"/>
                <w:b/>
                <w:sz w:val="20"/>
                <w:szCs w:val="20"/>
              </w:rPr>
              <w:t>/</w:t>
            </w:r>
            <w:proofErr w:type="spellStart"/>
            <w:r w:rsidR="000C27E4">
              <w:rPr>
                <w:rFonts w:ascii="Arial" w:hAnsi="Arial" w:cs="Arial"/>
                <w:b/>
                <w:sz w:val="20"/>
                <w:szCs w:val="20"/>
              </w:rPr>
              <w:t>MyQ</w:t>
            </w:r>
            <w:proofErr w:type="spellEnd"/>
            <w:r>
              <w:rPr>
                <w:rFonts w:ascii="Arial" w:hAnsi="Arial" w:cs="Arial"/>
                <w:b/>
                <w:sz w:val="20"/>
                <w:szCs w:val="20"/>
              </w:rPr>
              <w:t xml:space="preserve"> a nastavení (hromadně)</w:t>
            </w:r>
          </w:p>
        </w:tc>
        <w:tc>
          <w:tcPr>
            <w:tcW w:w="1830" w:type="dxa"/>
            <w:gridSpan w:val="2"/>
            <w:vAlign w:val="center"/>
          </w:tcPr>
          <w:p w14:paraId="45B3F50F" w14:textId="77777777" w:rsidR="002B39F7" w:rsidRPr="0033413A" w:rsidRDefault="002B39F7" w:rsidP="00C5337A">
            <w:pPr>
              <w:spacing w:after="0" w:line="276" w:lineRule="auto"/>
              <w:rPr>
                <w:rFonts w:ascii="Arial" w:hAnsi="Arial" w:cs="Arial"/>
                <w:b/>
                <w:sz w:val="20"/>
                <w:szCs w:val="20"/>
              </w:rPr>
            </w:pPr>
          </w:p>
        </w:tc>
        <w:tc>
          <w:tcPr>
            <w:tcW w:w="1515" w:type="dxa"/>
            <w:vAlign w:val="center"/>
          </w:tcPr>
          <w:p w14:paraId="23CD10C6" w14:textId="77777777" w:rsidR="002B39F7" w:rsidRPr="0033413A" w:rsidRDefault="002B39F7" w:rsidP="00C5337A">
            <w:pPr>
              <w:spacing w:after="0" w:line="276" w:lineRule="auto"/>
              <w:rPr>
                <w:rFonts w:ascii="Arial" w:hAnsi="Arial" w:cs="Arial"/>
                <w:b/>
                <w:sz w:val="20"/>
                <w:szCs w:val="20"/>
              </w:rPr>
            </w:pPr>
          </w:p>
        </w:tc>
      </w:tr>
      <w:tr w:rsidR="002B39F7" w:rsidRPr="0033413A" w14:paraId="615D65EE" w14:textId="77777777" w:rsidTr="00946218">
        <w:trPr>
          <w:trHeight w:val="397"/>
          <w:jc w:val="center"/>
        </w:trPr>
        <w:tc>
          <w:tcPr>
            <w:tcW w:w="780" w:type="dxa"/>
            <w:vAlign w:val="center"/>
          </w:tcPr>
          <w:p w14:paraId="388E4ADD" w14:textId="77777777" w:rsidR="002B39F7" w:rsidRPr="0033413A" w:rsidRDefault="002B39F7" w:rsidP="00C5337A">
            <w:pPr>
              <w:spacing w:after="0" w:line="276" w:lineRule="auto"/>
              <w:rPr>
                <w:rFonts w:ascii="Arial" w:hAnsi="Arial" w:cs="Arial"/>
                <w:b/>
                <w:sz w:val="20"/>
                <w:szCs w:val="20"/>
              </w:rPr>
            </w:pPr>
            <w:r>
              <w:rPr>
                <w:rFonts w:ascii="Arial" w:hAnsi="Arial" w:cs="Arial"/>
                <w:b/>
                <w:sz w:val="20"/>
                <w:szCs w:val="20"/>
              </w:rPr>
              <w:t>5</w:t>
            </w:r>
          </w:p>
        </w:tc>
        <w:tc>
          <w:tcPr>
            <w:tcW w:w="5520" w:type="dxa"/>
            <w:gridSpan w:val="6"/>
            <w:vAlign w:val="center"/>
          </w:tcPr>
          <w:p w14:paraId="45DAC54B" w14:textId="77777777" w:rsidR="002B39F7" w:rsidRPr="0033413A" w:rsidRDefault="002B39F7" w:rsidP="00C5337A">
            <w:pPr>
              <w:spacing w:after="0" w:line="276" w:lineRule="auto"/>
              <w:rPr>
                <w:rFonts w:ascii="Arial" w:hAnsi="Arial" w:cs="Arial"/>
                <w:b/>
                <w:sz w:val="20"/>
                <w:szCs w:val="20"/>
              </w:rPr>
            </w:pPr>
            <w:r>
              <w:rPr>
                <w:rFonts w:ascii="Arial" w:hAnsi="Arial" w:cs="Arial"/>
                <w:b/>
                <w:sz w:val="20"/>
                <w:szCs w:val="20"/>
              </w:rPr>
              <w:t>zaškolení administrátorů (hromadně)</w:t>
            </w:r>
          </w:p>
        </w:tc>
        <w:tc>
          <w:tcPr>
            <w:tcW w:w="1830" w:type="dxa"/>
            <w:gridSpan w:val="2"/>
            <w:vAlign w:val="center"/>
          </w:tcPr>
          <w:p w14:paraId="74CFB33F" w14:textId="77777777" w:rsidR="002B39F7" w:rsidRPr="0033413A" w:rsidRDefault="002B39F7" w:rsidP="00C5337A">
            <w:pPr>
              <w:spacing w:after="0" w:line="276" w:lineRule="auto"/>
              <w:rPr>
                <w:rFonts w:ascii="Arial" w:hAnsi="Arial" w:cs="Arial"/>
                <w:b/>
                <w:sz w:val="20"/>
                <w:szCs w:val="20"/>
              </w:rPr>
            </w:pPr>
          </w:p>
        </w:tc>
        <w:tc>
          <w:tcPr>
            <w:tcW w:w="1515" w:type="dxa"/>
            <w:vAlign w:val="center"/>
          </w:tcPr>
          <w:p w14:paraId="5F1C7265" w14:textId="77777777" w:rsidR="002B39F7" w:rsidRPr="0033413A" w:rsidRDefault="002B39F7" w:rsidP="00C5337A">
            <w:pPr>
              <w:spacing w:after="0" w:line="276" w:lineRule="auto"/>
              <w:rPr>
                <w:rFonts w:ascii="Arial" w:hAnsi="Arial" w:cs="Arial"/>
                <w:b/>
                <w:sz w:val="20"/>
                <w:szCs w:val="20"/>
              </w:rPr>
            </w:pPr>
          </w:p>
        </w:tc>
      </w:tr>
      <w:tr w:rsidR="002B39F7" w:rsidRPr="0033413A" w14:paraId="0D5DA9BD" w14:textId="77777777" w:rsidTr="00946218">
        <w:trPr>
          <w:trHeight w:val="397"/>
          <w:jc w:val="center"/>
        </w:trPr>
        <w:tc>
          <w:tcPr>
            <w:tcW w:w="780" w:type="dxa"/>
            <w:vAlign w:val="center"/>
          </w:tcPr>
          <w:p w14:paraId="571C421D" w14:textId="77777777" w:rsidR="002B39F7" w:rsidRPr="0033413A" w:rsidRDefault="002B39F7" w:rsidP="00C5337A">
            <w:pPr>
              <w:spacing w:after="0" w:line="276" w:lineRule="auto"/>
              <w:rPr>
                <w:rFonts w:ascii="Arial" w:hAnsi="Arial" w:cs="Arial"/>
                <w:b/>
                <w:sz w:val="20"/>
                <w:szCs w:val="20"/>
              </w:rPr>
            </w:pPr>
            <w:r>
              <w:rPr>
                <w:rFonts w:ascii="Arial" w:hAnsi="Arial" w:cs="Arial"/>
                <w:b/>
                <w:sz w:val="20"/>
                <w:szCs w:val="20"/>
              </w:rPr>
              <w:t>6</w:t>
            </w:r>
          </w:p>
        </w:tc>
        <w:tc>
          <w:tcPr>
            <w:tcW w:w="5520" w:type="dxa"/>
            <w:gridSpan w:val="6"/>
            <w:vAlign w:val="center"/>
          </w:tcPr>
          <w:p w14:paraId="72212687" w14:textId="77777777" w:rsidR="002B39F7" w:rsidRPr="0033413A" w:rsidRDefault="002B39F7" w:rsidP="00C5337A">
            <w:pPr>
              <w:spacing w:after="0" w:line="276" w:lineRule="auto"/>
              <w:rPr>
                <w:rFonts w:ascii="Arial" w:hAnsi="Arial" w:cs="Arial"/>
                <w:b/>
                <w:sz w:val="20"/>
                <w:szCs w:val="20"/>
              </w:rPr>
            </w:pPr>
            <w:r>
              <w:rPr>
                <w:rFonts w:ascii="Arial" w:hAnsi="Arial" w:cs="Arial"/>
                <w:b/>
                <w:sz w:val="20"/>
                <w:szCs w:val="20"/>
              </w:rPr>
              <w:t>zaškolení pracovníků uživatelské podpory (hromadně)</w:t>
            </w:r>
          </w:p>
        </w:tc>
        <w:tc>
          <w:tcPr>
            <w:tcW w:w="1830" w:type="dxa"/>
            <w:gridSpan w:val="2"/>
            <w:vAlign w:val="center"/>
          </w:tcPr>
          <w:p w14:paraId="7CCFFAA2" w14:textId="77777777" w:rsidR="002B39F7" w:rsidRPr="0033413A" w:rsidRDefault="002B39F7" w:rsidP="00C5337A">
            <w:pPr>
              <w:spacing w:after="0" w:line="276" w:lineRule="auto"/>
              <w:rPr>
                <w:rFonts w:ascii="Arial" w:hAnsi="Arial" w:cs="Arial"/>
                <w:b/>
                <w:sz w:val="20"/>
                <w:szCs w:val="20"/>
              </w:rPr>
            </w:pPr>
          </w:p>
        </w:tc>
        <w:tc>
          <w:tcPr>
            <w:tcW w:w="1515" w:type="dxa"/>
            <w:vAlign w:val="center"/>
          </w:tcPr>
          <w:p w14:paraId="51CF00C7" w14:textId="77777777" w:rsidR="002B39F7" w:rsidRPr="0033413A" w:rsidRDefault="002B39F7" w:rsidP="00C5337A">
            <w:pPr>
              <w:spacing w:after="0" w:line="276" w:lineRule="auto"/>
              <w:rPr>
                <w:rFonts w:ascii="Arial" w:hAnsi="Arial" w:cs="Arial"/>
                <w:b/>
                <w:sz w:val="20"/>
                <w:szCs w:val="20"/>
              </w:rPr>
            </w:pPr>
          </w:p>
        </w:tc>
      </w:tr>
      <w:tr w:rsidR="002B39F7" w:rsidRPr="0033413A" w14:paraId="4B069111" w14:textId="77777777" w:rsidTr="00946218">
        <w:trPr>
          <w:trHeight w:val="284"/>
          <w:jc w:val="center"/>
        </w:trPr>
        <w:tc>
          <w:tcPr>
            <w:tcW w:w="9645" w:type="dxa"/>
            <w:gridSpan w:val="10"/>
            <w:shd w:val="clear" w:color="auto" w:fill="B2BC00"/>
            <w:vAlign w:val="center"/>
            <w:hideMark/>
          </w:tcPr>
          <w:p w14:paraId="5D456A29" w14:textId="77777777" w:rsidR="002B39F7" w:rsidRPr="0033413A" w:rsidRDefault="002B39F7" w:rsidP="00C5337A">
            <w:pPr>
              <w:spacing w:after="0" w:line="276" w:lineRule="auto"/>
              <w:rPr>
                <w:rFonts w:ascii="Arial" w:hAnsi="Arial" w:cs="Arial"/>
                <w:b/>
                <w:bCs/>
                <w:color w:val="000000"/>
                <w:sz w:val="20"/>
                <w:szCs w:val="20"/>
              </w:rPr>
            </w:pPr>
            <w:r w:rsidRPr="0033413A">
              <w:rPr>
                <w:rFonts w:ascii="Arial" w:hAnsi="Arial" w:cs="Arial"/>
                <w:b/>
                <w:sz w:val="20"/>
                <w:szCs w:val="20"/>
              </w:rPr>
              <w:t>Seznam příloh akceptace</w:t>
            </w:r>
          </w:p>
        </w:tc>
      </w:tr>
      <w:tr w:rsidR="002B39F7" w:rsidRPr="0033413A" w14:paraId="1BD0EB7A" w14:textId="77777777" w:rsidTr="00946218">
        <w:trPr>
          <w:trHeight w:hRule="exact" w:val="284"/>
          <w:jc w:val="center"/>
        </w:trPr>
        <w:tc>
          <w:tcPr>
            <w:tcW w:w="795" w:type="dxa"/>
            <w:gridSpan w:val="2"/>
            <w:shd w:val="clear" w:color="auto" w:fill="D9D9D9" w:themeFill="background1" w:themeFillShade="D9"/>
            <w:vAlign w:val="center"/>
            <w:hideMark/>
          </w:tcPr>
          <w:p w14:paraId="55F821C6" w14:textId="77777777" w:rsidR="002B39F7" w:rsidRPr="0033413A" w:rsidRDefault="002B39F7" w:rsidP="00C5337A">
            <w:pPr>
              <w:spacing w:after="0" w:line="276" w:lineRule="auto"/>
              <w:rPr>
                <w:rFonts w:ascii="Arial" w:hAnsi="Arial" w:cs="Arial"/>
                <w:b/>
                <w:sz w:val="20"/>
                <w:szCs w:val="20"/>
              </w:rPr>
            </w:pPr>
            <w:r w:rsidRPr="0033413A">
              <w:rPr>
                <w:rFonts w:ascii="Arial" w:hAnsi="Arial" w:cs="Arial"/>
                <w:b/>
                <w:sz w:val="20"/>
                <w:szCs w:val="20"/>
              </w:rPr>
              <w:t>Číslo:</w:t>
            </w:r>
          </w:p>
        </w:tc>
        <w:tc>
          <w:tcPr>
            <w:tcW w:w="8850" w:type="dxa"/>
            <w:gridSpan w:val="8"/>
            <w:shd w:val="clear" w:color="auto" w:fill="D9D9D9" w:themeFill="background1" w:themeFillShade="D9"/>
            <w:vAlign w:val="center"/>
            <w:hideMark/>
          </w:tcPr>
          <w:p w14:paraId="2B3498A6" w14:textId="77777777" w:rsidR="002B39F7" w:rsidRPr="0033413A" w:rsidRDefault="002B39F7" w:rsidP="00C5337A">
            <w:pPr>
              <w:spacing w:after="0" w:line="276" w:lineRule="auto"/>
              <w:rPr>
                <w:rFonts w:ascii="Arial" w:hAnsi="Arial" w:cs="Arial"/>
                <w:b/>
                <w:sz w:val="20"/>
                <w:szCs w:val="20"/>
              </w:rPr>
            </w:pPr>
            <w:r w:rsidRPr="0033413A">
              <w:rPr>
                <w:rFonts w:ascii="Arial" w:hAnsi="Arial" w:cs="Arial"/>
                <w:b/>
                <w:sz w:val="20"/>
                <w:szCs w:val="20"/>
              </w:rPr>
              <w:t>Název přílohy</w:t>
            </w:r>
          </w:p>
        </w:tc>
      </w:tr>
      <w:tr w:rsidR="002B39F7" w:rsidRPr="0033413A" w14:paraId="4965FC47" w14:textId="77777777" w:rsidTr="00946218">
        <w:trPr>
          <w:jc w:val="center"/>
        </w:trPr>
        <w:tc>
          <w:tcPr>
            <w:tcW w:w="795" w:type="dxa"/>
            <w:gridSpan w:val="2"/>
            <w:vAlign w:val="center"/>
            <w:hideMark/>
          </w:tcPr>
          <w:p w14:paraId="38E672A0" w14:textId="77777777" w:rsidR="002B39F7" w:rsidRPr="0033413A" w:rsidRDefault="002B39F7" w:rsidP="00C5337A">
            <w:pPr>
              <w:spacing w:before="120" w:line="276" w:lineRule="auto"/>
              <w:jc w:val="center"/>
              <w:rPr>
                <w:rFonts w:ascii="Arial" w:hAnsi="Arial" w:cs="Arial"/>
                <w:b/>
                <w:sz w:val="20"/>
                <w:szCs w:val="20"/>
              </w:rPr>
            </w:pPr>
            <w:r w:rsidRPr="0033413A">
              <w:rPr>
                <w:rFonts w:ascii="Arial" w:hAnsi="Arial" w:cs="Arial"/>
                <w:b/>
                <w:sz w:val="20"/>
                <w:szCs w:val="20"/>
              </w:rPr>
              <w:t>1</w:t>
            </w:r>
          </w:p>
        </w:tc>
        <w:tc>
          <w:tcPr>
            <w:tcW w:w="8850" w:type="dxa"/>
            <w:gridSpan w:val="8"/>
            <w:vAlign w:val="center"/>
          </w:tcPr>
          <w:p w14:paraId="7BC82CA7" w14:textId="77777777" w:rsidR="002B39F7" w:rsidRPr="0033413A" w:rsidRDefault="002B39F7" w:rsidP="00C5337A">
            <w:pPr>
              <w:spacing w:before="120" w:line="276" w:lineRule="auto"/>
              <w:rPr>
                <w:rFonts w:ascii="Arial" w:hAnsi="Arial" w:cs="Arial"/>
                <w:sz w:val="20"/>
                <w:szCs w:val="20"/>
              </w:rPr>
            </w:pPr>
          </w:p>
        </w:tc>
      </w:tr>
      <w:tr w:rsidR="002B39F7" w:rsidRPr="0033413A" w14:paraId="15415A01" w14:textId="77777777" w:rsidTr="00946218">
        <w:trPr>
          <w:jc w:val="center"/>
        </w:trPr>
        <w:tc>
          <w:tcPr>
            <w:tcW w:w="795" w:type="dxa"/>
            <w:gridSpan w:val="2"/>
            <w:vAlign w:val="center"/>
            <w:hideMark/>
          </w:tcPr>
          <w:p w14:paraId="688C0223" w14:textId="77777777" w:rsidR="002B39F7" w:rsidRPr="0033413A" w:rsidRDefault="002B39F7" w:rsidP="00C5337A">
            <w:pPr>
              <w:spacing w:before="120" w:line="276" w:lineRule="auto"/>
              <w:jc w:val="center"/>
              <w:rPr>
                <w:rFonts w:ascii="Arial" w:hAnsi="Arial" w:cs="Arial"/>
                <w:b/>
                <w:sz w:val="20"/>
                <w:szCs w:val="20"/>
              </w:rPr>
            </w:pPr>
            <w:r w:rsidRPr="0033413A">
              <w:rPr>
                <w:rFonts w:ascii="Arial" w:hAnsi="Arial" w:cs="Arial"/>
                <w:b/>
                <w:sz w:val="20"/>
                <w:szCs w:val="20"/>
              </w:rPr>
              <w:t>2</w:t>
            </w:r>
          </w:p>
        </w:tc>
        <w:tc>
          <w:tcPr>
            <w:tcW w:w="8850" w:type="dxa"/>
            <w:gridSpan w:val="8"/>
            <w:vAlign w:val="center"/>
          </w:tcPr>
          <w:p w14:paraId="5E3AEA74" w14:textId="77777777" w:rsidR="002B39F7" w:rsidRPr="0033413A" w:rsidRDefault="002B39F7" w:rsidP="00C5337A">
            <w:pPr>
              <w:spacing w:before="120" w:line="276" w:lineRule="auto"/>
              <w:rPr>
                <w:rFonts w:ascii="Arial" w:hAnsi="Arial" w:cs="Arial"/>
                <w:sz w:val="20"/>
                <w:szCs w:val="20"/>
              </w:rPr>
            </w:pPr>
          </w:p>
        </w:tc>
      </w:tr>
      <w:tr w:rsidR="002B39F7" w:rsidRPr="0033413A" w14:paraId="643DB556" w14:textId="77777777" w:rsidTr="00946218">
        <w:trPr>
          <w:jc w:val="center"/>
        </w:trPr>
        <w:tc>
          <w:tcPr>
            <w:tcW w:w="795" w:type="dxa"/>
            <w:gridSpan w:val="2"/>
            <w:vAlign w:val="center"/>
            <w:hideMark/>
          </w:tcPr>
          <w:p w14:paraId="0726A77E" w14:textId="77777777" w:rsidR="002B39F7" w:rsidRPr="0033413A" w:rsidRDefault="002B39F7" w:rsidP="00C5337A">
            <w:pPr>
              <w:spacing w:before="120" w:line="276" w:lineRule="auto"/>
              <w:jc w:val="center"/>
              <w:rPr>
                <w:rFonts w:ascii="Arial" w:hAnsi="Arial" w:cs="Arial"/>
                <w:b/>
                <w:sz w:val="20"/>
                <w:szCs w:val="20"/>
              </w:rPr>
            </w:pPr>
            <w:r w:rsidRPr="0033413A">
              <w:rPr>
                <w:rFonts w:ascii="Arial" w:hAnsi="Arial" w:cs="Arial"/>
                <w:b/>
                <w:sz w:val="20"/>
                <w:szCs w:val="20"/>
              </w:rPr>
              <w:t>3</w:t>
            </w:r>
          </w:p>
        </w:tc>
        <w:tc>
          <w:tcPr>
            <w:tcW w:w="8850" w:type="dxa"/>
            <w:gridSpan w:val="8"/>
            <w:vAlign w:val="center"/>
          </w:tcPr>
          <w:p w14:paraId="70F4390E" w14:textId="77777777" w:rsidR="002B39F7" w:rsidRPr="0033413A" w:rsidRDefault="002B39F7" w:rsidP="00C5337A">
            <w:pPr>
              <w:spacing w:before="120" w:line="276" w:lineRule="auto"/>
              <w:rPr>
                <w:rFonts w:ascii="Arial" w:hAnsi="Arial" w:cs="Arial"/>
                <w:sz w:val="20"/>
                <w:szCs w:val="20"/>
              </w:rPr>
            </w:pPr>
          </w:p>
        </w:tc>
      </w:tr>
      <w:tr w:rsidR="002B39F7" w:rsidRPr="0033413A" w14:paraId="154C2921" w14:textId="77777777" w:rsidTr="00946218">
        <w:trPr>
          <w:trHeight w:val="284"/>
          <w:jc w:val="center"/>
        </w:trPr>
        <w:tc>
          <w:tcPr>
            <w:tcW w:w="9645" w:type="dxa"/>
            <w:gridSpan w:val="10"/>
            <w:shd w:val="clear" w:color="auto" w:fill="B2BC00"/>
            <w:vAlign w:val="center"/>
            <w:hideMark/>
          </w:tcPr>
          <w:p w14:paraId="2E6289C5" w14:textId="77777777" w:rsidR="002B39F7" w:rsidRPr="0033413A" w:rsidRDefault="002B39F7" w:rsidP="00C5337A">
            <w:pPr>
              <w:spacing w:after="0" w:line="276" w:lineRule="auto"/>
              <w:rPr>
                <w:rFonts w:ascii="Arial" w:hAnsi="Arial" w:cs="Arial"/>
                <w:b/>
                <w:bCs/>
                <w:color w:val="000000"/>
                <w:sz w:val="20"/>
                <w:szCs w:val="20"/>
              </w:rPr>
            </w:pPr>
            <w:r w:rsidRPr="0033413A">
              <w:rPr>
                <w:rFonts w:ascii="Arial" w:hAnsi="Arial" w:cs="Arial"/>
                <w:b/>
                <w:sz w:val="20"/>
                <w:szCs w:val="20"/>
              </w:rPr>
              <w:t>Schvalovací doložka</w:t>
            </w:r>
          </w:p>
        </w:tc>
      </w:tr>
      <w:tr w:rsidR="002B39F7" w:rsidRPr="0033413A" w14:paraId="7770808A" w14:textId="77777777" w:rsidTr="00946218">
        <w:trPr>
          <w:trHeight w:hRule="exact" w:val="284"/>
          <w:jc w:val="center"/>
        </w:trPr>
        <w:tc>
          <w:tcPr>
            <w:tcW w:w="2538" w:type="dxa"/>
            <w:gridSpan w:val="4"/>
            <w:shd w:val="clear" w:color="auto" w:fill="D9D9D9" w:themeFill="background1" w:themeFillShade="D9"/>
            <w:vAlign w:val="center"/>
            <w:hideMark/>
          </w:tcPr>
          <w:p w14:paraId="25D2934F" w14:textId="77777777" w:rsidR="002B39F7" w:rsidRPr="0033413A" w:rsidRDefault="002B39F7" w:rsidP="00C5337A">
            <w:pPr>
              <w:spacing w:after="0" w:line="276" w:lineRule="auto"/>
              <w:rPr>
                <w:rFonts w:ascii="Arial" w:hAnsi="Arial" w:cs="Arial"/>
                <w:b/>
                <w:sz w:val="20"/>
                <w:szCs w:val="20"/>
              </w:rPr>
            </w:pPr>
            <w:r w:rsidRPr="0033413A">
              <w:rPr>
                <w:rFonts w:ascii="Arial" w:hAnsi="Arial" w:cs="Arial"/>
                <w:b/>
                <w:sz w:val="20"/>
                <w:szCs w:val="20"/>
              </w:rPr>
              <w:t>Jméno a příjmení</w:t>
            </w:r>
          </w:p>
        </w:tc>
        <w:tc>
          <w:tcPr>
            <w:tcW w:w="2148" w:type="dxa"/>
            <w:gridSpan w:val="2"/>
            <w:shd w:val="clear" w:color="auto" w:fill="D9D9D9" w:themeFill="background1" w:themeFillShade="D9"/>
            <w:vAlign w:val="center"/>
            <w:hideMark/>
          </w:tcPr>
          <w:p w14:paraId="1A69F9A5" w14:textId="77777777" w:rsidR="002B39F7" w:rsidRPr="0033413A" w:rsidRDefault="002B39F7" w:rsidP="00C5337A">
            <w:pPr>
              <w:spacing w:after="0" w:line="276" w:lineRule="auto"/>
              <w:rPr>
                <w:rFonts w:ascii="Arial" w:hAnsi="Arial" w:cs="Arial"/>
                <w:b/>
                <w:sz w:val="20"/>
                <w:szCs w:val="20"/>
              </w:rPr>
            </w:pPr>
            <w:r w:rsidRPr="0033413A">
              <w:rPr>
                <w:rFonts w:ascii="Arial" w:hAnsi="Arial" w:cs="Arial"/>
                <w:b/>
                <w:sz w:val="20"/>
                <w:szCs w:val="20"/>
              </w:rPr>
              <w:t>Smluvní strana</w:t>
            </w:r>
          </w:p>
        </w:tc>
        <w:tc>
          <w:tcPr>
            <w:tcW w:w="2820" w:type="dxa"/>
            <w:gridSpan w:val="2"/>
            <w:shd w:val="clear" w:color="auto" w:fill="D9D9D9" w:themeFill="background1" w:themeFillShade="D9"/>
            <w:vAlign w:val="center"/>
            <w:hideMark/>
          </w:tcPr>
          <w:p w14:paraId="6E9AEE67" w14:textId="77777777" w:rsidR="002B39F7" w:rsidRPr="0033413A" w:rsidRDefault="002B39F7" w:rsidP="00C5337A">
            <w:pPr>
              <w:tabs>
                <w:tab w:val="left" w:pos="567"/>
              </w:tabs>
              <w:spacing w:after="0" w:line="276" w:lineRule="auto"/>
              <w:jc w:val="both"/>
              <w:rPr>
                <w:rFonts w:ascii="Arial" w:hAnsi="Arial" w:cs="Arial"/>
                <w:b/>
                <w:sz w:val="20"/>
                <w:szCs w:val="20"/>
              </w:rPr>
            </w:pPr>
            <w:r w:rsidRPr="0033413A">
              <w:rPr>
                <w:rFonts w:ascii="Arial" w:hAnsi="Arial" w:cs="Arial"/>
                <w:b/>
                <w:sz w:val="20"/>
                <w:szCs w:val="20"/>
              </w:rPr>
              <w:t>Podpis</w:t>
            </w:r>
          </w:p>
        </w:tc>
        <w:tc>
          <w:tcPr>
            <w:tcW w:w="2139" w:type="dxa"/>
            <w:gridSpan w:val="2"/>
            <w:shd w:val="clear" w:color="auto" w:fill="D9D9D9" w:themeFill="background1" w:themeFillShade="D9"/>
            <w:vAlign w:val="center"/>
            <w:hideMark/>
          </w:tcPr>
          <w:p w14:paraId="48B8DFDA" w14:textId="77777777" w:rsidR="002B39F7" w:rsidRPr="0033413A" w:rsidRDefault="002B39F7" w:rsidP="00C5337A">
            <w:pPr>
              <w:tabs>
                <w:tab w:val="left" w:pos="567"/>
              </w:tabs>
              <w:spacing w:after="0" w:line="276" w:lineRule="auto"/>
              <w:jc w:val="both"/>
              <w:rPr>
                <w:rFonts w:ascii="Arial" w:hAnsi="Arial" w:cs="Arial"/>
                <w:b/>
                <w:sz w:val="20"/>
                <w:szCs w:val="20"/>
              </w:rPr>
            </w:pPr>
            <w:r w:rsidRPr="0033413A">
              <w:rPr>
                <w:rFonts w:ascii="Arial" w:hAnsi="Arial" w:cs="Arial"/>
                <w:b/>
                <w:sz w:val="20"/>
                <w:szCs w:val="20"/>
              </w:rPr>
              <w:t>Datum</w:t>
            </w:r>
          </w:p>
        </w:tc>
      </w:tr>
      <w:tr w:rsidR="002B39F7" w:rsidRPr="0033413A" w14:paraId="1234FF1A" w14:textId="77777777" w:rsidTr="00946218">
        <w:trPr>
          <w:trHeight w:val="567"/>
          <w:jc w:val="center"/>
        </w:trPr>
        <w:tc>
          <w:tcPr>
            <w:tcW w:w="2538" w:type="dxa"/>
            <w:gridSpan w:val="4"/>
            <w:vAlign w:val="center"/>
          </w:tcPr>
          <w:p w14:paraId="32001FE0" w14:textId="77777777" w:rsidR="002B39F7" w:rsidRPr="0033413A" w:rsidRDefault="002B39F7" w:rsidP="00C5337A">
            <w:pPr>
              <w:spacing w:after="0" w:line="276" w:lineRule="auto"/>
              <w:rPr>
                <w:rFonts w:ascii="Arial" w:hAnsi="Arial" w:cs="Arial"/>
                <w:sz w:val="20"/>
                <w:szCs w:val="20"/>
              </w:rPr>
            </w:pPr>
          </w:p>
        </w:tc>
        <w:tc>
          <w:tcPr>
            <w:tcW w:w="2148" w:type="dxa"/>
            <w:gridSpan w:val="2"/>
            <w:vAlign w:val="center"/>
            <w:hideMark/>
          </w:tcPr>
          <w:p w14:paraId="49D3A406" w14:textId="77777777" w:rsidR="002B39F7" w:rsidRPr="0033413A" w:rsidRDefault="002B39F7" w:rsidP="00C5337A">
            <w:pPr>
              <w:tabs>
                <w:tab w:val="left" w:pos="567"/>
              </w:tabs>
              <w:spacing w:after="0" w:line="276" w:lineRule="auto"/>
              <w:jc w:val="both"/>
              <w:rPr>
                <w:rFonts w:ascii="Arial" w:hAnsi="Arial" w:cs="Arial"/>
                <w:sz w:val="20"/>
                <w:szCs w:val="20"/>
              </w:rPr>
            </w:pPr>
            <w:proofErr w:type="spellStart"/>
            <w:r w:rsidRPr="0033413A">
              <w:rPr>
                <w:rFonts w:ascii="Arial" w:hAnsi="Arial" w:cs="Arial"/>
                <w:sz w:val="20"/>
                <w:szCs w:val="20"/>
              </w:rPr>
              <w:t>MZe</w:t>
            </w:r>
            <w:proofErr w:type="spellEnd"/>
          </w:p>
        </w:tc>
        <w:tc>
          <w:tcPr>
            <w:tcW w:w="2820" w:type="dxa"/>
            <w:gridSpan w:val="2"/>
            <w:vAlign w:val="center"/>
          </w:tcPr>
          <w:p w14:paraId="5748573D" w14:textId="77777777" w:rsidR="002B39F7" w:rsidRPr="0033413A" w:rsidRDefault="002B39F7" w:rsidP="00C5337A">
            <w:pPr>
              <w:tabs>
                <w:tab w:val="left" w:pos="567"/>
              </w:tabs>
              <w:spacing w:after="0" w:line="276" w:lineRule="auto"/>
              <w:jc w:val="both"/>
              <w:rPr>
                <w:rFonts w:ascii="Arial" w:hAnsi="Arial" w:cs="Arial"/>
                <w:sz w:val="20"/>
                <w:szCs w:val="20"/>
              </w:rPr>
            </w:pPr>
          </w:p>
        </w:tc>
        <w:tc>
          <w:tcPr>
            <w:tcW w:w="2139" w:type="dxa"/>
            <w:gridSpan w:val="2"/>
            <w:vAlign w:val="center"/>
          </w:tcPr>
          <w:p w14:paraId="0D47AFEE" w14:textId="77777777" w:rsidR="002B39F7" w:rsidRPr="0033413A" w:rsidRDefault="002B39F7" w:rsidP="00C5337A">
            <w:pPr>
              <w:tabs>
                <w:tab w:val="left" w:pos="567"/>
              </w:tabs>
              <w:spacing w:after="0" w:line="276" w:lineRule="auto"/>
              <w:jc w:val="both"/>
              <w:rPr>
                <w:rFonts w:ascii="Arial" w:hAnsi="Arial" w:cs="Arial"/>
                <w:sz w:val="20"/>
                <w:szCs w:val="20"/>
              </w:rPr>
            </w:pPr>
          </w:p>
        </w:tc>
      </w:tr>
      <w:tr w:rsidR="002B39F7" w:rsidRPr="0033413A" w14:paraId="3FEEA882" w14:textId="77777777" w:rsidTr="00946218">
        <w:trPr>
          <w:trHeight w:val="567"/>
          <w:jc w:val="center"/>
        </w:trPr>
        <w:tc>
          <w:tcPr>
            <w:tcW w:w="2538" w:type="dxa"/>
            <w:gridSpan w:val="4"/>
            <w:vAlign w:val="center"/>
          </w:tcPr>
          <w:p w14:paraId="162B406B" w14:textId="77777777" w:rsidR="002B39F7" w:rsidRPr="0033413A" w:rsidRDefault="002B39F7" w:rsidP="00C5337A">
            <w:pPr>
              <w:spacing w:after="0" w:line="276" w:lineRule="auto"/>
              <w:rPr>
                <w:rFonts w:ascii="Arial" w:hAnsi="Arial" w:cs="Arial"/>
                <w:sz w:val="20"/>
                <w:szCs w:val="20"/>
              </w:rPr>
            </w:pPr>
          </w:p>
        </w:tc>
        <w:tc>
          <w:tcPr>
            <w:tcW w:w="2148" w:type="dxa"/>
            <w:gridSpan w:val="2"/>
            <w:vAlign w:val="center"/>
            <w:hideMark/>
          </w:tcPr>
          <w:p w14:paraId="145316A6" w14:textId="77777777" w:rsidR="002B39F7" w:rsidRPr="0033413A" w:rsidRDefault="002B39F7" w:rsidP="00C5337A">
            <w:pPr>
              <w:spacing w:after="0" w:line="276" w:lineRule="auto"/>
              <w:rPr>
                <w:rFonts w:ascii="Arial" w:hAnsi="Arial" w:cs="Arial"/>
                <w:sz w:val="20"/>
                <w:szCs w:val="20"/>
              </w:rPr>
            </w:pPr>
            <w:r w:rsidRPr="0033413A">
              <w:rPr>
                <w:rFonts w:ascii="Arial" w:hAnsi="Arial" w:cs="Arial"/>
                <w:sz w:val="20"/>
                <w:szCs w:val="20"/>
              </w:rPr>
              <w:t>Poskytovatel</w:t>
            </w:r>
          </w:p>
        </w:tc>
        <w:tc>
          <w:tcPr>
            <w:tcW w:w="2820" w:type="dxa"/>
            <w:gridSpan w:val="2"/>
            <w:vAlign w:val="center"/>
          </w:tcPr>
          <w:p w14:paraId="5298A69C" w14:textId="77777777" w:rsidR="002B39F7" w:rsidRPr="0033413A" w:rsidRDefault="002B39F7" w:rsidP="00C5337A">
            <w:pPr>
              <w:tabs>
                <w:tab w:val="left" w:pos="567"/>
              </w:tabs>
              <w:spacing w:after="0" w:line="276" w:lineRule="auto"/>
              <w:jc w:val="both"/>
              <w:rPr>
                <w:rFonts w:ascii="Arial" w:hAnsi="Arial" w:cs="Arial"/>
                <w:sz w:val="20"/>
                <w:szCs w:val="20"/>
              </w:rPr>
            </w:pPr>
          </w:p>
        </w:tc>
        <w:tc>
          <w:tcPr>
            <w:tcW w:w="2139" w:type="dxa"/>
            <w:gridSpan w:val="2"/>
            <w:vAlign w:val="center"/>
          </w:tcPr>
          <w:p w14:paraId="453C9360" w14:textId="77777777" w:rsidR="002B39F7" w:rsidRPr="0033413A" w:rsidRDefault="002B39F7" w:rsidP="00C5337A">
            <w:pPr>
              <w:tabs>
                <w:tab w:val="left" w:pos="567"/>
              </w:tabs>
              <w:spacing w:after="0" w:line="276" w:lineRule="auto"/>
              <w:jc w:val="both"/>
              <w:rPr>
                <w:rFonts w:ascii="Arial" w:hAnsi="Arial" w:cs="Arial"/>
                <w:sz w:val="20"/>
                <w:szCs w:val="20"/>
              </w:rPr>
            </w:pPr>
          </w:p>
        </w:tc>
      </w:tr>
    </w:tbl>
    <w:p w14:paraId="41C36CE0" w14:textId="77777777" w:rsidR="002B39F7" w:rsidRDefault="002B39F7" w:rsidP="002B39F7"/>
    <w:p w14:paraId="0134AB90" w14:textId="77777777" w:rsidR="002B39F7" w:rsidRDefault="002B39F7">
      <w:pPr>
        <w:spacing w:after="0" w:line="240" w:lineRule="auto"/>
        <w:rPr>
          <w:rFonts w:ascii="Arial" w:hAnsi="Arial" w:cs="Arial"/>
          <w:b/>
          <w:szCs w:val="22"/>
        </w:rPr>
      </w:pPr>
      <w:r>
        <w:rPr>
          <w:rFonts w:ascii="Arial" w:hAnsi="Arial" w:cs="Arial"/>
          <w:b/>
          <w:szCs w:val="22"/>
        </w:rPr>
        <w:br w:type="page"/>
      </w:r>
    </w:p>
    <w:p w14:paraId="5CA67326" w14:textId="77777777" w:rsidR="0033413A" w:rsidRPr="0033413A" w:rsidRDefault="0033413A" w:rsidP="001B745E">
      <w:pPr>
        <w:spacing w:line="276" w:lineRule="auto"/>
        <w:jc w:val="center"/>
        <w:rPr>
          <w:rFonts w:ascii="Arial" w:hAnsi="Arial" w:cs="Arial"/>
          <w:b/>
          <w:szCs w:val="22"/>
        </w:rPr>
      </w:pPr>
      <w:r w:rsidRPr="0033413A">
        <w:rPr>
          <w:rFonts w:ascii="Arial" w:hAnsi="Arial" w:cs="Arial"/>
          <w:b/>
          <w:szCs w:val="22"/>
        </w:rPr>
        <w:lastRenderedPageBreak/>
        <w:t>Příloha č. 6</w:t>
      </w:r>
    </w:p>
    <w:p w14:paraId="789C6FB7" w14:textId="107F1C2D" w:rsidR="0033413A" w:rsidRPr="0033413A" w:rsidRDefault="0033413A" w:rsidP="001B745E">
      <w:pPr>
        <w:spacing w:line="276" w:lineRule="auto"/>
        <w:jc w:val="center"/>
        <w:rPr>
          <w:rFonts w:ascii="Arial" w:hAnsi="Arial" w:cs="Arial"/>
          <w:b/>
          <w:szCs w:val="22"/>
        </w:rPr>
      </w:pPr>
      <w:r w:rsidRPr="0033413A">
        <w:rPr>
          <w:rFonts w:ascii="Arial" w:hAnsi="Arial" w:cs="Arial"/>
          <w:b/>
          <w:szCs w:val="22"/>
        </w:rPr>
        <w:t xml:space="preserve">Seznam </w:t>
      </w:r>
      <w:r w:rsidR="00EC551A" w:rsidRPr="0033413A">
        <w:rPr>
          <w:rFonts w:ascii="Arial" w:hAnsi="Arial" w:cs="Arial"/>
          <w:b/>
          <w:szCs w:val="22"/>
        </w:rPr>
        <w:t>poddodavatelů</w:t>
      </w:r>
      <w:r w:rsidR="00EC551A">
        <w:rPr>
          <w:rFonts w:ascii="Arial" w:hAnsi="Arial" w:cs="Arial"/>
          <w:b/>
          <w:szCs w:val="22"/>
        </w:rPr>
        <w:t xml:space="preserve"> – nejsou</w:t>
      </w:r>
    </w:p>
    <w:p w14:paraId="079DA141" w14:textId="77777777" w:rsidR="00ED4ABF" w:rsidRDefault="00ED4ABF" w:rsidP="001B745E">
      <w:pPr>
        <w:spacing w:after="0" w:line="276" w:lineRule="auto"/>
        <w:rPr>
          <w:rFonts w:ascii="Arial" w:hAnsi="Arial" w:cs="Arial"/>
          <w:b/>
          <w:szCs w:val="22"/>
        </w:rPr>
      </w:pPr>
      <w:r>
        <w:rPr>
          <w:rFonts w:ascii="Arial" w:hAnsi="Arial" w:cs="Arial"/>
          <w:szCs w:val="22"/>
        </w:rPr>
        <w:br w:type="page"/>
      </w:r>
    </w:p>
    <w:p w14:paraId="453FE685" w14:textId="77777777" w:rsidR="00A66BFF" w:rsidRDefault="00A66BFF" w:rsidP="001B745E">
      <w:pPr>
        <w:spacing w:line="276" w:lineRule="auto"/>
        <w:jc w:val="center"/>
        <w:rPr>
          <w:rFonts w:ascii="Arial" w:hAnsi="Arial" w:cs="Arial"/>
          <w:b/>
          <w:szCs w:val="22"/>
        </w:rPr>
        <w:sectPr w:rsidR="00A66BFF" w:rsidSect="0033413A">
          <w:headerReference w:type="even" r:id="rId11"/>
          <w:footerReference w:type="default" r:id="rId12"/>
          <w:pgSz w:w="11906" w:h="16838"/>
          <w:pgMar w:top="1418" w:right="1418" w:bottom="1418" w:left="1418" w:header="709" w:footer="709" w:gutter="0"/>
          <w:pgNumType w:start="1"/>
          <w:cols w:space="708"/>
          <w:docGrid w:linePitch="360"/>
        </w:sectPr>
      </w:pPr>
    </w:p>
    <w:p w14:paraId="3F7B6717" w14:textId="77777777" w:rsidR="00ED4ABF" w:rsidRPr="0033413A" w:rsidRDefault="00ED4ABF" w:rsidP="001B745E">
      <w:pPr>
        <w:spacing w:line="276" w:lineRule="auto"/>
        <w:jc w:val="center"/>
        <w:rPr>
          <w:rFonts w:ascii="Arial" w:hAnsi="Arial" w:cs="Arial"/>
          <w:b/>
          <w:szCs w:val="22"/>
        </w:rPr>
      </w:pPr>
      <w:r>
        <w:rPr>
          <w:rFonts w:ascii="Arial" w:hAnsi="Arial" w:cs="Arial"/>
          <w:b/>
          <w:szCs w:val="22"/>
        </w:rPr>
        <w:lastRenderedPageBreak/>
        <w:t>Příloha č. 7</w:t>
      </w:r>
    </w:p>
    <w:p w14:paraId="25841DC4" w14:textId="77777777" w:rsidR="00D93498" w:rsidRDefault="00354C6B" w:rsidP="001B745E">
      <w:pPr>
        <w:spacing w:line="276" w:lineRule="auto"/>
        <w:jc w:val="center"/>
        <w:rPr>
          <w:rFonts w:ascii="Arial" w:hAnsi="Arial" w:cs="Arial"/>
          <w:b/>
          <w:szCs w:val="22"/>
        </w:rPr>
      </w:pPr>
      <w:r w:rsidRPr="00A07AD5">
        <w:rPr>
          <w:rFonts w:ascii="Arial" w:hAnsi="Arial" w:cs="Arial"/>
          <w:b/>
          <w:szCs w:val="22"/>
        </w:rPr>
        <w:t xml:space="preserve">Metodický pokyn k užívání přístupových serverů </w:t>
      </w:r>
      <w:proofErr w:type="spellStart"/>
      <w:r w:rsidRPr="00A07AD5">
        <w:rPr>
          <w:rFonts w:ascii="Arial" w:hAnsi="Arial" w:cs="Arial"/>
          <w:b/>
          <w:szCs w:val="22"/>
        </w:rPr>
        <w:t>MZe</w:t>
      </w:r>
      <w:proofErr w:type="spellEnd"/>
      <w:r w:rsidRPr="00A07AD5">
        <w:rPr>
          <w:rFonts w:ascii="Arial" w:hAnsi="Arial" w:cs="Arial"/>
          <w:b/>
          <w:szCs w:val="22"/>
        </w:rPr>
        <w:t xml:space="preserve"> </w:t>
      </w:r>
    </w:p>
    <w:p w14:paraId="1597896F" w14:textId="5E949674" w:rsidR="00A201E7" w:rsidRDefault="00354C6B" w:rsidP="001B745E">
      <w:pPr>
        <w:spacing w:line="276" w:lineRule="auto"/>
        <w:jc w:val="center"/>
        <w:rPr>
          <w:sz w:val="20"/>
          <w:szCs w:val="20"/>
        </w:rPr>
      </w:pPr>
      <w:r w:rsidRPr="00A07AD5">
        <w:rPr>
          <w:rFonts w:ascii="Arial" w:hAnsi="Arial" w:cs="Arial"/>
          <w:b/>
          <w:szCs w:val="22"/>
        </w:rPr>
        <w:t>Metodický</w:t>
      </w:r>
      <w:r w:rsidR="00EC551A">
        <w:rPr>
          <w:rFonts w:ascii="Arial" w:hAnsi="Arial" w:cs="Arial"/>
          <w:b/>
          <w:szCs w:val="22"/>
        </w:rPr>
        <w:t xml:space="preserve"> </w:t>
      </w:r>
      <w:r w:rsidRPr="00A07AD5">
        <w:rPr>
          <w:rFonts w:ascii="Arial" w:hAnsi="Arial" w:cs="Arial"/>
          <w:b/>
          <w:szCs w:val="22"/>
        </w:rPr>
        <w:t>pokyn</w:t>
      </w:r>
      <w:r w:rsidR="00EC551A">
        <w:rPr>
          <w:rFonts w:ascii="Arial" w:hAnsi="Arial" w:cs="Arial"/>
          <w:b/>
          <w:szCs w:val="22"/>
        </w:rPr>
        <w:t xml:space="preserve"> </w:t>
      </w:r>
      <w:r w:rsidRPr="00A07AD5">
        <w:rPr>
          <w:rFonts w:ascii="Arial" w:hAnsi="Arial" w:cs="Arial"/>
          <w:b/>
          <w:szCs w:val="22"/>
        </w:rPr>
        <w:t>k</w:t>
      </w:r>
      <w:r w:rsidR="00EC551A">
        <w:rPr>
          <w:rFonts w:ascii="Arial" w:hAnsi="Arial" w:cs="Arial"/>
          <w:b/>
          <w:szCs w:val="22"/>
        </w:rPr>
        <w:t> </w:t>
      </w:r>
      <w:r w:rsidRPr="00A07AD5">
        <w:rPr>
          <w:rFonts w:ascii="Arial" w:hAnsi="Arial" w:cs="Arial"/>
          <w:b/>
          <w:szCs w:val="22"/>
        </w:rPr>
        <w:t>nastaven</w:t>
      </w:r>
      <w:r w:rsidR="00D93498">
        <w:rPr>
          <w:rFonts w:ascii="Arial" w:hAnsi="Arial" w:cs="Arial"/>
          <w:b/>
          <w:szCs w:val="22"/>
        </w:rPr>
        <w:t>í</w:t>
      </w:r>
      <w:r w:rsidR="00EC551A">
        <w:rPr>
          <w:rFonts w:ascii="Arial" w:hAnsi="Arial" w:cs="Arial"/>
          <w:b/>
          <w:szCs w:val="22"/>
        </w:rPr>
        <w:t xml:space="preserve"> </w:t>
      </w:r>
      <w:r w:rsidRPr="00A07AD5">
        <w:rPr>
          <w:rFonts w:ascii="Arial" w:hAnsi="Arial" w:cs="Arial"/>
          <w:b/>
          <w:szCs w:val="22"/>
        </w:rPr>
        <w:t>systémů pro PIM</w:t>
      </w:r>
    </w:p>
    <w:p w14:paraId="12972FE2" w14:textId="29979821" w:rsidR="00172EB1" w:rsidRPr="002F4CC3" w:rsidRDefault="002F4CC3" w:rsidP="001B745E">
      <w:pPr>
        <w:spacing w:line="276" w:lineRule="auto"/>
        <w:jc w:val="center"/>
        <w:rPr>
          <w:b/>
          <w:bCs/>
          <w:sz w:val="20"/>
          <w:szCs w:val="20"/>
        </w:rPr>
      </w:pPr>
      <w:proofErr w:type="spellStart"/>
      <w:r w:rsidRPr="002F4CC3">
        <w:rPr>
          <w:b/>
          <w:bCs/>
          <w:sz w:val="20"/>
          <w:szCs w:val="20"/>
        </w:rPr>
        <w:t>xxx</w:t>
      </w:r>
      <w:proofErr w:type="spellEnd"/>
    </w:p>
    <w:sectPr w:rsidR="00172EB1" w:rsidRPr="002F4CC3" w:rsidSect="0033413A">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2ABB8" w14:textId="77777777" w:rsidR="00106E3F" w:rsidRDefault="00106E3F">
      <w:r>
        <w:separator/>
      </w:r>
    </w:p>
  </w:endnote>
  <w:endnote w:type="continuationSeparator" w:id="0">
    <w:p w14:paraId="38CB2F08" w14:textId="77777777" w:rsidR="00106E3F" w:rsidRDefault="00106E3F">
      <w:r>
        <w:continuationSeparator/>
      </w:r>
    </w:p>
  </w:endnote>
  <w:endnote w:type="continuationNotice" w:id="1">
    <w:p w14:paraId="2F101684" w14:textId="77777777" w:rsidR="00106E3F" w:rsidRDefault="00106E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864535"/>
      <w:docPartObj>
        <w:docPartGallery w:val="Page Numbers (Bottom of Page)"/>
        <w:docPartUnique/>
      </w:docPartObj>
    </w:sdtPr>
    <w:sdtEndPr/>
    <w:sdtContent>
      <w:p w14:paraId="66F383D2" w14:textId="260C7A50" w:rsidR="00D51CEB" w:rsidRDefault="00D51CEB">
        <w:pPr>
          <w:pStyle w:val="Zpat"/>
        </w:pPr>
        <w:r>
          <w:fldChar w:fldCharType="begin"/>
        </w:r>
        <w:r>
          <w:instrText>PAGE   \* MERGEFORMAT</w:instrText>
        </w:r>
        <w:r>
          <w:fldChar w:fldCharType="separate"/>
        </w:r>
        <w:r>
          <w:t>2</w:t>
        </w:r>
        <w:r>
          <w:fldChar w:fldCharType="end"/>
        </w:r>
      </w:p>
    </w:sdtContent>
  </w:sdt>
  <w:p w14:paraId="1ADE42B7" w14:textId="77777777" w:rsidR="00B207C5" w:rsidRDefault="00B207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6DD30" w14:textId="77777777" w:rsidR="00106E3F" w:rsidRDefault="00106E3F">
      <w:r>
        <w:separator/>
      </w:r>
    </w:p>
  </w:footnote>
  <w:footnote w:type="continuationSeparator" w:id="0">
    <w:p w14:paraId="2D3A378B" w14:textId="77777777" w:rsidR="00106E3F" w:rsidRDefault="00106E3F">
      <w:r>
        <w:continuationSeparator/>
      </w:r>
    </w:p>
  </w:footnote>
  <w:footnote w:type="continuationNotice" w:id="1">
    <w:p w14:paraId="79E4F7A8" w14:textId="77777777" w:rsidR="00106E3F" w:rsidRDefault="00106E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EBDA2" w14:textId="77777777" w:rsidR="00B207C5" w:rsidRDefault="00B207C5">
    <w:pPr>
      <w:spacing w:after="0" w:line="240" w:lineRule="atLeas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6EEB"/>
    <w:multiLevelType w:val="hybridMultilevel"/>
    <w:tmpl w:val="0F1618CA"/>
    <w:lvl w:ilvl="0" w:tplc="04050001">
      <w:start w:val="1"/>
      <w:numFmt w:val="bullet"/>
      <w:lvlText w:val=""/>
      <w:lvlJc w:val="left"/>
      <w:pPr>
        <w:ind w:left="720" w:hanging="360"/>
      </w:pPr>
      <w:rPr>
        <w:rFonts w:ascii="Wingdings" w:hAnsi="Wingdings" w:hint="default"/>
      </w:rPr>
    </w:lvl>
    <w:lvl w:ilvl="1" w:tplc="0405000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5721E19"/>
    <w:multiLevelType w:val="hybridMultilevel"/>
    <w:tmpl w:val="A5BEE1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9F4146"/>
    <w:multiLevelType w:val="hybridMultilevel"/>
    <w:tmpl w:val="B4CA4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4E61E2"/>
    <w:multiLevelType w:val="multilevel"/>
    <w:tmpl w:val="42EA75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0E1968"/>
    <w:multiLevelType w:val="multilevel"/>
    <w:tmpl w:val="2D265732"/>
    <w:lvl w:ilvl="0">
      <w:start w:val="1"/>
      <w:numFmt w:val="decimal"/>
      <w:lvlText w:val="%1."/>
      <w:lvlJc w:val="left"/>
      <w:pPr>
        <w:ind w:left="360" w:hanging="360"/>
      </w:pPr>
    </w:lvl>
    <w:lvl w:ilvl="1">
      <w:start w:val="1"/>
      <w:numFmt w:val="decimal"/>
      <w:pStyle w:val="Kap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733C5A"/>
    <w:multiLevelType w:val="hybridMultilevel"/>
    <w:tmpl w:val="3282F5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8715DE2"/>
    <w:multiLevelType w:val="multilevel"/>
    <w:tmpl w:val="341C717A"/>
    <w:lvl w:ilvl="0">
      <w:start w:val="1"/>
      <w:numFmt w:val="decimal"/>
      <w:pStyle w:val="MZeSMLNadpis1"/>
      <w:suff w:val="space"/>
      <w:lvlText w:val="Článek %1"/>
      <w:lvlJc w:val="left"/>
      <w:pPr>
        <w:ind w:left="936" w:hanging="227"/>
      </w:pPr>
      <w:rPr>
        <w:rFonts w:hint="default"/>
        <w:b/>
        <w:i w:val="0"/>
      </w:rPr>
    </w:lvl>
    <w:lvl w:ilvl="1">
      <w:start w:val="1"/>
      <w:numFmt w:val="decimal"/>
      <w:pStyle w:val="MZeSMLNadpis2"/>
      <w:lvlText w:val="%1.%2."/>
      <w:lvlJc w:val="left"/>
      <w:pPr>
        <w:tabs>
          <w:tab w:val="num" w:pos="720"/>
        </w:tabs>
        <w:ind w:left="720" w:hanging="720"/>
      </w:pPr>
      <w:rPr>
        <w:rFonts w:ascii="Arial" w:hAnsi="Arial" w:cs="Arial" w:hint="default"/>
        <w:b w:val="0"/>
        <w:i w:val="0"/>
        <w:sz w:val="22"/>
        <w:szCs w:val="22"/>
      </w:rPr>
    </w:lvl>
    <w:lvl w:ilvl="2">
      <w:start w:val="1"/>
      <w:numFmt w:val="decimal"/>
      <w:pStyle w:val="MZeSMLNAdpis3"/>
      <w:lvlText w:val="%1.%2.%3."/>
      <w:lvlJc w:val="left"/>
      <w:pPr>
        <w:tabs>
          <w:tab w:val="num" w:pos="1391"/>
        </w:tabs>
        <w:ind w:left="1391" w:hanging="681"/>
      </w:pPr>
      <w:rPr>
        <w:rFonts w:hint="default"/>
        <w:b w:val="0"/>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7" w15:restartNumberingAfterBreak="0">
    <w:nsid w:val="1B606E4B"/>
    <w:multiLevelType w:val="multilevel"/>
    <w:tmpl w:val="23AABB4E"/>
    <w:lvl w:ilvl="0">
      <w:start w:val="1"/>
      <w:numFmt w:val="decimal"/>
      <w:pStyle w:val="Kap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A819C2"/>
    <w:multiLevelType w:val="hybridMultilevel"/>
    <w:tmpl w:val="D3AE68D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211993"/>
    <w:multiLevelType w:val="multilevel"/>
    <w:tmpl w:val="B9AA3190"/>
    <w:lvl w:ilvl="0">
      <w:start w:val="1"/>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2C6FCD"/>
    <w:multiLevelType w:val="multilevel"/>
    <w:tmpl w:val="74CC53A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Theme="minorHAnsi" w:hAnsiTheme="minorHAnsi" w:cstheme="minorHAns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8A30024"/>
    <w:multiLevelType w:val="hybridMultilevel"/>
    <w:tmpl w:val="8CE0F4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F0001C"/>
    <w:multiLevelType w:val="hybridMultilevel"/>
    <w:tmpl w:val="BF62B6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9C04747"/>
    <w:multiLevelType w:val="hybridMultilevel"/>
    <w:tmpl w:val="6A66673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427B2BA5"/>
    <w:multiLevelType w:val="hybridMultilevel"/>
    <w:tmpl w:val="20247C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328206C"/>
    <w:multiLevelType w:val="hybridMultilevel"/>
    <w:tmpl w:val="14DED3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7874B64"/>
    <w:multiLevelType w:val="hybridMultilevel"/>
    <w:tmpl w:val="218EA3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253132F"/>
    <w:multiLevelType w:val="hybridMultilevel"/>
    <w:tmpl w:val="326258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7813E75"/>
    <w:multiLevelType w:val="hybridMultilevel"/>
    <w:tmpl w:val="8F18F29E"/>
    <w:lvl w:ilvl="0" w:tplc="04050001">
      <w:start w:val="1"/>
      <w:numFmt w:val="bullet"/>
      <w:lvlText w:val=""/>
      <w:lvlJc w:val="left"/>
      <w:pPr>
        <w:ind w:left="840" w:hanging="360"/>
      </w:pPr>
      <w:rPr>
        <w:rFonts w:ascii="Symbol" w:hAnsi="Symbo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20" w15:restartNumberingAfterBreak="0">
    <w:nsid w:val="62424866"/>
    <w:multiLevelType w:val="hybridMultilevel"/>
    <w:tmpl w:val="49FA5F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C890517"/>
    <w:multiLevelType w:val="multilevel"/>
    <w:tmpl w:val="0E78989A"/>
    <w:lvl w:ilvl="0">
      <w:start w:val="7"/>
      <w:numFmt w:val="upperRoman"/>
      <w:suff w:val="nothing"/>
      <w:lvlText w:val="%1."/>
      <w:lvlJc w:val="left"/>
      <w:pPr>
        <w:ind w:left="360" w:hanging="360"/>
      </w:pPr>
      <w:rPr>
        <w:b/>
      </w:rPr>
    </w:lvl>
    <w:lvl w:ilvl="1">
      <w:start w:val="1"/>
      <w:numFmt w:val="decimal"/>
      <w:isLgl/>
      <w:lvlText w:val="%1.%2."/>
      <w:lvlJc w:val="left"/>
      <w:pPr>
        <w:ind w:left="4472" w:hanging="360"/>
      </w:pPr>
      <w:rPr>
        <w:b w:val="0"/>
      </w:rPr>
    </w:lvl>
    <w:lvl w:ilvl="2">
      <w:start w:val="1"/>
      <w:numFmt w:val="decimal"/>
      <w:lvlRestart w:val="0"/>
      <w:isLgl/>
      <w:lvlText w:val="%1.%2.%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21C6133"/>
    <w:multiLevelType w:val="multilevel"/>
    <w:tmpl w:val="A080C6CE"/>
    <w:lvl w:ilvl="0">
      <w:start w:val="1"/>
      <w:numFmt w:val="decimal"/>
      <w:lvlText w:val="%1."/>
      <w:lvlJc w:val="left"/>
      <w:pPr>
        <w:ind w:left="360" w:hanging="360"/>
      </w:pPr>
    </w:lvl>
    <w:lvl w:ilvl="1">
      <w:start w:val="1"/>
      <w:numFmt w:val="decimal"/>
      <w:lvlText w:val="%1.%2."/>
      <w:lvlJc w:val="left"/>
      <w:pPr>
        <w:ind w:left="1000" w:hanging="432"/>
      </w:pPr>
      <w:rPr>
        <w:strike w:val="0"/>
        <w:color w:val="auto"/>
        <w:sz w:val="22"/>
        <w:szCs w:val="22"/>
      </w:rPr>
    </w:lvl>
    <w:lvl w:ilvl="2">
      <w:start w:val="1"/>
      <w:numFmt w:val="decimal"/>
      <w:lvlText w:val="%1.%2.%3."/>
      <w:lvlJc w:val="left"/>
      <w:pPr>
        <w:ind w:left="930" w:hanging="504"/>
      </w:pPr>
      <w:rPr>
        <w:color w:val="auto"/>
      </w:rPr>
    </w:lvl>
    <w:lvl w:ilvl="3">
      <w:start w:val="1"/>
      <w:numFmt w:val="lowerLetter"/>
      <w:lvlText w:val="%4)"/>
      <w:lvlJc w:val="left"/>
      <w:pPr>
        <w:ind w:left="1728" w:hanging="648"/>
      </w:pPr>
      <w:rPr>
        <w:rFonts w:ascii="Arial" w:eastAsia="Times New Roman"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F02406F"/>
    <w:multiLevelType w:val="hybridMultilevel"/>
    <w:tmpl w:val="2332A9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5491223">
    <w:abstractNumId w:val="11"/>
  </w:num>
  <w:num w:numId="2" w16cid:durableId="32116691">
    <w:abstractNumId w:val="6"/>
  </w:num>
  <w:num w:numId="3" w16cid:durableId="18330635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0201947">
    <w:abstractNumId w:val="3"/>
  </w:num>
  <w:num w:numId="5" w16cid:durableId="1425808631">
    <w:abstractNumId w:val="14"/>
  </w:num>
  <w:num w:numId="6" w16cid:durableId="1808206507">
    <w:abstractNumId w:val="0"/>
  </w:num>
  <w:num w:numId="7" w16cid:durableId="1739093115">
    <w:abstractNumId w:val="4"/>
  </w:num>
  <w:num w:numId="8" w16cid:durableId="779688046">
    <w:abstractNumId w:val="7"/>
  </w:num>
  <w:num w:numId="9" w16cid:durableId="1964649567">
    <w:abstractNumId w:val="5"/>
  </w:num>
  <w:num w:numId="10" w16cid:durableId="1680959829">
    <w:abstractNumId w:val="13"/>
  </w:num>
  <w:num w:numId="11" w16cid:durableId="31274078">
    <w:abstractNumId w:val="15"/>
  </w:num>
  <w:num w:numId="12" w16cid:durableId="1600331945">
    <w:abstractNumId w:val="1"/>
  </w:num>
  <w:num w:numId="13" w16cid:durableId="1690328593">
    <w:abstractNumId w:val="20"/>
  </w:num>
  <w:num w:numId="14" w16cid:durableId="1583415735">
    <w:abstractNumId w:val="16"/>
  </w:num>
  <w:num w:numId="15" w16cid:durableId="281885939">
    <w:abstractNumId w:val="18"/>
  </w:num>
  <w:num w:numId="16" w16cid:durableId="1997226193">
    <w:abstractNumId w:val="17"/>
  </w:num>
  <w:num w:numId="17" w16cid:durableId="1649357943">
    <w:abstractNumId w:val="19"/>
  </w:num>
  <w:num w:numId="18" w16cid:durableId="166750784">
    <w:abstractNumId w:val="23"/>
  </w:num>
  <w:num w:numId="19" w16cid:durableId="937568335">
    <w:abstractNumId w:val="2"/>
  </w:num>
  <w:num w:numId="20" w16cid:durableId="1474055248">
    <w:abstractNumId w:val="12"/>
  </w:num>
  <w:num w:numId="21" w16cid:durableId="2065252494">
    <w:abstractNumId w:val="8"/>
  </w:num>
  <w:num w:numId="22" w16cid:durableId="1508592214">
    <w:abstractNumId w:val="22"/>
  </w:num>
  <w:num w:numId="23" w16cid:durableId="1970360240">
    <w:abstractNumId w:val="10"/>
  </w:num>
  <w:num w:numId="24" w16cid:durableId="13440940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4705273">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5AE"/>
    <w:rsid w:val="000055A2"/>
    <w:rsid w:val="00005E8A"/>
    <w:rsid w:val="00005FE4"/>
    <w:rsid w:val="00006B68"/>
    <w:rsid w:val="0000763A"/>
    <w:rsid w:val="00011674"/>
    <w:rsid w:val="00011FF3"/>
    <w:rsid w:val="000120DE"/>
    <w:rsid w:val="000125E2"/>
    <w:rsid w:val="000128CB"/>
    <w:rsid w:val="0001291A"/>
    <w:rsid w:val="00012A6E"/>
    <w:rsid w:val="00012B20"/>
    <w:rsid w:val="000136B2"/>
    <w:rsid w:val="000144FE"/>
    <w:rsid w:val="000150A7"/>
    <w:rsid w:val="00015A08"/>
    <w:rsid w:val="0001783C"/>
    <w:rsid w:val="000178E7"/>
    <w:rsid w:val="00022B49"/>
    <w:rsid w:val="00032542"/>
    <w:rsid w:val="00032956"/>
    <w:rsid w:val="0003421E"/>
    <w:rsid w:val="0003438A"/>
    <w:rsid w:val="00034866"/>
    <w:rsid w:val="0003496F"/>
    <w:rsid w:val="00035971"/>
    <w:rsid w:val="00036CA1"/>
    <w:rsid w:val="000375BE"/>
    <w:rsid w:val="000400F1"/>
    <w:rsid w:val="000417D6"/>
    <w:rsid w:val="000428D7"/>
    <w:rsid w:val="000441E3"/>
    <w:rsid w:val="000445D8"/>
    <w:rsid w:val="0004535F"/>
    <w:rsid w:val="000458B6"/>
    <w:rsid w:val="00045B5B"/>
    <w:rsid w:val="00046284"/>
    <w:rsid w:val="00046E1A"/>
    <w:rsid w:val="0004787C"/>
    <w:rsid w:val="00050D39"/>
    <w:rsid w:val="0005172D"/>
    <w:rsid w:val="000527CC"/>
    <w:rsid w:val="00054F39"/>
    <w:rsid w:val="00055FEF"/>
    <w:rsid w:val="000569DD"/>
    <w:rsid w:val="000575A5"/>
    <w:rsid w:val="00057F34"/>
    <w:rsid w:val="00057F4F"/>
    <w:rsid w:val="0006037A"/>
    <w:rsid w:val="00060AFD"/>
    <w:rsid w:val="00061829"/>
    <w:rsid w:val="00063205"/>
    <w:rsid w:val="00064317"/>
    <w:rsid w:val="00064AE9"/>
    <w:rsid w:val="000654BD"/>
    <w:rsid w:val="000656BB"/>
    <w:rsid w:val="000675A9"/>
    <w:rsid w:val="00067683"/>
    <w:rsid w:val="00067CBC"/>
    <w:rsid w:val="00070290"/>
    <w:rsid w:val="00071BF0"/>
    <w:rsid w:val="00073472"/>
    <w:rsid w:val="00076F94"/>
    <w:rsid w:val="00076FC9"/>
    <w:rsid w:val="000770F6"/>
    <w:rsid w:val="000809B7"/>
    <w:rsid w:val="00080D6B"/>
    <w:rsid w:val="00081A0B"/>
    <w:rsid w:val="00081B33"/>
    <w:rsid w:val="000829BA"/>
    <w:rsid w:val="00083B9D"/>
    <w:rsid w:val="000849EB"/>
    <w:rsid w:val="00084A70"/>
    <w:rsid w:val="00084EC9"/>
    <w:rsid w:val="00084FBD"/>
    <w:rsid w:val="00090C55"/>
    <w:rsid w:val="0009284A"/>
    <w:rsid w:val="00092978"/>
    <w:rsid w:val="00092BEE"/>
    <w:rsid w:val="00092D3A"/>
    <w:rsid w:val="00094A1C"/>
    <w:rsid w:val="000962D7"/>
    <w:rsid w:val="00097641"/>
    <w:rsid w:val="00097C97"/>
    <w:rsid w:val="000A057A"/>
    <w:rsid w:val="000A0590"/>
    <w:rsid w:val="000A13C2"/>
    <w:rsid w:val="000A1BC8"/>
    <w:rsid w:val="000A1D9A"/>
    <w:rsid w:val="000A3CB4"/>
    <w:rsid w:val="000A44D1"/>
    <w:rsid w:val="000A4CF2"/>
    <w:rsid w:val="000A4D64"/>
    <w:rsid w:val="000A5A6B"/>
    <w:rsid w:val="000A6C39"/>
    <w:rsid w:val="000A718D"/>
    <w:rsid w:val="000A7460"/>
    <w:rsid w:val="000A7C25"/>
    <w:rsid w:val="000B3A1C"/>
    <w:rsid w:val="000C27E4"/>
    <w:rsid w:val="000C3826"/>
    <w:rsid w:val="000C3BB4"/>
    <w:rsid w:val="000C4F39"/>
    <w:rsid w:val="000C540C"/>
    <w:rsid w:val="000C5BEC"/>
    <w:rsid w:val="000C6DCF"/>
    <w:rsid w:val="000C700D"/>
    <w:rsid w:val="000C73AE"/>
    <w:rsid w:val="000C799E"/>
    <w:rsid w:val="000C7DE3"/>
    <w:rsid w:val="000D021B"/>
    <w:rsid w:val="000D0EEC"/>
    <w:rsid w:val="000D0FF4"/>
    <w:rsid w:val="000D10B5"/>
    <w:rsid w:val="000D195A"/>
    <w:rsid w:val="000D2814"/>
    <w:rsid w:val="000D4D59"/>
    <w:rsid w:val="000D4DB2"/>
    <w:rsid w:val="000D7593"/>
    <w:rsid w:val="000D7956"/>
    <w:rsid w:val="000E09EC"/>
    <w:rsid w:val="000E163A"/>
    <w:rsid w:val="000E1DDC"/>
    <w:rsid w:val="000E24E9"/>
    <w:rsid w:val="000E28F8"/>
    <w:rsid w:val="000E2F79"/>
    <w:rsid w:val="000E3A0D"/>
    <w:rsid w:val="000E4464"/>
    <w:rsid w:val="000F0977"/>
    <w:rsid w:val="000F09E6"/>
    <w:rsid w:val="000F0BE9"/>
    <w:rsid w:val="000F1143"/>
    <w:rsid w:val="000F1434"/>
    <w:rsid w:val="000F2E36"/>
    <w:rsid w:val="000F3752"/>
    <w:rsid w:val="000F6051"/>
    <w:rsid w:val="000F75F9"/>
    <w:rsid w:val="000F7E77"/>
    <w:rsid w:val="00100D67"/>
    <w:rsid w:val="00101419"/>
    <w:rsid w:val="00101D56"/>
    <w:rsid w:val="0010368F"/>
    <w:rsid w:val="00104486"/>
    <w:rsid w:val="00104670"/>
    <w:rsid w:val="001061DA"/>
    <w:rsid w:val="00106E3F"/>
    <w:rsid w:val="00110056"/>
    <w:rsid w:val="00110B5A"/>
    <w:rsid w:val="00110EA8"/>
    <w:rsid w:val="001133B5"/>
    <w:rsid w:val="0011504C"/>
    <w:rsid w:val="00117553"/>
    <w:rsid w:val="00117D93"/>
    <w:rsid w:val="00120AB2"/>
    <w:rsid w:val="00121071"/>
    <w:rsid w:val="00121482"/>
    <w:rsid w:val="00123FF1"/>
    <w:rsid w:val="00124620"/>
    <w:rsid w:val="00124DE4"/>
    <w:rsid w:val="00125AE4"/>
    <w:rsid w:val="0012768A"/>
    <w:rsid w:val="001345C4"/>
    <w:rsid w:val="00134EFF"/>
    <w:rsid w:val="0013548F"/>
    <w:rsid w:val="00137C2C"/>
    <w:rsid w:val="001413DC"/>
    <w:rsid w:val="00142967"/>
    <w:rsid w:val="00142EE4"/>
    <w:rsid w:val="001441D2"/>
    <w:rsid w:val="00145381"/>
    <w:rsid w:val="00145701"/>
    <w:rsid w:val="001460B8"/>
    <w:rsid w:val="001474F7"/>
    <w:rsid w:val="0015057D"/>
    <w:rsid w:val="00151D0B"/>
    <w:rsid w:val="001522BF"/>
    <w:rsid w:val="00155217"/>
    <w:rsid w:val="00156C56"/>
    <w:rsid w:val="001579CE"/>
    <w:rsid w:val="001620F7"/>
    <w:rsid w:val="001623F7"/>
    <w:rsid w:val="00162B8D"/>
    <w:rsid w:val="001634CD"/>
    <w:rsid w:val="00164313"/>
    <w:rsid w:val="001651FF"/>
    <w:rsid w:val="001654CB"/>
    <w:rsid w:val="00165874"/>
    <w:rsid w:val="0016625D"/>
    <w:rsid w:val="001674E0"/>
    <w:rsid w:val="00170419"/>
    <w:rsid w:val="00172A09"/>
    <w:rsid w:val="00172EB1"/>
    <w:rsid w:val="00173920"/>
    <w:rsid w:val="001739CD"/>
    <w:rsid w:val="0017582E"/>
    <w:rsid w:val="0017599E"/>
    <w:rsid w:val="00175B25"/>
    <w:rsid w:val="00175C67"/>
    <w:rsid w:val="001768C7"/>
    <w:rsid w:val="00176BCE"/>
    <w:rsid w:val="00176FAA"/>
    <w:rsid w:val="00177D54"/>
    <w:rsid w:val="00181513"/>
    <w:rsid w:val="00181683"/>
    <w:rsid w:val="00182BB8"/>
    <w:rsid w:val="001833D8"/>
    <w:rsid w:val="001864F6"/>
    <w:rsid w:val="0018683C"/>
    <w:rsid w:val="0018715C"/>
    <w:rsid w:val="00187562"/>
    <w:rsid w:val="001906A5"/>
    <w:rsid w:val="00191B6D"/>
    <w:rsid w:val="00192304"/>
    <w:rsid w:val="00192A98"/>
    <w:rsid w:val="00193D18"/>
    <w:rsid w:val="00193EA7"/>
    <w:rsid w:val="0019416D"/>
    <w:rsid w:val="001941A4"/>
    <w:rsid w:val="0019449D"/>
    <w:rsid w:val="0019459A"/>
    <w:rsid w:val="00194CF7"/>
    <w:rsid w:val="00194E79"/>
    <w:rsid w:val="001951D6"/>
    <w:rsid w:val="00195E0C"/>
    <w:rsid w:val="00196DFA"/>
    <w:rsid w:val="001A1B9D"/>
    <w:rsid w:val="001A3842"/>
    <w:rsid w:val="001A44E2"/>
    <w:rsid w:val="001A5BD7"/>
    <w:rsid w:val="001A5EF5"/>
    <w:rsid w:val="001A6333"/>
    <w:rsid w:val="001A766A"/>
    <w:rsid w:val="001B0285"/>
    <w:rsid w:val="001B15EC"/>
    <w:rsid w:val="001B34F0"/>
    <w:rsid w:val="001B4421"/>
    <w:rsid w:val="001B745E"/>
    <w:rsid w:val="001C01EC"/>
    <w:rsid w:val="001C0255"/>
    <w:rsid w:val="001C14C5"/>
    <w:rsid w:val="001C2275"/>
    <w:rsid w:val="001C255F"/>
    <w:rsid w:val="001C2E54"/>
    <w:rsid w:val="001C4981"/>
    <w:rsid w:val="001C4E0A"/>
    <w:rsid w:val="001C6830"/>
    <w:rsid w:val="001D028A"/>
    <w:rsid w:val="001D0499"/>
    <w:rsid w:val="001D3157"/>
    <w:rsid w:val="001D36B1"/>
    <w:rsid w:val="001D373D"/>
    <w:rsid w:val="001D4447"/>
    <w:rsid w:val="001D68F6"/>
    <w:rsid w:val="001D7B63"/>
    <w:rsid w:val="001D7D0C"/>
    <w:rsid w:val="001E0FD9"/>
    <w:rsid w:val="001E1300"/>
    <w:rsid w:val="001E3CCD"/>
    <w:rsid w:val="001E4FE5"/>
    <w:rsid w:val="001E67C9"/>
    <w:rsid w:val="001E773D"/>
    <w:rsid w:val="001F04F8"/>
    <w:rsid w:val="001F07A4"/>
    <w:rsid w:val="001F0F27"/>
    <w:rsid w:val="001F1978"/>
    <w:rsid w:val="001F358D"/>
    <w:rsid w:val="001F364F"/>
    <w:rsid w:val="001F41B1"/>
    <w:rsid w:val="001F5D00"/>
    <w:rsid w:val="001F5FDA"/>
    <w:rsid w:val="001F6D6A"/>
    <w:rsid w:val="0020117E"/>
    <w:rsid w:val="00201985"/>
    <w:rsid w:val="002019BE"/>
    <w:rsid w:val="00202723"/>
    <w:rsid w:val="00202A11"/>
    <w:rsid w:val="00202AD2"/>
    <w:rsid w:val="00205034"/>
    <w:rsid w:val="00205AA8"/>
    <w:rsid w:val="002062F3"/>
    <w:rsid w:val="00206A19"/>
    <w:rsid w:val="00206E27"/>
    <w:rsid w:val="002072B4"/>
    <w:rsid w:val="0020730C"/>
    <w:rsid w:val="00207315"/>
    <w:rsid w:val="00207640"/>
    <w:rsid w:val="002111C0"/>
    <w:rsid w:val="002134FB"/>
    <w:rsid w:val="002140A6"/>
    <w:rsid w:val="00215E4A"/>
    <w:rsid w:val="002161C6"/>
    <w:rsid w:val="00216853"/>
    <w:rsid w:val="002178E2"/>
    <w:rsid w:val="00220D4E"/>
    <w:rsid w:val="00220D9F"/>
    <w:rsid w:val="00220DCF"/>
    <w:rsid w:val="00221103"/>
    <w:rsid w:val="002227B4"/>
    <w:rsid w:val="002228E0"/>
    <w:rsid w:val="0022446E"/>
    <w:rsid w:val="00224592"/>
    <w:rsid w:val="00225F4A"/>
    <w:rsid w:val="002301CE"/>
    <w:rsid w:val="0023038F"/>
    <w:rsid w:val="00232452"/>
    <w:rsid w:val="00233EF9"/>
    <w:rsid w:val="00234243"/>
    <w:rsid w:val="0023627B"/>
    <w:rsid w:val="002365C9"/>
    <w:rsid w:val="00237767"/>
    <w:rsid w:val="00237A8E"/>
    <w:rsid w:val="00240A49"/>
    <w:rsid w:val="00240A8C"/>
    <w:rsid w:val="00240BB0"/>
    <w:rsid w:val="00241434"/>
    <w:rsid w:val="00242D1B"/>
    <w:rsid w:val="00242DC8"/>
    <w:rsid w:val="0024596B"/>
    <w:rsid w:val="00246765"/>
    <w:rsid w:val="00250490"/>
    <w:rsid w:val="002509FF"/>
    <w:rsid w:val="00251082"/>
    <w:rsid w:val="002519B6"/>
    <w:rsid w:val="00252A53"/>
    <w:rsid w:val="00252CB7"/>
    <w:rsid w:val="002530C3"/>
    <w:rsid w:val="0025322E"/>
    <w:rsid w:val="002538B3"/>
    <w:rsid w:val="002552DA"/>
    <w:rsid w:val="0025578F"/>
    <w:rsid w:val="00256C94"/>
    <w:rsid w:val="002602DD"/>
    <w:rsid w:val="002612D7"/>
    <w:rsid w:val="00262C39"/>
    <w:rsid w:val="00263AB0"/>
    <w:rsid w:val="00263B08"/>
    <w:rsid w:val="002651AC"/>
    <w:rsid w:val="0027004D"/>
    <w:rsid w:val="0027094F"/>
    <w:rsid w:val="00270F1D"/>
    <w:rsid w:val="00271A27"/>
    <w:rsid w:val="002733ED"/>
    <w:rsid w:val="00275E9B"/>
    <w:rsid w:val="0027612D"/>
    <w:rsid w:val="00276166"/>
    <w:rsid w:val="0027671A"/>
    <w:rsid w:val="00277371"/>
    <w:rsid w:val="00280679"/>
    <w:rsid w:val="00282708"/>
    <w:rsid w:val="00282FF7"/>
    <w:rsid w:val="00291373"/>
    <w:rsid w:val="002924C7"/>
    <w:rsid w:val="00293201"/>
    <w:rsid w:val="00294F47"/>
    <w:rsid w:val="00295E5C"/>
    <w:rsid w:val="002A3350"/>
    <w:rsid w:val="002A36C9"/>
    <w:rsid w:val="002A5097"/>
    <w:rsid w:val="002A6A26"/>
    <w:rsid w:val="002A70E0"/>
    <w:rsid w:val="002A719C"/>
    <w:rsid w:val="002B1DCE"/>
    <w:rsid w:val="002B21F6"/>
    <w:rsid w:val="002B2D21"/>
    <w:rsid w:val="002B39F7"/>
    <w:rsid w:val="002B4E7B"/>
    <w:rsid w:val="002C0210"/>
    <w:rsid w:val="002C0846"/>
    <w:rsid w:val="002C0A78"/>
    <w:rsid w:val="002C2A85"/>
    <w:rsid w:val="002C483B"/>
    <w:rsid w:val="002C48AB"/>
    <w:rsid w:val="002C500F"/>
    <w:rsid w:val="002C6234"/>
    <w:rsid w:val="002C6725"/>
    <w:rsid w:val="002D0A26"/>
    <w:rsid w:val="002D16FA"/>
    <w:rsid w:val="002D2334"/>
    <w:rsid w:val="002D2DCE"/>
    <w:rsid w:val="002D343A"/>
    <w:rsid w:val="002D463D"/>
    <w:rsid w:val="002D518C"/>
    <w:rsid w:val="002D638D"/>
    <w:rsid w:val="002D670A"/>
    <w:rsid w:val="002D6E9D"/>
    <w:rsid w:val="002D750F"/>
    <w:rsid w:val="002D7790"/>
    <w:rsid w:val="002D78B7"/>
    <w:rsid w:val="002E2583"/>
    <w:rsid w:val="002E3ED9"/>
    <w:rsid w:val="002E4035"/>
    <w:rsid w:val="002E4890"/>
    <w:rsid w:val="002E4DA4"/>
    <w:rsid w:val="002E4E19"/>
    <w:rsid w:val="002E62CA"/>
    <w:rsid w:val="002E6C7D"/>
    <w:rsid w:val="002E718D"/>
    <w:rsid w:val="002F02A9"/>
    <w:rsid w:val="002F0F9C"/>
    <w:rsid w:val="002F2082"/>
    <w:rsid w:val="002F486F"/>
    <w:rsid w:val="002F4CC3"/>
    <w:rsid w:val="002F68C7"/>
    <w:rsid w:val="00301F50"/>
    <w:rsid w:val="0030421A"/>
    <w:rsid w:val="0030469E"/>
    <w:rsid w:val="003051D0"/>
    <w:rsid w:val="00305E56"/>
    <w:rsid w:val="003108D7"/>
    <w:rsid w:val="003109AD"/>
    <w:rsid w:val="00311DB7"/>
    <w:rsid w:val="0031249C"/>
    <w:rsid w:val="00312E75"/>
    <w:rsid w:val="00312FAC"/>
    <w:rsid w:val="00313EBE"/>
    <w:rsid w:val="00315C04"/>
    <w:rsid w:val="003172AA"/>
    <w:rsid w:val="003178A4"/>
    <w:rsid w:val="003178DA"/>
    <w:rsid w:val="00317D19"/>
    <w:rsid w:val="00317FBC"/>
    <w:rsid w:val="003206D4"/>
    <w:rsid w:val="00320A67"/>
    <w:rsid w:val="00321228"/>
    <w:rsid w:val="003215D6"/>
    <w:rsid w:val="00321A62"/>
    <w:rsid w:val="003232CB"/>
    <w:rsid w:val="00323DF5"/>
    <w:rsid w:val="00324CBC"/>
    <w:rsid w:val="00326E69"/>
    <w:rsid w:val="0033088C"/>
    <w:rsid w:val="00330E6E"/>
    <w:rsid w:val="0033116F"/>
    <w:rsid w:val="00333B0B"/>
    <w:rsid w:val="00333B9D"/>
    <w:rsid w:val="0033413A"/>
    <w:rsid w:val="00335855"/>
    <w:rsid w:val="0033659D"/>
    <w:rsid w:val="00337AB7"/>
    <w:rsid w:val="0034066B"/>
    <w:rsid w:val="00340E37"/>
    <w:rsid w:val="00341C7A"/>
    <w:rsid w:val="00341D70"/>
    <w:rsid w:val="00342D52"/>
    <w:rsid w:val="00344B1A"/>
    <w:rsid w:val="00344C75"/>
    <w:rsid w:val="00346759"/>
    <w:rsid w:val="00346DD4"/>
    <w:rsid w:val="0035038B"/>
    <w:rsid w:val="00350551"/>
    <w:rsid w:val="00351F23"/>
    <w:rsid w:val="0035251D"/>
    <w:rsid w:val="00352705"/>
    <w:rsid w:val="00352DB1"/>
    <w:rsid w:val="00353031"/>
    <w:rsid w:val="00354C6B"/>
    <w:rsid w:val="003600E3"/>
    <w:rsid w:val="00360BDA"/>
    <w:rsid w:val="00361C41"/>
    <w:rsid w:val="00362CDE"/>
    <w:rsid w:val="0036448E"/>
    <w:rsid w:val="003646C7"/>
    <w:rsid w:val="0036529A"/>
    <w:rsid w:val="003655C8"/>
    <w:rsid w:val="00365894"/>
    <w:rsid w:val="00367EF1"/>
    <w:rsid w:val="0037283B"/>
    <w:rsid w:val="00372CD8"/>
    <w:rsid w:val="00373A3B"/>
    <w:rsid w:val="00381F7F"/>
    <w:rsid w:val="00386339"/>
    <w:rsid w:val="003865A6"/>
    <w:rsid w:val="00387936"/>
    <w:rsid w:val="00390472"/>
    <w:rsid w:val="00390771"/>
    <w:rsid w:val="0039138C"/>
    <w:rsid w:val="0039235F"/>
    <w:rsid w:val="00392821"/>
    <w:rsid w:val="00394355"/>
    <w:rsid w:val="00394608"/>
    <w:rsid w:val="00394836"/>
    <w:rsid w:val="0039568A"/>
    <w:rsid w:val="00396580"/>
    <w:rsid w:val="00397200"/>
    <w:rsid w:val="003A0E9D"/>
    <w:rsid w:val="003A11AB"/>
    <w:rsid w:val="003A13FD"/>
    <w:rsid w:val="003A1629"/>
    <w:rsid w:val="003A3063"/>
    <w:rsid w:val="003A3949"/>
    <w:rsid w:val="003A5313"/>
    <w:rsid w:val="003A593C"/>
    <w:rsid w:val="003A6403"/>
    <w:rsid w:val="003A65E9"/>
    <w:rsid w:val="003B06C5"/>
    <w:rsid w:val="003B0852"/>
    <w:rsid w:val="003B0E40"/>
    <w:rsid w:val="003B37AD"/>
    <w:rsid w:val="003B4032"/>
    <w:rsid w:val="003B4D5C"/>
    <w:rsid w:val="003B4F38"/>
    <w:rsid w:val="003B7C2B"/>
    <w:rsid w:val="003C06BA"/>
    <w:rsid w:val="003C1F09"/>
    <w:rsid w:val="003C2453"/>
    <w:rsid w:val="003C2482"/>
    <w:rsid w:val="003C2C2D"/>
    <w:rsid w:val="003C3A4C"/>
    <w:rsid w:val="003C4BE4"/>
    <w:rsid w:val="003C68F4"/>
    <w:rsid w:val="003C69C8"/>
    <w:rsid w:val="003D0301"/>
    <w:rsid w:val="003D07DE"/>
    <w:rsid w:val="003D198F"/>
    <w:rsid w:val="003D19A9"/>
    <w:rsid w:val="003D267E"/>
    <w:rsid w:val="003D2BAC"/>
    <w:rsid w:val="003D43CD"/>
    <w:rsid w:val="003D4CF8"/>
    <w:rsid w:val="003D4E9C"/>
    <w:rsid w:val="003D6F71"/>
    <w:rsid w:val="003D7C4B"/>
    <w:rsid w:val="003E151C"/>
    <w:rsid w:val="003E2200"/>
    <w:rsid w:val="003E3A19"/>
    <w:rsid w:val="003E3AB3"/>
    <w:rsid w:val="003E51EB"/>
    <w:rsid w:val="003E529F"/>
    <w:rsid w:val="003E539C"/>
    <w:rsid w:val="003E5961"/>
    <w:rsid w:val="003E5E5E"/>
    <w:rsid w:val="003E61F4"/>
    <w:rsid w:val="003E62E4"/>
    <w:rsid w:val="003F025C"/>
    <w:rsid w:val="003F196E"/>
    <w:rsid w:val="003F28BD"/>
    <w:rsid w:val="003F2D6F"/>
    <w:rsid w:val="003F377C"/>
    <w:rsid w:val="003F3B21"/>
    <w:rsid w:val="003F44D4"/>
    <w:rsid w:val="003F488C"/>
    <w:rsid w:val="003F4C93"/>
    <w:rsid w:val="003F5060"/>
    <w:rsid w:val="003F5B54"/>
    <w:rsid w:val="003F7887"/>
    <w:rsid w:val="003F7A35"/>
    <w:rsid w:val="003F7CAB"/>
    <w:rsid w:val="0040064E"/>
    <w:rsid w:val="00400F7A"/>
    <w:rsid w:val="0040162E"/>
    <w:rsid w:val="00402324"/>
    <w:rsid w:val="004024EA"/>
    <w:rsid w:val="00402755"/>
    <w:rsid w:val="00402FEC"/>
    <w:rsid w:val="00404633"/>
    <w:rsid w:val="0040547F"/>
    <w:rsid w:val="00405767"/>
    <w:rsid w:val="00405875"/>
    <w:rsid w:val="004061D4"/>
    <w:rsid w:val="00407AEC"/>
    <w:rsid w:val="00410075"/>
    <w:rsid w:val="00412231"/>
    <w:rsid w:val="00412274"/>
    <w:rsid w:val="00412B74"/>
    <w:rsid w:val="004130DA"/>
    <w:rsid w:val="0041395E"/>
    <w:rsid w:val="004143F5"/>
    <w:rsid w:val="00414694"/>
    <w:rsid w:val="004158E6"/>
    <w:rsid w:val="004204B1"/>
    <w:rsid w:val="00420D2D"/>
    <w:rsid w:val="0042101F"/>
    <w:rsid w:val="00422BD2"/>
    <w:rsid w:val="00430911"/>
    <w:rsid w:val="00431247"/>
    <w:rsid w:val="004334BE"/>
    <w:rsid w:val="00433A76"/>
    <w:rsid w:val="004347C9"/>
    <w:rsid w:val="00434B35"/>
    <w:rsid w:val="00435097"/>
    <w:rsid w:val="00435571"/>
    <w:rsid w:val="00435AC7"/>
    <w:rsid w:val="00435F36"/>
    <w:rsid w:val="0043691F"/>
    <w:rsid w:val="00436D2B"/>
    <w:rsid w:val="0044059E"/>
    <w:rsid w:val="004412C0"/>
    <w:rsid w:val="004414A7"/>
    <w:rsid w:val="004446D3"/>
    <w:rsid w:val="0044647F"/>
    <w:rsid w:val="00446C34"/>
    <w:rsid w:val="004470EF"/>
    <w:rsid w:val="00450169"/>
    <w:rsid w:val="00451123"/>
    <w:rsid w:val="00451904"/>
    <w:rsid w:val="0045244B"/>
    <w:rsid w:val="00452690"/>
    <w:rsid w:val="00452DA1"/>
    <w:rsid w:val="00453546"/>
    <w:rsid w:val="0045357D"/>
    <w:rsid w:val="00453BAA"/>
    <w:rsid w:val="00453BE6"/>
    <w:rsid w:val="00454861"/>
    <w:rsid w:val="004551BB"/>
    <w:rsid w:val="00460A8A"/>
    <w:rsid w:val="00461C85"/>
    <w:rsid w:val="00462060"/>
    <w:rsid w:val="00463C82"/>
    <w:rsid w:val="00463CFB"/>
    <w:rsid w:val="00467394"/>
    <w:rsid w:val="00467C41"/>
    <w:rsid w:val="00471485"/>
    <w:rsid w:val="00473F05"/>
    <w:rsid w:val="00475C43"/>
    <w:rsid w:val="0048141C"/>
    <w:rsid w:val="00482F56"/>
    <w:rsid w:val="00483845"/>
    <w:rsid w:val="00484FA0"/>
    <w:rsid w:val="004852F8"/>
    <w:rsid w:val="00485CCA"/>
    <w:rsid w:val="00486E67"/>
    <w:rsid w:val="004901BD"/>
    <w:rsid w:val="00490FE0"/>
    <w:rsid w:val="0049128A"/>
    <w:rsid w:val="00492FD5"/>
    <w:rsid w:val="00493130"/>
    <w:rsid w:val="004935E2"/>
    <w:rsid w:val="00495698"/>
    <w:rsid w:val="004958DB"/>
    <w:rsid w:val="00495A4B"/>
    <w:rsid w:val="004973BA"/>
    <w:rsid w:val="00497718"/>
    <w:rsid w:val="00497C4C"/>
    <w:rsid w:val="004A06C2"/>
    <w:rsid w:val="004A1C74"/>
    <w:rsid w:val="004A2C35"/>
    <w:rsid w:val="004A388D"/>
    <w:rsid w:val="004A50DC"/>
    <w:rsid w:val="004A636B"/>
    <w:rsid w:val="004B108D"/>
    <w:rsid w:val="004B36E8"/>
    <w:rsid w:val="004B501B"/>
    <w:rsid w:val="004B5C6B"/>
    <w:rsid w:val="004B6B07"/>
    <w:rsid w:val="004B70E9"/>
    <w:rsid w:val="004C1BFE"/>
    <w:rsid w:val="004C3C6C"/>
    <w:rsid w:val="004C4637"/>
    <w:rsid w:val="004C543B"/>
    <w:rsid w:val="004C6F11"/>
    <w:rsid w:val="004D1133"/>
    <w:rsid w:val="004D2184"/>
    <w:rsid w:val="004D347F"/>
    <w:rsid w:val="004D35BC"/>
    <w:rsid w:val="004D40A3"/>
    <w:rsid w:val="004D7131"/>
    <w:rsid w:val="004D7BA1"/>
    <w:rsid w:val="004E0F75"/>
    <w:rsid w:val="004E1885"/>
    <w:rsid w:val="004E3562"/>
    <w:rsid w:val="004E3858"/>
    <w:rsid w:val="004E7034"/>
    <w:rsid w:val="004E74D7"/>
    <w:rsid w:val="004E7622"/>
    <w:rsid w:val="004E786D"/>
    <w:rsid w:val="004F2F52"/>
    <w:rsid w:val="004F30A1"/>
    <w:rsid w:val="004F3B8A"/>
    <w:rsid w:val="004F5F23"/>
    <w:rsid w:val="004F77FB"/>
    <w:rsid w:val="004F7B0D"/>
    <w:rsid w:val="004F7EF1"/>
    <w:rsid w:val="005002D9"/>
    <w:rsid w:val="005006F4"/>
    <w:rsid w:val="00504D07"/>
    <w:rsid w:val="00505087"/>
    <w:rsid w:val="00506496"/>
    <w:rsid w:val="00507D44"/>
    <w:rsid w:val="00510170"/>
    <w:rsid w:val="00512219"/>
    <w:rsid w:val="00514FB3"/>
    <w:rsid w:val="0051539B"/>
    <w:rsid w:val="0051763D"/>
    <w:rsid w:val="00517757"/>
    <w:rsid w:val="00520768"/>
    <w:rsid w:val="00522382"/>
    <w:rsid w:val="00522591"/>
    <w:rsid w:val="005229A6"/>
    <w:rsid w:val="005229D1"/>
    <w:rsid w:val="00523423"/>
    <w:rsid w:val="005247A4"/>
    <w:rsid w:val="00524D71"/>
    <w:rsid w:val="005252B0"/>
    <w:rsid w:val="00525844"/>
    <w:rsid w:val="0052588C"/>
    <w:rsid w:val="005258D5"/>
    <w:rsid w:val="00525DA6"/>
    <w:rsid w:val="0052602B"/>
    <w:rsid w:val="00526FD4"/>
    <w:rsid w:val="00527878"/>
    <w:rsid w:val="00531C4B"/>
    <w:rsid w:val="00533FB2"/>
    <w:rsid w:val="00534498"/>
    <w:rsid w:val="00534DCC"/>
    <w:rsid w:val="00535BD7"/>
    <w:rsid w:val="0053661D"/>
    <w:rsid w:val="00536CED"/>
    <w:rsid w:val="005370CB"/>
    <w:rsid w:val="00540E35"/>
    <w:rsid w:val="005433F5"/>
    <w:rsid w:val="00545163"/>
    <w:rsid w:val="005453F1"/>
    <w:rsid w:val="00546019"/>
    <w:rsid w:val="00546A0F"/>
    <w:rsid w:val="0055146F"/>
    <w:rsid w:val="00551FF4"/>
    <w:rsid w:val="00552481"/>
    <w:rsid w:val="00552C6F"/>
    <w:rsid w:val="00552D32"/>
    <w:rsid w:val="00552DFC"/>
    <w:rsid w:val="005532B4"/>
    <w:rsid w:val="00553F24"/>
    <w:rsid w:val="005551D9"/>
    <w:rsid w:val="005555FA"/>
    <w:rsid w:val="00556272"/>
    <w:rsid w:val="00556CC7"/>
    <w:rsid w:val="005572AA"/>
    <w:rsid w:val="005575F0"/>
    <w:rsid w:val="005604A0"/>
    <w:rsid w:val="00560AC4"/>
    <w:rsid w:val="00560BF8"/>
    <w:rsid w:val="00562520"/>
    <w:rsid w:val="005627E0"/>
    <w:rsid w:val="00563AD6"/>
    <w:rsid w:val="00564CB8"/>
    <w:rsid w:val="0056535C"/>
    <w:rsid w:val="0056707C"/>
    <w:rsid w:val="00570455"/>
    <w:rsid w:val="005709CA"/>
    <w:rsid w:val="005732E1"/>
    <w:rsid w:val="005733AB"/>
    <w:rsid w:val="00574328"/>
    <w:rsid w:val="0057498E"/>
    <w:rsid w:val="00580863"/>
    <w:rsid w:val="00580C5B"/>
    <w:rsid w:val="00582B68"/>
    <w:rsid w:val="00582F30"/>
    <w:rsid w:val="0058324E"/>
    <w:rsid w:val="005839B5"/>
    <w:rsid w:val="00586FB9"/>
    <w:rsid w:val="00587EC7"/>
    <w:rsid w:val="0059080A"/>
    <w:rsid w:val="00590E46"/>
    <w:rsid w:val="00592A09"/>
    <w:rsid w:val="00594063"/>
    <w:rsid w:val="0059697B"/>
    <w:rsid w:val="005978C4"/>
    <w:rsid w:val="005A0CC7"/>
    <w:rsid w:val="005A2649"/>
    <w:rsid w:val="005A3A5B"/>
    <w:rsid w:val="005A53C2"/>
    <w:rsid w:val="005A5E6F"/>
    <w:rsid w:val="005B0DA3"/>
    <w:rsid w:val="005B11D1"/>
    <w:rsid w:val="005B23F1"/>
    <w:rsid w:val="005B5865"/>
    <w:rsid w:val="005B5BF9"/>
    <w:rsid w:val="005B6C8C"/>
    <w:rsid w:val="005B7CBA"/>
    <w:rsid w:val="005C3AC2"/>
    <w:rsid w:val="005C4F2F"/>
    <w:rsid w:val="005C72E3"/>
    <w:rsid w:val="005D4426"/>
    <w:rsid w:val="005D53DE"/>
    <w:rsid w:val="005D644F"/>
    <w:rsid w:val="005E1EED"/>
    <w:rsid w:val="005E2DAC"/>
    <w:rsid w:val="005E2DB0"/>
    <w:rsid w:val="005E2F75"/>
    <w:rsid w:val="005E3984"/>
    <w:rsid w:val="005E4706"/>
    <w:rsid w:val="005E5380"/>
    <w:rsid w:val="005E5B0A"/>
    <w:rsid w:val="005E767C"/>
    <w:rsid w:val="005F1E51"/>
    <w:rsid w:val="005F2E94"/>
    <w:rsid w:val="005F344C"/>
    <w:rsid w:val="005F43B6"/>
    <w:rsid w:val="005F4C13"/>
    <w:rsid w:val="005F5B0D"/>
    <w:rsid w:val="005F5B83"/>
    <w:rsid w:val="005F65CC"/>
    <w:rsid w:val="005F7218"/>
    <w:rsid w:val="005F731A"/>
    <w:rsid w:val="005F74F3"/>
    <w:rsid w:val="005F76F9"/>
    <w:rsid w:val="00601E76"/>
    <w:rsid w:val="00602501"/>
    <w:rsid w:val="006025CC"/>
    <w:rsid w:val="006030E0"/>
    <w:rsid w:val="0060365C"/>
    <w:rsid w:val="006067D8"/>
    <w:rsid w:val="00606E96"/>
    <w:rsid w:val="00611845"/>
    <w:rsid w:val="00613330"/>
    <w:rsid w:val="00615679"/>
    <w:rsid w:val="0061683E"/>
    <w:rsid w:val="00617E09"/>
    <w:rsid w:val="006204E7"/>
    <w:rsid w:val="00620AA9"/>
    <w:rsid w:val="00620E11"/>
    <w:rsid w:val="006217D2"/>
    <w:rsid w:val="00622166"/>
    <w:rsid w:val="006224C0"/>
    <w:rsid w:val="00622B34"/>
    <w:rsid w:val="00624345"/>
    <w:rsid w:val="00624492"/>
    <w:rsid w:val="0062486E"/>
    <w:rsid w:val="00625136"/>
    <w:rsid w:val="0062516E"/>
    <w:rsid w:val="00625B8B"/>
    <w:rsid w:val="0062698A"/>
    <w:rsid w:val="0062756A"/>
    <w:rsid w:val="0063007D"/>
    <w:rsid w:val="00630399"/>
    <w:rsid w:val="00630682"/>
    <w:rsid w:val="00630FE9"/>
    <w:rsid w:val="006310CF"/>
    <w:rsid w:val="00631167"/>
    <w:rsid w:val="0063251A"/>
    <w:rsid w:val="006342F8"/>
    <w:rsid w:val="00635859"/>
    <w:rsid w:val="00636CA6"/>
    <w:rsid w:val="00641A5B"/>
    <w:rsid w:val="0064374F"/>
    <w:rsid w:val="006441E3"/>
    <w:rsid w:val="0064428C"/>
    <w:rsid w:val="006448E1"/>
    <w:rsid w:val="006473BA"/>
    <w:rsid w:val="00650E69"/>
    <w:rsid w:val="0065192C"/>
    <w:rsid w:val="00651FDC"/>
    <w:rsid w:val="00652CF9"/>
    <w:rsid w:val="0065482A"/>
    <w:rsid w:val="00655ACB"/>
    <w:rsid w:val="00656084"/>
    <w:rsid w:val="00656C70"/>
    <w:rsid w:val="00657C31"/>
    <w:rsid w:val="00657CC3"/>
    <w:rsid w:val="006601D1"/>
    <w:rsid w:val="00660F58"/>
    <w:rsid w:val="0066115F"/>
    <w:rsid w:val="00661803"/>
    <w:rsid w:val="0066319B"/>
    <w:rsid w:val="00663816"/>
    <w:rsid w:val="00666E9F"/>
    <w:rsid w:val="00667BB6"/>
    <w:rsid w:val="00670725"/>
    <w:rsid w:val="00670B77"/>
    <w:rsid w:val="00671D65"/>
    <w:rsid w:val="006726DF"/>
    <w:rsid w:val="00677408"/>
    <w:rsid w:val="0068109C"/>
    <w:rsid w:val="0068125D"/>
    <w:rsid w:val="00682C8E"/>
    <w:rsid w:val="00683F45"/>
    <w:rsid w:val="00684CCA"/>
    <w:rsid w:val="00685A76"/>
    <w:rsid w:val="00685FE0"/>
    <w:rsid w:val="0068633A"/>
    <w:rsid w:val="00686EDF"/>
    <w:rsid w:val="00690BB3"/>
    <w:rsid w:val="006910D6"/>
    <w:rsid w:val="00691F34"/>
    <w:rsid w:val="0069372E"/>
    <w:rsid w:val="00695D35"/>
    <w:rsid w:val="00696322"/>
    <w:rsid w:val="006969B1"/>
    <w:rsid w:val="006A00B9"/>
    <w:rsid w:val="006A05C6"/>
    <w:rsid w:val="006A0DAE"/>
    <w:rsid w:val="006A253A"/>
    <w:rsid w:val="006A33BA"/>
    <w:rsid w:val="006A342F"/>
    <w:rsid w:val="006A58FE"/>
    <w:rsid w:val="006B0CF1"/>
    <w:rsid w:val="006B1674"/>
    <w:rsid w:val="006B1D1C"/>
    <w:rsid w:val="006B73CD"/>
    <w:rsid w:val="006C1A31"/>
    <w:rsid w:val="006C2DD1"/>
    <w:rsid w:val="006C4A93"/>
    <w:rsid w:val="006C4EC5"/>
    <w:rsid w:val="006C536C"/>
    <w:rsid w:val="006C5B84"/>
    <w:rsid w:val="006C65A8"/>
    <w:rsid w:val="006D00BD"/>
    <w:rsid w:val="006D27F8"/>
    <w:rsid w:val="006D2EFB"/>
    <w:rsid w:val="006D422B"/>
    <w:rsid w:val="006D51D9"/>
    <w:rsid w:val="006D5399"/>
    <w:rsid w:val="006D61D4"/>
    <w:rsid w:val="006D64B9"/>
    <w:rsid w:val="006D66BB"/>
    <w:rsid w:val="006D744C"/>
    <w:rsid w:val="006D7D0A"/>
    <w:rsid w:val="006E05DB"/>
    <w:rsid w:val="006E0F07"/>
    <w:rsid w:val="006E2B32"/>
    <w:rsid w:val="006E2C73"/>
    <w:rsid w:val="006E31E6"/>
    <w:rsid w:val="006E3F1F"/>
    <w:rsid w:val="006E40C7"/>
    <w:rsid w:val="006E6C52"/>
    <w:rsid w:val="006E74AE"/>
    <w:rsid w:val="006E7C9C"/>
    <w:rsid w:val="006E7D51"/>
    <w:rsid w:val="006E7FEA"/>
    <w:rsid w:val="006F2C36"/>
    <w:rsid w:val="006F3662"/>
    <w:rsid w:val="006F4B88"/>
    <w:rsid w:val="0070173A"/>
    <w:rsid w:val="0070182B"/>
    <w:rsid w:val="00704682"/>
    <w:rsid w:val="00704866"/>
    <w:rsid w:val="00705C12"/>
    <w:rsid w:val="00706F8C"/>
    <w:rsid w:val="00707D7B"/>
    <w:rsid w:val="00707E73"/>
    <w:rsid w:val="0071020A"/>
    <w:rsid w:val="007124D0"/>
    <w:rsid w:val="007134DA"/>
    <w:rsid w:val="0071371F"/>
    <w:rsid w:val="0071407C"/>
    <w:rsid w:val="0071533C"/>
    <w:rsid w:val="0071540B"/>
    <w:rsid w:val="00716730"/>
    <w:rsid w:val="00717348"/>
    <w:rsid w:val="007176AF"/>
    <w:rsid w:val="007208A7"/>
    <w:rsid w:val="00720E64"/>
    <w:rsid w:val="007213B0"/>
    <w:rsid w:val="00722FD5"/>
    <w:rsid w:val="007245EB"/>
    <w:rsid w:val="00725CCA"/>
    <w:rsid w:val="007265BC"/>
    <w:rsid w:val="00727F05"/>
    <w:rsid w:val="00731707"/>
    <w:rsid w:val="00731E5C"/>
    <w:rsid w:val="00733A7D"/>
    <w:rsid w:val="00734C22"/>
    <w:rsid w:val="007367F5"/>
    <w:rsid w:val="00737972"/>
    <w:rsid w:val="00740B19"/>
    <w:rsid w:val="00740C98"/>
    <w:rsid w:val="00740E16"/>
    <w:rsid w:val="0074206A"/>
    <w:rsid w:val="00743180"/>
    <w:rsid w:val="007513B5"/>
    <w:rsid w:val="00753715"/>
    <w:rsid w:val="00753C40"/>
    <w:rsid w:val="007544B7"/>
    <w:rsid w:val="007549A3"/>
    <w:rsid w:val="00754B54"/>
    <w:rsid w:val="00755048"/>
    <w:rsid w:val="007554C8"/>
    <w:rsid w:val="007562F5"/>
    <w:rsid w:val="00756A7E"/>
    <w:rsid w:val="00761A8E"/>
    <w:rsid w:val="00761EA0"/>
    <w:rsid w:val="00762987"/>
    <w:rsid w:val="007631F7"/>
    <w:rsid w:val="00764E54"/>
    <w:rsid w:val="00765713"/>
    <w:rsid w:val="0076678F"/>
    <w:rsid w:val="00767B54"/>
    <w:rsid w:val="00770722"/>
    <w:rsid w:val="00771800"/>
    <w:rsid w:val="007731BE"/>
    <w:rsid w:val="007731D2"/>
    <w:rsid w:val="00774397"/>
    <w:rsid w:val="00774DD4"/>
    <w:rsid w:val="00774E6A"/>
    <w:rsid w:val="007756A4"/>
    <w:rsid w:val="0077592E"/>
    <w:rsid w:val="00775CFF"/>
    <w:rsid w:val="00775FEA"/>
    <w:rsid w:val="00776C41"/>
    <w:rsid w:val="0077760E"/>
    <w:rsid w:val="00780772"/>
    <w:rsid w:val="00780ED0"/>
    <w:rsid w:val="0078103E"/>
    <w:rsid w:val="0078269D"/>
    <w:rsid w:val="0078278F"/>
    <w:rsid w:val="0078334E"/>
    <w:rsid w:val="00785F3D"/>
    <w:rsid w:val="00786A20"/>
    <w:rsid w:val="007904AD"/>
    <w:rsid w:val="00790CD7"/>
    <w:rsid w:val="00790D0E"/>
    <w:rsid w:val="007922C9"/>
    <w:rsid w:val="00793516"/>
    <w:rsid w:val="0079398B"/>
    <w:rsid w:val="00793CF3"/>
    <w:rsid w:val="007963C9"/>
    <w:rsid w:val="007970B9"/>
    <w:rsid w:val="007A09CF"/>
    <w:rsid w:val="007A1E7B"/>
    <w:rsid w:val="007A32D0"/>
    <w:rsid w:val="007A3700"/>
    <w:rsid w:val="007A430E"/>
    <w:rsid w:val="007A6C0E"/>
    <w:rsid w:val="007A7AFD"/>
    <w:rsid w:val="007B1667"/>
    <w:rsid w:val="007B19CE"/>
    <w:rsid w:val="007B1B05"/>
    <w:rsid w:val="007B2015"/>
    <w:rsid w:val="007B2829"/>
    <w:rsid w:val="007B2ADC"/>
    <w:rsid w:val="007B43BF"/>
    <w:rsid w:val="007B4A4E"/>
    <w:rsid w:val="007B4A9D"/>
    <w:rsid w:val="007B4F46"/>
    <w:rsid w:val="007B5197"/>
    <w:rsid w:val="007B53A8"/>
    <w:rsid w:val="007B681A"/>
    <w:rsid w:val="007B6FB0"/>
    <w:rsid w:val="007B79B9"/>
    <w:rsid w:val="007C05CF"/>
    <w:rsid w:val="007C1E95"/>
    <w:rsid w:val="007C26C3"/>
    <w:rsid w:val="007C2AAD"/>
    <w:rsid w:val="007C615A"/>
    <w:rsid w:val="007D1639"/>
    <w:rsid w:val="007D17D0"/>
    <w:rsid w:val="007D2C6C"/>
    <w:rsid w:val="007D3865"/>
    <w:rsid w:val="007D5171"/>
    <w:rsid w:val="007D6267"/>
    <w:rsid w:val="007D796B"/>
    <w:rsid w:val="007E1D6E"/>
    <w:rsid w:val="007E394C"/>
    <w:rsid w:val="007E517E"/>
    <w:rsid w:val="007E573E"/>
    <w:rsid w:val="007E5E7F"/>
    <w:rsid w:val="007E5F76"/>
    <w:rsid w:val="007E7275"/>
    <w:rsid w:val="007F17D4"/>
    <w:rsid w:val="007F1BA1"/>
    <w:rsid w:val="007F1FD2"/>
    <w:rsid w:val="007F3482"/>
    <w:rsid w:val="007F3EB1"/>
    <w:rsid w:val="007F51BC"/>
    <w:rsid w:val="007F53F0"/>
    <w:rsid w:val="007F5F71"/>
    <w:rsid w:val="0080174F"/>
    <w:rsid w:val="00802484"/>
    <w:rsid w:val="00802603"/>
    <w:rsid w:val="00804749"/>
    <w:rsid w:val="00804DB7"/>
    <w:rsid w:val="0080622D"/>
    <w:rsid w:val="00806344"/>
    <w:rsid w:val="008075D6"/>
    <w:rsid w:val="00807FFA"/>
    <w:rsid w:val="008108F8"/>
    <w:rsid w:val="00812FB6"/>
    <w:rsid w:val="00813568"/>
    <w:rsid w:val="00813C28"/>
    <w:rsid w:val="0081510D"/>
    <w:rsid w:val="008168F6"/>
    <w:rsid w:val="00817AC2"/>
    <w:rsid w:val="00821E14"/>
    <w:rsid w:val="0082314D"/>
    <w:rsid w:val="008231CE"/>
    <w:rsid w:val="00824AED"/>
    <w:rsid w:val="0082570C"/>
    <w:rsid w:val="008303B3"/>
    <w:rsid w:val="00831C2E"/>
    <w:rsid w:val="00832468"/>
    <w:rsid w:val="008328AC"/>
    <w:rsid w:val="00834A9C"/>
    <w:rsid w:val="00834CBB"/>
    <w:rsid w:val="00834E5D"/>
    <w:rsid w:val="0083515E"/>
    <w:rsid w:val="00837E68"/>
    <w:rsid w:val="00840E7B"/>
    <w:rsid w:val="008414DF"/>
    <w:rsid w:val="00841984"/>
    <w:rsid w:val="008424CF"/>
    <w:rsid w:val="00843A1C"/>
    <w:rsid w:val="00844527"/>
    <w:rsid w:val="008462EC"/>
    <w:rsid w:val="008463E1"/>
    <w:rsid w:val="008468E4"/>
    <w:rsid w:val="00846A7E"/>
    <w:rsid w:val="0084709D"/>
    <w:rsid w:val="00850391"/>
    <w:rsid w:val="00850AFF"/>
    <w:rsid w:val="00851372"/>
    <w:rsid w:val="008513AD"/>
    <w:rsid w:val="00851DE3"/>
    <w:rsid w:val="0085355F"/>
    <w:rsid w:val="008536AA"/>
    <w:rsid w:val="00853C4C"/>
    <w:rsid w:val="00856AFD"/>
    <w:rsid w:val="00860B7B"/>
    <w:rsid w:val="0086258C"/>
    <w:rsid w:val="00862E21"/>
    <w:rsid w:val="0086318B"/>
    <w:rsid w:val="00863660"/>
    <w:rsid w:val="00863B8A"/>
    <w:rsid w:val="00864EE8"/>
    <w:rsid w:val="008654FB"/>
    <w:rsid w:val="008673C7"/>
    <w:rsid w:val="00867A73"/>
    <w:rsid w:val="00871427"/>
    <w:rsid w:val="00871FC5"/>
    <w:rsid w:val="00874268"/>
    <w:rsid w:val="00874F7C"/>
    <w:rsid w:val="00875570"/>
    <w:rsid w:val="00875B28"/>
    <w:rsid w:val="00876035"/>
    <w:rsid w:val="00877263"/>
    <w:rsid w:val="008776D8"/>
    <w:rsid w:val="008779DF"/>
    <w:rsid w:val="008806E5"/>
    <w:rsid w:val="008811FD"/>
    <w:rsid w:val="00883C60"/>
    <w:rsid w:val="00885ACF"/>
    <w:rsid w:val="00886A4D"/>
    <w:rsid w:val="00886DE5"/>
    <w:rsid w:val="008874ED"/>
    <w:rsid w:val="008912B5"/>
    <w:rsid w:val="008924B0"/>
    <w:rsid w:val="00892A8E"/>
    <w:rsid w:val="00894634"/>
    <w:rsid w:val="00894C9D"/>
    <w:rsid w:val="00894E08"/>
    <w:rsid w:val="0089511C"/>
    <w:rsid w:val="008953AB"/>
    <w:rsid w:val="00895A9D"/>
    <w:rsid w:val="00896992"/>
    <w:rsid w:val="008970A6"/>
    <w:rsid w:val="008A0BD0"/>
    <w:rsid w:val="008A1080"/>
    <w:rsid w:val="008A151B"/>
    <w:rsid w:val="008A224C"/>
    <w:rsid w:val="008A288A"/>
    <w:rsid w:val="008A3B82"/>
    <w:rsid w:val="008A44D0"/>
    <w:rsid w:val="008A45DB"/>
    <w:rsid w:val="008A6DAD"/>
    <w:rsid w:val="008A757E"/>
    <w:rsid w:val="008B0051"/>
    <w:rsid w:val="008B0BBD"/>
    <w:rsid w:val="008B1820"/>
    <w:rsid w:val="008B324E"/>
    <w:rsid w:val="008B3268"/>
    <w:rsid w:val="008B395E"/>
    <w:rsid w:val="008B6B28"/>
    <w:rsid w:val="008B7331"/>
    <w:rsid w:val="008B7FC5"/>
    <w:rsid w:val="008C0185"/>
    <w:rsid w:val="008C0619"/>
    <w:rsid w:val="008C0E5E"/>
    <w:rsid w:val="008C316D"/>
    <w:rsid w:val="008C5C90"/>
    <w:rsid w:val="008C7A1D"/>
    <w:rsid w:val="008C7E71"/>
    <w:rsid w:val="008D0E30"/>
    <w:rsid w:val="008D21E2"/>
    <w:rsid w:val="008D262C"/>
    <w:rsid w:val="008D2C48"/>
    <w:rsid w:val="008D42A5"/>
    <w:rsid w:val="008D46D9"/>
    <w:rsid w:val="008D528C"/>
    <w:rsid w:val="008D6787"/>
    <w:rsid w:val="008D6F0C"/>
    <w:rsid w:val="008D6F3B"/>
    <w:rsid w:val="008E35C2"/>
    <w:rsid w:val="008E4549"/>
    <w:rsid w:val="008E53CF"/>
    <w:rsid w:val="008E65AE"/>
    <w:rsid w:val="008E779C"/>
    <w:rsid w:val="008E7A63"/>
    <w:rsid w:val="008F01D8"/>
    <w:rsid w:val="008F01F5"/>
    <w:rsid w:val="008F0CFF"/>
    <w:rsid w:val="008F148C"/>
    <w:rsid w:val="008F205F"/>
    <w:rsid w:val="008F236A"/>
    <w:rsid w:val="008F289B"/>
    <w:rsid w:val="008F308D"/>
    <w:rsid w:val="008F3422"/>
    <w:rsid w:val="008F4343"/>
    <w:rsid w:val="008F50DA"/>
    <w:rsid w:val="008F5A9A"/>
    <w:rsid w:val="008F609E"/>
    <w:rsid w:val="008F6C98"/>
    <w:rsid w:val="008F73A4"/>
    <w:rsid w:val="008F7D13"/>
    <w:rsid w:val="009017AB"/>
    <w:rsid w:val="00901F5A"/>
    <w:rsid w:val="0090211B"/>
    <w:rsid w:val="0090275A"/>
    <w:rsid w:val="00902D27"/>
    <w:rsid w:val="00902D48"/>
    <w:rsid w:val="00903811"/>
    <w:rsid w:val="00905295"/>
    <w:rsid w:val="00906430"/>
    <w:rsid w:val="00910759"/>
    <w:rsid w:val="009120C6"/>
    <w:rsid w:val="00913892"/>
    <w:rsid w:val="009143A0"/>
    <w:rsid w:val="0091442D"/>
    <w:rsid w:val="00914986"/>
    <w:rsid w:val="00916982"/>
    <w:rsid w:val="00917F9D"/>
    <w:rsid w:val="00920664"/>
    <w:rsid w:val="00921C95"/>
    <w:rsid w:val="009232EB"/>
    <w:rsid w:val="00923B2C"/>
    <w:rsid w:val="00923CA4"/>
    <w:rsid w:val="00923EB9"/>
    <w:rsid w:val="00924342"/>
    <w:rsid w:val="0092527A"/>
    <w:rsid w:val="009255B4"/>
    <w:rsid w:val="009262EB"/>
    <w:rsid w:val="009279DE"/>
    <w:rsid w:val="00931588"/>
    <w:rsid w:val="0093311B"/>
    <w:rsid w:val="0093511E"/>
    <w:rsid w:val="00935B75"/>
    <w:rsid w:val="00935C99"/>
    <w:rsid w:val="009402DC"/>
    <w:rsid w:val="00940A7C"/>
    <w:rsid w:val="00941566"/>
    <w:rsid w:val="009424FE"/>
    <w:rsid w:val="009427EF"/>
    <w:rsid w:val="0094351E"/>
    <w:rsid w:val="0094380D"/>
    <w:rsid w:val="00945D83"/>
    <w:rsid w:val="00946218"/>
    <w:rsid w:val="00946539"/>
    <w:rsid w:val="00946649"/>
    <w:rsid w:val="00947CE5"/>
    <w:rsid w:val="00951855"/>
    <w:rsid w:val="00954215"/>
    <w:rsid w:val="009570A4"/>
    <w:rsid w:val="009571F0"/>
    <w:rsid w:val="00961884"/>
    <w:rsid w:val="00961C1B"/>
    <w:rsid w:val="009626B8"/>
    <w:rsid w:val="00963963"/>
    <w:rsid w:val="00963C54"/>
    <w:rsid w:val="00964C77"/>
    <w:rsid w:val="00965D58"/>
    <w:rsid w:val="00971459"/>
    <w:rsid w:val="00972E2E"/>
    <w:rsid w:val="00973258"/>
    <w:rsid w:val="00973A8A"/>
    <w:rsid w:val="00973C42"/>
    <w:rsid w:val="00973CC3"/>
    <w:rsid w:val="00977564"/>
    <w:rsid w:val="00980F9B"/>
    <w:rsid w:val="00980FE4"/>
    <w:rsid w:val="00981E87"/>
    <w:rsid w:val="00982D1E"/>
    <w:rsid w:val="009831AC"/>
    <w:rsid w:val="009847A5"/>
    <w:rsid w:val="00984CD1"/>
    <w:rsid w:val="00986327"/>
    <w:rsid w:val="009869FD"/>
    <w:rsid w:val="00987F92"/>
    <w:rsid w:val="00990565"/>
    <w:rsid w:val="00992377"/>
    <w:rsid w:val="00992DD0"/>
    <w:rsid w:val="009937D9"/>
    <w:rsid w:val="0099510F"/>
    <w:rsid w:val="00995613"/>
    <w:rsid w:val="0099579B"/>
    <w:rsid w:val="00995B9B"/>
    <w:rsid w:val="00995C1D"/>
    <w:rsid w:val="00996576"/>
    <w:rsid w:val="00996B49"/>
    <w:rsid w:val="009A02BA"/>
    <w:rsid w:val="009A06B5"/>
    <w:rsid w:val="009A0B65"/>
    <w:rsid w:val="009A0E96"/>
    <w:rsid w:val="009A1668"/>
    <w:rsid w:val="009A380E"/>
    <w:rsid w:val="009A3810"/>
    <w:rsid w:val="009A381A"/>
    <w:rsid w:val="009A4C3D"/>
    <w:rsid w:val="009A69B9"/>
    <w:rsid w:val="009A74ED"/>
    <w:rsid w:val="009B0190"/>
    <w:rsid w:val="009B13CB"/>
    <w:rsid w:val="009B1818"/>
    <w:rsid w:val="009B1ABD"/>
    <w:rsid w:val="009B1F9E"/>
    <w:rsid w:val="009B2FCE"/>
    <w:rsid w:val="009B3EAA"/>
    <w:rsid w:val="009B436E"/>
    <w:rsid w:val="009B5177"/>
    <w:rsid w:val="009B5DAD"/>
    <w:rsid w:val="009B623C"/>
    <w:rsid w:val="009B687F"/>
    <w:rsid w:val="009B7516"/>
    <w:rsid w:val="009C008C"/>
    <w:rsid w:val="009C0634"/>
    <w:rsid w:val="009C0F75"/>
    <w:rsid w:val="009C1DA4"/>
    <w:rsid w:val="009C4058"/>
    <w:rsid w:val="009C5419"/>
    <w:rsid w:val="009C5CB1"/>
    <w:rsid w:val="009C61CD"/>
    <w:rsid w:val="009C6708"/>
    <w:rsid w:val="009C69B0"/>
    <w:rsid w:val="009C786C"/>
    <w:rsid w:val="009D01B0"/>
    <w:rsid w:val="009D038E"/>
    <w:rsid w:val="009D2085"/>
    <w:rsid w:val="009D28C3"/>
    <w:rsid w:val="009D2C77"/>
    <w:rsid w:val="009D6049"/>
    <w:rsid w:val="009D665F"/>
    <w:rsid w:val="009D6899"/>
    <w:rsid w:val="009D68C1"/>
    <w:rsid w:val="009D6D02"/>
    <w:rsid w:val="009D7660"/>
    <w:rsid w:val="009D7BC4"/>
    <w:rsid w:val="009E05DE"/>
    <w:rsid w:val="009E28BA"/>
    <w:rsid w:val="009E2FFD"/>
    <w:rsid w:val="009E3A3D"/>
    <w:rsid w:val="009E5763"/>
    <w:rsid w:val="009E58EF"/>
    <w:rsid w:val="009E5ECD"/>
    <w:rsid w:val="009F0BBB"/>
    <w:rsid w:val="009F103F"/>
    <w:rsid w:val="009F11BA"/>
    <w:rsid w:val="009F1845"/>
    <w:rsid w:val="009F1DBC"/>
    <w:rsid w:val="009F394F"/>
    <w:rsid w:val="009F63F4"/>
    <w:rsid w:val="00A00F35"/>
    <w:rsid w:val="00A0113C"/>
    <w:rsid w:val="00A01B3B"/>
    <w:rsid w:val="00A024EC"/>
    <w:rsid w:val="00A02DFC"/>
    <w:rsid w:val="00A02FCF"/>
    <w:rsid w:val="00A053C3"/>
    <w:rsid w:val="00A054D6"/>
    <w:rsid w:val="00A06146"/>
    <w:rsid w:val="00A07AD5"/>
    <w:rsid w:val="00A10C19"/>
    <w:rsid w:val="00A1559B"/>
    <w:rsid w:val="00A1618F"/>
    <w:rsid w:val="00A201E7"/>
    <w:rsid w:val="00A225E4"/>
    <w:rsid w:val="00A235B8"/>
    <w:rsid w:val="00A24EFF"/>
    <w:rsid w:val="00A25089"/>
    <w:rsid w:val="00A25476"/>
    <w:rsid w:val="00A261F5"/>
    <w:rsid w:val="00A307F4"/>
    <w:rsid w:val="00A30EA2"/>
    <w:rsid w:val="00A30F93"/>
    <w:rsid w:val="00A319C0"/>
    <w:rsid w:val="00A32715"/>
    <w:rsid w:val="00A32C36"/>
    <w:rsid w:val="00A32C49"/>
    <w:rsid w:val="00A34C3E"/>
    <w:rsid w:val="00A35630"/>
    <w:rsid w:val="00A37FC8"/>
    <w:rsid w:val="00A40377"/>
    <w:rsid w:val="00A4189D"/>
    <w:rsid w:val="00A41907"/>
    <w:rsid w:val="00A41CC1"/>
    <w:rsid w:val="00A427FE"/>
    <w:rsid w:val="00A431FA"/>
    <w:rsid w:val="00A439D6"/>
    <w:rsid w:val="00A43F6C"/>
    <w:rsid w:val="00A47377"/>
    <w:rsid w:val="00A47BBB"/>
    <w:rsid w:val="00A50B2F"/>
    <w:rsid w:val="00A51090"/>
    <w:rsid w:val="00A51C43"/>
    <w:rsid w:val="00A53F39"/>
    <w:rsid w:val="00A55663"/>
    <w:rsid w:val="00A55A0C"/>
    <w:rsid w:val="00A56324"/>
    <w:rsid w:val="00A5659D"/>
    <w:rsid w:val="00A56639"/>
    <w:rsid w:val="00A5776D"/>
    <w:rsid w:val="00A601E7"/>
    <w:rsid w:val="00A60297"/>
    <w:rsid w:val="00A620A0"/>
    <w:rsid w:val="00A62EA0"/>
    <w:rsid w:val="00A63FBF"/>
    <w:rsid w:val="00A63FD4"/>
    <w:rsid w:val="00A657B1"/>
    <w:rsid w:val="00A66404"/>
    <w:rsid w:val="00A66768"/>
    <w:rsid w:val="00A66BFF"/>
    <w:rsid w:val="00A70CD9"/>
    <w:rsid w:val="00A72431"/>
    <w:rsid w:val="00A72EE0"/>
    <w:rsid w:val="00A73F79"/>
    <w:rsid w:val="00A76108"/>
    <w:rsid w:val="00A76BAB"/>
    <w:rsid w:val="00A76DFA"/>
    <w:rsid w:val="00A8192A"/>
    <w:rsid w:val="00A82FC4"/>
    <w:rsid w:val="00A83BD6"/>
    <w:rsid w:val="00A847E3"/>
    <w:rsid w:val="00A85F5A"/>
    <w:rsid w:val="00A8657A"/>
    <w:rsid w:val="00A86F9C"/>
    <w:rsid w:val="00A92484"/>
    <w:rsid w:val="00A92A9B"/>
    <w:rsid w:val="00A94BEB"/>
    <w:rsid w:val="00A953CC"/>
    <w:rsid w:val="00A97273"/>
    <w:rsid w:val="00A97579"/>
    <w:rsid w:val="00A97C01"/>
    <w:rsid w:val="00A97FA3"/>
    <w:rsid w:val="00AA0736"/>
    <w:rsid w:val="00AA0E7E"/>
    <w:rsid w:val="00AA14B1"/>
    <w:rsid w:val="00AA306F"/>
    <w:rsid w:val="00AA33ED"/>
    <w:rsid w:val="00AA3621"/>
    <w:rsid w:val="00AA36EB"/>
    <w:rsid w:val="00AA40D0"/>
    <w:rsid w:val="00AA4943"/>
    <w:rsid w:val="00AA5306"/>
    <w:rsid w:val="00AA5D15"/>
    <w:rsid w:val="00AA798D"/>
    <w:rsid w:val="00AB0488"/>
    <w:rsid w:val="00AB14A9"/>
    <w:rsid w:val="00AB1AE4"/>
    <w:rsid w:val="00AB1EF8"/>
    <w:rsid w:val="00AB1F9B"/>
    <w:rsid w:val="00AB2270"/>
    <w:rsid w:val="00AB2ACA"/>
    <w:rsid w:val="00AB2FC7"/>
    <w:rsid w:val="00AB4556"/>
    <w:rsid w:val="00AB5448"/>
    <w:rsid w:val="00AC037D"/>
    <w:rsid w:val="00AC03EB"/>
    <w:rsid w:val="00AC070E"/>
    <w:rsid w:val="00AC0E72"/>
    <w:rsid w:val="00AC11CC"/>
    <w:rsid w:val="00AC133D"/>
    <w:rsid w:val="00AC389B"/>
    <w:rsid w:val="00AC4440"/>
    <w:rsid w:val="00AC4FE1"/>
    <w:rsid w:val="00AC58C5"/>
    <w:rsid w:val="00AC6D4D"/>
    <w:rsid w:val="00AC7557"/>
    <w:rsid w:val="00AC7826"/>
    <w:rsid w:val="00AC7D41"/>
    <w:rsid w:val="00AD0CBC"/>
    <w:rsid w:val="00AD0CE8"/>
    <w:rsid w:val="00AD1DA4"/>
    <w:rsid w:val="00AD2F76"/>
    <w:rsid w:val="00AD610A"/>
    <w:rsid w:val="00AD6AF3"/>
    <w:rsid w:val="00AD7B04"/>
    <w:rsid w:val="00AE0261"/>
    <w:rsid w:val="00AE0AAB"/>
    <w:rsid w:val="00AE1883"/>
    <w:rsid w:val="00AE1D14"/>
    <w:rsid w:val="00AE2E39"/>
    <w:rsid w:val="00AE381C"/>
    <w:rsid w:val="00AE6CB6"/>
    <w:rsid w:val="00AE78E4"/>
    <w:rsid w:val="00AF0713"/>
    <w:rsid w:val="00AF0795"/>
    <w:rsid w:val="00AF1C63"/>
    <w:rsid w:val="00AF1F22"/>
    <w:rsid w:val="00AF54C8"/>
    <w:rsid w:val="00AF59E4"/>
    <w:rsid w:val="00AF5F31"/>
    <w:rsid w:val="00AF6240"/>
    <w:rsid w:val="00AF7215"/>
    <w:rsid w:val="00AF7828"/>
    <w:rsid w:val="00AF7B56"/>
    <w:rsid w:val="00B00F85"/>
    <w:rsid w:val="00B011B8"/>
    <w:rsid w:val="00B02318"/>
    <w:rsid w:val="00B028B0"/>
    <w:rsid w:val="00B03F72"/>
    <w:rsid w:val="00B04798"/>
    <w:rsid w:val="00B04CD6"/>
    <w:rsid w:val="00B052AB"/>
    <w:rsid w:val="00B114FE"/>
    <w:rsid w:val="00B11B79"/>
    <w:rsid w:val="00B11DD7"/>
    <w:rsid w:val="00B142A7"/>
    <w:rsid w:val="00B15583"/>
    <w:rsid w:val="00B15CF7"/>
    <w:rsid w:val="00B15F01"/>
    <w:rsid w:val="00B17803"/>
    <w:rsid w:val="00B207C5"/>
    <w:rsid w:val="00B20ABA"/>
    <w:rsid w:val="00B2126E"/>
    <w:rsid w:val="00B21271"/>
    <w:rsid w:val="00B2531D"/>
    <w:rsid w:val="00B25642"/>
    <w:rsid w:val="00B26686"/>
    <w:rsid w:val="00B26B97"/>
    <w:rsid w:val="00B27C48"/>
    <w:rsid w:val="00B32761"/>
    <w:rsid w:val="00B33872"/>
    <w:rsid w:val="00B34E22"/>
    <w:rsid w:val="00B35975"/>
    <w:rsid w:val="00B35B62"/>
    <w:rsid w:val="00B36186"/>
    <w:rsid w:val="00B367BC"/>
    <w:rsid w:val="00B368E6"/>
    <w:rsid w:val="00B376B5"/>
    <w:rsid w:val="00B40087"/>
    <w:rsid w:val="00B4150F"/>
    <w:rsid w:val="00B43AA5"/>
    <w:rsid w:val="00B43B45"/>
    <w:rsid w:val="00B45CB3"/>
    <w:rsid w:val="00B46448"/>
    <w:rsid w:val="00B46C6F"/>
    <w:rsid w:val="00B474A9"/>
    <w:rsid w:val="00B474D4"/>
    <w:rsid w:val="00B47FC9"/>
    <w:rsid w:val="00B50A70"/>
    <w:rsid w:val="00B5131A"/>
    <w:rsid w:val="00B52C0B"/>
    <w:rsid w:val="00B5349B"/>
    <w:rsid w:val="00B53E5D"/>
    <w:rsid w:val="00B544AC"/>
    <w:rsid w:val="00B56136"/>
    <w:rsid w:val="00B5658F"/>
    <w:rsid w:val="00B56B7C"/>
    <w:rsid w:val="00B57CAF"/>
    <w:rsid w:val="00B57F15"/>
    <w:rsid w:val="00B60DA2"/>
    <w:rsid w:val="00B6122E"/>
    <w:rsid w:val="00B6136C"/>
    <w:rsid w:val="00B61541"/>
    <w:rsid w:val="00B63CC6"/>
    <w:rsid w:val="00B64951"/>
    <w:rsid w:val="00B67150"/>
    <w:rsid w:val="00B70070"/>
    <w:rsid w:val="00B71075"/>
    <w:rsid w:val="00B71AD2"/>
    <w:rsid w:val="00B71E62"/>
    <w:rsid w:val="00B72353"/>
    <w:rsid w:val="00B7281B"/>
    <w:rsid w:val="00B72AAF"/>
    <w:rsid w:val="00B7564B"/>
    <w:rsid w:val="00B75D76"/>
    <w:rsid w:val="00B807EC"/>
    <w:rsid w:val="00B81E38"/>
    <w:rsid w:val="00B823F6"/>
    <w:rsid w:val="00B851F2"/>
    <w:rsid w:val="00B85F9F"/>
    <w:rsid w:val="00B86AA9"/>
    <w:rsid w:val="00B87EE5"/>
    <w:rsid w:val="00B90FC5"/>
    <w:rsid w:val="00B9236C"/>
    <w:rsid w:val="00B923CC"/>
    <w:rsid w:val="00B9298A"/>
    <w:rsid w:val="00B929AC"/>
    <w:rsid w:val="00B96267"/>
    <w:rsid w:val="00B97D55"/>
    <w:rsid w:val="00BA3095"/>
    <w:rsid w:val="00BA48C1"/>
    <w:rsid w:val="00BA4E51"/>
    <w:rsid w:val="00BA544C"/>
    <w:rsid w:val="00BA5456"/>
    <w:rsid w:val="00BA6915"/>
    <w:rsid w:val="00BA7C2B"/>
    <w:rsid w:val="00BA7CF6"/>
    <w:rsid w:val="00BB00F2"/>
    <w:rsid w:val="00BB0CBA"/>
    <w:rsid w:val="00BB16B3"/>
    <w:rsid w:val="00BB2229"/>
    <w:rsid w:val="00BB2E07"/>
    <w:rsid w:val="00BB3CAA"/>
    <w:rsid w:val="00BB47DB"/>
    <w:rsid w:val="00BB5A21"/>
    <w:rsid w:val="00BB6DB1"/>
    <w:rsid w:val="00BB765A"/>
    <w:rsid w:val="00BB765E"/>
    <w:rsid w:val="00BC0184"/>
    <w:rsid w:val="00BC0A5B"/>
    <w:rsid w:val="00BC1B12"/>
    <w:rsid w:val="00BC2F46"/>
    <w:rsid w:val="00BC3AA1"/>
    <w:rsid w:val="00BC501F"/>
    <w:rsid w:val="00BC550C"/>
    <w:rsid w:val="00BC7174"/>
    <w:rsid w:val="00BC71C2"/>
    <w:rsid w:val="00BD14CB"/>
    <w:rsid w:val="00BD22BF"/>
    <w:rsid w:val="00BD23D0"/>
    <w:rsid w:val="00BD357C"/>
    <w:rsid w:val="00BD7628"/>
    <w:rsid w:val="00BE10E1"/>
    <w:rsid w:val="00BE11C9"/>
    <w:rsid w:val="00BE2BD4"/>
    <w:rsid w:val="00BE353D"/>
    <w:rsid w:val="00BE4AEA"/>
    <w:rsid w:val="00BE50A2"/>
    <w:rsid w:val="00BE6E88"/>
    <w:rsid w:val="00BE7841"/>
    <w:rsid w:val="00BE79B4"/>
    <w:rsid w:val="00BF0327"/>
    <w:rsid w:val="00BF042C"/>
    <w:rsid w:val="00BF0A7C"/>
    <w:rsid w:val="00BF0E6C"/>
    <w:rsid w:val="00BF287F"/>
    <w:rsid w:val="00BF3AE5"/>
    <w:rsid w:val="00BF3E64"/>
    <w:rsid w:val="00BF5367"/>
    <w:rsid w:val="00BF5513"/>
    <w:rsid w:val="00BF613C"/>
    <w:rsid w:val="00BF676E"/>
    <w:rsid w:val="00C037BC"/>
    <w:rsid w:val="00C0462C"/>
    <w:rsid w:val="00C04B05"/>
    <w:rsid w:val="00C04B0E"/>
    <w:rsid w:val="00C0793C"/>
    <w:rsid w:val="00C1093E"/>
    <w:rsid w:val="00C10A7C"/>
    <w:rsid w:val="00C111F2"/>
    <w:rsid w:val="00C1122D"/>
    <w:rsid w:val="00C117A8"/>
    <w:rsid w:val="00C11CA2"/>
    <w:rsid w:val="00C12682"/>
    <w:rsid w:val="00C12AE7"/>
    <w:rsid w:val="00C13F01"/>
    <w:rsid w:val="00C14F5D"/>
    <w:rsid w:val="00C15ABD"/>
    <w:rsid w:val="00C15B3B"/>
    <w:rsid w:val="00C230D5"/>
    <w:rsid w:val="00C238F6"/>
    <w:rsid w:val="00C248F2"/>
    <w:rsid w:val="00C24C63"/>
    <w:rsid w:val="00C25201"/>
    <w:rsid w:val="00C26347"/>
    <w:rsid w:val="00C26904"/>
    <w:rsid w:val="00C2694E"/>
    <w:rsid w:val="00C26DC2"/>
    <w:rsid w:val="00C273C4"/>
    <w:rsid w:val="00C27D2E"/>
    <w:rsid w:val="00C31AB2"/>
    <w:rsid w:val="00C32F00"/>
    <w:rsid w:val="00C33686"/>
    <w:rsid w:val="00C36218"/>
    <w:rsid w:val="00C36344"/>
    <w:rsid w:val="00C37906"/>
    <w:rsid w:val="00C4106D"/>
    <w:rsid w:val="00C416A8"/>
    <w:rsid w:val="00C41A3D"/>
    <w:rsid w:val="00C41CC8"/>
    <w:rsid w:val="00C43732"/>
    <w:rsid w:val="00C44774"/>
    <w:rsid w:val="00C45EC7"/>
    <w:rsid w:val="00C472E9"/>
    <w:rsid w:val="00C50724"/>
    <w:rsid w:val="00C51CAA"/>
    <w:rsid w:val="00C53327"/>
    <w:rsid w:val="00C5337A"/>
    <w:rsid w:val="00C5384A"/>
    <w:rsid w:val="00C54139"/>
    <w:rsid w:val="00C542F9"/>
    <w:rsid w:val="00C543D6"/>
    <w:rsid w:val="00C56B17"/>
    <w:rsid w:val="00C56DD4"/>
    <w:rsid w:val="00C60C31"/>
    <w:rsid w:val="00C60C33"/>
    <w:rsid w:val="00C611FD"/>
    <w:rsid w:val="00C612F8"/>
    <w:rsid w:val="00C613F7"/>
    <w:rsid w:val="00C61AA5"/>
    <w:rsid w:val="00C628ED"/>
    <w:rsid w:val="00C636FC"/>
    <w:rsid w:val="00C642D3"/>
    <w:rsid w:val="00C649F1"/>
    <w:rsid w:val="00C65C69"/>
    <w:rsid w:val="00C66691"/>
    <w:rsid w:val="00C67205"/>
    <w:rsid w:val="00C67DD4"/>
    <w:rsid w:val="00C70F7A"/>
    <w:rsid w:val="00C76029"/>
    <w:rsid w:val="00C7620B"/>
    <w:rsid w:val="00C765F9"/>
    <w:rsid w:val="00C7685E"/>
    <w:rsid w:val="00C76EE9"/>
    <w:rsid w:val="00C77206"/>
    <w:rsid w:val="00C77B15"/>
    <w:rsid w:val="00C77FA4"/>
    <w:rsid w:val="00C814BB"/>
    <w:rsid w:val="00C828A7"/>
    <w:rsid w:val="00C82FB1"/>
    <w:rsid w:val="00C8464B"/>
    <w:rsid w:val="00C86548"/>
    <w:rsid w:val="00C866D8"/>
    <w:rsid w:val="00C8681E"/>
    <w:rsid w:val="00C87302"/>
    <w:rsid w:val="00C87BC7"/>
    <w:rsid w:val="00C92A5A"/>
    <w:rsid w:val="00C934E4"/>
    <w:rsid w:val="00C958E0"/>
    <w:rsid w:val="00C9591E"/>
    <w:rsid w:val="00C9680C"/>
    <w:rsid w:val="00C968B2"/>
    <w:rsid w:val="00C975EC"/>
    <w:rsid w:val="00CA0828"/>
    <w:rsid w:val="00CA0B57"/>
    <w:rsid w:val="00CA53F7"/>
    <w:rsid w:val="00CA544E"/>
    <w:rsid w:val="00CA59BF"/>
    <w:rsid w:val="00CA76DA"/>
    <w:rsid w:val="00CB0F13"/>
    <w:rsid w:val="00CB4254"/>
    <w:rsid w:val="00CB5407"/>
    <w:rsid w:val="00CB651A"/>
    <w:rsid w:val="00CB6A23"/>
    <w:rsid w:val="00CC084A"/>
    <w:rsid w:val="00CC115B"/>
    <w:rsid w:val="00CC11B0"/>
    <w:rsid w:val="00CC31CE"/>
    <w:rsid w:val="00CC405A"/>
    <w:rsid w:val="00CC5D00"/>
    <w:rsid w:val="00CC6C84"/>
    <w:rsid w:val="00CC7070"/>
    <w:rsid w:val="00CD1A3C"/>
    <w:rsid w:val="00CD3BCB"/>
    <w:rsid w:val="00CD4B4E"/>
    <w:rsid w:val="00CD6332"/>
    <w:rsid w:val="00CD7948"/>
    <w:rsid w:val="00CE0CAC"/>
    <w:rsid w:val="00CE1085"/>
    <w:rsid w:val="00CE1098"/>
    <w:rsid w:val="00CE3050"/>
    <w:rsid w:val="00CE4978"/>
    <w:rsid w:val="00CE4C35"/>
    <w:rsid w:val="00CE5117"/>
    <w:rsid w:val="00CE5738"/>
    <w:rsid w:val="00CE62BB"/>
    <w:rsid w:val="00CF08CF"/>
    <w:rsid w:val="00CF29A9"/>
    <w:rsid w:val="00CF3ABC"/>
    <w:rsid w:val="00CF5415"/>
    <w:rsid w:val="00D0037A"/>
    <w:rsid w:val="00D009E8"/>
    <w:rsid w:val="00D01611"/>
    <w:rsid w:val="00D01742"/>
    <w:rsid w:val="00D02D30"/>
    <w:rsid w:val="00D0300B"/>
    <w:rsid w:val="00D03E4C"/>
    <w:rsid w:val="00D0445D"/>
    <w:rsid w:val="00D055BC"/>
    <w:rsid w:val="00D058CF"/>
    <w:rsid w:val="00D06AD8"/>
    <w:rsid w:val="00D1175D"/>
    <w:rsid w:val="00D124A6"/>
    <w:rsid w:val="00D13276"/>
    <w:rsid w:val="00D13311"/>
    <w:rsid w:val="00D13EFC"/>
    <w:rsid w:val="00D14668"/>
    <w:rsid w:val="00D14D49"/>
    <w:rsid w:val="00D15499"/>
    <w:rsid w:val="00D158A0"/>
    <w:rsid w:val="00D1601E"/>
    <w:rsid w:val="00D16E6B"/>
    <w:rsid w:val="00D17783"/>
    <w:rsid w:val="00D207EB"/>
    <w:rsid w:val="00D22617"/>
    <w:rsid w:val="00D2553F"/>
    <w:rsid w:val="00D26448"/>
    <w:rsid w:val="00D302A1"/>
    <w:rsid w:val="00D30927"/>
    <w:rsid w:val="00D30F9B"/>
    <w:rsid w:val="00D31088"/>
    <w:rsid w:val="00D3260E"/>
    <w:rsid w:val="00D32A92"/>
    <w:rsid w:val="00D3380B"/>
    <w:rsid w:val="00D3422E"/>
    <w:rsid w:val="00D34343"/>
    <w:rsid w:val="00D34FBC"/>
    <w:rsid w:val="00D35890"/>
    <w:rsid w:val="00D37817"/>
    <w:rsid w:val="00D40AAB"/>
    <w:rsid w:val="00D40C4B"/>
    <w:rsid w:val="00D427F3"/>
    <w:rsid w:val="00D4458E"/>
    <w:rsid w:val="00D44966"/>
    <w:rsid w:val="00D44A9E"/>
    <w:rsid w:val="00D45ABE"/>
    <w:rsid w:val="00D45E3B"/>
    <w:rsid w:val="00D46389"/>
    <w:rsid w:val="00D46558"/>
    <w:rsid w:val="00D46DCD"/>
    <w:rsid w:val="00D470C2"/>
    <w:rsid w:val="00D505AA"/>
    <w:rsid w:val="00D51261"/>
    <w:rsid w:val="00D51CEB"/>
    <w:rsid w:val="00D538D6"/>
    <w:rsid w:val="00D5454E"/>
    <w:rsid w:val="00D55038"/>
    <w:rsid w:val="00D5512E"/>
    <w:rsid w:val="00D56CE3"/>
    <w:rsid w:val="00D577A7"/>
    <w:rsid w:val="00D60C2C"/>
    <w:rsid w:val="00D62EF2"/>
    <w:rsid w:val="00D64DDF"/>
    <w:rsid w:val="00D677E4"/>
    <w:rsid w:val="00D7051E"/>
    <w:rsid w:val="00D7073A"/>
    <w:rsid w:val="00D710DD"/>
    <w:rsid w:val="00D7121C"/>
    <w:rsid w:val="00D71569"/>
    <w:rsid w:val="00D72EAF"/>
    <w:rsid w:val="00D73C24"/>
    <w:rsid w:val="00D73D65"/>
    <w:rsid w:val="00D744C2"/>
    <w:rsid w:val="00D755B4"/>
    <w:rsid w:val="00D76842"/>
    <w:rsid w:val="00D76F05"/>
    <w:rsid w:val="00D80DA9"/>
    <w:rsid w:val="00D81E37"/>
    <w:rsid w:val="00D830F4"/>
    <w:rsid w:val="00D8382A"/>
    <w:rsid w:val="00D83E88"/>
    <w:rsid w:val="00D852DC"/>
    <w:rsid w:val="00D859CA"/>
    <w:rsid w:val="00D91968"/>
    <w:rsid w:val="00D91C6A"/>
    <w:rsid w:val="00D91D6C"/>
    <w:rsid w:val="00D927F3"/>
    <w:rsid w:val="00D9315F"/>
    <w:rsid w:val="00D93498"/>
    <w:rsid w:val="00D95205"/>
    <w:rsid w:val="00D95434"/>
    <w:rsid w:val="00D95DBD"/>
    <w:rsid w:val="00D960A3"/>
    <w:rsid w:val="00D96A5E"/>
    <w:rsid w:val="00DA04C8"/>
    <w:rsid w:val="00DA2AC2"/>
    <w:rsid w:val="00DA35B3"/>
    <w:rsid w:val="00DA5B20"/>
    <w:rsid w:val="00DA5E4D"/>
    <w:rsid w:val="00DA6082"/>
    <w:rsid w:val="00DA69CE"/>
    <w:rsid w:val="00DA769A"/>
    <w:rsid w:val="00DA7786"/>
    <w:rsid w:val="00DA7DBD"/>
    <w:rsid w:val="00DB1779"/>
    <w:rsid w:val="00DB221C"/>
    <w:rsid w:val="00DB2D1F"/>
    <w:rsid w:val="00DB3E70"/>
    <w:rsid w:val="00DB4312"/>
    <w:rsid w:val="00DB5327"/>
    <w:rsid w:val="00DB77E1"/>
    <w:rsid w:val="00DC04C2"/>
    <w:rsid w:val="00DC0C23"/>
    <w:rsid w:val="00DC280B"/>
    <w:rsid w:val="00DC39FA"/>
    <w:rsid w:val="00DC3E93"/>
    <w:rsid w:val="00DC5121"/>
    <w:rsid w:val="00DC6D48"/>
    <w:rsid w:val="00DC763B"/>
    <w:rsid w:val="00DD1409"/>
    <w:rsid w:val="00DD1AA2"/>
    <w:rsid w:val="00DD212E"/>
    <w:rsid w:val="00DD2C79"/>
    <w:rsid w:val="00DD38A7"/>
    <w:rsid w:val="00DD6484"/>
    <w:rsid w:val="00DD6998"/>
    <w:rsid w:val="00DD6FFF"/>
    <w:rsid w:val="00DD7DA8"/>
    <w:rsid w:val="00DD7FB1"/>
    <w:rsid w:val="00DE1849"/>
    <w:rsid w:val="00DE28A0"/>
    <w:rsid w:val="00DE2D67"/>
    <w:rsid w:val="00DE4AC3"/>
    <w:rsid w:val="00DE5595"/>
    <w:rsid w:val="00DE59AE"/>
    <w:rsid w:val="00DE5CE4"/>
    <w:rsid w:val="00DE76C0"/>
    <w:rsid w:val="00DF1515"/>
    <w:rsid w:val="00DF1760"/>
    <w:rsid w:val="00DF2E38"/>
    <w:rsid w:val="00DF313D"/>
    <w:rsid w:val="00DF35E9"/>
    <w:rsid w:val="00DF35F1"/>
    <w:rsid w:val="00DF361A"/>
    <w:rsid w:val="00DF40B5"/>
    <w:rsid w:val="00DF4CA5"/>
    <w:rsid w:val="00DF4F10"/>
    <w:rsid w:val="00DF5094"/>
    <w:rsid w:val="00DF59AE"/>
    <w:rsid w:val="00DF778A"/>
    <w:rsid w:val="00E0086F"/>
    <w:rsid w:val="00E00977"/>
    <w:rsid w:val="00E0101D"/>
    <w:rsid w:val="00E01416"/>
    <w:rsid w:val="00E04593"/>
    <w:rsid w:val="00E05082"/>
    <w:rsid w:val="00E05FBD"/>
    <w:rsid w:val="00E1038A"/>
    <w:rsid w:val="00E12E3F"/>
    <w:rsid w:val="00E1361D"/>
    <w:rsid w:val="00E13DF4"/>
    <w:rsid w:val="00E14AE9"/>
    <w:rsid w:val="00E15782"/>
    <w:rsid w:val="00E160E1"/>
    <w:rsid w:val="00E1776B"/>
    <w:rsid w:val="00E17E35"/>
    <w:rsid w:val="00E20143"/>
    <w:rsid w:val="00E20BAD"/>
    <w:rsid w:val="00E20D18"/>
    <w:rsid w:val="00E20D87"/>
    <w:rsid w:val="00E20EF1"/>
    <w:rsid w:val="00E22990"/>
    <w:rsid w:val="00E2338D"/>
    <w:rsid w:val="00E24A18"/>
    <w:rsid w:val="00E26380"/>
    <w:rsid w:val="00E27325"/>
    <w:rsid w:val="00E30CFA"/>
    <w:rsid w:val="00E3121F"/>
    <w:rsid w:val="00E32A20"/>
    <w:rsid w:val="00E35489"/>
    <w:rsid w:val="00E35526"/>
    <w:rsid w:val="00E35DA6"/>
    <w:rsid w:val="00E37598"/>
    <w:rsid w:val="00E37B08"/>
    <w:rsid w:val="00E40169"/>
    <w:rsid w:val="00E403F7"/>
    <w:rsid w:val="00E41DE7"/>
    <w:rsid w:val="00E42063"/>
    <w:rsid w:val="00E42FD9"/>
    <w:rsid w:val="00E43745"/>
    <w:rsid w:val="00E43F5C"/>
    <w:rsid w:val="00E45AE8"/>
    <w:rsid w:val="00E4619A"/>
    <w:rsid w:val="00E47411"/>
    <w:rsid w:val="00E50026"/>
    <w:rsid w:val="00E52A7D"/>
    <w:rsid w:val="00E540CB"/>
    <w:rsid w:val="00E55041"/>
    <w:rsid w:val="00E553EB"/>
    <w:rsid w:val="00E55D20"/>
    <w:rsid w:val="00E562EF"/>
    <w:rsid w:val="00E56EFE"/>
    <w:rsid w:val="00E57D3C"/>
    <w:rsid w:val="00E600DD"/>
    <w:rsid w:val="00E60485"/>
    <w:rsid w:val="00E6055D"/>
    <w:rsid w:val="00E61890"/>
    <w:rsid w:val="00E6214B"/>
    <w:rsid w:val="00E62A47"/>
    <w:rsid w:val="00E63C65"/>
    <w:rsid w:val="00E65AF3"/>
    <w:rsid w:val="00E6785F"/>
    <w:rsid w:val="00E703EE"/>
    <w:rsid w:val="00E716B0"/>
    <w:rsid w:val="00E71E4B"/>
    <w:rsid w:val="00E722CF"/>
    <w:rsid w:val="00E73464"/>
    <w:rsid w:val="00E73C80"/>
    <w:rsid w:val="00E7467B"/>
    <w:rsid w:val="00E748C2"/>
    <w:rsid w:val="00E75062"/>
    <w:rsid w:val="00E7536D"/>
    <w:rsid w:val="00E755A4"/>
    <w:rsid w:val="00E77157"/>
    <w:rsid w:val="00E77F8F"/>
    <w:rsid w:val="00E80575"/>
    <w:rsid w:val="00E80659"/>
    <w:rsid w:val="00E813CB"/>
    <w:rsid w:val="00E824C9"/>
    <w:rsid w:val="00E841E4"/>
    <w:rsid w:val="00E84BE0"/>
    <w:rsid w:val="00E862CF"/>
    <w:rsid w:val="00E86929"/>
    <w:rsid w:val="00E86E53"/>
    <w:rsid w:val="00E87457"/>
    <w:rsid w:val="00E87DCB"/>
    <w:rsid w:val="00E909C4"/>
    <w:rsid w:val="00E9135E"/>
    <w:rsid w:val="00E91CAD"/>
    <w:rsid w:val="00E93D8A"/>
    <w:rsid w:val="00E9744D"/>
    <w:rsid w:val="00EA0AB5"/>
    <w:rsid w:val="00EA2032"/>
    <w:rsid w:val="00EA23A6"/>
    <w:rsid w:val="00EA2488"/>
    <w:rsid w:val="00EA25A0"/>
    <w:rsid w:val="00EA39EA"/>
    <w:rsid w:val="00EA5136"/>
    <w:rsid w:val="00EA7491"/>
    <w:rsid w:val="00EB01B0"/>
    <w:rsid w:val="00EB08CD"/>
    <w:rsid w:val="00EB0C71"/>
    <w:rsid w:val="00EB118F"/>
    <w:rsid w:val="00EB217B"/>
    <w:rsid w:val="00EB2C2D"/>
    <w:rsid w:val="00EB52C2"/>
    <w:rsid w:val="00EB5E45"/>
    <w:rsid w:val="00EB69A9"/>
    <w:rsid w:val="00EC245F"/>
    <w:rsid w:val="00EC2573"/>
    <w:rsid w:val="00EC39B4"/>
    <w:rsid w:val="00EC4E35"/>
    <w:rsid w:val="00EC5007"/>
    <w:rsid w:val="00EC551A"/>
    <w:rsid w:val="00EC586F"/>
    <w:rsid w:val="00EC65B9"/>
    <w:rsid w:val="00EC6A09"/>
    <w:rsid w:val="00EC70A2"/>
    <w:rsid w:val="00EC735C"/>
    <w:rsid w:val="00EC7BDA"/>
    <w:rsid w:val="00ED0479"/>
    <w:rsid w:val="00ED1BE7"/>
    <w:rsid w:val="00ED1D01"/>
    <w:rsid w:val="00ED1DA6"/>
    <w:rsid w:val="00ED2148"/>
    <w:rsid w:val="00ED237D"/>
    <w:rsid w:val="00ED2790"/>
    <w:rsid w:val="00ED42F9"/>
    <w:rsid w:val="00ED4ABF"/>
    <w:rsid w:val="00ED7BED"/>
    <w:rsid w:val="00ED7BFC"/>
    <w:rsid w:val="00ED7C62"/>
    <w:rsid w:val="00ED7DEE"/>
    <w:rsid w:val="00EE1377"/>
    <w:rsid w:val="00EE1C9E"/>
    <w:rsid w:val="00EE2503"/>
    <w:rsid w:val="00EE3A37"/>
    <w:rsid w:val="00EE3F49"/>
    <w:rsid w:val="00EE43DE"/>
    <w:rsid w:val="00EE52DA"/>
    <w:rsid w:val="00EE5A2E"/>
    <w:rsid w:val="00EE67A2"/>
    <w:rsid w:val="00EE67B1"/>
    <w:rsid w:val="00EE6C9C"/>
    <w:rsid w:val="00EE7FFB"/>
    <w:rsid w:val="00EF051C"/>
    <w:rsid w:val="00EF092F"/>
    <w:rsid w:val="00EF23BA"/>
    <w:rsid w:val="00EF477E"/>
    <w:rsid w:val="00EF5C01"/>
    <w:rsid w:val="00EF7E98"/>
    <w:rsid w:val="00F0040A"/>
    <w:rsid w:val="00F014AF"/>
    <w:rsid w:val="00F02224"/>
    <w:rsid w:val="00F056EA"/>
    <w:rsid w:val="00F0574E"/>
    <w:rsid w:val="00F05AE5"/>
    <w:rsid w:val="00F05DF5"/>
    <w:rsid w:val="00F06DA9"/>
    <w:rsid w:val="00F072FB"/>
    <w:rsid w:val="00F12ADD"/>
    <w:rsid w:val="00F13E58"/>
    <w:rsid w:val="00F1472E"/>
    <w:rsid w:val="00F154E8"/>
    <w:rsid w:val="00F165A5"/>
    <w:rsid w:val="00F20324"/>
    <w:rsid w:val="00F20892"/>
    <w:rsid w:val="00F208CC"/>
    <w:rsid w:val="00F20B77"/>
    <w:rsid w:val="00F2138F"/>
    <w:rsid w:val="00F23367"/>
    <w:rsid w:val="00F23A53"/>
    <w:rsid w:val="00F25B1D"/>
    <w:rsid w:val="00F270A1"/>
    <w:rsid w:val="00F277D3"/>
    <w:rsid w:val="00F277F9"/>
    <w:rsid w:val="00F278D8"/>
    <w:rsid w:val="00F30510"/>
    <w:rsid w:val="00F30F73"/>
    <w:rsid w:val="00F318C5"/>
    <w:rsid w:val="00F31DB6"/>
    <w:rsid w:val="00F32058"/>
    <w:rsid w:val="00F32565"/>
    <w:rsid w:val="00F32C4E"/>
    <w:rsid w:val="00F32DD0"/>
    <w:rsid w:val="00F331AB"/>
    <w:rsid w:val="00F336F2"/>
    <w:rsid w:val="00F361E1"/>
    <w:rsid w:val="00F362CD"/>
    <w:rsid w:val="00F37FD5"/>
    <w:rsid w:val="00F40D45"/>
    <w:rsid w:val="00F40D6A"/>
    <w:rsid w:val="00F41F8F"/>
    <w:rsid w:val="00F41FA5"/>
    <w:rsid w:val="00F420D4"/>
    <w:rsid w:val="00F4378C"/>
    <w:rsid w:val="00F45CF7"/>
    <w:rsid w:val="00F46C29"/>
    <w:rsid w:val="00F508C8"/>
    <w:rsid w:val="00F50AB3"/>
    <w:rsid w:val="00F51417"/>
    <w:rsid w:val="00F51CE7"/>
    <w:rsid w:val="00F51FE8"/>
    <w:rsid w:val="00F53C82"/>
    <w:rsid w:val="00F54381"/>
    <w:rsid w:val="00F547D7"/>
    <w:rsid w:val="00F5794A"/>
    <w:rsid w:val="00F6058E"/>
    <w:rsid w:val="00F609C8"/>
    <w:rsid w:val="00F614A9"/>
    <w:rsid w:val="00F617C4"/>
    <w:rsid w:val="00F62BE6"/>
    <w:rsid w:val="00F62BE8"/>
    <w:rsid w:val="00F63A5B"/>
    <w:rsid w:val="00F65147"/>
    <w:rsid w:val="00F66C68"/>
    <w:rsid w:val="00F67C8C"/>
    <w:rsid w:val="00F70BC3"/>
    <w:rsid w:val="00F71F05"/>
    <w:rsid w:val="00F729E8"/>
    <w:rsid w:val="00F7337E"/>
    <w:rsid w:val="00F7378B"/>
    <w:rsid w:val="00F804B6"/>
    <w:rsid w:val="00F8170A"/>
    <w:rsid w:val="00F82616"/>
    <w:rsid w:val="00F828BE"/>
    <w:rsid w:val="00F82F9D"/>
    <w:rsid w:val="00F8419B"/>
    <w:rsid w:val="00F84342"/>
    <w:rsid w:val="00F84A01"/>
    <w:rsid w:val="00F8692D"/>
    <w:rsid w:val="00F87BF4"/>
    <w:rsid w:val="00F9161E"/>
    <w:rsid w:val="00F91739"/>
    <w:rsid w:val="00F92915"/>
    <w:rsid w:val="00F936D4"/>
    <w:rsid w:val="00F94C06"/>
    <w:rsid w:val="00F9573A"/>
    <w:rsid w:val="00F96EEF"/>
    <w:rsid w:val="00F973C8"/>
    <w:rsid w:val="00FA178A"/>
    <w:rsid w:val="00FA23EC"/>
    <w:rsid w:val="00FA2675"/>
    <w:rsid w:val="00FA465A"/>
    <w:rsid w:val="00FA47E9"/>
    <w:rsid w:val="00FA4825"/>
    <w:rsid w:val="00FA571D"/>
    <w:rsid w:val="00FA5AA2"/>
    <w:rsid w:val="00FA6FF9"/>
    <w:rsid w:val="00FB0EFC"/>
    <w:rsid w:val="00FB3A06"/>
    <w:rsid w:val="00FB4358"/>
    <w:rsid w:val="00FB6832"/>
    <w:rsid w:val="00FB74D4"/>
    <w:rsid w:val="00FC0550"/>
    <w:rsid w:val="00FC0EBC"/>
    <w:rsid w:val="00FC1CBE"/>
    <w:rsid w:val="00FC1D49"/>
    <w:rsid w:val="00FC27A2"/>
    <w:rsid w:val="00FC3664"/>
    <w:rsid w:val="00FC3DA2"/>
    <w:rsid w:val="00FC46AC"/>
    <w:rsid w:val="00FC4A3C"/>
    <w:rsid w:val="00FC4D43"/>
    <w:rsid w:val="00FC53D7"/>
    <w:rsid w:val="00FC6148"/>
    <w:rsid w:val="00FC67E6"/>
    <w:rsid w:val="00FC6B11"/>
    <w:rsid w:val="00FC6F35"/>
    <w:rsid w:val="00FC703B"/>
    <w:rsid w:val="00FC70C7"/>
    <w:rsid w:val="00FC7AD4"/>
    <w:rsid w:val="00FC7CBF"/>
    <w:rsid w:val="00FD1633"/>
    <w:rsid w:val="00FD1A07"/>
    <w:rsid w:val="00FD2000"/>
    <w:rsid w:val="00FD2540"/>
    <w:rsid w:val="00FD2746"/>
    <w:rsid w:val="00FD3C0E"/>
    <w:rsid w:val="00FD722F"/>
    <w:rsid w:val="00FD7F1E"/>
    <w:rsid w:val="00FE00AF"/>
    <w:rsid w:val="00FE0BCD"/>
    <w:rsid w:val="00FE3583"/>
    <w:rsid w:val="00FE3D0C"/>
    <w:rsid w:val="00FE5D94"/>
    <w:rsid w:val="00FE74AF"/>
    <w:rsid w:val="00FF239B"/>
    <w:rsid w:val="00FF4077"/>
    <w:rsid w:val="00FF4648"/>
    <w:rsid w:val="00FF4C76"/>
    <w:rsid w:val="00FF60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6C1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link w:val="Nadpis1Char"/>
    <w:uiPriority w:val="9"/>
    <w:qFormat/>
    <w:rsid w:val="005F76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semiHidden/>
    <w:unhideWhenUsed/>
    <w:qFormat/>
    <w:rsid w:val="00D755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ED4ABF"/>
    <w:pPr>
      <w:keepNext/>
      <w:keepLines/>
      <w:spacing w:before="200" w:after="0" w:line="240" w:lineRule="auto"/>
      <w:outlineLvl w:val="2"/>
    </w:pPr>
    <w:rPr>
      <w:rFonts w:asciiTheme="majorHAnsi" w:eastAsiaTheme="majorEastAsia" w:hAnsiTheme="majorHAnsi" w:cstheme="majorBidi"/>
      <w:b/>
      <w:bCs/>
      <w:color w:val="4F81BD" w:themeColor="accent1"/>
      <w:szCs w:val="22"/>
      <w:lang w:eastAsia="en-US"/>
    </w:rPr>
  </w:style>
  <w:style w:type="paragraph" w:styleId="Nadpis4">
    <w:name w:val="heading 4"/>
    <w:basedOn w:val="Normln"/>
    <w:next w:val="Normln"/>
    <w:link w:val="Nadpis4Char"/>
    <w:semiHidden/>
    <w:unhideWhenUsed/>
    <w:qFormat/>
    <w:rsid w:val="00D755B4"/>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6">
    <w:name w:val="heading 6"/>
    <w:basedOn w:val="Normln"/>
    <w:next w:val="Normln"/>
    <w:link w:val="Nadpis6Char"/>
    <w:semiHidden/>
    <w:unhideWhenUsed/>
    <w:qFormat/>
    <w:rsid w:val="00EE3F4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D4ABF"/>
    <w:rPr>
      <w:rFonts w:ascii="Arial" w:hAnsi="Arial" w:cs="Arial"/>
      <w:b/>
      <w:bCs/>
      <w:kern w:val="32"/>
      <w:sz w:val="32"/>
      <w:szCs w:val="32"/>
    </w:rPr>
  </w:style>
  <w:style w:type="character" w:customStyle="1" w:styleId="Nadpis2Char">
    <w:name w:val="Nadpis 2 Char"/>
    <w:basedOn w:val="Standardnpsmoodstavce"/>
    <w:link w:val="Nadpis2"/>
    <w:uiPriority w:val="9"/>
    <w:semiHidden/>
    <w:rsid w:val="00D755B4"/>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semiHidden/>
    <w:rsid w:val="00D755B4"/>
    <w:rPr>
      <w:rFonts w:asciiTheme="majorHAnsi" w:eastAsiaTheme="majorEastAsia" w:hAnsiTheme="majorHAnsi" w:cstheme="majorBidi"/>
      <w:b/>
      <w:bCs/>
      <w:i/>
      <w:iCs/>
      <w:color w:val="4F81BD" w:themeColor="accent1"/>
      <w:sz w:val="22"/>
      <w:szCs w:val="24"/>
    </w:rPr>
  </w:style>
  <w:style w:type="character" w:customStyle="1" w:styleId="Nadpis6Char">
    <w:name w:val="Nadpis 6 Char"/>
    <w:basedOn w:val="Standardnpsmoodstavce"/>
    <w:link w:val="Nadpis6"/>
    <w:semiHidden/>
    <w:rsid w:val="00EE3F49"/>
    <w:rPr>
      <w:rFonts w:asciiTheme="majorHAnsi" w:eastAsiaTheme="majorEastAsia" w:hAnsiTheme="majorHAnsi" w:cstheme="majorBidi"/>
      <w:i/>
      <w:iCs/>
      <w:color w:val="243F60" w:themeColor="accent1" w:themeShade="7F"/>
      <w:sz w:val="22"/>
      <w:szCs w:val="24"/>
    </w:rPr>
  </w:style>
  <w:style w:type="paragraph" w:customStyle="1" w:styleId="RLTextlnkuslovan">
    <w:name w:val="RL Text článku číslovaný"/>
    <w:basedOn w:val="Normln"/>
    <w:link w:val="RLTextlnkuslovanChar"/>
    <w:qFormat/>
    <w:rsid w:val="00E43F5C"/>
    <w:pPr>
      <w:numPr>
        <w:ilvl w:val="1"/>
        <w:numId w:val="1"/>
      </w:numPr>
      <w:jc w:val="both"/>
    </w:pPr>
  </w:style>
  <w:style w:type="character" w:customStyle="1" w:styleId="RLTextlnkuslovanChar">
    <w:name w:val="RL Text článku číslovaný Char"/>
    <w:basedOn w:val="Standardnpsmoodstavce"/>
    <w:link w:val="RLTextlnkuslovan"/>
    <w:rsid w:val="00CB4254"/>
    <w:rPr>
      <w:rFonts w:ascii="Calibri" w:hAnsi="Calibri"/>
      <w:sz w:val="22"/>
      <w:szCs w:val="24"/>
    </w:rPr>
  </w:style>
  <w:style w:type="paragraph" w:customStyle="1" w:styleId="RLlneksmlouvy">
    <w:name w:val="RL Článek smlouvy"/>
    <w:basedOn w:val="Normln"/>
    <w:next w:val="RLTextlnkuslovan"/>
    <w:qFormat/>
    <w:rsid w:val="00EC245F"/>
    <w:pPr>
      <w:keepNext/>
      <w:numPr>
        <w:numId w:val="1"/>
      </w:numPr>
      <w:suppressAutoHyphens/>
      <w:spacing w:before="360"/>
      <w:jc w:val="both"/>
      <w:outlineLvl w:val="0"/>
    </w:pPr>
    <w:rPr>
      <w:b/>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CA53F7"/>
    <w:pPr>
      <w:jc w:val="center"/>
    </w:pPr>
    <w:rPr>
      <w:b/>
    </w:rPr>
  </w:style>
  <w:style w:type="character" w:customStyle="1" w:styleId="RLProhlensmluvnchstranChar">
    <w:name w:val="RL Prohlášení smluvních stran Char"/>
    <w:basedOn w:val="Standardnpsmoodstavce"/>
    <w:link w:val="RLProhlensmluvnchstran"/>
    <w:rsid w:val="00EC245F"/>
    <w:rPr>
      <w:rFonts w:ascii="Garamond" w:hAnsi="Garamond"/>
      <w:b/>
      <w:sz w:val="24"/>
      <w:szCs w:val="24"/>
      <w:lang w:val="cs-CZ" w:eastAsia="cs-CZ" w:bidi="ar-SA"/>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qFormat/>
    <w:rsid w:val="00A02DFC"/>
    <w:pPr>
      <w:spacing w:before="240" w:after="60"/>
      <w:jc w:val="center"/>
      <w:outlineLvl w:val="0"/>
    </w:pPr>
    <w:rPr>
      <w:rFonts w:ascii="Arial" w:hAnsi="Arial" w:cs="Arial"/>
      <w:b/>
      <w:bCs/>
      <w:kern w:val="28"/>
      <w:sz w:val="32"/>
      <w:szCs w:val="32"/>
    </w:rPr>
  </w:style>
  <w:style w:type="paragraph" w:customStyle="1" w:styleId="Seznamploh">
    <w:name w:val="Seznam příloh"/>
    <w:basedOn w:val="RLTextlnkuslovan"/>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560AC4"/>
    <w:rPr>
      <w:rFonts w:ascii="Calibri" w:hAnsi="Calibri"/>
      <w:color w:val="808080"/>
      <w:sz w:val="16"/>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560AC4"/>
    <w:rPr>
      <w:rFonts w:ascii="Calibri" w:hAnsi="Calibri"/>
      <w:b/>
      <w:sz w:val="16"/>
      <w:szCs w:val="24"/>
    </w:rPr>
  </w:style>
  <w:style w:type="character" w:styleId="Odkaznakoment">
    <w:name w:val="annotation reference"/>
    <w:basedOn w:val="Standardnpsmoodstavce"/>
    <w:uiPriority w:val="99"/>
    <w:rsid w:val="00EC245F"/>
    <w:rPr>
      <w:sz w:val="16"/>
      <w:szCs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basedOn w:val="Standardnpsmoodstavce"/>
    <w:rsid w:val="00094A1C"/>
    <w:rPr>
      <w:i/>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basedOn w:val="Standardnpsmoodstavce"/>
    <w:link w:val="Textkomente"/>
    <w:uiPriority w:val="99"/>
    <w:rsid w:val="00A50B2F"/>
    <w:rPr>
      <w:rFonts w:ascii="Calibri" w:hAnsi="Calibri"/>
    </w:rPr>
  </w:style>
  <w:style w:type="character" w:styleId="slostrnky">
    <w:name w:val="page number"/>
    <w:basedOn w:val="Standardnpsmoodstavce"/>
    <w:rsid w:val="00F2138F"/>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basedOn w:val="TextkomenteChar"/>
    <w:link w:val="Pedmtkomente"/>
    <w:uiPriority w:val="99"/>
    <w:semiHidden/>
    <w:rsid w:val="00ED4ABF"/>
    <w:rPr>
      <w:rFonts w:ascii="Calibri" w:hAnsi="Calibri"/>
      <w:b/>
      <w:bCs/>
    </w:rPr>
  </w:style>
  <w:style w:type="table" w:styleId="Mkatabulky">
    <w:name w:val="Table Grid"/>
    <w:basedOn w:val="Normlntabulka"/>
    <w:uiPriority w:val="3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semiHidden/>
    <w:rsid w:val="00ED4ABF"/>
    <w:rPr>
      <w:rFonts w:ascii="Tahoma" w:hAnsi="Tahoma" w:cs="Tahoma"/>
      <w:sz w:val="16"/>
      <w:szCs w:val="16"/>
    </w:rPr>
  </w:style>
  <w:style w:type="paragraph" w:customStyle="1" w:styleId="doplnuchaze">
    <w:name w:val="doplní uchazeč"/>
    <w:basedOn w:val="Normln"/>
    <w:link w:val="doplnuchazeChar"/>
    <w:qFormat/>
    <w:rsid w:val="008F5A9A"/>
    <w:pPr>
      <w:jc w:val="center"/>
    </w:pPr>
    <w:rPr>
      <w:b/>
      <w:snapToGrid w:val="0"/>
      <w:szCs w:val="22"/>
    </w:rPr>
  </w:style>
  <w:style w:type="character" w:customStyle="1" w:styleId="doplnuchazeChar">
    <w:name w:val="doplní uchazeč Char"/>
    <w:link w:val="doplnuchaze"/>
    <w:rsid w:val="008F5A9A"/>
    <w:rPr>
      <w:rFonts w:ascii="Calibri" w:hAnsi="Calibri"/>
      <w:b/>
      <w:snapToGrid w:val="0"/>
      <w:sz w:val="22"/>
      <w:szCs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lang w:val="x-none" w:eastAsia="x-none"/>
    </w:rPr>
  </w:style>
  <w:style w:type="character" w:customStyle="1" w:styleId="ZkladntextChar">
    <w:name w:val="Základní text Char"/>
    <w:basedOn w:val="Standardnpsmoodstavce"/>
    <w:link w:val="Zkladntext"/>
    <w:uiPriority w:val="99"/>
    <w:rsid w:val="00A0113C"/>
    <w:rPr>
      <w:rFonts w:ascii="Arial" w:hAnsi="Arial"/>
      <w:lang w:val="x-none" w:eastAsia="x-none"/>
    </w:rPr>
  </w:style>
  <w:style w:type="paragraph" w:styleId="Odstavecseseznamem">
    <w:name w:val="List Paragraph"/>
    <w:aliases w:val="Odstavec se seznamem a odrážkou,1 úroveň Odstavec se seznamem,Bullet Number,Nad,Odstavec cíl se seznamem,Odstavec se seznamem5,Odstavec_muj,Odrazky,Bullet List,lp1,Puce,Use Case List Paragraph,Heading2,Bullet for no #'s,Body Bullet"/>
    <w:basedOn w:val="Normln"/>
    <w:link w:val="OdstavecseseznamemChar"/>
    <w:uiPriority w:val="34"/>
    <w:qFormat/>
    <w:rsid w:val="00D755B4"/>
    <w:pPr>
      <w:spacing w:after="0" w:line="240" w:lineRule="auto"/>
      <w:ind w:left="708"/>
    </w:pPr>
    <w:rPr>
      <w:rFonts w:ascii="Times New Roman" w:hAnsi="Times New Roman"/>
      <w:sz w:val="20"/>
      <w:szCs w:val="20"/>
    </w:rPr>
  </w:style>
  <w:style w:type="character" w:customStyle="1" w:styleId="OdstavecseseznamemChar">
    <w:name w:val="Odstavec se seznamem Char"/>
    <w:aliases w:val="Odstavec se seznamem a odrážkou Char,1 úroveň Odstavec se seznamem Char,Bullet Number Char,Nad Char,Odstavec cíl se seznamem Char,Odstavec se seznamem5 Char,Odstavec_muj Char,Odrazky Char,Bullet List Char,lp1 Char,Puce Char"/>
    <w:basedOn w:val="Standardnpsmoodstavce"/>
    <w:link w:val="Odstavecseseznamem"/>
    <w:uiPriority w:val="34"/>
    <w:qFormat/>
    <w:rsid w:val="00DE5595"/>
  </w:style>
  <w:style w:type="character" w:styleId="Zdraznn">
    <w:name w:val="Emphasis"/>
    <w:uiPriority w:val="20"/>
    <w:qFormat/>
    <w:rsid w:val="00D755B4"/>
    <w:rPr>
      <w:i/>
      <w:iCs/>
    </w:rPr>
  </w:style>
  <w:style w:type="paragraph" w:styleId="FormtovanvHTML">
    <w:name w:val="HTML Preformatted"/>
    <w:basedOn w:val="Normln"/>
    <w:link w:val="FormtovanvHTMLChar"/>
    <w:uiPriority w:val="99"/>
    <w:rsid w:val="00D75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en-US" w:eastAsia="en-US"/>
    </w:rPr>
  </w:style>
  <w:style w:type="character" w:customStyle="1" w:styleId="FormtovanvHTMLChar">
    <w:name w:val="Formátovaný v HTML Char"/>
    <w:basedOn w:val="Standardnpsmoodstavce"/>
    <w:link w:val="FormtovanvHTML"/>
    <w:uiPriority w:val="99"/>
    <w:rsid w:val="00D755B4"/>
    <w:rPr>
      <w:rFonts w:ascii="Arial Unicode MS" w:eastAsia="Arial Unicode MS" w:hAnsi="Arial Unicode MS"/>
      <w:lang w:val="en-US" w:eastAsia="en-US"/>
    </w:rPr>
  </w:style>
  <w:style w:type="paragraph" w:customStyle="1" w:styleId="TSTextlnkuslovan">
    <w:name w:val="TS Text článku číslovaný"/>
    <w:basedOn w:val="Normln"/>
    <w:link w:val="TSTextlnkuslovanChar"/>
    <w:rsid w:val="00D755B4"/>
    <w:pPr>
      <w:tabs>
        <w:tab w:val="num" w:pos="737"/>
      </w:tabs>
      <w:ind w:left="737" w:hanging="737"/>
      <w:jc w:val="both"/>
    </w:pPr>
    <w:rPr>
      <w:rFonts w:ascii="Arial" w:hAnsi="Arial"/>
      <w:lang w:eastAsia="en-US"/>
    </w:rPr>
  </w:style>
  <w:style w:type="character" w:customStyle="1" w:styleId="TSTextlnkuslovanChar">
    <w:name w:val="TS Text článku číslovaný Char"/>
    <w:link w:val="TSTextlnkuslovan"/>
    <w:rsid w:val="00D755B4"/>
    <w:rPr>
      <w:rFonts w:ascii="Arial" w:hAnsi="Arial"/>
      <w:sz w:val="22"/>
      <w:szCs w:val="24"/>
      <w:lang w:eastAsia="en-US"/>
    </w:rPr>
  </w:style>
  <w:style w:type="paragraph" w:customStyle="1" w:styleId="TSlneksmlouvy">
    <w:name w:val="TS Článek smlouvy"/>
    <w:basedOn w:val="Normln"/>
    <w:next w:val="TSTextlnkuslovan"/>
    <w:rsid w:val="00D755B4"/>
    <w:pPr>
      <w:keepNext/>
      <w:suppressAutoHyphens/>
      <w:spacing w:before="480" w:after="240"/>
      <w:ind w:left="6663"/>
      <w:jc w:val="center"/>
      <w:outlineLvl w:val="0"/>
    </w:pPr>
    <w:rPr>
      <w:rFonts w:ascii="Arial" w:hAnsi="Arial"/>
      <w:b/>
      <w:u w:val="single"/>
      <w:lang w:eastAsia="en-US"/>
    </w:rPr>
  </w:style>
  <w:style w:type="paragraph" w:customStyle="1" w:styleId="Default">
    <w:name w:val="Default"/>
    <w:rsid w:val="00D755B4"/>
    <w:pPr>
      <w:autoSpaceDE w:val="0"/>
      <w:autoSpaceDN w:val="0"/>
      <w:adjustRightInd w:val="0"/>
    </w:pPr>
    <w:rPr>
      <w:rFonts w:eastAsia="Calibri"/>
      <w:color w:val="000000"/>
      <w:sz w:val="24"/>
      <w:szCs w:val="24"/>
      <w:lang w:eastAsia="en-US"/>
    </w:rPr>
  </w:style>
  <w:style w:type="paragraph" w:styleId="Revize">
    <w:name w:val="Revision"/>
    <w:hidden/>
    <w:uiPriority w:val="99"/>
    <w:semiHidden/>
    <w:rsid w:val="00F277D3"/>
    <w:rPr>
      <w:rFonts w:ascii="Calibri" w:hAnsi="Calibri"/>
      <w:sz w:val="22"/>
      <w:szCs w:val="24"/>
    </w:rPr>
  </w:style>
  <w:style w:type="paragraph" w:styleId="Textvysvtlivek">
    <w:name w:val="endnote text"/>
    <w:basedOn w:val="Normln"/>
    <w:link w:val="TextvysvtlivekChar"/>
    <w:rsid w:val="00E3121F"/>
    <w:rPr>
      <w:sz w:val="20"/>
      <w:szCs w:val="20"/>
    </w:rPr>
  </w:style>
  <w:style w:type="character" w:customStyle="1" w:styleId="TextvysvtlivekChar">
    <w:name w:val="Text vysvětlivek Char"/>
    <w:basedOn w:val="Standardnpsmoodstavce"/>
    <w:link w:val="Textvysvtlivek"/>
    <w:rsid w:val="00E3121F"/>
    <w:rPr>
      <w:rFonts w:ascii="Calibri" w:hAnsi="Calibri"/>
    </w:rPr>
  </w:style>
  <w:style w:type="paragraph" w:customStyle="1" w:styleId="RLdajeosmluvnstran0">
    <w:name w:val="RL Údaje o smluvní straně"/>
    <w:basedOn w:val="Normln"/>
    <w:rsid w:val="00E3121F"/>
    <w:pPr>
      <w:jc w:val="center"/>
    </w:pPr>
    <w:rPr>
      <w:lang w:eastAsia="en-US"/>
    </w:rPr>
  </w:style>
  <w:style w:type="paragraph" w:customStyle="1" w:styleId="xl66">
    <w:name w:val="xl66"/>
    <w:basedOn w:val="Normln"/>
    <w:rsid w:val="00C26DC2"/>
    <w:pPr>
      <w:shd w:val="clear" w:color="000000" w:fill="FFFFFF"/>
      <w:spacing w:before="100" w:beforeAutospacing="1" w:after="100" w:afterAutospacing="1" w:line="240" w:lineRule="auto"/>
    </w:pPr>
    <w:rPr>
      <w:rFonts w:ascii="Times New Roman" w:hAnsi="Times New Roman"/>
      <w:sz w:val="24"/>
    </w:rPr>
  </w:style>
  <w:style w:type="paragraph" w:customStyle="1" w:styleId="xl67">
    <w:name w:val="xl67"/>
    <w:basedOn w:val="Normln"/>
    <w:rsid w:val="00C26DC2"/>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68">
    <w:name w:val="xl68"/>
    <w:basedOn w:val="Normln"/>
    <w:rsid w:val="00C26DC2"/>
    <w:pPr>
      <w:shd w:val="clear" w:color="000000" w:fill="FFFFFF"/>
      <w:spacing w:before="100" w:beforeAutospacing="1" w:after="100" w:afterAutospacing="1" w:line="240" w:lineRule="auto"/>
      <w:jc w:val="center"/>
      <w:textAlignment w:val="center"/>
    </w:pPr>
    <w:rPr>
      <w:rFonts w:ascii="Times New Roman" w:hAnsi="Times New Roman"/>
      <w:sz w:val="24"/>
    </w:rPr>
  </w:style>
  <w:style w:type="paragraph" w:customStyle="1" w:styleId="xl69">
    <w:name w:val="xl69"/>
    <w:basedOn w:val="Normln"/>
    <w:rsid w:val="00C26DC2"/>
    <w:pPr>
      <w:shd w:val="clear" w:color="000000" w:fill="FFFFFF"/>
      <w:spacing w:before="100" w:beforeAutospacing="1" w:after="100" w:afterAutospacing="1" w:line="240" w:lineRule="auto"/>
      <w:jc w:val="center"/>
    </w:pPr>
    <w:rPr>
      <w:rFonts w:ascii="Times New Roman" w:hAnsi="Times New Roman"/>
      <w:sz w:val="20"/>
      <w:szCs w:val="20"/>
    </w:rPr>
  </w:style>
  <w:style w:type="paragraph" w:customStyle="1" w:styleId="xl70">
    <w:name w:val="xl70"/>
    <w:basedOn w:val="Normln"/>
    <w:rsid w:val="00C26DC2"/>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71">
    <w:name w:val="xl71"/>
    <w:basedOn w:val="Normln"/>
    <w:rsid w:val="00C26DC2"/>
    <w:pPr>
      <w:shd w:val="clear" w:color="000000" w:fill="FFFFFF"/>
      <w:spacing w:before="100" w:beforeAutospacing="1" w:after="100" w:afterAutospacing="1" w:line="240" w:lineRule="auto"/>
      <w:jc w:val="center"/>
      <w:textAlignment w:val="top"/>
    </w:pPr>
    <w:rPr>
      <w:rFonts w:ascii="Times New Roman" w:hAnsi="Times New Roman"/>
      <w:sz w:val="20"/>
      <w:szCs w:val="20"/>
    </w:rPr>
  </w:style>
  <w:style w:type="paragraph" w:customStyle="1" w:styleId="xl72">
    <w:name w:val="xl72"/>
    <w:basedOn w:val="Normln"/>
    <w:rsid w:val="00C26DC2"/>
    <w:pP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73">
    <w:name w:val="xl73"/>
    <w:basedOn w:val="Normln"/>
    <w:rsid w:val="00C26DC2"/>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74">
    <w:name w:val="xl74"/>
    <w:basedOn w:val="Normln"/>
    <w:rsid w:val="00C26DC2"/>
    <w:pPr>
      <w:spacing w:before="100" w:beforeAutospacing="1" w:after="100" w:afterAutospacing="1" w:line="240" w:lineRule="auto"/>
      <w:jc w:val="center"/>
      <w:textAlignment w:val="top"/>
    </w:pPr>
    <w:rPr>
      <w:rFonts w:ascii="Times New Roman" w:hAnsi="Times New Roman"/>
      <w:sz w:val="20"/>
      <w:szCs w:val="20"/>
    </w:rPr>
  </w:style>
  <w:style w:type="paragraph" w:customStyle="1" w:styleId="xl75">
    <w:name w:val="xl75"/>
    <w:basedOn w:val="Normln"/>
    <w:rsid w:val="00C26DC2"/>
    <w:pPr>
      <w:shd w:val="clear" w:color="000000" w:fill="92D050"/>
      <w:spacing w:before="100" w:beforeAutospacing="1" w:after="100" w:afterAutospacing="1" w:line="240" w:lineRule="auto"/>
      <w:jc w:val="center"/>
      <w:textAlignment w:val="center"/>
    </w:pPr>
    <w:rPr>
      <w:b/>
      <w:bCs/>
      <w:color w:val="FFFFFF"/>
      <w:sz w:val="24"/>
    </w:rPr>
  </w:style>
  <w:style w:type="character" w:customStyle="1" w:styleId="platne1">
    <w:name w:val="platne1"/>
    <w:basedOn w:val="Standardnpsmoodstavce"/>
    <w:rsid w:val="00330E6E"/>
  </w:style>
  <w:style w:type="paragraph" w:customStyle="1" w:styleId="MZeSMLNadpis1">
    <w:name w:val="MZe SML Nadpis 1"/>
    <w:basedOn w:val="Nadpis1"/>
    <w:link w:val="MZeSMLNadpis1Char"/>
    <w:uiPriority w:val="99"/>
    <w:qFormat/>
    <w:rsid w:val="00981E87"/>
    <w:pPr>
      <w:numPr>
        <w:numId w:val="2"/>
      </w:numPr>
      <w:tabs>
        <w:tab w:val="left" w:pos="567"/>
        <w:tab w:val="left" w:pos="1134"/>
      </w:tabs>
      <w:spacing w:after="240" w:line="240" w:lineRule="auto"/>
      <w:jc w:val="both"/>
    </w:pPr>
    <w:rPr>
      <w:rFonts w:eastAsiaTheme="majorEastAsia"/>
      <w:caps/>
      <w:kern w:val="0"/>
      <w:sz w:val="24"/>
      <w:szCs w:val="24"/>
    </w:rPr>
  </w:style>
  <w:style w:type="character" w:customStyle="1" w:styleId="MZeSMLNadpis1Char">
    <w:name w:val="MZe SML Nadpis 1 Char"/>
    <w:basedOn w:val="Standardnpsmoodstavce"/>
    <w:link w:val="MZeSMLNadpis1"/>
    <w:uiPriority w:val="99"/>
    <w:rsid w:val="00981E87"/>
    <w:rPr>
      <w:rFonts w:ascii="Arial" w:eastAsiaTheme="majorEastAsia" w:hAnsi="Arial" w:cs="Arial"/>
      <w:b/>
      <w:bCs/>
      <w:caps/>
      <w:sz w:val="24"/>
      <w:szCs w:val="24"/>
    </w:rPr>
  </w:style>
  <w:style w:type="paragraph" w:customStyle="1" w:styleId="MZeSMLNadpis2">
    <w:name w:val="MZe SML Nadpis 2"/>
    <w:basedOn w:val="Normln"/>
    <w:uiPriority w:val="99"/>
    <w:qFormat/>
    <w:rsid w:val="00981E87"/>
    <w:pPr>
      <w:numPr>
        <w:ilvl w:val="1"/>
        <w:numId w:val="2"/>
      </w:numPr>
      <w:spacing w:before="120" w:after="0" w:line="240" w:lineRule="auto"/>
      <w:jc w:val="both"/>
    </w:pPr>
    <w:rPr>
      <w:rFonts w:ascii="Arial" w:hAnsi="Arial" w:cs="Arial"/>
      <w:sz w:val="24"/>
    </w:rPr>
  </w:style>
  <w:style w:type="paragraph" w:customStyle="1" w:styleId="MZeSMLNAdpis3">
    <w:name w:val="MZe SML NAdpis 3"/>
    <w:basedOn w:val="Normln"/>
    <w:uiPriority w:val="99"/>
    <w:qFormat/>
    <w:rsid w:val="00981E87"/>
    <w:pPr>
      <w:keepNext/>
      <w:keepLines/>
      <w:numPr>
        <w:ilvl w:val="2"/>
        <w:numId w:val="2"/>
      </w:numPr>
      <w:spacing w:before="120" w:after="0" w:line="240" w:lineRule="auto"/>
      <w:jc w:val="both"/>
    </w:pPr>
    <w:rPr>
      <w:rFonts w:ascii="Arial" w:hAnsi="Arial" w:cs="Arial"/>
      <w:sz w:val="24"/>
    </w:rPr>
  </w:style>
  <w:style w:type="paragraph" w:customStyle="1" w:styleId="4DNormln">
    <w:name w:val="4D Normální"/>
    <w:link w:val="4DNormlnChar"/>
    <w:rsid w:val="00981E87"/>
    <w:rPr>
      <w:rFonts w:ascii="Arial" w:hAnsi="Arial" w:cs="Tahoma"/>
    </w:rPr>
  </w:style>
  <w:style w:type="character" w:customStyle="1" w:styleId="4DNormlnChar">
    <w:name w:val="4D Normální Char"/>
    <w:basedOn w:val="Standardnpsmoodstavce"/>
    <w:link w:val="4DNormln"/>
    <w:rsid w:val="00981E87"/>
    <w:rPr>
      <w:rFonts w:ascii="Arial" w:hAnsi="Arial" w:cs="Tahoma"/>
    </w:rPr>
  </w:style>
  <w:style w:type="paragraph" w:customStyle="1" w:styleId="doplnzadavatel">
    <w:name w:val="doplní zadavatel"/>
    <w:basedOn w:val="doplnuchaze"/>
    <w:qFormat/>
    <w:rsid w:val="00981E87"/>
    <w:pPr>
      <w:snapToGrid w:val="0"/>
    </w:pPr>
    <w:rPr>
      <w:rFonts w:ascii="Times New Roman" w:hAnsi="Times New Roman"/>
      <w:snapToGrid/>
      <w:lang w:eastAsia="en-US"/>
    </w:rPr>
  </w:style>
  <w:style w:type="paragraph" w:styleId="Bezmezer">
    <w:name w:val="No Spacing"/>
    <w:uiPriority w:val="1"/>
    <w:qFormat/>
    <w:rsid w:val="00FF4648"/>
    <w:rPr>
      <w:rFonts w:asciiTheme="minorHAnsi" w:eastAsiaTheme="minorHAnsi" w:hAnsiTheme="minorHAnsi" w:cstheme="minorBidi"/>
      <w:sz w:val="22"/>
      <w:szCs w:val="22"/>
      <w:lang w:eastAsia="en-US"/>
    </w:rPr>
  </w:style>
  <w:style w:type="character" w:customStyle="1" w:styleId="Nadpis3Char">
    <w:name w:val="Nadpis 3 Char"/>
    <w:basedOn w:val="Standardnpsmoodstavce"/>
    <w:link w:val="Nadpis3"/>
    <w:uiPriority w:val="9"/>
    <w:semiHidden/>
    <w:rsid w:val="00ED4ABF"/>
    <w:rPr>
      <w:rFonts w:asciiTheme="majorHAnsi" w:eastAsiaTheme="majorEastAsia" w:hAnsiTheme="majorHAnsi" w:cstheme="majorBidi"/>
      <w:b/>
      <w:bCs/>
      <w:color w:val="4F81BD" w:themeColor="accent1"/>
      <w:sz w:val="22"/>
      <w:szCs w:val="22"/>
      <w:lang w:eastAsia="en-US"/>
    </w:rPr>
  </w:style>
  <w:style w:type="paragraph" w:styleId="Obsah2">
    <w:name w:val="toc 2"/>
    <w:basedOn w:val="Obsah1"/>
    <w:next w:val="Normln"/>
    <w:autoRedefine/>
    <w:uiPriority w:val="39"/>
    <w:qFormat/>
    <w:rsid w:val="00ED4ABF"/>
    <w:pPr>
      <w:spacing w:before="0" w:after="0"/>
      <w:ind w:left="220"/>
    </w:pPr>
    <w:rPr>
      <w:b w:val="0"/>
      <w:bCs w:val="0"/>
      <w:caps w:val="0"/>
      <w:smallCaps/>
    </w:rPr>
  </w:style>
  <w:style w:type="paragraph" w:styleId="Obsah1">
    <w:name w:val="toc 1"/>
    <w:basedOn w:val="Normln"/>
    <w:next w:val="Normln"/>
    <w:autoRedefine/>
    <w:uiPriority w:val="39"/>
    <w:qFormat/>
    <w:rsid w:val="00ED4ABF"/>
    <w:pPr>
      <w:keepLines/>
      <w:spacing w:before="120" w:line="240" w:lineRule="auto"/>
    </w:pPr>
    <w:rPr>
      <w:rFonts w:ascii="Times New Roman" w:hAnsi="Times New Roman"/>
      <w:b/>
      <w:bCs/>
      <w:caps/>
      <w:sz w:val="20"/>
      <w:szCs w:val="20"/>
    </w:rPr>
  </w:style>
  <w:style w:type="paragraph" w:styleId="Obsah4">
    <w:name w:val="toc 4"/>
    <w:basedOn w:val="Normln"/>
    <w:next w:val="Normln"/>
    <w:autoRedefine/>
    <w:uiPriority w:val="39"/>
    <w:rsid w:val="00ED4ABF"/>
    <w:pPr>
      <w:keepLines/>
      <w:spacing w:after="0" w:line="240" w:lineRule="auto"/>
      <w:ind w:left="660"/>
    </w:pPr>
    <w:rPr>
      <w:rFonts w:ascii="Times New Roman" w:hAnsi="Times New Roman"/>
      <w:sz w:val="18"/>
      <w:szCs w:val="18"/>
    </w:rPr>
  </w:style>
  <w:style w:type="paragraph" w:customStyle="1" w:styleId="Kap1">
    <w:name w:val="Kap.1"/>
    <w:basedOn w:val="Nadpis1"/>
    <w:link w:val="Kap1Char"/>
    <w:qFormat/>
    <w:rsid w:val="00ED4ABF"/>
    <w:pPr>
      <w:numPr>
        <w:numId w:val="8"/>
      </w:numPr>
      <w:spacing w:line="240" w:lineRule="auto"/>
    </w:pPr>
    <w:rPr>
      <w:rFonts w:eastAsiaTheme="majorEastAsia" w:cstheme="majorBidi"/>
      <w:lang w:eastAsia="en-US"/>
    </w:rPr>
  </w:style>
  <w:style w:type="character" w:customStyle="1" w:styleId="Kap1Char">
    <w:name w:val="Kap.1 Char"/>
    <w:basedOn w:val="Standardnpsmoodstavce"/>
    <w:link w:val="Kap1"/>
    <w:rsid w:val="00ED4ABF"/>
    <w:rPr>
      <w:rFonts w:ascii="Arial" w:eastAsiaTheme="majorEastAsia" w:hAnsi="Arial" w:cstheme="majorBidi"/>
      <w:b/>
      <w:bCs/>
      <w:kern w:val="32"/>
      <w:sz w:val="32"/>
      <w:szCs w:val="32"/>
      <w:lang w:eastAsia="en-US"/>
    </w:rPr>
  </w:style>
  <w:style w:type="paragraph" w:customStyle="1" w:styleId="Kap2">
    <w:name w:val="Kap.2"/>
    <w:basedOn w:val="Nadpis2"/>
    <w:link w:val="Kap2Char"/>
    <w:qFormat/>
    <w:rsid w:val="00ED4ABF"/>
    <w:pPr>
      <w:keepLines w:val="0"/>
      <w:numPr>
        <w:ilvl w:val="1"/>
        <w:numId w:val="7"/>
      </w:numPr>
      <w:spacing w:before="240" w:after="60" w:line="240" w:lineRule="auto"/>
    </w:pPr>
    <w:rPr>
      <w:rFonts w:ascii="Arial" w:hAnsi="Arial"/>
      <w:iCs/>
      <w:color w:val="auto"/>
      <w:sz w:val="22"/>
      <w:szCs w:val="28"/>
      <w:lang w:eastAsia="en-US"/>
    </w:rPr>
  </w:style>
  <w:style w:type="character" w:customStyle="1" w:styleId="Kap2Char">
    <w:name w:val="Kap.2 Char"/>
    <w:basedOn w:val="Standardnpsmoodstavce"/>
    <w:link w:val="Kap2"/>
    <w:rsid w:val="00ED4ABF"/>
    <w:rPr>
      <w:rFonts w:ascii="Arial" w:eastAsiaTheme="majorEastAsia" w:hAnsi="Arial" w:cstheme="majorBidi"/>
      <w:b/>
      <w:bCs/>
      <w:iCs/>
      <w:sz w:val="22"/>
      <w:szCs w:val="28"/>
      <w:lang w:eastAsia="en-US"/>
    </w:rPr>
  </w:style>
  <w:style w:type="character" w:customStyle="1" w:styleId="SeznamsodrkamiChar">
    <w:name w:val="Seznam s odrážkami Char"/>
    <w:basedOn w:val="Standardnpsmoodstavce"/>
    <w:link w:val="Seznamsodrkami"/>
    <w:locked/>
    <w:rsid w:val="00ED4ABF"/>
  </w:style>
  <w:style w:type="paragraph" w:styleId="Seznamsodrkami">
    <w:name w:val="List Bullet"/>
    <w:basedOn w:val="Normln"/>
    <w:link w:val="SeznamsodrkamiChar"/>
    <w:unhideWhenUsed/>
    <w:rsid w:val="00ED4ABF"/>
    <w:pPr>
      <w:spacing w:before="120" w:after="60" w:line="240" w:lineRule="auto"/>
      <w:ind w:left="393" w:hanging="397"/>
      <w:contextualSpacing/>
      <w:jc w:val="both"/>
    </w:pPr>
    <w:rPr>
      <w:rFonts w:ascii="Times New Roman" w:hAnsi="Times New Roman"/>
      <w:sz w:val="20"/>
      <w:szCs w:val="20"/>
    </w:rPr>
  </w:style>
  <w:style w:type="character" w:styleId="Zdraznnjemn">
    <w:name w:val="Subtle Emphasis"/>
    <w:basedOn w:val="Standardnpsmoodstavce"/>
    <w:uiPriority w:val="19"/>
    <w:qFormat/>
    <w:rsid w:val="00ED4ABF"/>
    <w:rPr>
      <w:i/>
      <w:iCs/>
      <w:color w:val="808080" w:themeColor="text1" w:themeTint="7F"/>
    </w:rPr>
  </w:style>
  <w:style w:type="table" w:customStyle="1" w:styleId="Svtltabulkasmkou1zvraznn51">
    <w:name w:val="Světlá tabulka s mřížkou 1 – zvýraznění 51"/>
    <w:basedOn w:val="Normlntabulka"/>
    <w:uiPriority w:val="46"/>
    <w:rsid w:val="00ED4ABF"/>
    <w:rPr>
      <w:rFonts w:asciiTheme="minorHAnsi" w:eastAsiaTheme="minorEastAsia" w:hAnsiTheme="minorHAnsi" w:cstheme="minorBidi"/>
      <w:sz w:val="21"/>
      <w:szCs w:val="21"/>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st">
    <w:name w:val="st"/>
    <w:basedOn w:val="Standardnpsmoodstavce"/>
    <w:rsid w:val="00ED4ABF"/>
  </w:style>
  <w:style w:type="character" w:customStyle="1" w:styleId="tgc">
    <w:name w:val="_tgc"/>
    <w:basedOn w:val="Standardnpsmoodstavce"/>
    <w:rsid w:val="00ED4ABF"/>
  </w:style>
  <w:style w:type="paragraph" w:styleId="Titulek">
    <w:name w:val="caption"/>
    <w:basedOn w:val="Normln"/>
    <w:next w:val="Normln"/>
    <w:uiPriority w:val="35"/>
    <w:unhideWhenUsed/>
    <w:qFormat/>
    <w:rsid w:val="00ED4ABF"/>
    <w:pPr>
      <w:spacing w:after="200" w:line="240" w:lineRule="auto"/>
    </w:pPr>
    <w:rPr>
      <w:rFonts w:ascii="Arial" w:eastAsia="Calibri" w:hAnsi="Arial"/>
      <w:i/>
      <w:iCs/>
      <w:color w:val="1F497D" w:themeColor="text2"/>
      <w:sz w:val="18"/>
      <w:szCs w:val="18"/>
      <w:lang w:eastAsia="en-US"/>
    </w:rPr>
  </w:style>
  <w:style w:type="paragraph" w:styleId="Obsah3">
    <w:name w:val="toc 3"/>
    <w:basedOn w:val="Normln"/>
    <w:next w:val="Normln"/>
    <w:autoRedefine/>
    <w:uiPriority w:val="39"/>
    <w:unhideWhenUsed/>
    <w:qFormat/>
    <w:rsid w:val="00ED4ABF"/>
    <w:pPr>
      <w:spacing w:after="100" w:line="276" w:lineRule="auto"/>
      <w:ind w:left="440"/>
    </w:pPr>
    <w:rPr>
      <w:rFonts w:asciiTheme="minorHAnsi" w:eastAsiaTheme="minorEastAsia" w:hAnsiTheme="minorHAnsi" w:cstheme="minorBidi"/>
      <w:szCs w:val="22"/>
    </w:rPr>
  </w:style>
  <w:style w:type="character" w:styleId="Zstupntext">
    <w:name w:val="Placeholder Text"/>
    <w:basedOn w:val="Standardnpsmoodstavce"/>
    <w:uiPriority w:val="99"/>
    <w:semiHidden/>
    <w:rsid w:val="00A201E7"/>
    <w:rPr>
      <w:color w:val="808080"/>
    </w:rPr>
  </w:style>
  <w:style w:type="paragraph" w:styleId="Nadpisobsahu">
    <w:name w:val="TOC Heading"/>
    <w:basedOn w:val="Nadpis1"/>
    <w:next w:val="Normln"/>
    <w:uiPriority w:val="39"/>
    <w:semiHidden/>
    <w:unhideWhenUsed/>
    <w:qFormat/>
    <w:rsid w:val="00A201E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urtxtstd5">
    <w:name w:val="urtxtstd5"/>
    <w:basedOn w:val="Standardnpsmoodstavce"/>
    <w:rsid w:val="0080174F"/>
    <w:rPr>
      <w:rFonts w:ascii="Tahoma" w:hAnsi="Tahoma" w:cs="Tahoma" w:hint="default"/>
      <w:b w:val="0"/>
      <w:bCs w:val="0"/>
      <w:i w:val="0"/>
      <w:iCs w:val="0"/>
      <w:color w:val="000000"/>
      <w:sz w:val="17"/>
      <w:szCs w:val="17"/>
    </w:rPr>
  </w:style>
  <w:style w:type="character" w:styleId="Nevyeenzmnka">
    <w:name w:val="Unresolved Mention"/>
    <w:basedOn w:val="Standardnpsmoodstavce"/>
    <w:uiPriority w:val="99"/>
    <w:semiHidden/>
    <w:unhideWhenUsed/>
    <w:rsid w:val="00194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3220">
      <w:bodyDiv w:val="1"/>
      <w:marLeft w:val="0"/>
      <w:marRight w:val="0"/>
      <w:marTop w:val="0"/>
      <w:marBottom w:val="0"/>
      <w:divBdr>
        <w:top w:val="none" w:sz="0" w:space="0" w:color="auto"/>
        <w:left w:val="none" w:sz="0" w:space="0" w:color="auto"/>
        <w:bottom w:val="none" w:sz="0" w:space="0" w:color="auto"/>
        <w:right w:val="none" w:sz="0" w:space="0" w:color="auto"/>
      </w:divBdr>
    </w:div>
    <w:div w:id="53243087">
      <w:bodyDiv w:val="1"/>
      <w:marLeft w:val="0"/>
      <w:marRight w:val="0"/>
      <w:marTop w:val="0"/>
      <w:marBottom w:val="0"/>
      <w:divBdr>
        <w:top w:val="none" w:sz="0" w:space="0" w:color="auto"/>
        <w:left w:val="none" w:sz="0" w:space="0" w:color="auto"/>
        <w:bottom w:val="none" w:sz="0" w:space="0" w:color="auto"/>
        <w:right w:val="none" w:sz="0" w:space="0" w:color="auto"/>
      </w:divBdr>
    </w:div>
    <w:div w:id="145242295">
      <w:bodyDiv w:val="1"/>
      <w:marLeft w:val="0"/>
      <w:marRight w:val="0"/>
      <w:marTop w:val="0"/>
      <w:marBottom w:val="0"/>
      <w:divBdr>
        <w:top w:val="none" w:sz="0" w:space="0" w:color="auto"/>
        <w:left w:val="none" w:sz="0" w:space="0" w:color="auto"/>
        <w:bottom w:val="none" w:sz="0" w:space="0" w:color="auto"/>
        <w:right w:val="none" w:sz="0" w:space="0" w:color="auto"/>
      </w:divBdr>
    </w:div>
    <w:div w:id="200942314">
      <w:bodyDiv w:val="1"/>
      <w:marLeft w:val="0"/>
      <w:marRight w:val="0"/>
      <w:marTop w:val="0"/>
      <w:marBottom w:val="0"/>
      <w:divBdr>
        <w:top w:val="none" w:sz="0" w:space="0" w:color="auto"/>
        <w:left w:val="none" w:sz="0" w:space="0" w:color="auto"/>
        <w:bottom w:val="none" w:sz="0" w:space="0" w:color="auto"/>
        <w:right w:val="none" w:sz="0" w:space="0" w:color="auto"/>
      </w:divBdr>
    </w:div>
    <w:div w:id="214321130">
      <w:bodyDiv w:val="1"/>
      <w:marLeft w:val="0"/>
      <w:marRight w:val="0"/>
      <w:marTop w:val="0"/>
      <w:marBottom w:val="0"/>
      <w:divBdr>
        <w:top w:val="none" w:sz="0" w:space="0" w:color="auto"/>
        <w:left w:val="none" w:sz="0" w:space="0" w:color="auto"/>
        <w:bottom w:val="none" w:sz="0" w:space="0" w:color="auto"/>
        <w:right w:val="none" w:sz="0" w:space="0" w:color="auto"/>
      </w:divBdr>
    </w:div>
    <w:div w:id="232937546">
      <w:bodyDiv w:val="1"/>
      <w:marLeft w:val="0"/>
      <w:marRight w:val="0"/>
      <w:marTop w:val="0"/>
      <w:marBottom w:val="0"/>
      <w:divBdr>
        <w:top w:val="none" w:sz="0" w:space="0" w:color="auto"/>
        <w:left w:val="none" w:sz="0" w:space="0" w:color="auto"/>
        <w:bottom w:val="none" w:sz="0" w:space="0" w:color="auto"/>
        <w:right w:val="none" w:sz="0" w:space="0" w:color="auto"/>
      </w:divBdr>
    </w:div>
    <w:div w:id="260063647">
      <w:bodyDiv w:val="1"/>
      <w:marLeft w:val="0"/>
      <w:marRight w:val="0"/>
      <w:marTop w:val="0"/>
      <w:marBottom w:val="0"/>
      <w:divBdr>
        <w:top w:val="none" w:sz="0" w:space="0" w:color="auto"/>
        <w:left w:val="none" w:sz="0" w:space="0" w:color="auto"/>
        <w:bottom w:val="none" w:sz="0" w:space="0" w:color="auto"/>
        <w:right w:val="none" w:sz="0" w:space="0" w:color="auto"/>
      </w:divBdr>
    </w:div>
    <w:div w:id="308482064">
      <w:bodyDiv w:val="1"/>
      <w:marLeft w:val="0"/>
      <w:marRight w:val="0"/>
      <w:marTop w:val="0"/>
      <w:marBottom w:val="0"/>
      <w:divBdr>
        <w:top w:val="none" w:sz="0" w:space="0" w:color="auto"/>
        <w:left w:val="none" w:sz="0" w:space="0" w:color="auto"/>
        <w:bottom w:val="none" w:sz="0" w:space="0" w:color="auto"/>
        <w:right w:val="none" w:sz="0" w:space="0" w:color="auto"/>
      </w:divBdr>
    </w:div>
    <w:div w:id="314992862">
      <w:bodyDiv w:val="1"/>
      <w:marLeft w:val="0"/>
      <w:marRight w:val="0"/>
      <w:marTop w:val="0"/>
      <w:marBottom w:val="0"/>
      <w:divBdr>
        <w:top w:val="none" w:sz="0" w:space="0" w:color="auto"/>
        <w:left w:val="none" w:sz="0" w:space="0" w:color="auto"/>
        <w:bottom w:val="none" w:sz="0" w:space="0" w:color="auto"/>
        <w:right w:val="none" w:sz="0" w:space="0" w:color="auto"/>
      </w:divBdr>
    </w:div>
    <w:div w:id="360471165">
      <w:bodyDiv w:val="1"/>
      <w:marLeft w:val="0"/>
      <w:marRight w:val="0"/>
      <w:marTop w:val="0"/>
      <w:marBottom w:val="0"/>
      <w:divBdr>
        <w:top w:val="none" w:sz="0" w:space="0" w:color="auto"/>
        <w:left w:val="none" w:sz="0" w:space="0" w:color="auto"/>
        <w:bottom w:val="none" w:sz="0" w:space="0" w:color="auto"/>
        <w:right w:val="none" w:sz="0" w:space="0" w:color="auto"/>
      </w:divBdr>
    </w:div>
    <w:div w:id="422922463">
      <w:bodyDiv w:val="1"/>
      <w:marLeft w:val="0"/>
      <w:marRight w:val="0"/>
      <w:marTop w:val="0"/>
      <w:marBottom w:val="0"/>
      <w:divBdr>
        <w:top w:val="none" w:sz="0" w:space="0" w:color="auto"/>
        <w:left w:val="none" w:sz="0" w:space="0" w:color="auto"/>
        <w:bottom w:val="none" w:sz="0" w:space="0" w:color="auto"/>
        <w:right w:val="none" w:sz="0" w:space="0" w:color="auto"/>
      </w:divBdr>
    </w:div>
    <w:div w:id="497231410">
      <w:bodyDiv w:val="1"/>
      <w:marLeft w:val="0"/>
      <w:marRight w:val="0"/>
      <w:marTop w:val="0"/>
      <w:marBottom w:val="0"/>
      <w:divBdr>
        <w:top w:val="none" w:sz="0" w:space="0" w:color="auto"/>
        <w:left w:val="none" w:sz="0" w:space="0" w:color="auto"/>
        <w:bottom w:val="none" w:sz="0" w:space="0" w:color="auto"/>
        <w:right w:val="none" w:sz="0" w:space="0" w:color="auto"/>
      </w:divBdr>
    </w:div>
    <w:div w:id="621376148">
      <w:bodyDiv w:val="1"/>
      <w:marLeft w:val="0"/>
      <w:marRight w:val="0"/>
      <w:marTop w:val="0"/>
      <w:marBottom w:val="0"/>
      <w:divBdr>
        <w:top w:val="none" w:sz="0" w:space="0" w:color="auto"/>
        <w:left w:val="none" w:sz="0" w:space="0" w:color="auto"/>
        <w:bottom w:val="none" w:sz="0" w:space="0" w:color="auto"/>
        <w:right w:val="none" w:sz="0" w:space="0" w:color="auto"/>
      </w:divBdr>
    </w:div>
    <w:div w:id="635523945">
      <w:bodyDiv w:val="1"/>
      <w:marLeft w:val="0"/>
      <w:marRight w:val="0"/>
      <w:marTop w:val="0"/>
      <w:marBottom w:val="0"/>
      <w:divBdr>
        <w:top w:val="none" w:sz="0" w:space="0" w:color="auto"/>
        <w:left w:val="none" w:sz="0" w:space="0" w:color="auto"/>
        <w:bottom w:val="none" w:sz="0" w:space="0" w:color="auto"/>
        <w:right w:val="none" w:sz="0" w:space="0" w:color="auto"/>
      </w:divBdr>
    </w:div>
    <w:div w:id="673074278">
      <w:bodyDiv w:val="1"/>
      <w:marLeft w:val="0"/>
      <w:marRight w:val="0"/>
      <w:marTop w:val="0"/>
      <w:marBottom w:val="0"/>
      <w:divBdr>
        <w:top w:val="none" w:sz="0" w:space="0" w:color="auto"/>
        <w:left w:val="none" w:sz="0" w:space="0" w:color="auto"/>
        <w:bottom w:val="none" w:sz="0" w:space="0" w:color="auto"/>
        <w:right w:val="none" w:sz="0" w:space="0" w:color="auto"/>
      </w:divBdr>
    </w:div>
    <w:div w:id="749694646">
      <w:bodyDiv w:val="1"/>
      <w:marLeft w:val="0"/>
      <w:marRight w:val="0"/>
      <w:marTop w:val="0"/>
      <w:marBottom w:val="0"/>
      <w:divBdr>
        <w:top w:val="none" w:sz="0" w:space="0" w:color="auto"/>
        <w:left w:val="none" w:sz="0" w:space="0" w:color="auto"/>
        <w:bottom w:val="none" w:sz="0" w:space="0" w:color="auto"/>
        <w:right w:val="none" w:sz="0" w:space="0" w:color="auto"/>
      </w:divBdr>
    </w:div>
    <w:div w:id="830101623">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866789">
      <w:bodyDiv w:val="1"/>
      <w:marLeft w:val="0"/>
      <w:marRight w:val="0"/>
      <w:marTop w:val="0"/>
      <w:marBottom w:val="0"/>
      <w:divBdr>
        <w:top w:val="none" w:sz="0" w:space="0" w:color="auto"/>
        <w:left w:val="none" w:sz="0" w:space="0" w:color="auto"/>
        <w:bottom w:val="none" w:sz="0" w:space="0" w:color="auto"/>
        <w:right w:val="none" w:sz="0" w:space="0" w:color="auto"/>
      </w:divBdr>
    </w:div>
    <w:div w:id="902758674">
      <w:bodyDiv w:val="1"/>
      <w:marLeft w:val="0"/>
      <w:marRight w:val="0"/>
      <w:marTop w:val="0"/>
      <w:marBottom w:val="0"/>
      <w:divBdr>
        <w:top w:val="none" w:sz="0" w:space="0" w:color="auto"/>
        <w:left w:val="none" w:sz="0" w:space="0" w:color="auto"/>
        <w:bottom w:val="none" w:sz="0" w:space="0" w:color="auto"/>
        <w:right w:val="none" w:sz="0" w:space="0" w:color="auto"/>
      </w:divBdr>
    </w:div>
    <w:div w:id="911082627">
      <w:bodyDiv w:val="1"/>
      <w:marLeft w:val="0"/>
      <w:marRight w:val="0"/>
      <w:marTop w:val="0"/>
      <w:marBottom w:val="0"/>
      <w:divBdr>
        <w:top w:val="none" w:sz="0" w:space="0" w:color="auto"/>
        <w:left w:val="none" w:sz="0" w:space="0" w:color="auto"/>
        <w:bottom w:val="none" w:sz="0" w:space="0" w:color="auto"/>
        <w:right w:val="none" w:sz="0" w:space="0" w:color="auto"/>
      </w:divBdr>
    </w:div>
    <w:div w:id="962346279">
      <w:bodyDiv w:val="1"/>
      <w:marLeft w:val="0"/>
      <w:marRight w:val="0"/>
      <w:marTop w:val="0"/>
      <w:marBottom w:val="0"/>
      <w:divBdr>
        <w:top w:val="none" w:sz="0" w:space="0" w:color="auto"/>
        <w:left w:val="none" w:sz="0" w:space="0" w:color="auto"/>
        <w:bottom w:val="none" w:sz="0" w:space="0" w:color="auto"/>
        <w:right w:val="none" w:sz="0" w:space="0" w:color="auto"/>
      </w:divBdr>
    </w:div>
    <w:div w:id="970019375">
      <w:bodyDiv w:val="1"/>
      <w:marLeft w:val="0"/>
      <w:marRight w:val="0"/>
      <w:marTop w:val="0"/>
      <w:marBottom w:val="0"/>
      <w:divBdr>
        <w:top w:val="none" w:sz="0" w:space="0" w:color="auto"/>
        <w:left w:val="none" w:sz="0" w:space="0" w:color="auto"/>
        <w:bottom w:val="none" w:sz="0" w:space="0" w:color="auto"/>
        <w:right w:val="none" w:sz="0" w:space="0" w:color="auto"/>
      </w:divBdr>
    </w:div>
    <w:div w:id="974603322">
      <w:bodyDiv w:val="1"/>
      <w:marLeft w:val="0"/>
      <w:marRight w:val="0"/>
      <w:marTop w:val="0"/>
      <w:marBottom w:val="0"/>
      <w:divBdr>
        <w:top w:val="none" w:sz="0" w:space="0" w:color="auto"/>
        <w:left w:val="none" w:sz="0" w:space="0" w:color="auto"/>
        <w:bottom w:val="none" w:sz="0" w:space="0" w:color="auto"/>
        <w:right w:val="none" w:sz="0" w:space="0" w:color="auto"/>
      </w:divBdr>
    </w:div>
    <w:div w:id="980891356">
      <w:bodyDiv w:val="1"/>
      <w:marLeft w:val="0"/>
      <w:marRight w:val="0"/>
      <w:marTop w:val="0"/>
      <w:marBottom w:val="0"/>
      <w:divBdr>
        <w:top w:val="none" w:sz="0" w:space="0" w:color="auto"/>
        <w:left w:val="none" w:sz="0" w:space="0" w:color="auto"/>
        <w:bottom w:val="none" w:sz="0" w:space="0" w:color="auto"/>
        <w:right w:val="none" w:sz="0" w:space="0" w:color="auto"/>
      </w:divBdr>
    </w:div>
    <w:div w:id="987324352">
      <w:bodyDiv w:val="1"/>
      <w:marLeft w:val="0"/>
      <w:marRight w:val="0"/>
      <w:marTop w:val="0"/>
      <w:marBottom w:val="0"/>
      <w:divBdr>
        <w:top w:val="none" w:sz="0" w:space="0" w:color="auto"/>
        <w:left w:val="none" w:sz="0" w:space="0" w:color="auto"/>
        <w:bottom w:val="none" w:sz="0" w:space="0" w:color="auto"/>
        <w:right w:val="none" w:sz="0" w:space="0" w:color="auto"/>
      </w:divBdr>
    </w:div>
    <w:div w:id="1022393075">
      <w:bodyDiv w:val="1"/>
      <w:marLeft w:val="0"/>
      <w:marRight w:val="0"/>
      <w:marTop w:val="0"/>
      <w:marBottom w:val="0"/>
      <w:divBdr>
        <w:top w:val="none" w:sz="0" w:space="0" w:color="auto"/>
        <w:left w:val="none" w:sz="0" w:space="0" w:color="auto"/>
        <w:bottom w:val="none" w:sz="0" w:space="0" w:color="auto"/>
        <w:right w:val="none" w:sz="0" w:space="0" w:color="auto"/>
      </w:divBdr>
    </w:div>
    <w:div w:id="1101291892">
      <w:bodyDiv w:val="1"/>
      <w:marLeft w:val="0"/>
      <w:marRight w:val="0"/>
      <w:marTop w:val="0"/>
      <w:marBottom w:val="0"/>
      <w:divBdr>
        <w:top w:val="none" w:sz="0" w:space="0" w:color="auto"/>
        <w:left w:val="none" w:sz="0" w:space="0" w:color="auto"/>
        <w:bottom w:val="none" w:sz="0" w:space="0" w:color="auto"/>
        <w:right w:val="none" w:sz="0" w:space="0" w:color="auto"/>
      </w:divBdr>
    </w:div>
    <w:div w:id="1121532686">
      <w:bodyDiv w:val="1"/>
      <w:marLeft w:val="0"/>
      <w:marRight w:val="0"/>
      <w:marTop w:val="0"/>
      <w:marBottom w:val="0"/>
      <w:divBdr>
        <w:top w:val="none" w:sz="0" w:space="0" w:color="auto"/>
        <w:left w:val="none" w:sz="0" w:space="0" w:color="auto"/>
        <w:bottom w:val="none" w:sz="0" w:space="0" w:color="auto"/>
        <w:right w:val="none" w:sz="0" w:space="0" w:color="auto"/>
      </w:divBdr>
    </w:div>
    <w:div w:id="1142962087">
      <w:bodyDiv w:val="1"/>
      <w:marLeft w:val="0"/>
      <w:marRight w:val="0"/>
      <w:marTop w:val="0"/>
      <w:marBottom w:val="0"/>
      <w:divBdr>
        <w:top w:val="none" w:sz="0" w:space="0" w:color="auto"/>
        <w:left w:val="none" w:sz="0" w:space="0" w:color="auto"/>
        <w:bottom w:val="none" w:sz="0" w:space="0" w:color="auto"/>
        <w:right w:val="none" w:sz="0" w:space="0" w:color="auto"/>
      </w:divBdr>
    </w:div>
    <w:div w:id="1168013207">
      <w:bodyDiv w:val="1"/>
      <w:marLeft w:val="0"/>
      <w:marRight w:val="0"/>
      <w:marTop w:val="0"/>
      <w:marBottom w:val="0"/>
      <w:divBdr>
        <w:top w:val="none" w:sz="0" w:space="0" w:color="auto"/>
        <w:left w:val="none" w:sz="0" w:space="0" w:color="auto"/>
        <w:bottom w:val="none" w:sz="0" w:space="0" w:color="auto"/>
        <w:right w:val="none" w:sz="0" w:space="0" w:color="auto"/>
      </w:divBdr>
    </w:div>
    <w:div w:id="1174760241">
      <w:bodyDiv w:val="1"/>
      <w:marLeft w:val="0"/>
      <w:marRight w:val="0"/>
      <w:marTop w:val="0"/>
      <w:marBottom w:val="0"/>
      <w:divBdr>
        <w:top w:val="none" w:sz="0" w:space="0" w:color="auto"/>
        <w:left w:val="none" w:sz="0" w:space="0" w:color="auto"/>
        <w:bottom w:val="none" w:sz="0" w:space="0" w:color="auto"/>
        <w:right w:val="none" w:sz="0" w:space="0" w:color="auto"/>
      </w:divBdr>
    </w:div>
    <w:div w:id="1188134081">
      <w:bodyDiv w:val="1"/>
      <w:marLeft w:val="0"/>
      <w:marRight w:val="0"/>
      <w:marTop w:val="0"/>
      <w:marBottom w:val="0"/>
      <w:divBdr>
        <w:top w:val="none" w:sz="0" w:space="0" w:color="auto"/>
        <w:left w:val="none" w:sz="0" w:space="0" w:color="auto"/>
        <w:bottom w:val="none" w:sz="0" w:space="0" w:color="auto"/>
        <w:right w:val="none" w:sz="0" w:space="0" w:color="auto"/>
      </w:divBdr>
    </w:div>
    <w:div w:id="1208762320">
      <w:bodyDiv w:val="1"/>
      <w:marLeft w:val="0"/>
      <w:marRight w:val="0"/>
      <w:marTop w:val="0"/>
      <w:marBottom w:val="0"/>
      <w:divBdr>
        <w:top w:val="none" w:sz="0" w:space="0" w:color="auto"/>
        <w:left w:val="none" w:sz="0" w:space="0" w:color="auto"/>
        <w:bottom w:val="none" w:sz="0" w:space="0" w:color="auto"/>
        <w:right w:val="none" w:sz="0" w:space="0" w:color="auto"/>
      </w:divBdr>
    </w:div>
    <w:div w:id="1221092330">
      <w:bodyDiv w:val="1"/>
      <w:marLeft w:val="0"/>
      <w:marRight w:val="0"/>
      <w:marTop w:val="0"/>
      <w:marBottom w:val="0"/>
      <w:divBdr>
        <w:top w:val="none" w:sz="0" w:space="0" w:color="auto"/>
        <w:left w:val="none" w:sz="0" w:space="0" w:color="auto"/>
        <w:bottom w:val="none" w:sz="0" w:space="0" w:color="auto"/>
        <w:right w:val="none" w:sz="0" w:space="0" w:color="auto"/>
      </w:divBdr>
    </w:div>
    <w:div w:id="1289362731">
      <w:bodyDiv w:val="1"/>
      <w:marLeft w:val="0"/>
      <w:marRight w:val="0"/>
      <w:marTop w:val="0"/>
      <w:marBottom w:val="0"/>
      <w:divBdr>
        <w:top w:val="none" w:sz="0" w:space="0" w:color="auto"/>
        <w:left w:val="none" w:sz="0" w:space="0" w:color="auto"/>
        <w:bottom w:val="none" w:sz="0" w:space="0" w:color="auto"/>
        <w:right w:val="none" w:sz="0" w:space="0" w:color="auto"/>
      </w:divBdr>
    </w:div>
    <w:div w:id="1330407164">
      <w:bodyDiv w:val="1"/>
      <w:marLeft w:val="0"/>
      <w:marRight w:val="0"/>
      <w:marTop w:val="0"/>
      <w:marBottom w:val="0"/>
      <w:divBdr>
        <w:top w:val="none" w:sz="0" w:space="0" w:color="auto"/>
        <w:left w:val="none" w:sz="0" w:space="0" w:color="auto"/>
        <w:bottom w:val="none" w:sz="0" w:space="0" w:color="auto"/>
        <w:right w:val="none" w:sz="0" w:space="0" w:color="auto"/>
      </w:divBdr>
    </w:div>
    <w:div w:id="1696688036">
      <w:bodyDiv w:val="1"/>
      <w:marLeft w:val="0"/>
      <w:marRight w:val="0"/>
      <w:marTop w:val="0"/>
      <w:marBottom w:val="0"/>
      <w:divBdr>
        <w:top w:val="none" w:sz="0" w:space="0" w:color="auto"/>
        <w:left w:val="none" w:sz="0" w:space="0" w:color="auto"/>
        <w:bottom w:val="none" w:sz="0" w:space="0" w:color="auto"/>
        <w:right w:val="none" w:sz="0" w:space="0" w:color="auto"/>
      </w:divBdr>
    </w:div>
    <w:div w:id="1781991070">
      <w:bodyDiv w:val="1"/>
      <w:marLeft w:val="0"/>
      <w:marRight w:val="0"/>
      <w:marTop w:val="0"/>
      <w:marBottom w:val="0"/>
      <w:divBdr>
        <w:top w:val="none" w:sz="0" w:space="0" w:color="auto"/>
        <w:left w:val="none" w:sz="0" w:space="0" w:color="auto"/>
        <w:bottom w:val="none" w:sz="0" w:space="0" w:color="auto"/>
        <w:right w:val="none" w:sz="0" w:space="0" w:color="auto"/>
      </w:divBdr>
    </w:div>
    <w:div w:id="1831632521">
      <w:bodyDiv w:val="1"/>
      <w:marLeft w:val="0"/>
      <w:marRight w:val="0"/>
      <w:marTop w:val="0"/>
      <w:marBottom w:val="0"/>
      <w:divBdr>
        <w:top w:val="none" w:sz="0" w:space="0" w:color="auto"/>
        <w:left w:val="none" w:sz="0" w:space="0" w:color="auto"/>
        <w:bottom w:val="none" w:sz="0" w:space="0" w:color="auto"/>
        <w:right w:val="none" w:sz="0" w:space="0" w:color="auto"/>
      </w:divBdr>
    </w:div>
    <w:div w:id="1905799440">
      <w:bodyDiv w:val="1"/>
      <w:marLeft w:val="0"/>
      <w:marRight w:val="0"/>
      <w:marTop w:val="0"/>
      <w:marBottom w:val="0"/>
      <w:divBdr>
        <w:top w:val="none" w:sz="0" w:space="0" w:color="auto"/>
        <w:left w:val="none" w:sz="0" w:space="0" w:color="auto"/>
        <w:bottom w:val="none" w:sz="0" w:space="0" w:color="auto"/>
        <w:right w:val="none" w:sz="0" w:space="0" w:color="auto"/>
      </w:divBdr>
    </w:div>
    <w:div w:id="1950240853">
      <w:bodyDiv w:val="1"/>
      <w:marLeft w:val="0"/>
      <w:marRight w:val="0"/>
      <w:marTop w:val="0"/>
      <w:marBottom w:val="0"/>
      <w:divBdr>
        <w:top w:val="none" w:sz="0" w:space="0" w:color="auto"/>
        <w:left w:val="none" w:sz="0" w:space="0" w:color="auto"/>
        <w:bottom w:val="none" w:sz="0" w:space="0" w:color="auto"/>
        <w:right w:val="none" w:sz="0" w:space="0" w:color="auto"/>
      </w:divBdr>
    </w:div>
    <w:div w:id="1957253001">
      <w:bodyDiv w:val="1"/>
      <w:marLeft w:val="0"/>
      <w:marRight w:val="0"/>
      <w:marTop w:val="0"/>
      <w:marBottom w:val="0"/>
      <w:divBdr>
        <w:top w:val="none" w:sz="0" w:space="0" w:color="auto"/>
        <w:left w:val="none" w:sz="0" w:space="0" w:color="auto"/>
        <w:bottom w:val="none" w:sz="0" w:space="0" w:color="auto"/>
        <w:right w:val="none" w:sz="0" w:space="0" w:color="auto"/>
      </w:divBdr>
    </w:div>
    <w:div w:id="2004048163">
      <w:bodyDiv w:val="1"/>
      <w:marLeft w:val="0"/>
      <w:marRight w:val="0"/>
      <w:marTop w:val="0"/>
      <w:marBottom w:val="0"/>
      <w:divBdr>
        <w:top w:val="none" w:sz="0" w:space="0" w:color="auto"/>
        <w:left w:val="none" w:sz="0" w:space="0" w:color="auto"/>
        <w:bottom w:val="none" w:sz="0" w:space="0" w:color="auto"/>
        <w:right w:val="none" w:sz="0" w:space="0" w:color="auto"/>
      </w:divBdr>
    </w:div>
    <w:div w:id="209855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la.nozickova@mz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etr.sypecky@mze.cz" TargetMode="External"/><Relationship Id="rId4" Type="http://schemas.openxmlformats.org/officeDocument/2006/relationships/settings" Target="settings.xml"/><Relationship Id="rId9" Type="http://schemas.openxmlformats.org/officeDocument/2006/relationships/hyperlink" Target="mailto:vaclav.frydryn@mze.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09B10-D89D-4024-830F-C04C57239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9296</Words>
  <Characters>55512</Characters>
  <Application>Microsoft Office Word</Application>
  <DocSecurity>0</DocSecurity>
  <Lines>462</Lines>
  <Paragraphs>129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64679</CharactersWithSpaces>
  <SharedDoc>false</SharedDoc>
  <HLinks>
    <vt:vector size="126" baseType="variant">
      <vt:variant>
        <vt:i4>3801207</vt:i4>
      </vt:variant>
      <vt:variant>
        <vt:i4>101</vt:i4>
      </vt:variant>
      <vt:variant>
        <vt:i4>0</vt:i4>
      </vt:variant>
      <vt:variant>
        <vt:i4>5</vt:i4>
      </vt:variant>
      <vt:variant>
        <vt:lpwstr/>
      </vt:variant>
      <vt:variant>
        <vt:lpwstr>Annex15</vt:lpwstr>
      </vt:variant>
      <vt:variant>
        <vt:i4>3801207</vt:i4>
      </vt:variant>
      <vt:variant>
        <vt:i4>98</vt:i4>
      </vt:variant>
      <vt:variant>
        <vt:i4>0</vt:i4>
      </vt:variant>
      <vt:variant>
        <vt:i4>5</vt:i4>
      </vt:variant>
      <vt:variant>
        <vt:lpwstr/>
      </vt:variant>
      <vt:variant>
        <vt:lpwstr>Annex14</vt:lpwstr>
      </vt:variant>
      <vt:variant>
        <vt:i4>3801207</vt:i4>
      </vt:variant>
      <vt:variant>
        <vt:i4>95</vt:i4>
      </vt:variant>
      <vt:variant>
        <vt:i4>0</vt:i4>
      </vt:variant>
      <vt:variant>
        <vt:i4>5</vt:i4>
      </vt:variant>
      <vt:variant>
        <vt:lpwstr/>
      </vt:variant>
      <vt:variant>
        <vt:lpwstr>Annex13</vt:lpwstr>
      </vt:variant>
      <vt:variant>
        <vt:i4>3801207</vt:i4>
      </vt:variant>
      <vt:variant>
        <vt:i4>92</vt:i4>
      </vt:variant>
      <vt:variant>
        <vt:i4>0</vt:i4>
      </vt:variant>
      <vt:variant>
        <vt:i4>5</vt:i4>
      </vt:variant>
      <vt:variant>
        <vt:lpwstr/>
      </vt:variant>
      <vt:variant>
        <vt:lpwstr>Annex12</vt:lpwstr>
      </vt:variant>
      <vt:variant>
        <vt:i4>3801207</vt:i4>
      </vt:variant>
      <vt:variant>
        <vt:i4>89</vt:i4>
      </vt:variant>
      <vt:variant>
        <vt:i4>0</vt:i4>
      </vt:variant>
      <vt:variant>
        <vt:i4>5</vt:i4>
      </vt:variant>
      <vt:variant>
        <vt:lpwstr/>
      </vt:variant>
      <vt:variant>
        <vt:lpwstr>Annex11</vt:lpwstr>
      </vt:variant>
      <vt:variant>
        <vt:i4>3801207</vt:i4>
      </vt:variant>
      <vt:variant>
        <vt:i4>86</vt:i4>
      </vt:variant>
      <vt:variant>
        <vt:i4>0</vt:i4>
      </vt:variant>
      <vt:variant>
        <vt:i4>5</vt:i4>
      </vt:variant>
      <vt:variant>
        <vt:lpwstr/>
      </vt:variant>
      <vt:variant>
        <vt:lpwstr>Annex10</vt:lpwstr>
      </vt:variant>
      <vt:variant>
        <vt:i4>3866743</vt:i4>
      </vt:variant>
      <vt:variant>
        <vt:i4>83</vt:i4>
      </vt:variant>
      <vt:variant>
        <vt:i4>0</vt:i4>
      </vt:variant>
      <vt:variant>
        <vt:i4>5</vt:i4>
      </vt:variant>
      <vt:variant>
        <vt:lpwstr/>
      </vt:variant>
      <vt:variant>
        <vt:lpwstr>Annex09</vt:lpwstr>
      </vt:variant>
      <vt:variant>
        <vt:i4>3866743</vt:i4>
      </vt:variant>
      <vt:variant>
        <vt:i4>80</vt:i4>
      </vt:variant>
      <vt:variant>
        <vt:i4>0</vt:i4>
      </vt:variant>
      <vt:variant>
        <vt:i4>5</vt:i4>
      </vt:variant>
      <vt:variant>
        <vt:lpwstr/>
      </vt:variant>
      <vt:variant>
        <vt:lpwstr>Annex08</vt:lpwstr>
      </vt:variant>
      <vt:variant>
        <vt:i4>3866743</vt:i4>
      </vt:variant>
      <vt:variant>
        <vt:i4>77</vt:i4>
      </vt:variant>
      <vt:variant>
        <vt:i4>0</vt:i4>
      </vt:variant>
      <vt:variant>
        <vt:i4>5</vt:i4>
      </vt:variant>
      <vt:variant>
        <vt:lpwstr/>
      </vt:variant>
      <vt:variant>
        <vt:lpwstr>Annex07</vt:lpwstr>
      </vt:variant>
      <vt:variant>
        <vt:i4>3866743</vt:i4>
      </vt:variant>
      <vt:variant>
        <vt:i4>74</vt:i4>
      </vt:variant>
      <vt:variant>
        <vt:i4>0</vt:i4>
      </vt:variant>
      <vt:variant>
        <vt:i4>5</vt:i4>
      </vt:variant>
      <vt:variant>
        <vt:lpwstr/>
      </vt:variant>
      <vt:variant>
        <vt:lpwstr>Annex06</vt:lpwstr>
      </vt:variant>
      <vt:variant>
        <vt:i4>3866743</vt:i4>
      </vt:variant>
      <vt:variant>
        <vt:i4>71</vt:i4>
      </vt:variant>
      <vt:variant>
        <vt:i4>0</vt:i4>
      </vt:variant>
      <vt:variant>
        <vt:i4>5</vt:i4>
      </vt:variant>
      <vt:variant>
        <vt:lpwstr/>
      </vt:variant>
      <vt:variant>
        <vt:lpwstr>Annex05</vt:lpwstr>
      </vt:variant>
      <vt:variant>
        <vt:i4>3866743</vt:i4>
      </vt:variant>
      <vt:variant>
        <vt:i4>68</vt:i4>
      </vt:variant>
      <vt:variant>
        <vt:i4>0</vt:i4>
      </vt:variant>
      <vt:variant>
        <vt:i4>5</vt:i4>
      </vt:variant>
      <vt:variant>
        <vt:lpwstr/>
      </vt:variant>
      <vt:variant>
        <vt:lpwstr>Annex04</vt:lpwstr>
      </vt:variant>
      <vt:variant>
        <vt:i4>3866743</vt:i4>
      </vt:variant>
      <vt:variant>
        <vt:i4>65</vt:i4>
      </vt:variant>
      <vt:variant>
        <vt:i4>0</vt:i4>
      </vt:variant>
      <vt:variant>
        <vt:i4>5</vt:i4>
      </vt:variant>
      <vt:variant>
        <vt:lpwstr/>
      </vt:variant>
      <vt:variant>
        <vt:lpwstr>Annex03</vt:lpwstr>
      </vt:variant>
      <vt:variant>
        <vt:i4>3866743</vt:i4>
      </vt:variant>
      <vt:variant>
        <vt:i4>62</vt:i4>
      </vt:variant>
      <vt:variant>
        <vt:i4>0</vt:i4>
      </vt:variant>
      <vt:variant>
        <vt:i4>5</vt:i4>
      </vt:variant>
      <vt:variant>
        <vt:lpwstr/>
      </vt:variant>
      <vt:variant>
        <vt:lpwstr>Annex02</vt:lpwstr>
      </vt:variant>
      <vt:variant>
        <vt:i4>3866743</vt:i4>
      </vt:variant>
      <vt:variant>
        <vt:i4>59</vt:i4>
      </vt:variant>
      <vt:variant>
        <vt:i4>0</vt:i4>
      </vt:variant>
      <vt:variant>
        <vt:i4>5</vt:i4>
      </vt:variant>
      <vt:variant>
        <vt:lpwstr/>
      </vt:variant>
      <vt:variant>
        <vt:lpwstr>Annex01</vt:lpwstr>
      </vt:variant>
      <vt:variant>
        <vt:i4>5963856</vt:i4>
      </vt:variant>
      <vt:variant>
        <vt:i4>15</vt:i4>
      </vt:variant>
      <vt:variant>
        <vt:i4>0</vt:i4>
      </vt:variant>
      <vt:variant>
        <vt:i4>5</vt:i4>
      </vt:variant>
      <vt:variant>
        <vt:lpwstr>http://www.statistics.sk/pls/wregis/dotaz</vt:lpwstr>
      </vt:variant>
      <vt:variant>
        <vt:lpwstr/>
      </vt:variant>
      <vt:variant>
        <vt:i4>5308483</vt:i4>
      </vt:variant>
      <vt:variant>
        <vt:i4>12</vt:i4>
      </vt:variant>
      <vt:variant>
        <vt:i4>0</vt:i4>
      </vt:variant>
      <vt:variant>
        <vt:i4>5</vt:i4>
      </vt:variant>
      <vt:variant>
        <vt:lpwstr>http://dw.czso.cz/rswj/dotaz.jsp</vt:lpwstr>
      </vt:variant>
      <vt:variant>
        <vt:lpwstr/>
      </vt:variant>
      <vt:variant>
        <vt:i4>3211389</vt:i4>
      </vt:variant>
      <vt:variant>
        <vt:i4>9</vt:i4>
      </vt:variant>
      <vt:variant>
        <vt:i4>0</vt:i4>
      </vt:variant>
      <vt:variant>
        <vt:i4>5</vt:i4>
      </vt:variant>
      <vt:variant>
        <vt:lpwstr>http://drsr.sk/wps/portal/</vt:lpwstr>
      </vt:variant>
      <vt:variant>
        <vt:lpwstr/>
      </vt:variant>
      <vt:variant>
        <vt:i4>5898276</vt:i4>
      </vt:variant>
      <vt:variant>
        <vt:i4>6</vt:i4>
      </vt:variant>
      <vt:variant>
        <vt:i4>0</vt:i4>
      </vt:variant>
      <vt:variant>
        <vt:i4>5</vt:i4>
      </vt:variant>
      <vt:variant>
        <vt:lpwstr>http://ec.europa.eu/taxation_customs/vies/vieshome.do?selectedLanguage=EN</vt:lpwstr>
      </vt:variant>
      <vt:variant>
        <vt:lpwstr/>
      </vt:variant>
      <vt:variant>
        <vt:i4>7667730</vt:i4>
      </vt:variant>
      <vt:variant>
        <vt:i4>3</vt:i4>
      </vt:variant>
      <vt:variant>
        <vt:i4>0</vt:i4>
      </vt:variant>
      <vt:variant>
        <vt:i4>5</vt:i4>
      </vt:variant>
      <vt:variant>
        <vt:lpwstr>http://www.orsr.sk/search_subjekt.asp</vt:lpwstr>
      </vt:variant>
      <vt:variant>
        <vt:lpwstr/>
      </vt:variant>
      <vt:variant>
        <vt:i4>3932267</vt:i4>
      </vt:variant>
      <vt:variant>
        <vt:i4>0</vt:i4>
      </vt:variant>
      <vt:variant>
        <vt:i4>0</vt:i4>
      </vt:variant>
      <vt:variant>
        <vt:i4>5</vt:i4>
      </vt:variant>
      <vt:variant>
        <vt:lpwstr>http://www.justice.cz/xqw/xervlet/insl/index?sysinf.@typ=or&amp;sysinf.@strana=searchSubject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2023-08-28T09:09:00Z</dcterms:created>
  <dcterms:modified xsi:type="dcterms:W3CDTF">2023-08-28T09:09:00Z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824bee-5c67-426c-bc98-23ad86c9419e_Enabled">
    <vt:lpwstr>true</vt:lpwstr>
  </property>
  <property fmtid="{D5CDD505-2E9C-101B-9397-08002B2CF9AE}" pid="3" name="MSIP_Label_92824bee-5c67-426c-bc98-23ad86c9419e_SetDate">
    <vt:lpwstr>2023-08-21T07:19:27Z</vt:lpwstr>
  </property>
  <property fmtid="{D5CDD505-2E9C-101B-9397-08002B2CF9AE}" pid="4" name="MSIP_Label_92824bee-5c67-426c-bc98-23ad86c9419e_Method">
    <vt:lpwstr>Privileged</vt:lpwstr>
  </property>
  <property fmtid="{D5CDD505-2E9C-101B-9397-08002B2CF9AE}" pid="5" name="MSIP_Label_92824bee-5c67-426c-bc98-23ad86c9419e_Name">
    <vt:lpwstr>Informace MZe</vt:lpwstr>
  </property>
  <property fmtid="{D5CDD505-2E9C-101B-9397-08002B2CF9AE}" pid="6" name="MSIP_Label_92824bee-5c67-426c-bc98-23ad86c9419e_SiteId">
    <vt:lpwstr>e84ea0de-38e7-4864-b153-a909a7746ff0</vt:lpwstr>
  </property>
  <property fmtid="{D5CDD505-2E9C-101B-9397-08002B2CF9AE}" pid="7" name="MSIP_Label_92824bee-5c67-426c-bc98-23ad86c9419e_ActionId">
    <vt:lpwstr>58718da3-0d52-476e-92ea-62ef80684eab</vt:lpwstr>
  </property>
  <property fmtid="{D5CDD505-2E9C-101B-9397-08002B2CF9AE}" pid="8" name="MSIP_Label_92824bee-5c67-426c-bc98-23ad86c9419e_ContentBits">
    <vt:lpwstr>0</vt:lpwstr>
  </property>
</Properties>
</file>