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9B3F628" w:rsidR="00081B4D" w:rsidRPr="004B32F1" w:rsidRDefault="001028FD" w:rsidP="00C0216C">
      <w:pPr>
        <w:pStyle w:val="Nadpis2"/>
        <w:numPr>
          <w:ilvl w:val="0"/>
          <w:numId w:val="0"/>
        </w:numPr>
        <w:spacing w:before="0" w:after="0"/>
        <w:jc w:val="center"/>
        <w:rPr>
          <w:b/>
          <w:sz w:val="20"/>
        </w:rPr>
      </w:pPr>
      <w:r>
        <w:rPr>
          <w:b/>
          <w:sz w:val="20"/>
        </w:rPr>
        <w:t>„</w:t>
      </w:r>
      <w:r w:rsidRPr="001028FD">
        <w:rPr>
          <w:b/>
          <w:sz w:val="20"/>
        </w:rPr>
        <w:t>ReactEU-98-Cheb_T-1206 elektrokauter (elektrokoagulace)</w:t>
      </w:r>
      <w:r w:rsidR="00C0216C" w:rsidRPr="001028FD">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459FF845"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785C60">
        <w:rPr>
          <w:color w:val="auto"/>
        </w:rPr>
        <w:t>XXXXXXXXXX</w:t>
      </w:r>
    </w:p>
    <w:p w14:paraId="47B44C0B" w14:textId="6189F384"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785C60">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32138B1" w:rsidR="00081B4D" w:rsidRPr="00D82385" w:rsidRDefault="00B50544" w:rsidP="00450D9A">
      <w:pPr>
        <w:spacing w:after="120"/>
        <w:rPr>
          <w:b/>
        </w:rPr>
      </w:pPr>
      <w:r>
        <w:rPr>
          <w:rFonts w:cs="Arial"/>
          <w:b/>
          <w:sz w:val="28"/>
          <w:szCs w:val="28"/>
        </w:rPr>
        <w:t>MeWAdia s.r.o.</w:t>
      </w:r>
    </w:p>
    <w:p w14:paraId="5F792CF1" w14:textId="7B2DC45A"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B50544">
        <w:rPr>
          <w:color w:val="auto"/>
        </w:rPr>
        <w:t>Hlinky 64, 603 00 Brno</w:t>
      </w:r>
    </w:p>
    <w:p w14:paraId="46BE08D2" w14:textId="1D0A6E33"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B50544">
        <w:rPr>
          <w:color w:val="auto"/>
        </w:rPr>
        <w:t>27683818</w:t>
      </w:r>
    </w:p>
    <w:p w14:paraId="03653004" w14:textId="41B47278"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B50544">
        <w:rPr>
          <w:color w:val="auto"/>
        </w:rPr>
        <w:t>CZ 27683818</w:t>
      </w:r>
    </w:p>
    <w:p w14:paraId="5BEFC71E" w14:textId="0A4072CC" w:rsidR="00081B4D" w:rsidRPr="006008D4"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785C60">
        <w:rPr>
          <w:color w:val="auto"/>
        </w:rPr>
        <w:t>XXXXXXXXXX</w:t>
      </w:r>
    </w:p>
    <w:p w14:paraId="18B6B68C" w14:textId="17D97CC4" w:rsidR="00081B4D" w:rsidRPr="006008D4" w:rsidRDefault="00081B4D" w:rsidP="004A49DE">
      <w:pPr>
        <w:pStyle w:val="Zkladntextodsazen"/>
        <w:ind w:left="0"/>
        <w:rPr>
          <w:color w:val="auto"/>
        </w:rPr>
      </w:pPr>
      <w:r w:rsidRPr="006008D4">
        <w:rPr>
          <w:color w:val="auto"/>
        </w:rPr>
        <w:t>číslo účtu:</w:t>
      </w:r>
      <w:r w:rsidRPr="006008D4">
        <w:rPr>
          <w:color w:val="auto"/>
        </w:rPr>
        <w:tab/>
      </w:r>
      <w:r w:rsidR="00DD186B" w:rsidRPr="006008D4">
        <w:rPr>
          <w:color w:val="auto"/>
        </w:rPr>
        <w:tab/>
      </w:r>
      <w:r w:rsidR="00DD186B" w:rsidRPr="006008D4">
        <w:rPr>
          <w:color w:val="auto"/>
        </w:rPr>
        <w:tab/>
      </w:r>
      <w:r w:rsidR="00785C60">
        <w:rPr>
          <w:color w:val="auto"/>
        </w:rPr>
        <w:t>XXXXXXXXXX</w:t>
      </w:r>
    </w:p>
    <w:p w14:paraId="3485DADF" w14:textId="176D2661"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BD2ED8">
        <w:rPr>
          <w:color w:val="auto"/>
        </w:rPr>
        <w:t>Ing. Attilou</w:t>
      </w:r>
      <w:r w:rsidR="00B50544">
        <w:rPr>
          <w:color w:val="auto"/>
        </w:rPr>
        <w:t xml:space="preserve"> Kürti, jednatel</w:t>
      </w:r>
      <w:r w:rsidR="00BD2ED8">
        <w:rPr>
          <w:color w:val="auto"/>
        </w:rPr>
        <w:t>em</w:t>
      </w:r>
    </w:p>
    <w:p w14:paraId="0E2A77D4" w14:textId="7C45B2BB" w:rsidR="00081B4D" w:rsidRPr="00D82385" w:rsidRDefault="00081B4D" w:rsidP="004A49DE">
      <w:pPr>
        <w:pStyle w:val="Zkladntextodsazen"/>
        <w:ind w:left="0"/>
        <w:rPr>
          <w:color w:val="auto"/>
        </w:rPr>
      </w:pPr>
      <w:r w:rsidRPr="00D82385">
        <w:rPr>
          <w:color w:val="auto"/>
        </w:rPr>
        <w:t xml:space="preserve">společnost zapsaná v obchodním rejstříku </w:t>
      </w:r>
      <w:r w:rsidR="00B50544">
        <w:rPr>
          <w:color w:val="auto"/>
        </w:rPr>
        <w:t>vedeným Krajským soudem v </w:t>
      </w:r>
      <w:r w:rsidR="006008D4">
        <w:rPr>
          <w:color w:val="auto"/>
        </w:rPr>
        <w:t>B</w:t>
      </w:r>
      <w:r w:rsidR="00B50544">
        <w:rPr>
          <w:color w:val="auto"/>
        </w:rPr>
        <w:t>rně, oddíl C, vložka 51846</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DA3C15C"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586393">
        <w:rPr>
          <w:b w:val="0"/>
          <w:i w:val="0"/>
          <w:sz w:val="20"/>
        </w:rPr>
        <w:t xml:space="preserve">dodávka </w:t>
      </w:r>
      <w:r w:rsidR="00593E62" w:rsidRPr="00586393">
        <w:rPr>
          <w:i w:val="0"/>
          <w:sz w:val="20"/>
        </w:rPr>
        <w:t>1 ks</w:t>
      </w:r>
      <w:r w:rsidR="00586393" w:rsidRPr="00586393">
        <w:rPr>
          <w:i w:val="0"/>
          <w:sz w:val="20"/>
        </w:rPr>
        <w:t xml:space="preserve"> elektrokoagulace</w:t>
      </w:r>
      <w:r w:rsidR="00593E62" w:rsidRPr="00586393">
        <w:rPr>
          <w:i w:val="0"/>
          <w:sz w:val="20"/>
        </w:rPr>
        <w:t xml:space="preserve"> </w:t>
      </w:r>
      <w:r w:rsidR="005142C3" w:rsidRPr="00586393">
        <w:rPr>
          <w:i w:val="0"/>
          <w:sz w:val="20"/>
        </w:rPr>
        <w:t>pro nemocnici v</w:t>
      </w:r>
      <w:r w:rsidR="007126B8" w:rsidRPr="00586393">
        <w:rPr>
          <w:i w:val="0"/>
          <w:sz w:val="20"/>
        </w:rPr>
        <w:t> </w:t>
      </w:r>
      <w:r w:rsidR="00586393" w:rsidRPr="00586393">
        <w:rPr>
          <w:i w:val="0"/>
          <w:sz w:val="20"/>
        </w:rPr>
        <w:t>Chebu</w:t>
      </w:r>
      <w:r w:rsidR="00D82385" w:rsidRPr="00586393">
        <w:rPr>
          <w:b w:val="0"/>
          <w:i w:val="0"/>
          <w:sz w:val="20"/>
        </w:rPr>
        <w:t xml:space="preserve"> </w:t>
      </w:r>
      <w:r w:rsidR="004A6040" w:rsidRPr="00586393">
        <w:rPr>
          <w:b w:val="0"/>
          <w:i w:val="0"/>
          <w:sz w:val="20"/>
        </w:rPr>
        <w:t>za podmínek stanovených touto smlouvou a zadáva</w:t>
      </w:r>
      <w:r w:rsidR="004A6040" w:rsidRPr="00EC25E4">
        <w:rPr>
          <w:b w:val="0"/>
          <w:i w:val="0"/>
          <w:sz w:val="20"/>
        </w:rPr>
        <w:t xml:space="preserve">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FF7C46" w:rsidRPr="00FF7C46">
        <w:rPr>
          <w:i w:val="0"/>
          <w:sz w:val="20"/>
        </w:rPr>
        <w:t>ReactEU-98-Cheb_T-1206 elektrokauter (elektrokoagulace)</w:t>
      </w:r>
      <w:r w:rsidR="00073D5D" w:rsidRPr="00FF7C46">
        <w:rPr>
          <w:i w:val="0"/>
          <w:sz w:val="20"/>
        </w:rPr>
        <w:t xml:space="preserve">“ </w:t>
      </w:r>
      <w:r w:rsidR="00F11F13" w:rsidRPr="00FF7C46">
        <w:rPr>
          <w:b w:val="0"/>
          <w:i w:val="0"/>
          <w:sz w:val="20"/>
        </w:rPr>
        <w:t>(</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A55D5E">
        <w:rPr>
          <w:b w:val="0"/>
          <w:i w:val="0"/>
          <w:sz w:val="20"/>
        </w:rPr>
        <w:t>27.04.2023</w:t>
      </w:r>
      <w:r w:rsidR="00A00445" w:rsidRPr="00EC25E4">
        <w:rPr>
          <w:b w:val="0"/>
          <w:i w:val="0"/>
          <w:sz w:val="20"/>
        </w:rPr>
        <w:t xml:space="preserve"> odesláním Oznámení o zahájení zadávacího řízení k uveřejnění ve Věstníku veřejných zakázek pod evidenčním číslem </w:t>
      </w:r>
      <w:r w:rsidR="00E32085" w:rsidRPr="00E32085">
        <w:rPr>
          <w:b w:val="0"/>
          <w:i w:val="0"/>
          <w:sz w:val="20"/>
        </w:rPr>
        <w:t>Z2023-017785</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11013C31"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B50544">
        <w:t>právnickou osobou</w:t>
      </w:r>
      <w:r w:rsidR="003B7D20" w:rsidRPr="00B50544">
        <w:t xml:space="preserve"> -</w:t>
      </w:r>
      <w:r w:rsidRPr="00B50544">
        <w:t xml:space="preserve"> obchodní společností</w:t>
      </w:r>
      <w:r w:rsidR="00B50544">
        <w:t>.</w:t>
      </w:r>
      <w:r w:rsidRPr="00B50544">
        <w:t xml:space="preserve"> </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8625694" w14:textId="77777777" w:rsidR="002507B2" w:rsidRDefault="002507B2" w:rsidP="002507B2">
      <w:pPr>
        <w:pStyle w:val="Odstavecseseznamem"/>
      </w:pPr>
    </w:p>
    <w:p w14:paraId="4247D279" w14:textId="1B5CE24B" w:rsidR="002507B2" w:rsidRDefault="002507B2" w:rsidP="00073D5D">
      <w:pPr>
        <w:pStyle w:val="Seznam2"/>
        <w:numPr>
          <w:ilvl w:val="0"/>
          <w:numId w:val="2"/>
        </w:numPr>
        <w:tabs>
          <w:tab w:val="clear" w:pos="1672"/>
        </w:tabs>
        <w:ind w:left="567" w:hanging="538"/>
        <w:jc w:val="both"/>
      </w:pPr>
      <w:r w:rsidRPr="002507B2">
        <w:t>Projekt je spolufinancován Evropskou unií v rámci reakce Unie na pandemii COVID-19, Specifický</w:t>
      </w:r>
      <w:r w:rsidRPr="00EE0CAF">
        <w:rPr>
          <w:rFonts w:cs="Arial"/>
        </w:rPr>
        <w:t xml:space="preserve"> cíl: 6.1, Prioritní osa IROP: 06.6 REACT-EU, výzva č. 98, Název projektu: Zdravotnická technika ReactEU - Cheb, projekt II, Registrační číslo projektu: CZ.06.6.127/0.0/0.0/21_121/0016327.</w:t>
      </w:r>
    </w:p>
    <w:p w14:paraId="794E4A4A" w14:textId="77777777" w:rsidR="0049473E" w:rsidRDefault="0049473E" w:rsidP="00DD186B">
      <w:pPr>
        <w:pStyle w:val="Seznam2"/>
        <w:ind w:left="0" w:firstLine="0"/>
        <w:jc w:val="both"/>
        <w:rPr>
          <w:b/>
        </w:rPr>
      </w:pPr>
    </w:p>
    <w:p w14:paraId="2C848C6B" w14:textId="77777777" w:rsidR="002507B2" w:rsidRPr="00EC25E4" w:rsidRDefault="002507B2"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4F944FF"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proofErr w:type="gramStart"/>
      <w:r w:rsidR="004F1464">
        <w:t>přístroj</w:t>
      </w:r>
      <w:r w:rsidRPr="00BA2BB1">
        <w:t xml:space="preserve"> </w:t>
      </w:r>
      <w:r w:rsidR="007B07B4">
        <w:t xml:space="preserve">- </w:t>
      </w:r>
      <w:r w:rsidR="002507B2" w:rsidRPr="002507B2">
        <w:rPr>
          <w:b/>
          <w:bCs/>
        </w:rPr>
        <w:t>elektrokoagulace</w:t>
      </w:r>
      <w:proofErr w:type="gramEnd"/>
      <w:r w:rsidR="007126B8" w:rsidRPr="002507B2">
        <w:rPr>
          <w:b/>
          <w:bCs/>
        </w:rPr>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0" w:name="_Hlk99047260"/>
      <w:r w:rsidRPr="00B37CF9">
        <w:t xml:space="preserve">dle </w:t>
      </w:r>
      <w:bookmarkEnd w:id="0"/>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D4822CB"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B50544">
        <w:rPr>
          <w:b/>
          <w:sz w:val="20"/>
        </w:rPr>
        <w:t>140 000,-</w:t>
      </w:r>
      <w:r w:rsidR="0089064D" w:rsidRPr="00EC25E4">
        <w:rPr>
          <w:b/>
          <w:sz w:val="20"/>
        </w:rPr>
        <w:t xml:space="preserve"> Kč</w:t>
      </w:r>
    </w:p>
    <w:p w14:paraId="0C6885F0" w14:textId="32341FE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B50544">
        <w:rPr>
          <w:b/>
          <w:sz w:val="20"/>
        </w:rPr>
        <w:t>21</w:t>
      </w:r>
      <w:r w:rsidR="00DD2E47" w:rsidRPr="00EC25E4">
        <w:rPr>
          <w:b/>
          <w:sz w:val="20"/>
        </w:rPr>
        <w:t xml:space="preserve"> </w:t>
      </w:r>
      <w:r w:rsidRPr="00EC25E4">
        <w:rPr>
          <w:b/>
          <w:sz w:val="20"/>
        </w:rPr>
        <w:t>%)</w:t>
      </w:r>
      <w:r w:rsidRPr="00EC25E4">
        <w:rPr>
          <w:b/>
          <w:sz w:val="20"/>
        </w:rPr>
        <w:tab/>
      </w:r>
      <w:r w:rsidR="00B50544">
        <w:rPr>
          <w:b/>
          <w:sz w:val="20"/>
        </w:rPr>
        <w:t>29 400,-</w:t>
      </w:r>
      <w:r w:rsidR="006860C1" w:rsidRPr="00EC25E4">
        <w:rPr>
          <w:b/>
          <w:sz w:val="20"/>
        </w:rPr>
        <w:t xml:space="preserve"> </w:t>
      </w:r>
      <w:r w:rsidRPr="00EC25E4">
        <w:rPr>
          <w:b/>
          <w:sz w:val="20"/>
        </w:rPr>
        <w:t>Kč</w:t>
      </w:r>
    </w:p>
    <w:p w14:paraId="20E70901" w14:textId="5904A82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B50544">
        <w:rPr>
          <w:b/>
          <w:sz w:val="20"/>
        </w:rPr>
        <w:t>169 400,-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7393A798" w:rsidR="007C0664" w:rsidRPr="00E25200" w:rsidRDefault="007C0664" w:rsidP="007C0664">
      <w:pPr>
        <w:pStyle w:val="Nadpis2"/>
        <w:numPr>
          <w:ilvl w:val="0"/>
          <w:numId w:val="6"/>
        </w:numPr>
        <w:spacing w:before="0" w:after="0"/>
        <w:ind w:left="1276" w:hanging="709"/>
        <w:jc w:val="both"/>
        <w:rPr>
          <w:sz w:val="20"/>
        </w:rPr>
      </w:pPr>
      <w:bookmarkStart w:id="1"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10785F" w:rsidRPr="0010785F">
        <w:rPr>
          <w:b/>
          <w:bCs/>
          <w:i/>
          <w:iCs/>
          <w:sz w:val="20"/>
        </w:rPr>
        <w:t xml:space="preserve">„Projekt: „Zdravotnická technika </w:t>
      </w:r>
      <w:proofErr w:type="gramStart"/>
      <w:r w:rsidR="0010785F" w:rsidRPr="0010785F">
        <w:rPr>
          <w:b/>
          <w:bCs/>
          <w:i/>
          <w:iCs/>
          <w:sz w:val="20"/>
        </w:rPr>
        <w:t>ReactEU - Cheb</w:t>
      </w:r>
      <w:proofErr w:type="gramEnd"/>
      <w:r w:rsidR="0010785F" w:rsidRPr="0010785F">
        <w:rPr>
          <w:b/>
          <w:bCs/>
          <w:i/>
          <w:iCs/>
          <w:sz w:val="20"/>
        </w:rPr>
        <w:t>, projekt II“; reg. č. projektu: CZ.06.6.127/0.0/0.0/21_121/0016327“.</w:t>
      </w:r>
    </w:p>
    <w:bookmarkEnd w:id="1"/>
    <w:p w14:paraId="3091DE1A" w14:textId="77777777" w:rsidR="007C0664" w:rsidRPr="007C0664" w:rsidRDefault="007C0664" w:rsidP="00BD2ED8">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5120C886"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BC5F13">
        <w:rPr>
          <w:rFonts w:cs="Arial"/>
          <w:b/>
        </w:rPr>
        <w:t xml:space="preserve">nejpozději do </w:t>
      </w:r>
      <w:r w:rsidR="00BC5F13" w:rsidRPr="00BC5F13">
        <w:rPr>
          <w:rFonts w:cs="Arial"/>
          <w:b/>
        </w:rPr>
        <w:t>9</w:t>
      </w:r>
      <w:r w:rsidRPr="00BC5F13">
        <w:rPr>
          <w:rFonts w:cs="Arial"/>
          <w:b/>
        </w:rPr>
        <w:t xml:space="preserve"> kalendářních </w:t>
      </w:r>
      <w:r w:rsidR="00911F69" w:rsidRPr="00BC5F13">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2"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2"/>
    <w:p w14:paraId="5507021C" w14:textId="38206FED" w:rsidR="005602D3" w:rsidRPr="00D5389E" w:rsidRDefault="005602D3" w:rsidP="00BA59A5">
      <w:pPr>
        <w:pStyle w:val="Zkladntext"/>
        <w:rPr>
          <w:rFonts w:ascii="Arial" w:hAnsi="Arial" w:cs="Arial"/>
          <w:sz w:val="20"/>
          <w:szCs w:val="20"/>
        </w:rPr>
      </w:pPr>
    </w:p>
    <w:p w14:paraId="4F72A938" w14:textId="59F84FBD"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DF18FA">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3"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3"/>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592FED8F" w14:textId="77777777" w:rsidR="00036006" w:rsidRDefault="00036006" w:rsidP="00036006">
      <w:pPr>
        <w:pStyle w:val="Seznam2"/>
        <w:ind w:left="540" w:firstLine="0"/>
        <w:jc w:val="both"/>
      </w:pPr>
      <w:r>
        <w:t>XXXXXXXXXX, tel.: XXXXXXXXXX, email: XXXXXXXXXX</w:t>
      </w:r>
    </w:p>
    <w:p w14:paraId="66816AA4" w14:textId="77777777" w:rsidR="0049473E" w:rsidRPr="004B47A7" w:rsidRDefault="0049473E" w:rsidP="0057245B">
      <w:pPr>
        <w:pStyle w:val="Seznam2"/>
        <w:ind w:left="567" w:firstLine="0"/>
        <w:jc w:val="both"/>
      </w:pPr>
    </w:p>
    <w:p w14:paraId="12D6FA77" w14:textId="77777777" w:rsidR="007B669E" w:rsidRDefault="007B669E" w:rsidP="00E21EE3">
      <w:pPr>
        <w:pStyle w:val="Seznam2"/>
        <w:ind w:left="567" w:firstLine="0"/>
        <w:jc w:val="both"/>
      </w:pPr>
      <w:r>
        <w:t xml:space="preserve">Kupující tímto prohlašuje, že jednáním ve věcech technických je pověřen: </w:t>
      </w:r>
    </w:p>
    <w:p w14:paraId="230C6A2F" w14:textId="32F78C55" w:rsidR="00565F89" w:rsidRDefault="00785C60" w:rsidP="007B669E">
      <w:pPr>
        <w:pStyle w:val="Seznam2"/>
        <w:ind w:left="567" w:firstLine="0"/>
        <w:jc w:val="both"/>
      </w:pPr>
      <w:r>
        <w:t>XXXXXXXXXX</w:t>
      </w:r>
      <w:r w:rsidR="007B669E">
        <w:t xml:space="preserve">, tel.: </w:t>
      </w:r>
      <w:r>
        <w:t>XXXXXXXXXX</w:t>
      </w:r>
      <w:r w:rsidR="007B669E">
        <w:t xml:space="preserve">, email: </w:t>
      </w:r>
      <w:r>
        <w:t>XXXXXXXXXX</w:t>
      </w:r>
    </w:p>
    <w:p w14:paraId="5D5A613B" w14:textId="77777777" w:rsidR="00ED2749" w:rsidRDefault="00ED2749" w:rsidP="00565F89">
      <w:pPr>
        <w:pStyle w:val="Seznam2"/>
        <w:ind w:left="567" w:firstLine="0"/>
        <w:jc w:val="both"/>
      </w:pPr>
    </w:p>
    <w:p w14:paraId="09801DDF" w14:textId="77777777" w:rsidR="007B669E" w:rsidRDefault="007B669E" w:rsidP="00565F89">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1306A372"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BD2ED8">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3BE2F96"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D92ED1" w:rsidRPr="00D92ED1">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4" w:name="_Hlk126760995"/>
      <w:r w:rsidR="008D4B2A" w:rsidRPr="008D4B2A">
        <w:t>zákona č. 110/2019 Sb., zákon o zpracování osobních údajů</w:t>
      </w:r>
      <w:r w:rsidR="00434B55" w:rsidRPr="00FF0D85">
        <w:t xml:space="preserve"> </w:t>
      </w:r>
      <w:bookmarkEnd w:id="4"/>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08F6297E"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623C28" w:rsidRPr="00E21EE3">
        <w:rPr>
          <w:b/>
          <w:sz w:val="20"/>
        </w:rPr>
        <w:t>5</w:t>
      </w:r>
      <w:r w:rsidR="0070771F" w:rsidRPr="00E21EE3">
        <w:rPr>
          <w:b/>
          <w:sz w:val="20"/>
        </w:rPr>
        <w:t>00.000 </w:t>
      </w:r>
      <w:r w:rsidRPr="00E21EE3">
        <w:rPr>
          <w:b/>
          <w:sz w:val="20"/>
        </w:rPr>
        <w:t>Kč</w:t>
      </w:r>
      <w:r w:rsidRPr="00E21EE3">
        <w:rPr>
          <w:sz w:val="20"/>
        </w:rPr>
        <w:t xml:space="preserve"> (slovy:</w:t>
      </w:r>
      <w:r w:rsidR="00F361AB" w:rsidRPr="00E21EE3">
        <w:rPr>
          <w:sz w:val="20"/>
        </w:rPr>
        <w:t xml:space="preserve"> </w:t>
      </w:r>
      <w:r w:rsidR="00623C28" w:rsidRPr="00E21EE3">
        <w:rPr>
          <w:sz w:val="20"/>
        </w:rPr>
        <w:t>pět</w:t>
      </w:r>
      <w:r w:rsidR="00E21EE3" w:rsidRPr="00E21EE3">
        <w:rPr>
          <w:sz w:val="20"/>
        </w:rPr>
        <w:t>settisíc</w:t>
      </w:r>
      <w:r w:rsidR="0070771F" w:rsidRPr="00E21EE3">
        <w:rPr>
          <w:sz w:val="20"/>
        </w:rPr>
        <w:t>korunčeských</w:t>
      </w:r>
      <w:r w:rsidRPr="00E21EE3">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4E52FF3C" w:rsidR="00B60F5B" w:rsidRPr="00DB68E4"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DB68E4">
        <w:rPr>
          <w:b/>
          <w:sz w:val="20"/>
        </w:rPr>
        <w:t xml:space="preserve">výši </w:t>
      </w:r>
      <w:r w:rsidR="00FF0D85" w:rsidRPr="00DB68E4">
        <w:rPr>
          <w:b/>
          <w:sz w:val="20"/>
        </w:rPr>
        <w:t>2</w:t>
      </w:r>
      <w:r w:rsidRPr="00DB68E4">
        <w:rPr>
          <w:b/>
          <w:sz w:val="20"/>
        </w:rPr>
        <w:t>.000</w:t>
      </w:r>
      <w:r w:rsidR="00FF0D85" w:rsidRPr="00DB68E4">
        <w:rPr>
          <w:b/>
          <w:sz w:val="20"/>
        </w:rPr>
        <w:t> </w:t>
      </w:r>
      <w:r w:rsidRPr="00DB68E4">
        <w:rPr>
          <w:b/>
          <w:sz w:val="20"/>
        </w:rPr>
        <w:t>Kč</w:t>
      </w:r>
      <w:r w:rsidR="00FF0D85" w:rsidRPr="00DB68E4">
        <w:rPr>
          <w:sz w:val="20"/>
        </w:rPr>
        <w:t xml:space="preserve"> (slovy: dvatisíc</w:t>
      </w:r>
      <w:r w:rsidR="00DB68E4" w:rsidRPr="00DB68E4">
        <w:rPr>
          <w:sz w:val="20"/>
        </w:rPr>
        <w:t>e</w:t>
      </w:r>
      <w:r w:rsidR="00FF0D85" w:rsidRPr="00DB68E4">
        <w:rPr>
          <w:sz w:val="20"/>
        </w:rPr>
        <w:t>korunčeských</w:t>
      </w:r>
      <w:r w:rsidRPr="00DB68E4">
        <w:rPr>
          <w:sz w:val="20"/>
        </w:rPr>
        <w:t xml:space="preserve">) za každý </w:t>
      </w:r>
      <w:r w:rsidR="00FC7CFE" w:rsidRPr="00DB68E4">
        <w:rPr>
          <w:sz w:val="20"/>
        </w:rPr>
        <w:t xml:space="preserve">započatý </w:t>
      </w:r>
      <w:r w:rsidRPr="00DB68E4">
        <w:rPr>
          <w:sz w:val="20"/>
        </w:rPr>
        <w:t xml:space="preserve">nesplněný </w:t>
      </w:r>
      <w:r w:rsidR="00FC7CFE" w:rsidRPr="00DB68E4">
        <w:rPr>
          <w:sz w:val="20"/>
        </w:rPr>
        <w:t xml:space="preserve">kalendářní </w:t>
      </w:r>
      <w:r w:rsidRPr="00DB68E4">
        <w:rPr>
          <w:sz w:val="20"/>
        </w:rPr>
        <w:t>den proti termínům dohodnutých</w:t>
      </w:r>
      <w:r w:rsidR="00FC7CFE" w:rsidRPr="00DB68E4">
        <w:rPr>
          <w:sz w:val="20"/>
        </w:rPr>
        <w:t xml:space="preserve"> </w:t>
      </w:r>
      <w:r w:rsidRPr="00DB68E4">
        <w:rPr>
          <w:sz w:val="20"/>
        </w:rPr>
        <w:t>v protokolu</w:t>
      </w:r>
      <w:r w:rsidR="00FF0D85" w:rsidRPr="00DB68E4">
        <w:rPr>
          <w:sz w:val="20"/>
        </w:rPr>
        <w:t xml:space="preserve"> </w:t>
      </w:r>
      <w:r w:rsidRPr="00DB68E4">
        <w:rPr>
          <w:sz w:val="20"/>
        </w:rPr>
        <w:t xml:space="preserve">o předání a převzetí předmětu smlouvy, a to za každou vadu jednotlivě. </w:t>
      </w:r>
    </w:p>
    <w:p w14:paraId="44B77BEC" w14:textId="77777777" w:rsidR="00DE25A5" w:rsidRPr="00DB68E4" w:rsidRDefault="00DE25A5" w:rsidP="00FF0D85">
      <w:pPr>
        <w:pStyle w:val="Seznam2"/>
        <w:ind w:left="0" w:firstLine="0"/>
        <w:jc w:val="both"/>
      </w:pPr>
    </w:p>
    <w:p w14:paraId="4E19EFA4" w14:textId="338424AB"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DB68E4">
        <w:rPr>
          <w:sz w:val="20"/>
        </w:rPr>
        <w:t>Pokud se na předmětu smlouvy vyskytne jakákoli vada v záruční lhůtě a servisní pracovníci prodávajícího v rozporu s odst. 5.</w:t>
      </w:r>
      <w:r w:rsidR="007C2576" w:rsidRPr="00DB68E4">
        <w:rPr>
          <w:sz w:val="20"/>
        </w:rPr>
        <w:t>9</w:t>
      </w:r>
      <w:r w:rsidRPr="00DB68E4">
        <w:rPr>
          <w:sz w:val="20"/>
        </w:rPr>
        <w:t xml:space="preserve">.1. této smlouvy nenastoupí na opravu nebo opravu neprovedou ve stanovené lhůtě, zavazuje se prodávající zaplatit kupujícímu </w:t>
      </w:r>
      <w:r w:rsidR="00FF0D85" w:rsidRPr="00DB68E4">
        <w:rPr>
          <w:b/>
          <w:sz w:val="20"/>
        </w:rPr>
        <w:t xml:space="preserve">smluvní pokutu ve výši </w:t>
      </w:r>
      <w:r w:rsidR="00E21EE3" w:rsidRPr="00DB68E4">
        <w:rPr>
          <w:b/>
          <w:sz w:val="20"/>
        </w:rPr>
        <w:t>1</w:t>
      </w:r>
      <w:r w:rsidRPr="00DB68E4">
        <w:rPr>
          <w:b/>
          <w:sz w:val="20"/>
        </w:rPr>
        <w:t>.000</w:t>
      </w:r>
      <w:r w:rsidR="00FF0D85" w:rsidRPr="00DB68E4">
        <w:rPr>
          <w:b/>
          <w:sz w:val="20"/>
        </w:rPr>
        <w:t> </w:t>
      </w:r>
      <w:r w:rsidRPr="00DB68E4">
        <w:rPr>
          <w:b/>
          <w:sz w:val="20"/>
        </w:rPr>
        <w:t>Kč</w:t>
      </w:r>
      <w:r w:rsidRPr="00DB68E4">
        <w:rPr>
          <w:sz w:val="20"/>
        </w:rPr>
        <w:t xml:space="preserve"> (slovy:</w:t>
      </w:r>
      <w:r w:rsidR="00FF0D85" w:rsidRPr="00DB68E4">
        <w:rPr>
          <w:sz w:val="20"/>
        </w:rPr>
        <w:t> </w:t>
      </w:r>
      <w:r w:rsidR="00DB68E4" w:rsidRPr="00DB68E4">
        <w:rPr>
          <w:sz w:val="20"/>
        </w:rPr>
        <w:t>jeden</w:t>
      </w:r>
      <w:r w:rsidR="00FF0D85" w:rsidRPr="00DB68E4">
        <w:rPr>
          <w:sz w:val="20"/>
        </w:rPr>
        <w:t>tisíckorunčeských</w:t>
      </w:r>
      <w:r w:rsidRPr="00DB68E4">
        <w:rPr>
          <w:sz w:val="20"/>
        </w:rPr>
        <w:t xml:space="preserve">) za každý </w:t>
      </w:r>
      <w:r w:rsidR="00FC7CFE" w:rsidRPr="00DB68E4">
        <w:rPr>
          <w:sz w:val="20"/>
        </w:rPr>
        <w:t xml:space="preserve">započatý kalendářní </w:t>
      </w:r>
      <w:r w:rsidRPr="00DB68E4">
        <w:rPr>
          <w:sz w:val="20"/>
        </w:rPr>
        <w:t>den prodlení s nástupem nebo</w:t>
      </w:r>
      <w:r w:rsidRPr="00FF0D85">
        <w:rPr>
          <w:sz w:val="20"/>
        </w:rPr>
        <w:t xml:space="preserve">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49C4C62A"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D92ED1" w:rsidRPr="00D92ED1">
        <w:t>XXXXXXXXXX</w:t>
      </w:r>
    </w:p>
    <w:p w14:paraId="187CD915" w14:textId="7ADEA8A0"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D92ED1" w:rsidRPr="00D92ED1">
        <w:t>XXXXXXXXXX</w:t>
      </w:r>
    </w:p>
    <w:p w14:paraId="08A0AA23" w14:textId="77777777" w:rsidR="0049473E" w:rsidRPr="007C2576" w:rsidRDefault="0049473E" w:rsidP="003B35DB">
      <w:pPr>
        <w:widowControl w:val="0"/>
        <w:jc w:val="both"/>
      </w:pPr>
    </w:p>
    <w:p w14:paraId="16ABBA56" w14:textId="41E3AE88"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B50544">
        <w:rPr>
          <w:b/>
        </w:rPr>
        <w:t>MeWAdia s.r.o.</w:t>
      </w:r>
    </w:p>
    <w:p w14:paraId="551842DE" w14:textId="7E18D696"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B50544">
        <w:t>Hlinky 64, 603 00 Brrno</w:t>
      </w:r>
    </w:p>
    <w:p w14:paraId="1ECA1F62" w14:textId="335F1201"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D92ED1" w:rsidRPr="00D92ED1">
        <w:t>XXXXXXXXXX</w:t>
      </w:r>
    </w:p>
    <w:p w14:paraId="4B22B92F" w14:textId="7DEFE93A"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D92ED1" w:rsidRPr="00D92ED1">
        <w:rPr>
          <w:rFonts w:cs="Arial"/>
          <w:szCs w:val="24"/>
        </w:rPr>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718FE9B0" w14:textId="77777777" w:rsidR="00BB2DA3" w:rsidRPr="00D82385" w:rsidRDefault="00BB2DA3" w:rsidP="003B35DB">
      <w:pPr>
        <w:widowControl w:val="0"/>
        <w:jc w:val="both"/>
      </w:pPr>
    </w:p>
    <w:p w14:paraId="11CFFE53" w14:textId="0593EFE5"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B50544" w:rsidRPr="00B50544">
        <w:t>Brně</w:t>
      </w:r>
      <w:r w:rsidRPr="00B50544">
        <w:t>…</w:t>
      </w:r>
      <w:proofErr w:type="gramStart"/>
      <w:r w:rsidRPr="00B50544">
        <w:t>…….</w:t>
      </w:r>
      <w:proofErr w:type="gramEnd"/>
      <w:r w:rsidRPr="00B50544">
        <w:t>.………..</w:t>
      </w:r>
      <w:r w:rsidR="003B35DB" w:rsidRPr="00B50544">
        <w:t>,</w:t>
      </w:r>
      <w:r w:rsidR="003B35DB" w:rsidRPr="00D82385">
        <w:t xml:space="preserve"> dne </w:t>
      </w:r>
      <w:r w:rsidR="00B50544">
        <w:t>2</w:t>
      </w:r>
      <w:r w:rsidR="00BD2ED8">
        <w:t>2</w:t>
      </w:r>
      <w:r w:rsidR="00B50544">
        <w:t>.</w:t>
      </w:r>
      <w:r w:rsidR="00BD2ED8">
        <w:t>8</w:t>
      </w:r>
      <w:r w:rsidR="00B50544">
        <w:t>. 2023</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BD2ED8">
        <w:t>________________________</w:t>
      </w:r>
    </w:p>
    <w:p w14:paraId="5FC10113" w14:textId="2F6769B1"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B50544">
        <w:t>Ing. Attila Kürti</w:t>
      </w:r>
    </w:p>
    <w:p w14:paraId="0A5310CB" w14:textId="7D6F0230"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B50544">
        <w:t>jednatel MeWAdia s.r.o.</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320CA428" w:rsidR="00BD2ED8" w:rsidRDefault="00056347" w:rsidP="003B35DB">
      <w:pPr>
        <w:widowControl w:val="0"/>
        <w:jc w:val="both"/>
      </w:pPr>
      <w:r w:rsidRPr="00D82385">
        <w:rPr>
          <w:rFonts w:cs="Arial"/>
        </w:rPr>
        <w:t>člen</w:t>
      </w:r>
      <w:r w:rsidR="00DC747F" w:rsidRPr="00D82385">
        <w:rPr>
          <w:rFonts w:cs="Arial"/>
        </w:rPr>
        <w:t xml:space="preserve"> představenstva</w:t>
      </w:r>
      <w:r w:rsidR="00DC747F">
        <w:tab/>
      </w:r>
    </w:p>
    <w:p w14:paraId="2A025A9D" w14:textId="77777777" w:rsidR="00BD2ED8" w:rsidRDefault="00BD2ED8">
      <w:r>
        <w:br w:type="page"/>
      </w:r>
    </w:p>
    <w:p w14:paraId="20F5B9B6" w14:textId="77777777" w:rsidR="00BD2ED8" w:rsidRPr="00CA467F" w:rsidRDefault="00BD2ED8" w:rsidP="00BD2ED8">
      <w:pPr>
        <w:pStyle w:val="Zhlav"/>
        <w:rPr>
          <w:rFonts w:cs="Arial"/>
          <w:sz w:val="22"/>
          <w:szCs w:val="22"/>
        </w:rPr>
      </w:pPr>
      <w:r w:rsidRPr="00CA467F">
        <w:rPr>
          <w:rFonts w:cs="Arial"/>
          <w:sz w:val="22"/>
          <w:szCs w:val="22"/>
        </w:rPr>
        <w:t>Příloha č. 1 kupní smlouvy</w:t>
      </w:r>
    </w:p>
    <w:p w14:paraId="0DE234BE" w14:textId="77777777" w:rsidR="00BD2ED8" w:rsidRDefault="00BD2ED8" w:rsidP="00BD2ED8">
      <w:pPr>
        <w:pStyle w:val="Zhlav"/>
        <w:rPr>
          <w:rFonts w:cs="Arial"/>
        </w:rPr>
      </w:pPr>
    </w:p>
    <w:p w14:paraId="3A0E0449" w14:textId="77777777" w:rsidR="00BD2ED8" w:rsidRDefault="00BD2ED8" w:rsidP="00BD2ED8">
      <w:pPr>
        <w:pStyle w:val="Zhlav"/>
        <w:jc w:val="center"/>
        <w:rPr>
          <w:rFonts w:cs="Arial"/>
          <w:b/>
          <w:sz w:val="32"/>
        </w:rPr>
      </w:pPr>
      <w:r>
        <w:rPr>
          <w:rFonts w:cs="Arial"/>
          <w:b/>
          <w:sz w:val="32"/>
        </w:rPr>
        <w:t>Formulář technických specifikací dodávky pro:</w:t>
      </w:r>
    </w:p>
    <w:p w14:paraId="46C74540" w14:textId="77777777" w:rsidR="00BD2ED8" w:rsidRDefault="00BD2ED8" w:rsidP="00BD2ED8">
      <w:pPr>
        <w:ind w:left="2124" w:hanging="2124"/>
        <w:rPr>
          <w:rFonts w:cs="Arial"/>
          <w:b/>
          <w:sz w:val="32"/>
          <w:szCs w:val="36"/>
        </w:rPr>
      </w:pPr>
      <w:r w:rsidRPr="0071169C">
        <w:rPr>
          <w:rFonts w:cs="Arial"/>
          <w:b/>
          <w:sz w:val="32"/>
          <w:szCs w:val="36"/>
        </w:rPr>
        <w:t>ReactEU-98-Cheb</w:t>
      </w:r>
      <w:r w:rsidRPr="009B3762">
        <w:rPr>
          <w:rFonts w:cs="Arial"/>
          <w:b/>
          <w:sz w:val="32"/>
          <w:szCs w:val="36"/>
        </w:rPr>
        <w:t>_</w:t>
      </w:r>
      <w:r w:rsidRPr="0071169C">
        <w:rPr>
          <w:rFonts w:cs="Arial"/>
          <w:b/>
          <w:sz w:val="32"/>
          <w:szCs w:val="36"/>
        </w:rPr>
        <w:t>T-1206 elektrokauter (elektrokoagulace)</w:t>
      </w:r>
    </w:p>
    <w:p w14:paraId="11F09E52" w14:textId="77777777" w:rsidR="00BD2ED8" w:rsidRDefault="00BD2ED8" w:rsidP="00BD2ED8">
      <w:pPr>
        <w:ind w:left="2124" w:hanging="2124"/>
        <w:rPr>
          <w:rFonts w:cs="Arial"/>
          <w:b/>
          <w:sz w:val="32"/>
          <w:szCs w:val="36"/>
        </w:rPr>
      </w:pPr>
    </w:p>
    <w:tbl>
      <w:tblPr>
        <w:tblW w:w="9403"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085"/>
        <w:gridCol w:w="2160"/>
        <w:gridCol w:w="2158"/>
      </w:tblGrid>
      <w:tr w:rsidR="00BD2ED8" w14:paraId="504B9A54" w14:textId="77777777" w:rsidTr="00BD2ED8">
        <w:trPr>
          <w:trHeight w:val="305"/>
          <w:jc w:val="center"/>
        </w:trPr>
        <w:tc>
          <w:tcPr>
            <w:tcW w:w="5085" w:type="dxa"/>
            <w:shd w:val="clear" w:color="auto" w:fill="FFFF99"/>
            <w:vAlign w:val="center"/>
          </w:tcPr>
          <w:p w14:paraId="17092E3E" w14:textId="77777777" w:rsidR="00BD2ED8" w:rsidRDefault="00BD2ED8" w:rsidP="00BD2ED8">
            <w:pPr>
              <w:snapToGrid w:val="0"/>
              <w:jc w:val="center"/>
              <w:rPr>
                <w:rFonts w:eastAsia="Arial Unicode MS" w:cs="Arial"/>
                <w:b/>
                <w:bCs/>
              </w:rPr>
            </w:pPr>
            <w:r>
              <w:rPr>
                <w:rFonts w:cs="Arial"/>
                <w:b/>
                <w:bCs/>
              </w:rPr>
              <w:t>Specifikace dodávky</w:t>
            </w:r>
          </w:p>
        </w:tc>
        <w:tc>
          <w:tcPr>
            <w:tcW w:w="2160" w:type="dxa"/>
            <w:shd w:val="clear" w:color="auto" w:fill="FFFF99"/>
            <w:vAlign w:val="center"/>
          </w:tcPr>
          <w:p w14:paraId="563FB20D" w14:textId="77777777" w:rsidR="00BD2ED8" w:rsidRDefault="00BD2ED8" w:rsidP="00BD2ED8">
            <w:pPr>
              <w:snapToGrid w:val="0"/>
              <w:jc w:val="center"/>
              <w:rPr>
                <w:rFonts w:cs="Arial"/>
                <w:b/>
                <w:bCs/>
              </w:rPr>
            </w:pPr>
            <w:r>
              <w:rPr>
                <w:rFonts w:cs="Arial"/>
                <w:b/>
                <w:bCs/>
              </w:rPr>
              <w:t>Požadovaná hodnota</w:t>
            </w:r>
          </w:p>
        </w:tc>
        <w:tc>
          <w:tcPr>
            <w:tcW w:w="2158" w:type="dxa"/>
            <w:shd w:val="clear" w:color="auto" w:fill="FFFF99"/>
          </w:tcPr>
          <w:p w14:paraId="649E7908" w14:textId="77777777" w:rsidR="00BD2ED8" w:rsidRDefault="00BD2ED8" w:rsidP="00BD2ED8">
            <w:pPr>
              <w:snapToGrid w:val="0"/>
              <w:jc w:val="center"/>
              <w:rPr>
                <w:rFonts w:cs="Arial"/>
                <w:b/>
                <w:bCs/>
              </w:rPr>
            </w:pPr>
            <w:r>
              <w:rPr>
                <w:rFonts w:cs="Arial"/>
                <w:b/>
                <w:bCs/>
              </w:rPr>
              <w:t>Nabízená hodnota*</w:t>
            </w:r>
          </w:p>
          <w:p w14:paraId="2E961FB8" w14:textId="77777777" w:rsidR="00BD2ED8" w:rsidRDefault="00BD2ED8" w:rsidP="00BD2ED8">
            <w:pPr>
              <w:snapToGrid w:val="0"/>
              <w:jc w:val="center"/>
              <w:rPr>
                <w:rFonts w:cs="Arial"/>
                <w:b/>
                <w:bCs/>
              </w:rPr>
            </w:pPr>
            <w:r>
              <w:rPr>
                <w:rFonts w:cs="Arial"/>
                <w:b/>
                <w:bCs/>
              </w:rPr>
              <w:t>Splněno ANO/NE</w:t>
            </w:r>
          </w:p>
        </w:tc>
      </w:tr>
      <w:tr w:rsidR="00BD2ED8" w14:paraId="761E617A" w14:textId="77777777" w:rsidTr="00BD2ED8">
        <w:trPr>
          <w:trHeight w:val="387"/>
          <w:jc w:val="center"/>
        </w:trPr>
        <w:tc>
          <w:tcPr>
            <w:tcW w:w="5085" w:type="dxa"/>
            <w:tcBorders>
              <w:bottom w:val="single" w:sz="2" w:space="0" w:color="000000"/>
              <w:right w:val="single" w:sz="4" w:space="0" w:color="auto"/>
            </w:tcBorders>
            <w:shd w:val="clear" w:color="auto" w:fill="FFFF99"/>
            <w:vAlign w:val="center"/>
          </w:tcPr>
          <w:p w14:paraId="7F6C631A" w14:textId="77777777" w:rsidR="00BD2ED8" w:rsidRPr="00E66195" w:rsidRDefault="00BD2ED8" w:rsidP="00BD2ED8">
            <w:pPr>
              <w:snapToGrid w:val="0"/>
              <w:jc w:val="center"/>
              <w:rPr>
                <w:rFonts w:cs="Arial"/>
                <w:b/>
                <w:bCs/>
                <w:szCs w:val="16"/>
              </w:rPr>
            </w:pPr>
            <w:r w:rsidRPr="0060486F">
              <w:rPr>
                <w:rFonts w:cs="Arial"/>
                <w:b/>
                <w:bCs/>
                <w:szCs w:val="16"/>
              </w:rPr>
              <w:t>T-1206 elektrokauter (elektrokoagulace)</w:t>
            </w:r>
          </w:p>
        </w:tc>
        <w:tc>
          <w:tcPr>
            <w:tcW w:w="2160" w:type="dxa"/>
            <w:tcBorders>
              <w:left w:val="single" w:sz="4" w:space="0" w:color="auto"/>
              <w:bottom w:val="single" w:sz="2" w:space="0" w:color="000000"/>
            </w:tcBorders>
            <w:shd w:val="clear" w:color="auto" w:fill="FFFF99"/>
            <w:vAlign w:val="center"/>
          </w:tcPr>
          <w:p w14:paraId="7C22CD6F" w14:textId="77777777" w:rsidR="00BD2ED8" w:rsidRPr="00F5165B" w:rsidRDefault="00BD2ED8" w:rsidP="00BD2ED8">
            <w:pPr>
              <w:snapToGrid w:val="0"/>
              <w:jc w:val="center"/>
              <w:rPr>
                <w:rFonts w:cs="Arial"/>
                <w:b/>
                <w:bCs/>
                <w:szCs w:val="16"/>
              </w:rPr>
            </w:pPr>
            <w:r>
              <w:rPr>
                <w:rFonts w:cs="Arial"/>
                <w:b/>
                <w:bCs/>
                <w:szCs w:val="16"/>
              </w:rPr>
              <w:t>1 ks</w:t>
            </w:r>
          </w:p>
        </w:tc>
        <w:tc>
          <w:tcPr>
            <w:tcW w:w="2158" w:type="dxa"/>
            <w:tcBorders>
              <w:bottom w:val="single" w:sz="2" w:space="0" w:color="000000"/>
            </w:tcBorders>
            <w:shd w:val="clear" w:color="auto" w:fill="FFFF99"/>
          </w:tcPr>
          <w:p w14:paraId="5E30183A" w14:textId="77777777" w:rsidR="00BD2ED8" w:rsidRDefault="00BD2ED8" w:rsidP="00BD2ED8">
            <w:pPr>
              <w:snapToGrid w:val="0"/>
              <w:jc w:val="center"/>
              <w:rPr>
                <w:rFonts w:cs="Arial"/>
                <w:b/>
                <w:bCs/>
                <w:szCs w:val="16"/>
              </w:rPr>
            </w:pPr>
          </w:p>
        </w:tc>
      </w:tr>
      <w:tr w:rsidR="00BD2ED8" w14:paraId="5859B008" w14:textId="77777777" w:rsidTr="00BD2ED8">
        <w:trPr>
          <w:trHeight w:val="291"/>
          <w:jc w:val="center"/>
        </w:trPr>
        <w:tc>
          <w:tcPr>
            <w:tcW w:w="7245" w:type="dxa"/>
            <w:gridSpan w:val="2"/>
            <w:tcBorders>
              <w:bottom w:val="single" w:sz="2" w:space="0" w:color="000000"/>
              <w:right w:val="single" w:sz="4" w:space="0" w:color="auto"/>
            </w:tcBorders>
            <w:shd w:val="clear" w:color="auto" w:fill="FFFF99"/>
            <w:vAlign w:val="bottom"/>
          </w:tcPr>
          <w:p w14:paraId="068E818E" w14:textId="77777777" w:rsidR="00BD2ED8" w:rsidRDefault="00BD2ED8" w:rsidP="00BD2ED8">
            <w:pPr>
              <w:snapToGrid w:val="0"/>
              <w:jc w:val="center"/>
              <w:rPr>
                <w:rFonts w:cs="Arial"/>
                <w:bCs/>
                <w:szCs w:val="16"/>
              </w:rPr>
            </w:pPr>
          </w:p>
          <w:p w14:paraId="240CDE5C" w14:textId="77777777" w:rsidR="00BD2ED8" w:rsidRDefault="00BD2ED8" w:rsidP="00BD2ED8">
            <w:pPr>
              <w:snapToGrid w:val="0"/>
              <w:jc w:val="center"/>
              <w:rPr>
                <w:rFonts w:cs="Arial"/>
                <w:bCs/>
                <w:szCs w:val="16"/>
              </w:rPr>
            </w:pPr>
            <w:r w:rsidRPr="00E66195">
              <w:rPr>
                <w:rFonts w:cs="Arial"/>
                <w:bCs/>
                <w:szCs w:val="16"/>
              </w:rPr>
              <w:t>V rámci veřejné zakázky budou soutěženy</w:t>
            </w:r>
            <w:r>
              <w:rPr>
                <w:rFonts w:cs="Arial"/>
                <w:bCs/>
                <w:szCs w:val="16"/>
              </w:rPr>
              <w:t xml:space="preserve"> elektrokoagulace</w:t>
            </w:r>
            <w:r w:rsidRPr="00E66195">
              <w:rPr>
                <w:rFonts w:cs="Arial"/>
                <w:bCs/>
                <w:szCs w:val="16"/>
              </w:rPr>
              <w:t xml:space="preserve">: </w:t>
            </w:r>
            <w:r>
              <w:rPr>
                <w:rFonts w:cs="Arial"/>
                <w:bCs/>
                <w:szCs w:val="16"/>
              </w:rPr>
              <w:t>1</w:t>
            </w:r>
            <w:r w:rsidRPr="00E66195">
              <w:rPr>
                <w:rFonts w:cs="Arial"/>
                <w:bCs/>
                <w:szCs w:val="16"/>
              </w:rPr>
              <w:t>ks pro</w:t>
            </w:r>
            <w:r>
              <w:rPr>
                <w:rFonts w:cs="Arial"/>
                <w:bCs/>
                <w:szCs w:val="16"/>
              </w:rPr>
              <w:t xml:space="preserve"> Gastroenterologické oddělení v Chebu</w:t>
            </w:r>
            <w:r w:rsidRPr="00E66195">
              <w:rPr>
                <w:rFonts w:cs="Arial"/>
                <w:bCs/>
                <w:szCs w:val="16"/>
              </w:rPr>
              <w:t>, KKN a.s.</w:t>
            </w:r>
          </w:p>
          <w:p w14:paraId="1CBB24A0" w14:textId="77777777" w:rsidR="00BD2ED8" w:rsidRPr="00E66195" w:rsidRDefault="00BD2ED8" w:rsidP="00BD2ED8">
            <w:pPr>
              <w:snapToGrid w:val="0"/>
              <w:jc w:val="center"/>
              <w:rPr>
                <w:rFonts w:cs="Arial"/>
                <w:bCs/>
                <w:szCs w:val="16"/>
              </w:rPr>
            </w:pPr>
          </w:p>
          <w:p w14:paraId="5278C040" w14:textId="77777777" w:rsidR="00BD2ED8" w:rsidRDefault="00BD2ED8" w:rsidP="00BD2ED8">
            <w:pPr>
              <w:snapToGrid w:val="0"/>
              <w:jc w:val="center"/>
              <w:rPr>
                <w:rFonts w:cs="Arial"/>
                <w:b/>
                <w:bCs/>
                <w:szCs w:val="16"/>
              </w:rPr>
            </w:pPr>
            <w:r w:rsidRPr="00E66195">
              <w:rPr>
                <w:rFonts w:cs="Arial"/>
                <w:b/>
                <w:bCs/>
                <w:szCs w:val="16"/>
              </w:rPr>
              <w:t>Zadavatel nepřipouští žádné odchylky mimo rámec číselných hodnot parametrů uvedených níže</w:t>
            </w:r>
          </w:p>
          <w:p w14:paraId="7D7444F1" w14:textId="77777777" w:rsidR="00BD2ED8" w:rsidRDefault="00BD2ED8" w:rsidP="00BD2ED8">
            <w:pPr>
              <w:snapToGrid w:val="0"/>
              <w:jc w:val="center"/>
              <w:rPr>
                <w:rFonts w:cs="Arial"/>
                <w:b/>
                <w:bCs/>
                <w:szCs w:val="16"/>
              </w:rPr>
            </w:pPr>
          </w:p>
        </w:tc>
        <w:tc>
          <w:tcPr>
            <w:tcW w:w="2158" w:type="dxa"/>
            <w:tcBorders>
              <w:left w:val="single" w:sz="4" w:space="0" w:color="auto"/>
              <w:bottom w:val="single" w:sz="2" w:space="0" w:color="000000"/>
            </w:tcBorders>
            <w:shd w:val="clear" w:color="auto" w:fill="FFFF99"/>
            <w:vAlign w:val="bottom"/>
          </w:tcPr>
          <w:p w14:paraId="7085CEC1" w14:textId="77777777" w:rsidR="00BD2ED8" w:rsidRDefault="00BD2ED8" w:rsidP="00BD2ED8">
            <w:pPr>
              <w:snapToGrid w:val="0"/>
              <w:jc w:val="center"/>
              <w:rPr>
                <w:rFonts w:cs="Arial"/>
                <w:b/>
                <w:bCs/>
                <w:szCs w:val="16"/>
              </w:rPr>
            </w:pPr>
          </w:p>
        </w:tc>
      </w:tr>
      <w:tr w:rsidR="00BD2ED8" w14:paraId="6E0A4798" w14:textId="77777777" w:rsidTr="00BD2ED8">
        <w:trPr>
          <w:trHeight w:val="83"/>
          <w:jc w:val="center"/>
        </w:trPr>
        <w:tc>
          <w:tcPr>
            <w:tcW w:w="5085" w:type="dxa"/>
            <w:tcBorders>
              <w:top w:val="single" w:sz="2" w:space="0" w:color="000000"/>
              <w:right w:val="single" w:sz="4" w:space="0" w:color="auto"/>
            </w:tcBorders>
            <w:shd w:val="clear" w:color="auto" w:fill="auto"/>
            <w:vAlign w:val="bottom"/>
          </w:tcPr>
          <w:p w14:paraId="03C30EBB" w14:textId="77777777" w:rsidR="00BD2ED8" w:rsidRPr="001757D9" w:rsidRDefault="00BD2ED8" w:rsidP="00BD2ED8">
            <w:pPr>
              <w:snapToGrid w:val="0"/>
              <w:rPr>
                <w:rFonts w:cs="Arial"/>
                <w:b/>
                <w:bCs/>
                <w:i/>
                <w:color w:val="0070C0"/>
              </w:rPr>
            </w:pPr>
            <w:r w:rsidRPr="001757D9">
              <w:rPr>
                <w:rFonts w:cs="Arial"/>
                <w:b/>
                <w:bCs/>
                <w:i/>
                <w:color w:val="0070C0"/>
              </w:rPr>
              <w:t>Obchodní název a typové označení přístroje</w:t>
            </w:r>
          </w:p>
        </w:tc>
        <w:tc>
          <w:tcPr>
            <w:tcW w:w="4318" w:type="dxa"/>
            <w:gridSpan w:val="2"/>
            <w:tcBorders>
              <w:top w:val="single" w:sz="2" w:space="0" w:color="000000"/>
            </w:tcBorders>
            <w:shd w:val="clear" w:color="auto" w:fill="auto"/>
            <w:vAlign w:val="bottom"/>
          </w:tcPr>
          <w:p w14:paraId="6D18DE05" w14:textId="77777777" w:rsidR="00BD2ED8" w:rsidRPr="001757D9" w:rsidRDefault="00BD2ED8" w:rsidP="00BD2ED8">
            <w:pPr>
              <w:snapToGrid w:val="0"/>
              <w:jc w:val="right"/>
              <w:rPr>
                <w:rFonts w:cs="Arial"/>
                <w:b/>
                <w:bCs/>
                <w:i/>
                <w:color w:val="0070C0"/>
              </w:rPr>
            </w:pPr>
            <w:r>
              <w:rPr>
                <w:rFonts w:cs="Arial"/>
                <w:b/>
                <w:bCs/>
                <w:i/>
                <w:color w:val="0070C0"/>
              </w:rPr>
              <w:t>Shalya  Vista E+</w:t>
            </w:r>
          </w:p>
        </w:tc>
      </w:tr>
      <w:tr w:rsidR="00BD2ED8" w14:paraId="21763923" w14:textId="77777777" w:rsidTr="00BD2ED8">
        <w:trPr>
          <w:trHeight w:val="83"/>
          <w:jc w:val="center"/>
        </w:trPr>
        <w:tc>
          <w:tcPr>
            <w:tcW w:w="5085" w:type="dxa"/>
            <w:tcBorders>
              <w:top w:val="single" w:sz="2" w:space="0" w:color="000000"/>
              <w:right w:val="single" w:sz="4" w:space="0" w:color="auto"/>
            </w:tcBorders>
            <w:shd w:val="clear" w:color="auto" w:fill="auto"/>
            <w:vAlign w:val="bottom"/>
          </w:tcPr>
          <w:p w14:paraId="1B699412" w14:textId="77777777" w:rsidR="00BD2ED8" w:rsidRPr="001757D9" w:rsidRDefault="00BD2ED8" w:rsidP="00BD2ED8">
            <w:pPr>
              <w:snapToGrid w:val="0"/>
              <w:rPr>
                <w:rFonts w:cs="Arial"/>
                <w:b/>
                <w:bCs/>
                <w:i/>
                <w:color w:val="0070C0"/>
              </w:rPr>
            </w:pPr>
            <w:r w:rsidRPr="001757D9">
              <w:rPr>
                <w:rFonts w:cs="Arial"/>
                <w:b/>
                <w:bCs/>
                <w:i/>
                <w:color w:val="0070C0"/>
              </w:rPr>
              <w:t>Výrobce přístroje</w:t>
            </w:r>
          </w:p>
        </w:tc>
        <w:tc>
          <w:tcPr>
            <w:tcW w:w="4318" w:type="dxa"/>
            <w:gridSpan w:val="2"/>
            <w:tcBorders>
              <w:top w:val="single" w:sz="2" w:space="0" w:color="000000"/>
              <w:right w:val="single" w:sz="4" w:space="0" w:color="auto"/>
            </w:tcBorders>
            <w:shd w:val="clear" w:color="auto" w:fill="auto"/>
            <w:vAlign w:val="bottom"/>
          </w:tcPr>
          <w:p w14:paraId="3C624823" w14:textId="77777777" w:rsidR="00BD2ED8" w:rsidRPr="001757D9" w:rsidRDefault="00BD2ED8" w:rsidP="00BD2ED8">
            <w:pPr>
              <w:snapToGrid w:val="0"/>
              <w:jc w:val="right"/>
              <w:rPr>
                <w:rFonts w:cs="Arial"/>
                <w:b/>
                <w:bCs/>
                <w:i/>
                <w:color w:val="0070C0"/>
              </w:rPr>
            </w:pPr>
            <w:r>
              <w:rPr>
                <w:rFonts w:cs="Arial"/>
                <w:b/>
                <w:bCs/>
                <w:i/>
                <w:color w:val="0070C0"/>
              </w:rPr>
              <w:t>XcelLance Medical Technologies</w:t>
            </w:r>
          </w:p>
        </w:tc>
      </w:tr>
      <w:tr w:rsidR="00BD2ED8" w14:paraId="1E64DB19" w14:textId="77777777" w:rsidTr="00BD2ED8">
        <w:trPr>
          <w:trHeight w:val="83"/>
          <w:jc w:val="center"/>
        </w:trPr>
        <w:tc>
          <w:tcPr>
            <w:tcW w:w="5085" w:type="dxa"/>
            <w:tcBorders>
              <w:right w:val="single" w:sz="4" w:space="0" w:color="auto"/>
            </w:tcBorders>
            <w:shd w:val="clear" w:color="auto" w:fill="FFFF99"/>
            <w:vAlign w:val="bottom"/>
          </w:tcPr>
          <w:p w14:paraId="4F7AC60F" w14:textId="77777777" w:rsidR="00BD2ED8" w:rsidRPr="00C74F67" w:rsidRDefault="00BD2ED8" w:rsidP="00BD2ED8">
            <w:pPr>
              <w:pStyle w:val="RTFUndefined"/>
              <w:snapToGrid w:val="0"/>
              <w:spacing w:line="276" w:lineRule="auto"/>
              <w:rPr>
                <w:rFonts w:cs="Arial"/>
                <w:b/>
                <w:sz w:val="22"/>
                <w:szCs w:val="22"/>
              </w:rPr>
            </w:pPr>
            <w:r w:rsidRPr="00C74F67">
              <w:rPr>
                <w:rFonts w:cs="Arial"/>
                <w:b/>
              </w:rPr>
              <w:t>Požadované parametry</w:t>
            </w:r>
            <w:r>
              <w:rPr>
                <w:rFonts w:cs="Arial"/>
                <w:b/>
              </w:rPr>
              <w:t>:</w:t>
            </w:r>
          </w:p>
        </w:tc>
        <w:tc>
          <w:tcPr>
            <w:tcW w:w="2160" w:type="dxa"/>
            <w:tcBorders>
              <w:left w:val="single" w:sz="4" w:space="0" w:color="auto"/>
            </w:tcBorders>
            <w:shd w:val="clear" w:color="auto" w:fill="FFFF99"/>
            <w:vAlign w:val="bottom"/>
          </w:tcPr>
          <w:p w14:paraId="340D1F31" w14:textId="77777777" w:rsidR="00BD2ED8" w:rsidRPr="00C74F67" w:rsidRDefault="00BD2ED8" w:rsidP="00BD2ED8">
            <w:pPr>
              <w:pStyle w:val="RTFUndefined"/>
              <w:snapToGrid w:val="0"/>
              <w:spacing w:line="276" w:lineRule="auto"/>
              <w:rPr>
                <w:rFonts w:cs="Arial"/>
                <w:b/>
                <w:sz w:val="22"/>
                <w:szCs w:val="22"/>
              </w:rPr>
            </w:pPr>
          </w:p>
        </w:tc>
        <w:tc>
          <w:tcPr>
            <w:tcW w:w="2158" w:type="dxa"/>
            <w:tcBorders>
              <w:right w:val="single" w:sz="4" w:space="0" w:color="auto"/>
            </w:tcBorders>
            <w:shd w:val="clear" w:color="auto" w:fill="FFFF99"/>
          </w:tcPr>
          <w:p w14:paraId="76726A4C" w14:textId="77777777" w:rsidR="00BD2ED8" w:rsidRPr="00C74F67" w:rsidRDefault="00BD2ED8" w:rsidP="00BD2ED8">
            <w:pPr>
              <w:pStyle w:val="RTFUndefined"/>
              <w:snapToGrid w:val="0"/>
              <w:spacing w:line="276" w:lineRule="auto"/>
              <w:rPr>
                <w:rFonts w:cs="Arial"/>
                <w:b/>
              </w:rPr>
            </w:pPr>
          </w:p>
        </w:tc>
      </w:tr>
      <w:tr w:rsidR="00BD2ED8" w:rsidRPr="008C08AE" w14:paraId="2BCA16F3" w14:textId="77777777" w:rsidTr="00BD2ED8">
        <w:trPr>
          <w:trHeight w:val="284"/>
          <w:jc w:val="center"/>
        </w:trPr>
        <w:tc>
          <w:tcPr>
            <w:tcW w:w="5085" w:type="dxa"/>
            <w:shd w:val="clear" w:color="auto" w:fill="auto"/>
            <w:vAlign w:val="center"/>
          </w:tcPr>
          <w:p w14:paraId="1E3620BB" w14:textId="77777777" w:rsidR="00BD2ED8" w:rsidRPr="008C08AE" w:rsidRDefault="00BD2ED8" w:rsidP="00BD2ED8">
            <w:pPr>
              <w:widowControl w:val="0"/>
              <w:rPr>
                <w:rFonts w:cs="Arial"/>
              </w:rPr>
            </w:pPr>
            <w:r w:rsidRPr="008C08AE">
              <w:rPr>
                <w:rFonts w:cs="Arial"/>
              </w:rPr>
              <w:t>Elektrochirurgická jednotka s automatickou regulací výstupního výkonu</w:t>
            </w:r>
            <w:r>
              <w:rPr>
                <w:rFonts w:cs="Arial"/>
              </w:rPr>
              <w:t xml:space="preserve"> pro oblast gastroentorologie</w:t>
            </w:r>
          </w:p>
        </w:tc>
        <w:tc>
          <w:tcPr>
            <w:tcW w:w="2160" w:type="dxa"/>
            <w:shd w:val="clear" w:color="auto" w:fill="auto"/>
            <w:vAlign w:val="center"/>
          </w:tcPr>
          <w:p w14:paraId="1D9266D3" w14:textId="77777777" w:rsidR="00BD2ED8" w:rsidRPr="008C08AE" w:rsidRDefault="00BD2ED8" w:rsidP="00BD2ED8">
            <w:pPr>
              <w:snapToGrid w:val="0"/>
              <w:ind w:left="13" w:hanging="13"/>
              <w:jc w:val="center"/>
              <w:rPr>
                <w:rFonts w:eastAsia="Arial Unicode MS" w:cs="Arial"/>
              </w:rPr>
            </w:pPr>
            <w:r w:rsidRPr="008C08AE">
              <w:rPr>
                <w:rFonts w:eastAsia="Arial Unicode MS" w:cs="Arial"/>
              </w:rPr>
              <w:t xml:space="preserve">ano, </w:t>
            </w:r>
            <w:r w:rsidRPr="008C08AE">
              <w:rPr>
                <w:rFonts w:cs="Arial"/>
              </w:rPr>
              <w:t>výkon – bipolární min.</w:t>
            </w:r>
            <w:r>
              <w:rPr>
                <w:rFonts w:cs="Arial"/>
              </w:rPr>
              <w:t>120</w:t>
            </w:r>
            <w:r w:rsidRPr="008C08AE">
              <w:rPr>
                <w:rFonts w:cs="Arial"/>
              </w:rPr>
              <w:t xml:space="preserve"> W, monopolární min.</w:t>
            </w:r>
            <w:r>
              <w:rPr>
                <w:rFonts w:cs="Arial"/>
              </w:rPr>
              <w:t>120</w:t>
            </w:r>
            <w:r w:rsidRPr="008C08AE">
              <w:rPr>
                <w:rFonts w:cs="Arial"/>
              </w:rPr>
              <w:t xml:space="preserve"> W</w:t>
            </w:r>
          </w:p>
        </w:tc>
        <w:tc>
          <w:tcPr>
            <w:tcW w:w="2158" w:type="dxa"/>
            <w:tcBorders>
              <w:right w:val="single" w:sz="4" w:space="0" w:color="auto"/>
            </w:tcBorders>
            <w:vAlign w:val="center"/>
          </w:tcPr>
          <w:p w14:paraId="147F6BAC" w14:textId="77777777" w:rsidR="00BD2ED8" w:rsidRDefault="00BD2ED8" w:rsidP="00BD2ED8">
            <w:pPr>
              <w:snapToGrid w:val="0"/>
              <w:ind w:left="13" w:hanging="13"/>
              <w:jc w:val="center"/>
              <w:rPr>
                <w:rFonts w:eastAsia="Arial Unicode MS" w:cs="Arial"/>
              </w:rPr>
            </w:pPr>
            <w:r>
              <w:rPr>
                <w:rFonts w:eastAsia="Arial Unicode MS" w:cs="Arial"/>
              </w:rPr>
              <w:t>BIP 120W</w:t>
            </w:r>
          </w:p>
          <w:p w14:paraId="77524FBE" w14:textId="77777777" w:rsidR="00BD2ED8" w:rsidRPr="008C08AE" w:rsidRDefault="00BD2ED8" w:rsidP="00BD2ED8">
            <w:pPr>
              <w:snapToGrid w:val="0"/>
              <w:ind w:left="13" w:hanging="13"/>
              <w:jc w:val="center"/>
              <w:rPr>
                <w:rFonts w:eastAsia="Arial Unicode MS" w:cs="Arial"/>
              </w:rPr>
            </w:pPr>
            <w:r>
              <w:rPr>
                <w:rFonts w:eastAsia="Arial Unicode MS" w:cs="Arial"/>
              </w:rPr>
              <w:t>MONO 400W</w:t>
            </w:r>
          </w:p>
        </w:tc>
      </w:tr>
      <w:tr w:rsidR="00BD2ED8" w:rsidRPr="008C08AE" w14:paraId="754B3A75" w14:textId="77777777" w:rsidTr="00BD2ED8">
        <w:trPr>
          <w:trHeight w:val="284"/>
          <w:jc w:val="center"/>
        </w:trPr>
        <w:tc>
          <w:tcPr>
            <w:tcW w:w="5085" w:type="dxa"/>
            <w:shd w:val="clear" w:color="auto" w:fill="auto"/>
            <w:vAlign w:val="center"/>
          </w:tcPr>
          <w:p w14:paraId="02DF238D" w14:textId="77777777" w:rsidR="00BD2ED8" w:rsidRPr="008C08AE" w:rsidRDefault="00BD2ED8" w:rsidP="00BD2ED8">
            <w:pPr>
              <w:widowControl w:val="0"/>
              <w:rPr>
                <w:rFonts w:cs="Arial"/>
              </w:rPr>
            </w:pPr>
            <w:r>
              <w:rPr>
                <w:rFonts w:cs="Arial"/>
              </w:rPr>
              <w:t>G</w:t>
            </w:r>
            <w:r w:rsidRPr="008C08AE">
              <w:rPr>
                <w:rFonts w:cs="Arial"/>
              </w:rPr>
              <w:t xml:space="preserve">enerátor nejnovější generace, řízený procesorem </w:t>
            </w:r>
          </w:p>
        </w:tc>
        <w:tc>
          <w:tcPr>
            <w:tcW w:w="2160" w:type="dxa"/>
            <w:shd w:val="clear" w:color="auto" w:fill="auto"/>
            <w:vAlign w:val="center"/>
          </w:tcPr>
          <w:p w14:paraId="45637F56" w14:textId="77777777" w:rsidR="00BD2ED8" w:rsidRPr="008C08AE" w:rsidRDefault="00BD2ED8" w:rsidP="00BD2ED8">
            <w:pPr>
              <w:snapToGrid w:val="0"/>
              <w:ind w:left="13" w:hanging="13"/>
              <w:jc w:val="center"/>
              <w:rPr>
                <w:rFonts w:eastAsia="Arial Unicode MS" w:cs="Arial"/>
              </w:rPr>
            </w:pPr>
            <w:r w:rsidRPr="008C08AE">
              <w:rPr>
                <w:rFonts w:cs="Arial"/>
              </w:rPr>
              <w:t>ano</w:t>
            </w:r>
          </w:p>
        </w:tc>
        <w:tc>
          <w:tcPr>
            <w:tcW w:w="2158" w:type="dxa"/>
            <w:vAlign w:val="center"/>
          </w:tcPr>
          <w:p w14:paraId="1518D90B" w14:textId="77777777" w:rsidR="00BD2ED8" w:rsidRPr="008C08AE" w:rsidRDefault="00BD2ED8" w:rsidP="00BD2ED8">
            <w:pPr>
              <w:snapToGrid w:val="0"/>
              <w:ind w:left="13" w:hanging="13"/>
              <w:jc w:val="center"/>
              <w:rPr>
                <w:rFonts w:cs="Arial"/>
              </w:rPr>
            </w:pPr>
            <w:r>
              <w:rPr>
                <w:rFonts w:cs="Arial"/>
              </w:rPr>
              <w:t>ano</w:t>
            </w:r>
          </w:p>
        </w:tc>
      </w:tr>
      <w:tr w:rsidR="00BD2ED8" w:rsidRPr="008C08AE" w14:paraId="071B5D4F" w14:textId="77777777" w:rsidTr="00BD2ED8">
        <w:trPr>
          <w:trHeight w:val="284"/>
          <w:jc w:val="center"/>
        </w:trPr>
        <w:tc>
          <w:tcPr>
            <w:tcW w:w="5085" w:type="dxa"/>
            <w:shd w:val="clear" w:color="auto" w:fill="auto"/>
            <w:vAlign w:val="center"/>
          </w:tcPr>
          <w:p w14:paraId="620E94EF" w14:textId="77777777" w:rsidR="00BD2ED8" w:rsidRPr="008C08AE" w:rsidRDefault="00BD2ED8" w:rsidP="00BD2ED8">
            <w:pPr>
              <w:widowControl w:val="0"/>
              <w:jc w:val="both"/>
              <w:rPr>
                <w:rFonts w:cs="Arial"/>
              </w:rPr>
            </w:pPr>
            <w:r>
              <w:rPr>
                <w:rFonts w:cs="Arial"/>
              </w:rPr>
              <w:t>P</w:t>
            </w:r>
            <w:r w:rsidRPr="008C08AE">
              <w:rPr>
                <w:rFonts w:cs="Arial"/>
              </w:rPr>
              <w:t>rovoz v monopolárním i bipolárním režimu bez nutnosti přepínání generátoru</w:t>
            </w:r>
          </w:p>
        </w:tc>
        <w:tc>
          <w:tcPr>
            <w:tcW w:w="2160" w:type="dxa"/>
            <w:shd w:val="clear" w:color="auto" w:fill="auto"/>
            <w:vAlign w:val="center"/>
          </w:tcPr>
          <w:p w14:paraId="64748D88"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66668C25" w14:textId="77777777" w:rsidR="00BD2ED8" w:rsidRPr="008C08AE" w:rsidRDefault="00BD2ED8" w:rsidP="00BD2ED8">
            <w:pPr>
              <w:snapToGrid w:val="0"/>
              <w:jc w:val="center"/>
              <w:rPr>
                <w:rFonts w:cs="Arial"/>
              </w:rPr>
            </w:pPr>
            <w:r>
              <w:rPr>
                <w:rFonts w:cs="Arial"/>
              </w:rPr>
              <w:t>ano</w:t>
            </w:r>
          </w:p>
        </w:tc>
      </w:tr>
      <w:tr w:rsidR="00BD2ED8" w:rsidRPr="008C08AE" w14:paraId="20D3367C" w14:textId="77777777" w:rsidTr="00BD2ED8">
        <w:trPr>
          <w:trHeight w:val="284"/>
          <w:jc w:val="center"/>
        </w:trPr>
        <w:tc>
          <w:tcPr>
            <w:tcW w:w="5085" w:type="dxa"/>
            <w:shd w:val="clear" w:color="auto" w:fill="auto"/>
            <w:vAlign w:val="center"/>
          </w:tcPr>
          <w:p w14:paraId="3FD74876" w14:textId="77777777" w:rsidR="00BD2ED8" w:rsidRPr="00085D32" w:rsidRDefault="00BD2ED8" w:rsidP="00BD2ED8">
            <w:pPr>
              <w:widowControl w:val="0"/>
              <w:jc w:val="both"/>
              <w:rPr>
                <w:rFonts w:cs="Arial"/>
              </w:rPr>
            </w:pPr>
            <w:r w:rsidRPr="00085D32">
              <w:rPr>
                <w:rFonts w:cs="Arial"/>
              </w:rPr>
              <w:t>Aktivní výstupní zdířky</w:t>
            </w:r>
          </w:p>
        </w:tc>
        <w:tc>
          <w:tcPr>
            <w:tcW w:w="2160" w:type="dxa"/>
            <w:shd w:val="clear" w:color="auto" w:fill="auto"/>
            <w:vAlign w:val="center"/>
          </w:tcPr>
          <w:p w14:paraId="4103A983" w14:textId="77777777" w:rsidR="00BD2ED8" w:rsidRPr="008C08AE" w:rsidRDefault="00BD2ED8" w:rsidP="00BD2ED8">
            <w:pPr>
              <w:snapToGrid w:val="0"/>
              <w:jc w:val="center"/>
              <w:rPr>
                <w:rFonts w:eastAsia="Arial Unicode MS" w:cs="Arial"/>
              </w:rPr>
            </w:pPr>
            <w:r w:rsidRPr="008C08AE">
              <w:rPr>
                <w:rFonts w:eastAsia="Arial Unicode MS" w:cs="Arial"/>
              </w:rPr>
              <w:t xml:space="preserve">min. </w:t>
            </w:r>
            <w:r>
              <w:rPr>
                <w:rFonts w:eastAsia="Arial Unicode MS" w:cs="Arial"/>
              </w:rPr>
              <w:t>3</w:t>
            </w:r>
          </w:p>
        </w:tc>
        <w:tc>
          <w:tcPr>
            <w:tcW w:w="2158" w:type="dxa"/>
            <w:vAlign w:val="center"/>
          </w:tcPr>
          <w:p w14:paraId="448AEDD7" w14:textId="77777777" w:rsidR="00BD2ED8" w:rsidRPr="008C08AE" w:rsidRDefault="00BD2ED8" w:rsidP="00BD2ED8">
            <w:pPr>
              <w:snapToGrid w:val="0"/>
              <w:jc w:val="center"/>
              <w:rPr>
                <w:rFonts w:eastAsia="Arial Unicode MS" w:cs="Arial"/>
              </w:rPr>
            </w:pPr>
            <w:r>
              <w:rPr>
                <w:rFonts w:eastAsia="Arial Unicode MS" w:cs="Arial"/>
              </w:rPr>
              <w:t>3</w:t>
            </w:r>
          </w:p>
        </w:tc>
      </w:tr>
      <w:tr w:rsidR="00BD2ED8" w:rsidRPr="008C08AE" w14:paraId="67034B17" w14:textId="77777777" w:rsidTr="00BD2ED8">
        <w:trPr>
          <w:trHeight w:val="284"/>
          <w:jc w:val="center"/>
        </w:trPr>
        <w:tc>
          <w:tcPr>
            <w:tcW w:w="5085" w:type="dxa"/>
            <w:shd w:val="clear" w:color="auto" w:fill="auto"/>
            <w:vAlign w:val="center"/>
          </w:tcPr>
          <w:p w14:paraId="61DE03AB" w14:textId="77777777" w:rsidR="00BD2ED8" w:rsidRPr="00C93618" w:rsidRDefault="00BD2ED8" w:rsidP="00BD2ED8">
            <w:pPr>
              <w:widowControl w:val="0"/>
              <w:jc w:val="both"/>
              <w:rPr>
                <w:rFonts w:cs="Arial"/>
              </w:rPr>
            </w:pPr>
            <w:r w:rsidRPr="00C93618">
              <w:rPr>
                <w:rFonts w:cs="Arial"/>
              </w:rPr>
              <w:t>Výstupy pro připojení pracovních nástrojů monopolárních</w:t>
            </w:r>
          </w:p>
        </w:tc>
        <w:tc>
          <w:tcPr>
            <w:tcW w:w="2160" w:type="dxa"/>
            <w:shd w:val="clear" w:color="auto" w:fill="auto"/>
            <w:vAlign w:val="center"/>
          </w:tcPr>
          <w:p w14:paraId="1D3FA20C" w14:textId="77777777" w:rsidR="00BD2ED8" w:rsidRPr="00C93618" w:rsidRDefault="00BD2ED8" w:rsidP="00BD2ED8">
            <w:pPr>
              <w:pStyle w:val="Tabellentext"/>
              <w:keepLines w:val="0"/>
              <w:spacing w:before="0" w:after="120"/>
              <w:jc w:val="center"/>
              <w:rPr>
                <w:rFonts w:ascii="Arial" w:hAnsi="Arial" w:cs="Arial"/>
                <w:bCs/>
                <w:sz w:val="20"/>
                <w:szCs w:val="20"/>
                <w:lang w:val="cs-CZ"/>
              </w:rPr>
            </w:pPr>
            <w:r w:rsidRPr="00C93618">
              <w:rPr>
                <w:rFonts w:ascii="Arial" w:hAnsi="Arial" w:cs="Arial"/>
                <w:bCs/>
                <w:sz w:val="20"/>
                <w:szCs w:val="20"/>
                <w:lang w:val="cs-CZ"/>
              </w:rPr>
              <w:t>2</w:t>
            </w:r>
          </w:p>
        </w:tc>
        <w:tc>
          <w:tcPr>
            <w:tcW w:w="2158" w:type="dxa"/>
            <w:vAlign w:val="center"/>
          </w:tcPr>
          <w:p w14:paraId="2D38618E" w14:textId="77777777" w:rsidR="00BD2ED8" w:rsidRDefault="00BD2ED8" w:rsidP="00BD2ED8">
            <w:pPr>
              <w:pStyle w:val="Tabellentext"/>
              <w:keepLines w:val="0"/>
              <w:spacing w:before="0" w:after="120"/>
              <w:jc w:val="center"/>
              <w:rPr>
                <w:rFonts w:ascii="Arial" w:hAnsi="Arial" w:cs="Arial"/>
                <w:bCs/>
                <w:sz w:val="20"/>
                <w:szCs w:val="20"/>
                <w:lang w:val="cs-CZ"/>
              </w:rPr>
            </w:pPr>
            <w:r>
              <w:rPr>
                <w:rFonts w:ascii="Arial" w:hAnsi="Arial" w:cs="Arial"/>
                <w:bCs/>
                <w:sz w:val="20"/>
                <w:szCs w:val="20"/>
                <w:lang w:val="cs-CZ"/>
              </w:rPr>
              <w:t>2</w:t>
            </w:r>
          </w:p>
        </w:tc>
      </w:tr>
      <w:tr w:rsidR="00BD2ED8" w:rsidRPr="008C08AE" w14:paraId="2319337D" w14:textId="77777777" w:rsidTr="00BD2ED8">
        <w:trPr>
          <w:trHeight w:val="284"/>
          <w:jc w:val="center"/>
        </w:trPr>
        <w:tc>
          <w:tcPr>
            <w:tcW w:w="5085" w:type="dxa"/>
            <w:shd w:val="clear" w:color="auto" w:fill="auto"/>
            <w:vAlign w:val="center"/>
          </w:tcPr>
          <w:p w14:paraId="0464AEA4" w14:textId="77777777" w:rsidR="00BD2ED8" w:rsidRPr="00C93618" w:rsidRDefault="00BD2ED8" w:rsidP="00BD2ED8">
            <w:pPr>
              <w:widowControl w:val="0"/>
              <w:jc w:val="both"/>
              <w:rPr>
                <w:rFonts w:cs="Arial"/>
              </w:rPr>
            </w:pPr>
            <w:r w:rsidRPr="00C93618">
              <w:rPr>
                <w:rFonts w:cs="Arial"/>
              </w:rPr>
              <w:t>Výstupy pro připojení pracovních nástrojů bipolárních</w:t>
            </w:r>
          </w:p>
        </w:tc>
        <w:tc>
          <w:tcPr>
            <w:tcW w:w="2160" w:type="dxa"/>
            <w:shd w:val="clear" w:color="auto" w:fill="auto"/>
            <w:vAlign w:val="center"/>
          </w:tcPr>
          <w:p w14:paraId="258C71AB" w14:textId="77777777" w:rsidR="00BD2ED8" w:rsidRPr="00C93618" w:rsidRDefault="00BD2ED8" w:rsidP="00BD2ED8">
            <w:pPr>
              <w:pStyle w:val="Tabellentext"/>
              <w:keepLines w:val="0"/>
              <w:spacing w:before="0" w:after="120"/>
              <w:jc w:val="center"/>
              <w:rPr>
                <w:rFonts w:ascii="Arial" w:hAnsi="Arial" w:cs="Arial"/>
                <w:bCs/>
                <w:sz w:val="20"/>
                <w:szCs w:val="20"/>
                <w:lang w:val="cs-CZ"/>
              </w:rPr>
            </w:pPr>
            <w:r w:rsidRPr="00C93618">
              <w:rPr>
                <w:rFonts w:ascii="Arial" w:hAnsi="Arial" w:cs="Arial"/>
                <w:bCs/>
                <w:sz w:val="20"/>
                <w:szCs w:val="20"/>
                <w:lang w:val="cs-CZ"/>
              </w:rPr>
              <w:t>2</w:t>
            </w:r>
          </w:p>
        </w:tc>
        <w:tc>
          <w:tcPr>
            <w:tcW w:w="2158" w:type="dxa"/>
            <w:vAlign w:val="center"/>
          </w:tcPr>
          <w:p w14:paraId="17F1676B" w14:textId="77777777" w:rsidR="00BD2ED8" w:rsidRDefault="00BD2ED8" w:rsidP="00BD2ED8">
            <w:pPr>
              <w:pStyle w:val="Tabellentext"/>
              <w:keepLines w:val="0"/>
              <w:spacing w:before="0" w:after="120"/>
              <w:jc w:val="center"/>
              <w:rPr>
                <w:rFonts w:ascii="Arial" w:hAnsi="Arial" w:cs="Arial"/>
                <w:bCs/>
                <w:sz w:val="20"/>
                <w:szCs w:val="20"/>
                <w:lang w:val="cs-CZ"/>
              </w:rPr>
            </w:pPr>
            <w:r>
              <w:rPr>
                <w:rFonts w:ascii="Arial" w:hAnsi="Arial" w:cs="Arial"/>
                <w:bCs/>
                <w:sz w:val="20"/>
                <w:szCs w:val="20"/>
                <w:lang w:val="cs-CZ"/>
              </w:rPr>
              <w:t>2</w:t>
            </w:r>
          </w:p>
        </w:tc>
      </w:tr>
      <w:tr w:rsidR="00BD2ED8" w:rsidRPr="008C08AE" w14:paraId="081A8724" w14:textId="77777777" w:rsidTr="00BD2ED8">
        <w:trPr>
          <w:trHeight w:val="284"/>
          <w:jc w:val="center"/>
        </w:trPr>
        <w:tc>
          <w:tcPr>
            <w:tcW w:w="5085" w:type="dxa"/>
            <w:shd w:val="clear" w:color="auto" w:fill="auto"/>
            <w:vAlign w:val="center"/>
          </w:tcPr>
          <w:p w14:paraId="18D8FE0E" w14:textId="77777777" w:rsidR="00BD2ED8" w:rsidRPr="00085D32" w:rsidRDefault="00BD2ED8" w:rsidP="00BD2ED8">
            <w:pPr>
              <w:widowControl w:val="0"/>
              <w:jc w:val="both"/>
              <w:rPr>
                <w:rFonts w:cs="Arial"/>
              </w:rPr>
            </w:pPr>
            <w:r w:rsidRPr="00085D32">
              <w:rPr>
                <w:rFonts w:cs="Arial"/>
              </w:rPr>
              <w:t>Mo</w:t>
            </w:r>
            <w:r>
              <w:rPr>
                <w:rFonts w:cs="Arial"/>
              </w:rPr>
              <w:t>žnost připojení monopolárních a</w:t>
            </w:r>
            <w:r w:rsidRPr="00085D32">
              <w:rPr>
                <w:rFonts w:cs="Arial"/>
              </w:rPr>
              <w:t xml:space="preserve"> bipolárních kabelů s koncovkami různých výrobců (Erbe, Valleylab), případně řešeno dodáním příslušných adaptérů pro zajištění kompatibility </w:t>
            </w:r>
          </w:p>
        </w:tc>
        <w:tc>
          <w:tcPr>
            <w:tcW w:w="2160" w:type="dxa"/>
            <w:shd w:val="clear" w:color="auto" w:fill="auto"/>
            <w:vAlign w:val="center"/>
          </w:tcPr>
          <w:p w14:paraId="5797290A" w14:textId="77777777" w:rsidR="00BD2ED8" w:rsidRPr="00C93618" w:rsidRDefault="00BD2ED8" w:rsidP="00BD2ED8">
            <w:pPr>
              <w:pStyle w:val="Tabellentext"/>
              <w:keepLines w:val="0"/>
              <w:spacing w:before="0" w:after="120"/>
              <w:jc w:val="center"/>
              <w:rPr>
                <w:rFonts w:ascii="Arial" w:hAnsi="Arial" w:cs="Arial"/>
                <w:bCs/>
                <w:sz w:val="20"/>
                <w:szCs w:val="20"/>
                <w:lang w:val="cs-CZ"/>
              </w:rPr>
            </w:pPr>
            <w:r w:rsidRPr="00C93618">
              <w:rPr>
                <w:rFonts w:ascii="Arial" w:hAnsi="Arial" w:cs="Arial"/>
                <w:bCs/>
                <w:sz w:val="20"/>
                <w:szCs w:val="20"/>
                <w:lang w:val="cs-CZ"/>
              </w:rPr>
              <w:t>ano</w:t>
            </w:r>
          </w:p>
        </w:tc>
        <w:tc>
          <w:tcPr>
            <w:tcW w:w="2158" w:type="dxa"/>
            <w:vAlign w:val="center"/>
          </w:tcPr>
          <w:p w14:paraId="5D0E492F" w14:textId="77777777" w:rsidR="00BD2ED8" w:rsidRDefault="00BD2ED8" w:rsidP="00BD2ED8">
            <w:pPr>
              <w:pStyle w:val="Tabellentext"/>
              <w:keepLines w:val="0"/>
              <w:spacing w:before="0" w:after="120"/>
              <w:jc w:val="center"/>
              <w:rPr>
                <w:rFonts w:ascii="Arial" w:hAnsi="Arial" w:cs="Arial"/>
                <w:bCs/>
                <w:sz w:val="20"/>
                <w:szCs w:val="20"/>
                <w:lang w:val="cs-CZ"/>
              </w:rPr>
            </w:pPr>
            <w:r>
              <w:rPr>
                <w:rFonts w:ascii="Arial" w:hAnsi="Arial" w:cs="Arial"/>
                <w:bCs/>
                <w:sz w:val="20"/>
                <w:szCs w:val="20"/>
                <w:lang w:val="cs-CZ"/>
              </w:rPr>
              <w:t>Ano, pomocí adaptérů</w:t>
            </w:r>
          </w:p>
        </w:tc>
      </w:tr>
      <w:tr w:rsidR="00BD2ED8" w:rsidRPr="008C08AE" w14:paraId="19CCE685" w14:textId="77777777" w:rsidTr="00BD2ED8">
        <w:trPr>
          <w:trHeight w:val="284"/>
          <w:jc w:val="center"/>
        </w:trPr>
        <w:tc>
          <w:tcPr>
            <w:tcW w:w="5085" w:type="dxa"/>
            <w:shd w:val="clear" w:color="auto" w:fill="auto"/>
            <w:vAlign w:val="center"/>
          </w:tcPr>
          <w:p w14:paraId="7CBF153D" w14:textId="77777777" w:rsidR="00BD2ED8" w:rsidRPr="00085D32" w:rsidRDefault="00BD2ED8" w:rsidP="00BD2ED8">
            <w:pPr>
              <w:widowControl w:val="0"/>
              <w:jc w:val="both"/>
              <w:rPr>
                <w:rFonts w:cs="Arial"/>
              </w:rPr>
            </w:pPr>
            <w:r w:rsidRPr="00085D32">
              <w:rPr>
                <w:rFonts w:cs="Arial"/>
              </w:rPr>
              <w:t>Ovládání generátoru prostřednictvím dotykového displeje</w:t>
            </w:r>
            <w:r>
              <w:rPr>
                <w:rFonts w:cs="Arial"/>
              </w:rPr>
              <w:t xml:space="preserve"> nebo hardwarových tlačítek</w:t>
            </w:r>
            <w:r w:rsidRPr="00085D32">
              <w:rPr>
                <w:rFonts w:cs="Arial"/>
              </w:rPr>
              <w:t xml:space="preserve"> </w:t>
            </w:r>
          </w:p>
        </w:tc>
        <w:tc>
          <w:tcPr>
            <w:tcW w:w="2160" w:type="dxa"/>
            <w:shd w:val="clear" w:color="auto" w:fill="auto"/>
            <w:vAlign w:val="center"/>
          </w:tcPr>
          <w:p w14:paraId="499EC8F5" w14:textId="77777777" w:rsidR="00BD2ED8" w:rsidRPr="00C93618" w:rsidRDefault="00BD2ED8" w:rsidP="00BD2ED8">
            <w:pPr>
              <w:snapToGrid w:val="0"/>
              <w:jc w:val="center"/>
              <w:rPr>
                <w:rFonts w:eastAsia="Arial Unicode MS" w:cs="Arial"/>
              </w:rPr>
            </w:pPr>
            <w:r w:rsidRPr="00C93618">
              <w:rPr>
                <w:rFonts w:cs="Arial"/>
              </w:rPr>
              <w:t>ano</w:t>
            </w:r>
          </w:p>
        </w:tc>
        <w:tc>
          <w:tcPr>
            <w:tcW w:w="2158" w:type="dxa"/>
            <w:vAlign w:val="center"/>
          </w:tcPr>
          <w:p w14:paraId="6B904C52" w14:textId="77777777" w:rsidR="00BD2ED8" w:rsidRPr="008C08AE" w:rsidRDefault="00BD2ED8" w:rsidP="00BD2ED8">
            <w:pPr>
              <w:snapToGrid w:val="0"/>
              <w:jc w:val="center"/>
              <w:rPr>
                <w:rFonts w:cs="Arial"/>
              </w:rPr>
            </w:pPr>
            <w:r>
              <w:rPr>
                <w:rFonts w:cs="Arial"/>
              </w:rPr>
              <w:t>ano</w:t>
            </w:r>
          </w:p>
        </w:tc>
      </w:tr>
      <w:tr w:rsidR="00BD2ED8" w:rsidRPr="008C08AE" w14:paraId="64E3C920" w14:textId="77777777" w:rsidTr="00BD2ED8">
        <w:trPr>
          <w:trHeight w:val="284"/>
          <w:jc w:val="center"/>
        </w:trPr>
        <w:tc>
          <w:tcPr>
            <w:tcW w:w="5085" w:type="dxa"/>
            <w:shd w:val="clear" w:color="auto" w:fill="auto"/>
            <w:vAlign w:val="center"/>
          </w:tcPr>
          <w:p w14:paraId="64B43230" w14:textId="77777777" w:rsidR="00BD2ED8" w:rsidRPr="008C08AE" w:rsidRDefault="00BD2ED8" w:rsidP="00BD2ED8">
            <w:pPr>
              <w:widowControl w:val="0"/>
              <w:jc w:val="both"/>
              <w:rPr>
                <w:rFonts w:cs="Arial"/>
              </w:rPr>
            </w:pPr>
            <w:r>
              <w:rPr>
                <w:rFonts w:cs="Arial"/>
              </w:rPr>
              <w:t>A</w:t>
            </w:r>
            <w:r w:rsidRPr="008C08AE">
              <w:rPr>
                <w:rFonts w:cs="Arial"/>
              </w:rPr>
              <w:t>ktivace nástroje ručním</w:t>
            </w:r>
            <w:r>
              <w:rPr>
                <w:rFonts w:cs="Arial"/>
              </w:rPr>
              <w:t xml:space="preserve"> </w:t>
            </w:r>
            <w:r w:rsidRPr="008C08AE">
              <w:rPr>
                <w:rFonts w:cs="Arial"/>
              </w:rPr>
              <w:t>nožním pedálem</w:t>
            </w:r>
          </w:p>
        </w:tc>
        <w:tc>
          <w:tcPr>
            <w:tcW w:w="2160" w:type="dxa"/>
            <w:shd w:val="clear" w:color="auto" w:fill="auto"/>
            <w:vAlign w:val="center"/>
          </w:tcPr>
          <w:p w14:paraId="6FF64C47"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56D92EC3" w14:textId="77777777" w:rsidR="00BD2ED8" w:rsidRPr="008C08AE" w:rsidRDefault="00BD2ED8" w:rsidP="00BD2ED8">
            <w:pPr>
              <w:snapToGrid w:val="0"/>
              <w:jc w:val="center"/>
              <w:rPr>
                <w:rFonts w:cs="Arial"/>
              </w:rPr>
            </w:pPr>
            <w:r>
              <w:rPr>
                <w:rFonts w:cs="Arial"/>
              </w:rPr>
              <w:t>ano</w:t>
            </w:r>
          </w:p>
        </w:tc>
      </w:tr>
      <w:tr w:rsidR="00BD2ED8" w:rsidRPr="008C08AE" w14:paraId="088E331F" w14:textId="77777777" w:rsidTr="00BD2ED8">
        <w:trPr>
          <w:trHeight w:val="284"/>
          <w:jc w:val="center"/>
        </w:trPr>
        <w:tc>
          <w:tcPr>
            <w:tcW w:w="5085" w:type="dxa"/>
            <w:shd w:val="clear" w:color="auto" w:fill="auto"/>
            <w:vAlign w:val="center"/>
          </w:tcPr>
          <w:p w14:paraId="11A7CC1C" w14:textId="77777777" w:rsidR="00BD2ED8" w:rsidRDefault="00BD2ED8" w:rsidP="00BD2ED8">
            <w:pPr>
              <w:widowControl w:val="0"/>
              <w:jc w:val="both"/>
              <w:rPr>
                <w:rFonts w:cs="Arial"/>
              </w:rPr>
            </w:pPr>
            <w:r>
              <w:rPr>
                <w:rFonts w:cs="Arial"/>
              </w:rPr>
              <w:t xml:space="preserve">Nožní pedál </w:t>
            </w:r>
            <w:r w:rsidRPr="00A91C80">
              <w:rPr>
                <w:rFonts w:cs="Arial"/>
              </w:rPr>
              <w:t>pro ovládání řezu a koagulace</w:t>
            </w:r>
          </w:p>
        </w:tc>
        <w:tc>
          <w:tcPr>
            <w:tcW w:w="2160" w:type="dxa"/>
            <w:shd w:val="clear" w:color="auto" w:fill="auto"/>
            <w:vAlign w:val="center"/>
          </w:tcPr>
          <w:p w14:paraId="6D4E0ED5" w14:textId="77777777" w:rsidR="00BD2ED8" w:rsidRPr="008C08AE" w:rsidRDefault="00BD2ED8" w:rsidP="00BD2ED8">
            <w:pPr>
              <w:snapToGrid w:val="0"/>
              <w:jc w:val="center"/>
              <w:rPr>
                <w:rFonts w:cs="Arial"/>
              </w:rPr>
            </w:pPr>
            <w:r>
              <w:rPr>
                <w:rFonts w:cs="Arial"/>
              </w:rPr>
              <w:t>1 ks</w:t>
            </w:r>
          </w:p>
        </w:tc>
        <w:tc>
          <w:tcPr>
            <w:tcW w:w="2158" w:type="dxa"/>
            <w:vAlign w:val="center"/>
          </w:tcPr>
          <w:p w14:paraId="669BF837" w14:textId="77777777" w:rsidR="00BD2ED8" w:rsidRPr="008C08AE" w:rsidRDefault="00BD2ED8" w:rsidP="00BD2ED8">
            <w:pPr>
              <w:snapToGrid w:val="0"/>
              <w:jc w:val="center"/>
              <w:rPr>
                <w:rFonts w:cs="Arial"/>
              </w:rPr>
            </w:pPr>
            <w:r>
              <w:rPr>
                <w:rFonts w:cs="Arial"/>
              </w:rPr>
              <w:t>ano</w:t>
            </w:r>
          </w:p>
        </w:tc>
      </w:tr>
      <w:tr w:rsidR="00BD2ED8" w:rsidRPr="008C08AE" w14:paraId="088BDB62" w14:textId="77777777" w:rsidTr="00BD2ED8">
        <w:trPr>
          <w:trHeight w:val="284"/>
          <w:jc w:val="center"/>
        </w:trPr>
        <w:tc>
          <w:tcPr>
            <w:tcW w:w="5085" w:type="dxa"/>
            <w:shd w:val="clear" w:color="auto" w:fill="auto"/>
            <w:vAlign w:val="center"/>
          </w:tcPr>
          <w:p w14:paraId="524BD745" w14:textId="77777777" w:rsidR="00BD2ED8" w:rsidRPr="008C08AE" w:rsidRDefault="00BD2ED8" w:rsidP="00BD2ED8">
            <w:pPr>
              <w:widowControl w:val="0"/>
              <w:jc w:val="both"/>
              <w:rPr>
                <w:rFonts w:cs="Arial"/>
              </w:rPr>
            </w:pPr>
            <w:r>
              <w:rPr>
                <w:rFonts w:cs="Arial"/>
              </w:rPr>
              <w:t>A</w:t>
            </w:r>
            <w:r w:rsidRPr="008C08AE">
              <w:rPr>
                <w:rFonts w:cs="Arial"/>
              </w:rPr>
              <w:t>utomatická regulace výstupního výkonu</w:t>
            </w:r>
          </w:p>
        </w:tc>
        <w:tc>
          <w:tcPr>
            <w:tcW w:w="2160" w:type="dxa"/>
            <w:shd w:val="clear" w:color="auto" w:fill="auto"/>
            <w:vAlign w:val="center"/>
          </w:tcPr>
          <w:p w14:paraId="428E55F2"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6984039F" w14:textId="77777777" w:rsidR="00BD2ED8" w:rsidRPr="008C08AE" w:rsidRDefault="00BD2ED8" w:rsidP="00BD2ED8">
            <w:pPr>
              <w:snapToGrid w:val="0"/>
              <w:jc w:val="center"/>
              <w:rPr>
                <w:rFonts w:cs="Arial"/>
              </w:rPr>
            </w:pPr>
            <w:r>
              <w:rPr>
                <w:rFonts w:cs="Arial"/>
              </w:rPr>
              <w:t>ano</w:t>
            </w:r>
          </w:p>
        </w:tc>
      </w:tr>
      <w:tr w:rsidR="00BD2ED8" w:rsidRPr="008C08AE" w14:paraId="05CC6679" w14:textId="77777777" w:rsidTr="00BD2ED8">
        <w:trPr>
          <w:trHeight w:val="284"/>
          <w:jc w:val="center"/>
        </w:trPr>
        <w:tc>
          <w:tcPr>
            <w:tcW w:w="5085" w:type="dxa"/>
            <w:shd w:val="clear" w:color="auto" w:fill="auto"/>
            <w:vAlign w:val="center"/>
          </w:tcPr>
          <w:p w14:paraId="786BF24D" w14:textId="77777777" w:rsidR="00BD2ED8" w:rsidRPr="008C08AE" w:rsidRDefault="00BD2ED8" w:rsidP="00BD2ED8">
            <w:pPr>
              <w:widowControl w:val="0"/>
              <w:jc w:val="both"/>
              <w:rPr>
                <w:rFonts w:cs="Arial"/>
              </w:rPr>
            </w:pPr>
            <w:r>
              <w:rPr>
                <w:rFonts w:cs="Arial"/>
              </w:rPr>
              <w:t>O</w:t>
            </w:r>
            <w:r w:rsidRPr="008C08AE">
              <w:rPr>
                <w:rFonts w:cs="Arial"/>
              </w:rPr>
              <w:t>vládání generátoru v</w:t>
            </w:r>
            <w:r>
              <w:rPr>
                <w:rFonts w:cs="Arial"/>
              </w:rPr>
              <w:t> českém a anglickém</w:t>
            </w:r>
            <w:r w:rsidRPr="008C08AE">
              <w:rPr>
                <w:rFonts w:cs="Arial"/>
              </w:rPr>
              <w:t xml:space="preserve"> jazy</w:t>
            </w:r>
            <w:r>
              <w:rPr>
                <w:rFonts w:cs="Arial"/>
              </w:rPr>
              <w:t>ce</w:t>
            </w:r>
          </w:p>
        </w:tc>
        <w:tc>
          <w:tcPr>
            <w:tcW w:w="2160" w:type="dxa"/>
            <w:shd w:val="clear" w:color="auto" w:fill="auto"/>
            <w:vAlign w:val="center"/>
          </w:tcPr>
          <w:p w14:paraId="603B5A8C"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600DA052" w14:textId="77777777" w:rsidR="00BD2ED8" w:rsidRPr="008C08AE" w:rsidRDefault="00BD2ED8" w:rsidP="00BD2ED8">
            <w:pPr>
              <w:snapToGrid w:val="0"/>
              <w:jc w:val="center"/>
              <w:rPr>
                <w:rFonts w:cs="Arial"/>
              </w:rPr>
            </w:pPr>
            <w:r>
              <w:rPr>
                <w:rFonts w:cs="Arial"/>
              </w:rPr>
              <w:t>ano</w:t>
            </w:r>
          </w:p>
        </w:tc>
      </w:tr>
      <w:tr w:rsidR="00BD2ED8" w:rsidRPr="008C08AE" w14:paraId="72147EB8" w14:textId="77777777" w:rsidTr="00BD2ED8">
        <w:trPr>
          <w:trHeight w:val="284"/>
          <w:jc w:val="center"/>
        </w:trPr>
        <w:tc>
          <w:tcPr>
            <w:tcW w:w="5085" w:type="dxa"/>
            <w:shd w:val="clear" w:color="auto" w:fill="auto"/>
            <w:vAlign w:val="center"/>
          </w:tcPr>
          <w:p w14:paraId="0D83ED07" w14:textId="77777777" w:rsidR="00BD2ED8" w:rsidRPr="008C08AE" w:rsidRDefault="00BD2ED8" w:rsidP="00BD2ED8">
            <w:pPr>
              <w:widowControl w:val="0"/>
              <w:rPr>
                <w:rFonts w:cs="Arial"/>
              </w:rPr>
            </w:pPr>
            <w:r>
              <w:rPr>
                <w:rFonts w:cs="Arial"/>
              </w:rPr>
              <w:t>A</w:t>
            </w:r>
            <w:r w:rsidRPr="008C08AE">
              <w:rPr>
                <w:rFonts w:cs="Arial"/>
              </w:rPr>
              <w:t>utotest po zapnutí přístroje</w:t>
            </w:r>
          </w:p>
        </w:tc>
        <w:tc>
          <w:tcPr>
            <w:tcW w:w="2160" w:type="dxa"/>
            <w:shd w:val="clear" w:color="auto" w:fill="auto"/>
            <w:vAlign w:val="center"/>
          </w:tcPr>
          <w:p w14:paraId="1928DA72"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4F510408" w14:textId="77777777" w:rsidR="00BD2ED8" w:rsidRPr="008C08AE" w:rsidRDefault="00BD2ED8" w:rsidP="00BD2ED8">
            <w:pPr>
              <w:snapToGrid w:val="0"/>
              <w:jc w:val="center"/>
              <w:rPr>
                <w:rFonts w:cs="Arial"/>
              </w:rPr>
            </w:pPr>
            <w:r>
              <w:rPr>
                <w:rFonts w:cs="Arial"/>
              </w:rPr>
              <w:t>ano</w:t>
            </w:r>
          </w:p>
        </w:tc>
      </w:tr>
      <w:tr w:rsidR="00BD2ED8" w:rsidRPr="008C08AE" w14:paraId="1D8DF690" w14:textId="77777777" w:rsidTr="00BD2ED8">
        <w:trPr>
          <w:trHeight w:val="284"/>
          <w:jc w:val="center"/>
        </w:trPr>
        <w:tc>
          <w:tcPr>
            <w:tcW w:w="5085" w:type="dxa"/>
            <w:shd w:val="clear" w:color="auto" w:fill="auto"/>
            <w:vAlign w:val="center"/>
          </w:tcPr>
          <w:p w14:paraId="174E548E" w14:textId="77777777" w:rsidR="00BD2ED8" w:rsidRPr="008C08AE" w:rsidRDefault="00BD2ED8" w:rsidP="00BD2ED8">
            <w:pPr>
              <w:widowControl w:val="0"/>
              <w:rPr>
                <w:rFonts w:cs="Arial"/>
              </w:rPr>
            </w:pPr>
            <w:r>
              <w:rPr>
                <w:rFonts w:cs="Arial"/>
              </w:rPr>
              <w:t>I</w:t>
            </w:r>
            <w:r w:rsidRPr="008C08AE">
              <w:rPr>
                <w:rFonts w:cs="Arial"/>
              </w:rPr>
              <w:t>ndikace chybových stavů – optická a akustická</w:t>
            </w:r>
          </w:p>
        </w:tc>
        <w:tc>
          <w:tcPr>
            <w:tcW w:w="2160" w:type="dxa"/>
            <w:shd w:val="clear" w:color="auto" w:fill="auto"/>
            <w:vAlign w:val="center"/>
          </w:tcPr>
          <w:p w14:paraId="330E7ADE"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4D8C61BA" w14:textId="77777777" w:rsidR="00BD2ED8" w:rsidRPr="008C08AE" w:rsidRDefault="00BD2ED8" w:rsidP="00BD2ED8">
            <w:pPr>
              <w:snapToGrid w:val="0"/>
              <w:jc w:val="center"/>
              <w:rPr>
                <w:rFonts w:cs="Arial"/>
              </w:rPr>
            </w:pPr>
            <w:r>
              <w:rPr>
                <w:rFonts w:cs="Arial"/>
              </w:rPr>
              <w:t>ano</w:t>
            </w:r>
          </w:p>
        </w:tc>
      </w:tr>
      <w:tr w:rsidR="00BD2ED8" w:rsidRPr="008C08AE" w14:paraId="46406829" w14:textId="77777777" w:rsidTr="00BD2ED8">
        <w:trPr>
          <w:trHeight w:val="284"/>
          <w:jc w:val="center"/>
        </w:trPr>
        <w:tc>
          <w:tcPr>
            <w:tcW w:w="5085" w:type="dxa"/>
            <w:shd w:val="clear" w:color="auto" w:fill="auto"/>
            <w:vAlign w:val="center"/>
          </w:tcPr>
          <w:p w14:paraId="6A38AB8E" w14:textId="77777777" w:rsidR="00BD2ED8" w:rsidRPr="008C08AE" w:rsidRDefault="00BD2ED8" w:rsidP="00BD2ED8">
            <w:pPr>
              <w:widowControl w:val="0"/>
              <w:rPr>
                <w:rFonts w:cs="Arial"/>
              </w:rPr>
            </w:pPr>
            <w:r>
              <w:rPr>
                <w:rFonts w:cs="Arial"/>
              </w:rPr>
              <w:t>R</w:t>
            </w:r>
            <w:r w:rsidRPr="008C08AE">
              <w:rPr>
                <w:rFonts w:cs="Arial"/>
              </w:rPr>
              <w:t>egulace hlasitosti indikačních signálů</w:t>
            </w:r>
          </w:p>
        </w:tc>
        <w:tc>
          <w:tcPr>
            <w:tcW w:w="2160" w:type="dxa"/>
            <w:shd w:val="clear" w:color="auto" w:fill="auto"/>
            <w:vAlign w:val="center"/>
          </w:tcPr>
          <w:p w14:paraId="1B1A5E19"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5D98B40E" w14:textId="77777777" w:rsidR="00BD2ED8" w:rsidRPr="008C08AE" w:rsidRDefault="00BD2ED8" w:rsidP="00BD2ED8">
            <w:pPr>
              <w:snapToGrid w:val="0"/>
              <w:jc w:val="center"/>
              <w:rPr>
                <w:rFonts w:cs="Arial"/>
              </w:rPr>
            </w:pPr>
            <w:r>
              <w:rPr>
                <w:rFonts w:cs="Arial"/>
              </w:rPr>
              <w:t>ano</w:t>
            </w:r>
          </w:p>
        </w:tc>
      </w:tr>
      <w:tr w:rsidR="00BD2ED8" w:rsidRPr="008C08AE" w14:paraId="5E76200E" w14:textId="77777777" w:rsidTr="00BD2ED8">
        <w:trPr>
          <w:trHeight w:val="284"/>
          <w:jc w:val="center"/>
        </w:trPr>
        <w:tc>
          <w:tcPr>
            <w:tcW w:w="5085" w:type="dxa"/>
            <w:shd w:val="clear" w:color="auto" w:fill="auto"/>
            <w:vAlign w:val="center"/>
          </w:tcPr>
          <w:p w14:paraId="2FE8B607" w14:textId="77777777" w:rsidR="00BD2ED8" w:rsidRPr="008C08AE" w:rsidRDefault="00BD2ED8" w:rsidP="00BD2ED8">
            <w:pPr>
              <w:widowControl w:val="0"/>
              <w:rPr>
                <w:rFonts w:cs="Arial"/>
              </w:rPr>
            </w:pPr>
            <w:r>
              <w:rPr>
                <w:rFonts w:cs="Arial"/>
              </w:rPr>
              <w:t>P</w:t>
            </w:r>
            <w:r w:rsidRPr="008C08AE">
              <w:rPr>
                <w:rFonts w:cs="Arial"/>
              </w:rPr>
              <w:t>řipojení a kontrola neutrální elektrody</w:t>
            </w:r>
          </w:p>
        </w:tc>
        <w:tc>
          <w:tcPr>
            <w:tcW w:w="2160" w:type="dxa"/>
            <w:shd w:val="clear" w:color="auto" w:fill="auto"/>
            <w:vAlign w:val="center"/>
          </w:tcPr>
          <w:p w14:paraId="0D9BE8D0" w14:textId="77777777" w:rsidR="00BD2ED8" w:rsidRPr="008C08AE" w:rsidRDefault="00BD2ED8" w:rsidP="00BD2ED8">
            <w:pPr>
              <w:snapToGrid w:val="0"/>
              <w:jc w:val="center"/>
              <w:rPr>
                <w:rFonts w:eastAsia="Arial Unicode MS" w:cs="Arial"/>
              </w:rPr>
            </w:pPr>
            <w:r w:rsidRPr="008C08AE">
              <w:rPr>
                <w:rFonts w:cs="Arial"/>
              </w:rPr>
              <w:t>ano</w:t>
            </w:r>
          </w:p>
        </w:tc>
        <w:tc>
          <w:tcPr>
            <w:tcW w:w="2158" w:type="dxa"/>
            <w:vAlign w:val="center"/>
          </w:tcPr>
          <w:p w14:paraId="313F24DE" w14:textId="77777777" w:rsidR="00BD2ED8" w:rsidRPr="008C08AE" w:rsidRDefault="00BD2ED8" w:rsidP="00BD2ED8">
            <w:pPr>
              <w:snapToGrid w:val="0"/>
              <w:jc w:val="center"/>
              <w:rPr>
                <w:rFonts w:cs="Arial"/>
              </w:rPr>
            </w:pPr>
            <w:r>
              <w:rPr>
                <w:rFonts w:cs="Arial"/>
              </w:rPr>
              <w:t>ano</w:t>
            </w:r>
          </w:p>
        </w:tc>
      </w:tr>
      <w:tr w:rsidR="00BD2ED8" w:rsidRPr="008C08AE" w14:paraId="34B7BCD9" w14:textId="77777777" w:rsidTr="00BD2ED8">
        <w:trPr>
          <w:trHeight w:val="284"/>
          <w:jc w:val="center"/>
        </w:trPr>
        <w:tc>
          <w:tcPr>
            <w:tcW w:w="5085" w:type="dxa"/>
            <w:shd w:val="clear" w:color="auto" w:fill="auto"/>
            <w:vAlign w:val="center"/>
          </w:tcPr>
          <w:p w14:paraId="74B896E5" w14:textId="77777777" w:rsidR="00BD2ED8" w:rsidRPr="008C08AE" w:rsidRDefault="00BD2ED8" w:rsidP="00BD2ED8">
            <w:pPr>
              <w:widowControl w:val="0"/>
              <w:rPr>
                <w:rFonts w:cs="Arial"/>
              </w:rPr>
            </w:pPr>
            <w:r>
              <w:rPr>
                <w:rFonts w:cs="Arial"/>
              </w:rPr>
              <w:t>M</w:t>
            </w:r>
            <w:r w:rsidRPr="008C08AE">
              <w:rPr>
                <w:rFonts w:cs="Arial"/>
              </w:rPr>
              <w:t>ěření hustoty proudu na neutrální elektrodě</w:t>
            </w:r>
          </w:p>
        </w:tc>
        <w:tc>
          <w:tcPr>
            <w:tcW w:w="2160" w:type="dxa"/>
            <w:shd w:val="clear" w:color="auto" w:fill="auto"/>
            <w:vAlign w:val="center"/>
          </w:tcPr>
          <w:p w14:paraId="6881B8EA" w14:textId="77777777" w:rsidR="00BD2ED8" w:rsidRPr="008C08AE" w:rsidRDefault="00BD2ED8" w:rsidP="00BD2ED8">
            <w:pPr>
              <w:snapToGrid w:val="0"/>
              <w:jc w:val="center"/>
              <w:rPr>
                <w:rFonts w:cs="Arial"/>
              </w:rPr>
            </w:pPr>
            <w:r w:rsidRPr="008C08AE">
              <w:rPr>
                <w:rFonts w:cs="Arial"/>
              </w:rPr>
              <w:t>ano</w:t>
            </w:r>
          </w:p>
        </w:tc>
        <w:tc>
          <w:tcPr>
            <w:tcW w:w="2158" w:type="dxa"/>
            <w:vAlign w:val="center"/>
          </w:tcPr>
          <w:p w14:paraId="539FCE3C" w14:textId="77777777" w:rsidR="00BD2ED8" w:rsidRPr="008C08AE" w:rsidRDefault="00BD2ED8" w:rsidP="00BD2ED8">
            <w:pPr>
              <w:snapToGrid w:val="0"/>
              <w:jc w:val="center"/>
              <w:rPr>
                <w:rFonts w:cs="Arial"/>
              </w:rPr>
            </w:pPr>
            <w:r>
              <w:rPr>
                <w:rFonts w:cs="Arial"/>
              </w:rPr>
              <w:t>ano</w:t>
            </w:r>
          </w:p>
        </w:tc>
      </w:tr>
      <w:tr w:rsidR="00BD2ED8" w:rsidRPr="008C08AE" w14:paraId="3C4790F2" w14:textId="77777777" w:rsidTr="00BD2ED8">
        <w:trPr>
          <w:trHeight w:val="284"/>
          <w:jc w:val="center"/>
        </w:trPr>
        <w:tc>
          <w:tcPr>
            <w:tcW w:w="7245" w:type="dxa"/>
            <w:gridSpan w:val="2"/>
            <w:tcBorders>
              <w:top w:val="single" w:sz="2" w:space="0" w:color="000000"/>
            </w:tcBorders>
            <w:shd w:val="clear" w:color="auto" w:fill="FFFF99"/>
            <w:vAlign w:val="center"/>
          </w:tcPr>
          <w:p w14:paraId="07D49DA3" w14:textId="77777777" w:rsidR="00BD2ED8" w:rsidRPr="00C40B6F" w:rsidRDefault="00BD2ED8" w:rsidP="00BD2ED8">
            <w:pPr>
              <w:widowControl w:val="0"/>
              <w:rPr>
                <w:rFonts w:eastAsia="Arial Unicode MS" w:cs="Arial"/>
                <w:b/>
              </w:rPr>
            </w:pPr>
            <w:r w:rsidRPr="00C40B6F">
              <w:rPr>
                <w:rFonts w:cs="Arial"/>
                <w:b/>
              </w:rPr>
              <w:t>Příslušenství pro monopolární řez a koagulaci:</w:t>
            </w:r>
          </w:p>
        </w:tc>
        <w:tc>
          <w:tcPr>
            <w:tcW w:w="2158" w:type="dxa"/>
            <w:tcBorders>
              <w:top w:val="single" w:sz="2" w:space="0" w:color="000000"/>
            </w:tcBorders>
            <w:shd w:val="clear" w:color="auto" w:fill="FFFF99"/>
            <w:vAlign w:val="center"/>
          </w:tcPr>
          <w:p w14:paraId="02B030AA" w14:textId="77777777" w:rsidR="00BD2ED8" w:rsidRPr="008C08AE" w:rsidRDefault="00BD2ED8" w:rsidP="00BD2ED8">
            <w:pPr>
              <w:widowControl w:val="0"/>
              <w:jc w:val="center"/>
              <w:rPr>
                <w:rFonts w:cs="Arial"/>
              </w:rPr>
            </w:pPr>
          </w:p>
        </w:tc>
      </w:tr>
      <w:tr w:rsidR="00BD2ED8" w:rsidRPr="008C08AE" w14:paraId="0BF5D49B" w14:textId="77777777" w:rsidTr="00BD2ED8">
        <w:trPr>
          <w:trHeight w:val="232"/>
          <w:jc w:val="center"/>
        </w:trPr>
        <w:tc>
          <w:tcPr>
            <w:tcW w:w="5085" w:type="dxa"/>
            <w:shd w:val="clear" w:color="auto" w:fill="auto"/>
            <w:vAlign w:val="center"/>
          </w:tcPr>
          <w:p w14:paraId="20906DAF" w14:textId="77777777" w:rsidR="00BD2ED8" w:rsidRPr="008C08AE" w:rsidRDefault="00BD2ED8" w:rsidP="00BD2ED8">
            <w:pPr>
              <w:widowControl w:val="0"/>
              <w:rPr>
                <w:rFonts w:cs="Arial"/>
              </w:rPr>
            </w:pPr>
            <w:r>
              <w:rPr>
                <w:rFonts w:cs="Arial"/>
              </w:rPr>
              <w:t>Kabel propojovací</w:t>
            </w:r>
          </w:p>
        </w:tc>
        <w:tc>
          <w:tcPr>
            <w:tcW w:w="2160" w:type="dxa"/>
            <w:shd w:val="clear" w:color="auto" w:fill="auto"/>
            <w:vAlign w:val="center"/>
          </w:tcPr>
          <w:p w14:paraId="5FCC8DEA" w14:textId="77777777" w:rsidR="00BD2ED8" w:rsidRPr="00B40F34" w:rsidRDefault="00BD2ED8" w:rsidP="00BD2ED8">
            <w:pPr>
              <w:snapToGrid w:val="0"/>
              <w:jc w:val="center"/>
              <w:rPr>
                <w:rFonts w:cs="Arial"/>
              </w:rPr>
            </w:pPr>
            <w:r>
              <w:rPr>
                <w:rFonts w:cs="Arial"/>
              </w:rPr>
              <w:t>ano</w:t>
            </w:r>
          </w:p>
        </w:tc>
        <w:tc>
          <w:tcPr>
            <w:tcW w:w="2158" w:type="dxa"/>
            <w:vAlign w:val="center"/>
          </w:tcPr>
          <w:p w14:paraId="456D44D1" w14:textId="77777777" w:rsidR="00BD2ED8" w:rsidRPr="008C08AE" w:rsidRDefault="00BD2ED8" w:rsidP="00BD2ED8">
            <w:pPr>
              <w:snapToGrid w:val="0"/>
              <w:jc w:val="center"/>
              <w:rPr>
                <w:rFonts w:cs="Arial"/>
              </w:rPr>
            </w:pPr>
            <w:r>
              <w:rPr>
                <w:rFonts w:cs="Arial"/>
              </w:rPr>
              <w:t>ano</w:t>
            </w:r>
          </w:p>
        </w:tc>
      </w:tr>
      <w:tr w:rsidR="00BD2ED8" w:rsidRPr="008C08AE" w14:paraId="2FFA7FBC" w14:textId="77777777" w:rsidTr="00BD2ED8">
        <w:trPr>
          <w:trHeight w:val="284"/>
          <w:jc w:val="center"/>
        </w:trPr>
        <w:tc>
          <w:tcPr>
            <w:tcW w:w="5085" w:type="dxa"/>
            <w:shd w:val="clear" w:color="auto" w:fill="auto"/>
            <w:vAlign w:val="center"/>
          </w:tcPr>
          <w:p w14:paraId="70E9E724" w14:textId="77777777" w:rsidR="00BD2ED8" w:rsidRDefault="00BD2ED8" w:rsidP="00BD2ED8">
            <w:pPr>
              <w:widowControl w:val="0"/>
              <w:rPr>
                <w:rFonts w:cs="Arial"/>
              </w:rPr>
            </w:pPr>
            <w:r>
              <w:rPr>
                <w:rFonts w:cs="Arial"/>
              </w:rPr>
              <w:t xml:space="preserve">Nožní pedál </w:t>
            </w:r>
            <w:r w:rsidRPr="00A91C80">
              <w:rPr>
                <w:rFonts w:cs="Arial"/>
              </w:rPr>
              <w:t>pro ovládání řezu a koagulace</w:t>
            </w:r>
          </w:p>
        </w:tc>
        <w:tc>
          <w:tcPr>
            <w:tcW w:w="2160" w:type="dxa"/>
            <w:shd w:val="clear" w:color="auto" w:fill="auto"/>
            <w:vAlign w:val="center"/>
          </w:tcPr>
          <w:p w14:paraId="5855500E" w14:textId="77777777" w:rsidR="00BD2ED8" w:rsidRPr="008C08AE" w:rsidRDefault="00BD2ED8" w:rsidP="00BD2ED8">
            <w:pPr>
              <w:snapToGrid w:val="0"/>
              <w:jc w:val="center"/>
              <w:rPr>
                <w:rFonts w:cs="Arial"/>
              </w:rPr>
            </w:pPr>
            <w:r>
              <w:rPr>
                <w:rFonts w:cs="Arial"/>
              </w:rPr>
              <w:t>1 ks</w:t>
            </w:r>
          </w:p>
        </w:tc>
        <w:tc>
          <w:tcPr>
            <w:tcW w:w="2158" w:type="dxa"/>
            <w:vAlign w:val="center"/>
          </w:tcPr>
          <w:p w14:paraId="5BED0C37" w14:textId="77777777" w:rsidR="00BD2ED8" w:rsidRPr="008C08AE" w:rsidRDefault="00BD2ED8" w:rsidP="00BD2ED8">
            <w:pPr>
              <w:snapToGrid w:val="0"/>
              <w:jc w:val="center"/>
              <w:rPr>
                <w:rFonts w:cs="Arial"/>
              </w:rPr>
            </w:pPr>
            <w:r>
              <w:rPr>
                <w:rFonts w:cs="Arial"/>
              </w:rPr>
              <w:t>1 ks</w:t>
            </w:r>
          </w:p>
        </w:tc>
      </w:tr>
    </w:tbl>
    <w:p w14:paraId="53AD1508" w14:textId="036A9E97" w:rsidR="00BD2ED8" w:rsidRDefault="00BD2ED8" w:rsidP="003B35DB">
      <w:pPr>
        <w:widowControl w:val="0"/>
        <w:jc w:val="both"/>
      </w:pPr>
    </w:p>
    <w:p w14:paraId="2C52BD68" w14:textId="77777777" w:rsidR="00BD2ED8" w:rsidRDefault="00BD2ED8">
      <w:r>
        <w:br w:type="page"/>
      </w:r>
    </w:p>
    <w:tbl>
      <w:tblPr>
        <w:tblW w:w="9403"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085"/>
        <w:gridCol w:w="2160"/>
        <w:gridCol w:w="2158"/>
      </w:tblGrid>
      <w:tr w:rsidR="00BD2ED8" w:rsidRPr="008C08AE" w14:paraId="15BEDEF7" w14:textId="77777777" w:rsidTr="00BD2ED8">
        <w:trPr>
          <w:trHeight w:val="284"/>
          <w:jc w:val="center"/>
        </w:trPr>
        <w:tc>
          <w:tcPr>
            <w:tcW w:w="5085" w:type="dxa"/>
            <w:shd w:val="clear" w:color="auto" w:fill="auto"/>
            <w:vAlign w:val="center"/>
          </w:tcPr>
          <w:p w14:paraId="7D38FB3F" w14:textId="77777777" w:rsidR="00BD2ED8" w:rsidRPr="008C08AE" w:rsidRDefault="00BD2ED8" w:rsidP="00BD2ED8">
            <w:pPr>
              <w:widowControl w:val="0"/>
              <w:rPr>
                <w:rFonts w:cs="Arial"/>
              </w:rPr>
            </w:pPr>
            <w:r>
              <w:rPr>
                <w:rFonts w:cs="Arial"/>
              </w:rPr>
              <w:t>S</w:t>
            </w:r>
            <w:r w:rsidRPr="008C08AE">
              <w:rPr>
                <w:rFonts w:cs="Arial"/>
              </w:rPr>
              <w:t xml:space="preserve">ada neutrálních </w:t>
            </w:r>
            <w:r w:rsidRPr="00B40F34">
              <w:rPr>
                <w:rFonts w:cs="Arial"/>
              </w:rPr>
              <w:t>elektrod</w:t>
            </w:r>
            <w:r>
              <w:rPr>
                <w:rFonts w:cs="Arial"/>
              </w:rPr>
              <w:t>: jednorázové</w:t>
            </w:r>
          </w:p>
        </w:tc>
        <w:tc>
          <w:tcPr>
            <w:tcW w:w="2160" w:type="dxa"/>
            <w:shd w:val="clear" w:color="auto" w:fill="auto"/>
            <w:vAlign w:val="center"/>
          </w:tcPr>
          <w:p w14:paraId="0E0B9022" w14:textId="77777777" w:rsidR="00BD2ED8" w:rsidRPr="008C08AE" w:rsidRDefault="00BD2ED8" w:rsidP="00BD2ED8">
            <w:pPr>
              <w:snapToGrid w:val="0"/>
              <w:jc w:val="center"/>
              <w:rPr>
                <w:rFonts w:eastAsia="Arial Unicode MS" w:cs="Arial"/>
              </w:rPr>
            </w:pPr>
            <w:r>
              <w:rPr>
                <w:rFonts w:eastAsia="Arial Unicode MS" w:cs="Arial"/>
              </w:rPr>
              <w:t>50ks</w:t>
            </w:r>
          </w:p>
        </w:tc>
        <w:tc>
          <w:tcPr>
            <w:tcW w:w="2158" w:type="dxa"/>
            <w:vAlign w:val="center"/>
          </w:tcPr>
          <w:p w14:paraId="6CA51FB9" w14:textId="77777777" w:rsidR="00BD2ED8" w:rsidRPr="008C08AE" w:rsidRDefault="00BD2ED8" w:rsidP="00BD2ED8">
            <w:pPr>
              <w:snapToGrid w:val="0"/>
              <w:jc w:val="center"/>
              <w:rPr>
                <w:rFonts w:eastAsia="Arial Unicode MS" w:cs="Arial"/>
              </w:rPr>
            </w:pPr>
            <w:r>
              <w:rPr>
                <w:rFonts w:eastAsia="Arial Unicode MS" w:cs="Arial"/>
              </w:rPr>
              <w:t>50 ks</w:t>
            </w:r>
          </w:p>
        </w:tc>
      </w:tr>
      <w:tr w:rsidR="00BD2ED8" w:rsidRPr="008C08AE" w14:paraId="3B0AE5BF" w14:textId="77777777" w:rsidTr="00BD2ED8">
        <w:trPr>
          <w:trHeight w:val="284"/>
          <w:jc w:val="center"/>
        </w:trPr>
        <w:tc>
          <w:tcPr>
            <w:tcW w:w="7245" w:type="dxa"/>
            <w:gridSpan w:val="2"/>
            <w:tcBorders>
              <w:top w:val="single" w:sz="2" w:space="0" w:color="000000"/>
            </w:tcBorders>
            <w:shd w:val="clear" w:color="auto" w:fill="FFFF99"/>
            <w:vAlign w:val="center"/>
          </w:tcPr>
          <w:p w14:paraId="567C6CCA" w14:textId="77777777" w:rsidR="00BD2ED8" w:rsidRPr="00C40B6F" w:rsidRDefault="00BD2ED8" w:rsidP="00BD2ED8">
            <w:pPr>
              <w:tabs>
                <w:tab w:val="left" w:pos="426"/>
                <w:tab w:val="left" w:pos="2552"/>
              </w:tabs>
              <w:snapToGrid w:val="0"/>
              <w:rPr>
                <w:rFonts w:cs="Arial"/>
                <w:b/>
              </w:rPr>
            </w:pPr>
            <w:r w:rsidRPr="00C40B6F">
              <w:rPr>
                <w:rFonts w:cs="Arial"/>
                <w:b/>
              </w:rPr>
              <w:t>Požadované typy řezu a koagulace:</w:t>
            </w:r>
          </w:p>
        </w:tc>
        <w:tc>
          <w:tcPr>
            <w:tcW w:w="2158" w:type="dxa"/>
            <w:tcBorders>
              <w:top w:val="single" w:sz="2" w:space="0" w:color="000000"/>
            </w:tcBorders>
            <w:shd w:val="clear" w:color="auto" w:fill="FFFF99"/>
            <w:vAlign w:val="center"/>
          </w:tcPr>
          <w:p w14:paraId="7E667106" w14:textId="77777777" w:rsidR="00BD2ED8" w:rsidRPr="008C08AE" w:rsidRDefault="00BD2ED8" w:rsidP="00BD2ED8">
            <w:pPr>
              <w:tabs>
                <w:tab w:val="left" w:pos="426"/>
                <w:tab w:val="left" w:pos="2552"/>
              </w:tabs>
              <w:snapToGrid w:val="0"/>
              <w:jc w:val="center"/>
              <w:rPr>
                <w:rFonts w:cs="Arial"/>
              </w:rPr>
            </w:pPr>
          </w:p>
        </w:tc>
      </w:tr>
      <w:tr w:rsidR="00BD2ED8" w:rsidRPr="008C08AE" w14:paraId="13E13299" w14:textId="77777777" w:rsidTr="00BD2ED8">
        <w:trPr>
          <w:trHeight w:val="284"/>
          <w:jc w:val="center"/>
        </w:trPr>
        <w:tc>
          <w:tcPr>
            <w:tcW w:w="5085" w:type="dxa"/>
            <w:shd w:val="clear" w:color="auto" w:fill="auto"/>
            <w:vAlign w:val="center"/>
          </w:tcPr>
          <w:p w14:paraId="2C1C9FE3" w14:textId="77777777" w:rsidR="00BD2ED8" w:rsidRPr="00235E01" w:rsidRDefault="00BD2ED8" w:rsidP="00BD2ED8">
            <w:pPr>
              <w:widowControl w:val="0"/>
              <w:rPr>
                <w:rFonts w:cs="Arial"/>
                <w:b/>
              </w:rPr>
            </w:pPr>
            <w:r w:rsidRPr="00235E01">
              <w:rPr>
                <w:rFonts w:cs="Arial"/>
                <w:b/>
              </w:rPr>
              <w:t>Monopolární řez:</w:t>
            </w:r>
          </w:p>
          <w:p w14:paraId="612E9696" w14:textId="77777777" w:rsidR="00BD2ED8" w:rsidRDefault="00BD2ED8" w:rsidP="00BD2ED8">
            <w:pPr>
              <w:widowControl w:val="0"/>
              <w:numPr>
                <w:ilvl w:val="0"/>
                <w:numId w:val="28"/>
              </w:numPr>
              <w:suppressAutoHyphens/>
              <w:rPr>
                <w:rFonts w:cs="Arial"/>
              </w:rPr>
            </w:pPr>
            <w:r w:rsidRPr="00CF727A">
              <w:rPr>
                <w:rFonts w:cs="Arial"/>
              </w:rPr>
              <w:t>Čistý řezací mód</w:t>
            </w:r>
          </w:p>
          <w:p w14:paraId="5353F180" w14:textId="77777777" w:rsidR="00BD2ED8" w:rsidRDefault="00BD2ED8" w:rsidP="00BD2ED8">
            <w:pPr>
              <w:widowControl w:val="0"/>
              <w:numPr>
                <w:ilvl w:val="0"/>
                <w:numId w:val="28"/>
              </w:numPr>
              <w:suppressAutoHyphens/>
              <w:rPr>
                <w:rFonts w:cs="Arial"/>
              </w:rPr>
            </w:pPr>
            <w:r w:rsidRPr="00CF727A">
              <w:rPr>
                <w:rFonts w:cs="Arial"/>
              </w:rPr>
              <w:t>Pulsní pomalý mód</w:t>
            </w:r>
          </w:p>
          <w:p w14:paraId="5664A2C0" w14:textId="77777777" w:rsidR="00BD2ED8" w:rsidRPr="008C08AE" w:rsidRDefault="00BD2ED8" w:rsidP="00BD2ED8">
            <w:pPr>
              <w:widowControl w:val="0"/>
              <w:numPr>
                <w:ilvl w:val="0"/>
                <w:numId w:val="28"/>
              </w:numPr>
              <w:suppressAutoHyphens/>
              <w:rPr>
                <w:rFonts w:cs="Arial"/>
              </w:rPr>
            </w:pPr>
            <w:r w:rsidRPr="00CF727A">
              <w:rPr>
                <w:rFonts w:cs="Arial"/>
              </w:rPr>
              <w:t>Pulsní rychlý mód</w:t>
            </w:r>
          </w:p>
        </w:tc>
        <w:tc>
          <w:tcPr>
            <w:tcW w:w="2160" w:type="dxa"/>
            <w:shd w:val="clear" w:color="auto" w:fill="auto"/>
            <w:vAlign w:val="center"/>
          </w:tcPr>
          <w:p w14:paraId="6DC48520" w14:textId="77777777" w:rsidR="00BD2ED8" w:rsidRPr="008C08AE" w:rsidRDefault="00BD2ED8" w:rsidP="00BD2ED8">
            <w:pPr>
              <w:tabs>
                <w:tab w:val="left" w:pos="426"/>
                <w:tab w:val="left" w:pos="2552"/>
              </w:tabs>
              <w:snapToGrid w:val="0"/>
              <w:jc w:val="center"/>
              <w:rPr>
                <w:rFonts w:cs="Arial"/>
              </w:rPr>
            </w:pPr>
            <w:r>
              <w:rPr>
                <w:rFonts w:cs="Arial"/>
              </w:rPr>
              <w:t>ano</w:t>
            </w:r>
          </w:p>
        </w:tc>
        <w:tc>
          <w:tcPr>
            <w:tcW w:w="2158" w:type="dxa"/>
          </w:tcPr>
          <w:p w14:paraId="2734139D" w14:textId="77777777" w:rsidR="00BD2ED8" w:rsidRPr="008C08AE" w:rsidRDefault="00BD2ED8" w:rsidP="00BD2ED8">
            <w:pPr>
              <w:tabs>
                <w:tab w:val="left" w:pos="426"/>
                <w:tab w:val="left" w:pos="2552"/>
              </w:tabs>
              <w:snapToGrid w:val="0"/>
              <w:jc w:val="center"/>
              <w:rPr>
                <w:rFonts w:cs="Arial"/>
              </w:rPr>
            </w:pPr>
            <w:r>
              <w:rPr>
                <w:rFonts w:cs="Arial"/>
              </w:rPr>
              <w:t>ano</w:t>
            </w:r>
          </w:p>
        </w:tc>
      </w:tr>
      <w:tr w:rsidR="00BD2ED8" w:rsidRPr="008C08AE" w14:paraId="7393E140" w14:textId="77777777" w:rsidTr="00BD2ED8">
        <w:trPr>
          <w:trHeight w:val="284"/>
          <w:jc w:val="center"/>
        </w:trPr>
        <w:tc>
          <w:tcPr>
            <w:tcW w:w="5085" w:type="dxa"/>
            <w:shd w:val="clear" w:color="auto" w:fill="auto"/>
            <w:vAlign w:val="center"/>
          </w:tcPr>
          <w:p w14:paraId="415ED2C7" w14:textId="77777777" w:rsidR="00BD2ED8" w:rsidRPr="00235E01" w:rsidRDefault="00BD2ED8" w:rsidP="00BD2ED8">
            <w:pPr>
              <w:widowControl w:val="0"/>
              <w:rPr>
                <w:rFonts w:cs="Arial"/>
                <w:b/>
              </w:rPr>
            </w:pPr>
            <w:r w:rsidRPr="00235E01">
              <w:rPr>
                <w:rFonts w:cs="Arial"/>
                <w:b/>
              </w:rPr>
              <w:t>Monopolární koagulace:</w:t>
            </w:r>
          </w:p>
          <w:p w14:paraId="6DC8E2CC" w14:textId="77777777" w:rsidR="00BD2ED8" w:rsidRDefault="00BD2ED8" w:rsidP="00BD2ED8">
            <w:pPr>
              <w:widowControl w:val="0"/>
              <w:numPr>
                <w:ilvl w:val="0"/>
                <w:numId w:val="29"/>
              </w:numPr>
              <w:suppressAutoHyphens/>
              <w:rPr>
                <w:rFonts w:cs="Arial"/>
              </w:rPr>
            </w:pPr>
            <w:r w:rsidRPr="00CF727A">
              <w:rPr>
                <w:rFonts w:cs="Arial"/>
              </w:rPr>
              <w:t>Jemná koagulace</w:t>
            </w:r>
          </w:p>
          <w:p w14:paraId="4EB1A964" w14:textId="77777777" w:rsidR="00BD2ED8" w:rsidRPr="00CF727A" w:rsidRDefault="00BD2ED8" w:rsidP="00BD2ED8">
            <w:pPr>
              <w:widowControl w:val="0"/>
              <w:numPr>
                <w:ilvl w:val="0"/>
                <w:numId w:val="29"/>
              </w:numPr>
              <w:suppressAutoHyphens/>
              <w:rPr>
                <w:rFonts w:cs="Arial"/>
              </w:rPr>
            </w:pPr>
            <w:r w:rsidRPr="00CF727A">
              <w:rPr>
                <w:rFonts w:cs="Arial"/>
                <w:color w:val="000000"/>
              </w:rPr>
              <w:t>Silnější koagulace</w:t>
            </w:r>
          </w:p>
        </w:tc>
        <w:tc>
          <w:tcPr>
            <w:tcW w:w="2160" w:type="dxa"/>
            <w:shd w:val="clear" w:color="auto" w:fill="auto"/>
            <w:vAlign w:val="center"/>
          </w:tcPr>
          <w:p w14:paraId="10BC2FC8" w14:textId="77777777" w:rsidR="00BD2ED8" w:rsidRPr="008C08AE" w:rsidRDefault="00BD2ED8" w:rsidP="00BD2ED8">
            <w:pPr>
              <w:tabs>
                <w:tab w:val="left" w:pos="426"/>
                <w:tab w:val="left" w:pos="2552"/>
              </w:tabs>
              <w:snapToGrid w:val="0"/>
              <w:jc w:val="center"/>
              <w:rPr>
                <w:rFonts w:cs="Arial"/>
              </w:rPr>
            </w:pPr>
            <w:r>
              <w:rPr>
                <w:rFonts w:cs="Arial"/>
              </w:rPr>
              <w:t>ano</w:t>
            </w:r>
          </w:p>
        </w:tc>
        <w:tc>
          <w:tcPr>
            <w:tcW w:w="2158" w:type="dxa"/>
          </w:tcPr>
          <w:p w14:paraId="1E81C5F4" w14:textId="77777777" w:rsidR="00BD2ED8" w:rsidRPr="008C08AE" w:rsidRDefault="00BD2ED8" w:rsidP="00BD2ED8">
            <w:pPr>
              <w:tabs>
                <w:tab w:val="left" w:pos="426"/>
                <w:tab w:val="left" w:pos="2552"/>
              </w:tabs>
              <w:snapToGrid w:val="0"/>
              <w:jc w:val="center"/>
              <w:rPr>
                <w:rFonts w:cs="Arial"/>
              </w:rPr>
            </w:pPr>
            <w:r>
              <w:rPr>
                <w:rFonts w:cs="Arial"/>
              </w:rPr>
              <w:t>ano</w:t>
            </w:r>
          </w:p>
        </w:tc>
      </w:tr>
      <w:tr w:rsidR="00BD2ED8" w:rsidRPr="008C08AE" w14:paraId="2B4CA7F8" w14:textId="77777777" w:rsidTr="00BD2ED8">
        <w:trPr>
          <w:trHeight w:val="284"/>
          <w:jc w:val="center"/>
        </w:trPr>
        <w:tc>
          <w:tcPr>
            <w:tcW w:w="5085" w:type="dxa"/>
            <w:shd w:val="clear" w:color="auto" w:fill="auto"/>
            <w:vAlign w:val="center"/>
          </w:tcPr>
          <w:p w14:paraId="0B355C9F" w14:textId="77777777" w:rsidR="00BD2ED8" w:rsidRPr="003D3684" w:rsidRDefault="00BD2ED8" w:rsidP="00BD2ED8">
            <w:pPr>
              <w:widowControl w:val="0"/>
              <w:rPr>
                <w:rFonts w:cs="Arial"/>
                <w:b/>
                <w:bCs/>
              </w:rPr>
            </w:pPr>
            <w:r w:rsidRPr="003D3684">
              <w:rPr>
                <w:rFonts w:cs="Arial"/>
                <w:b/>
                <w:bCs/>
              </w:rPr>
              <w:t>Bipolární řez</w:t>
            </w:r>
          </w:p>
        </w:tc>
        <w:tc>
          <w:tcPr>
            <w:tcW w:w="2160" w:type="dxa"/>
            <w:shd w:val="clear" w:color="auto" w:fill="auto"/>
            <w:vAlign w:val="center"/>
          </w:tcPr>
          <w:p w14:paraId="192F09B8" w14:textId="77777777" w:rsidR="00BD2ED8" w:rsidRPr="008C08AE" w:rsidRDefault="00BD2ED8" w:rsidP="00BD2ED8">
            <w:pPr>
              <w:tabs>
                <w:tab w:val="left" w:pos="426"/>
                <w:tab w:val="left" w:pos="2552"/>
              </w:tabs>
              <w:snapToGrid w:val="0"/>
              <w:jc w:val="center"/>
              <w:rPr>
                <w:rFonts w:cs="Arial"/>
              </w:rPr>
            </w:pPr>
            <w:r w:rsidRPr="008C08AE">
              <w:rPr>
                <w:rFonts w:cs="Arial"/>
              </w:rPr>
              <w:t>ano</w:t>
            </w:r>
          </w:p>
        </w:tc>
        <w:tc>
          <w:tcPr>
            <w:tcW w:w="2158" w:type="dxa"/>
          </w:tcPr>
          <w:p w14:paraId="3C949609" w14:textId="77777777" w:rsidR="00BD2ED8" w:rsidRPr="008C08AE" w:rsidRDefault="00BD2ED8" w:rsidP="00BD2ED8">
            <w:pPr>
              <w:tabs>
                <w:tab w:val="left" w:pos="426"/>
                <w:tab w:val="left" w:pos="2552"/>
              </w:tabs>
              <w:snapToGrid w:val="0"/>
              <w:jc w:val="center"/>
              <w:rPr>
                <w:rFonts w:cs="Arial"/>
              </w:rPr>
            </w:pPr>
            <w:r>
              <w:rPr>
                <w:rFonts w:cs="Arial"/>
              </w:rPr>
              <w:t>ano</w:t>
            </w:r>
          </w:p>
        </w:tc>
      </w:tr>
      <w:tr w:rsidR="00BD2ED8" w:rsidRPr="008C08AE" w14:paraId="7E0C8789" w14:textId="77777777" w:rsidTr="00BD2ED8">
        <w:trPr>
          <w:trHeight w:val="284"/>
          <w:jc w:val="center"/>
        </w:trPr>
        <w:tc>
          <w:tcPr>
            <w:tcW w:w="5085" w:type="dxa"/>
            <w:shd w:val="clear" w:color="auto" w:fill="auto"/>
            <w:vAlign w:val="center"/>
          </w:tcPr>
          <w:p w14:paraId="36D4A09F" w14:textId="77777777" w:rsidR="00BD2ED8" w:rsidRPr="003D3684" w:rsidRDefault="00BD2ED8" w:rsidP="00BD2ED8">
            <w:pPr>
              <w:widowControl w:val="0"/>
              <w:rPr>
                <w:rFonts w:cs="Arial"/>
                <w:b/>
              </w:rPr>
            </w:pPr>
            <w:r w:rsidRPr="00235E01">
              <w:rPr>
                <w:rFonts w:cs="Arial"/>
                <w:b/>
              </w:rPr>
              <w:t>Bipolární koagulace</w:t>
            </w:r>
          </w:p>
        </w:tc>
        <w:tc>
          <w:tcPr>
            <w:tcW w:w="2160" w:type="dxa"/>
            <w:shd w:val="clear" w:color="auto" w:fill="auto"/>
            <w:vAlign w:val="center"/>
          </w:tcPr>
          <w:p w14:paraId="1622D133" w14:textId="77777777" w:rsidR="00BD2ED8" w:rsidRPr="00085D32" w:rsidRDefault="00BD2ED8" w:rsidP="00BD2ED8">
            <w:pPr>
              <w:jc w:val="center"/>
              <w:rPr>
                <w:rFonts w:cs="Arial"/>
              </w:rPr>
            </w:pPr>
            <w:r>
              <w:rPr>
                <w:rFonts w:cs="Arial"/>
              </w:rPr>
              <w:t>ano</w:t>
            </w:r>
          </w:p>
        </w:tc>
        <w:tc>
          <w:tcPr>
            <w:tcW w:w="2158" w:type="dxa"/>
          </w:tcPr>
          <w:p w14:paraId="50C05869" w14:textId="77777777" w:rsidR="00BD2ED8" w:rsidRPr="008C08AE" w:rsidRDefault="00BD2ED8" w:rsidP="00BD2ED8">
            <w:pPr>
              <w:tabs>
                <w:tab w:val="left" w:pos="426"/>
                <w:tab w:val="left" w:pos="2552"/>
              </w:tabs>
              <w:snapToGrid w:val="0"/>
              <w:jc w:val="center"/>
              <w:rPr>
                <w:rFonts w:cs="Arial"/>
              </w:rPr>
            </w:pPr>
            <w:r>
              <w:rPr>
                <w:rFonts w:cs="Arial"/>
              </w:rPr>
              <w:t>ano</w:t>
            </w:r>
          </w:p>
        </w:tc>
      </w:tr>
      <w:tr w:rsidR="00BD2ED8" w:rsidRPr="008C08AE" w14:paraId="392C43B3" w14:textId="77777777" w:rsidTr="00BD2ED8">
        <w:trPr>
          <w:trHeight w:val="284"/>
          <w:jc w:val="center"/>
        </w:trPr>
        <w:tc>
          <w:tcPr>
            <w:tcW w:w="5085" w:type="dxa"/>
            <w:shd w:val="clear" w:color="auto" w:fill="auto"/>
            <w:vAlign w:val="center"/>
          </w:tcPr>
          <w:p w14:paraId="41B89957" w14:textId="77777777" w:rsidR="00BD2ED8" w:rsidRPr="008C08AE" w:rsidRDefault="00BD2ED8" w:rsidP="00BD2ED8">
            <w:pPr>
              <w:widowControl w:val="0"/>
              <w:rPr>
                <w:rFonts w:cs="Arial"/>
              </w:rPr>
            </w:pPr>
            <w:r>
              <w:rPr>
                <w:rFonts w:cs="Arial"/>
              </w:rPr>
              <w:t>U</w:t>
            </w:r>
            <w:r w:rsidRPr="008C08AE">
              <w:rPr>
                <w:rFonts w:cs="Arial"/>
              </w:rPr>
              <w:t xml:space="preserve"> všech typů řezu a koagulace možnost nastavení efektu (min. </w:t>
            </w:r>
            <w:r>
              <w:rPr>
                <w:rFonts w:cs="Arial"/>
              </w:rPr>
              <w:t>tři</w:t>
            </w:r>
            <w:r w:rsidRPr="008C08AE">
              <w:rPr>
                <w:rFonts w:cs="Arial"/>
              </w:rPr>
              <w:t xml:space="preserve"> stupně) a omezení výkonu plynule po kroku </w:t>
            </w:r>
          </w:p>
        </w:tc>
        <w:tc>
          <w:tcPr>
            <w:tcW w:w="2160" w:type="dxa"/>
            <w:shd w:val="clear" w:color="auto" w:fill="auto"/>
            <w:vAlign w:val="center"/>
          </w:tcPr>
          <w:p w14:paraId="61DF8122" w14:textId="77777777" w:rsidR="00BD2ED8" w:rsidRPr="008C08AE" w:rsidRDefault="00BD2ED8" w:rsidP="00BD2ED8">
            <w:pPr>
              <w:tabs>
                <w:tab w:val="left" w:pos="426"/>
                <w:tab w:val="left" w:pos="2552"/>
              </w:tabs>
              <w:snapToGrid w:val="0"/>
              <w:jc w:val="center"/>
              <w:rPr>
                <w:rFonts w:cs="Arial"/>
              </w:rPr>
            </w:pPr>
            <w:r>
              <w:rPr>
                <w:rFonts w:cs="Arial"/>
              </w:rPr>
              <w:t>ano</w:t>
            </w:r>
          </w:p>
        </w:tc>
        <w:tc>
          <w:tcPr>
            <w:tcW w:w="2158" w:type="dxa"/>
          </w:tcPr>
          <w:p w14:paraId="5669F015" w14:textId="77777777" w:rsidR="00BD2ED8" w:rsidRPr="008C08AE" w:rsidRDefault="00BD2ED8" w:rsidP="00BD2ED8">
            <w:pPr>
              <w:tabs>
                <w:tab w:val="left" w:pos="426"/>
                <w:tab w:val="left" w:pos="2552"/>
              </w:tabs>
              <w:snapToGrid w:val="0"/>
              <w:jc w:val="center"/>
              <w:rPr>
                <w:rFonts w:cs="Arial"/>
              </w:rPr>
            </w:pPr>
            <w:r>
              <w:rPr>
                <w:rFonts w:cs="Arial"/>
              </w:rPr>
              <w:t>ano</w:t>
            </w:r>
          </w:p>
        </w:tc>
      </w:tr>
      <w:tr w:rsidR="00BD2ED8" w:rsidRPr="008C08AE" w14:paraId="7D265D2A" w14:textId="77777777" w:rsidTr="00BD2ED8">
        <w:trPr>
          <w:trHeight w:val="284"/>
          <w:jc w:val="center"/>
        </w:trPr>
        <w:tc>
          <w:tcPr>
            <w:tcW w:w="5085" w:type="dxa"/>
            <w:shd w:val="clear" w:color="auto" w:fill="FFFF99"/>
            <w:vAlign w:val="center"/>
          </w:tcPr>
          <w:p w14:paraId="722DFD58" w14:textId="77777777" w:rsidR="00BD2ED8" w:rsidRPr="00E66195" w:rsidRDefault="00BD2ED8" w:rsidP="00BD2ED8">
            <w:pPr>
              <w:snapToGrid w:val="0"/>
              <w:rPr>
                <w:rFonts w:eastAsia="Arial Unicode MS" w:cs="Arial"/>
                <w:b/>
              </w:rPr>
            </w:pPr>
            <w:r w:rsidRPr="00E66195">
              <w:rPr>
                <w:rFonts w:eastAsia="Arial Unicode MS" w:cs="Arial"/>
                <w:b/>
              </w:rPr>
              <w:t>Veškeré příslušenství nutné k zahájení provozu</w:t>
            </w:r>
          </w:p>
        </w:tc>
        <w:tc>
          <w:tcPr>
            <w:tcW w:w="2160" w:type="dxa"/>
            <w:shd w:val="clear" w:color="auto" w:fill="FFFF99"/>
          </w:tcPr>
          <w:p w14:paraId="695D1892" w14:textId="77777777" w:rsidR="00BD2ED8" w:rsidRPr="00E66195" w:rsidRDefault="00BD2ED8" w:rsidP="00BD2ED8">
            <w:pPr>
              <w:tabs>
                <w:tab w:val="left" w:pos="426"/>
                <w:tab w:val="left" w:pos="2552"/>
              </w:tabs>
              <w:snapToGrid w:val="0"/>
              <w:jc w:val="center"/>
              <w:rPr>
                <w:rFonts w:cs="Arial"/>
                <w:b/>
              </w:rPr>
            </w:pPr>
            <w:r w:rsidRPr="00E66195">
              <w:rPr>
                <w:rFonts w:cs="Arial"/>
                <w:b/>
              </w:rPr>
              <w:t>ano</w:t>
            </w:r>
          </w:p>
        </w:tc>
        <w:tc>
          <w:tcPr>
            <w:tcW w:w="2158" w:type="dxa"/>
            <w:shd w:val="clear" w:color="auto" w:fill="FFFF99"/>
          </w:tcPr>
          <w:p w14:paraId="33847FC4" w14:textId="77777777" w:rsidR="00BD2ED8" w:rsidRPr="00E66195" w:rsidRDefault="00BD2ED8" w:rsidP="00BD2ED8">
            <w:pPr>
              <w:tabs>
                <w:tab w:val="left" w:pos="426"/>
                <w:tab w:val="left" w:pos="2552"/>
              </w:tabs>
              <w:snapToGrid w:val="0"/>
              <w:jc w:val="center"/>
              <w:rPr>
                <w:rFonts w:cs="Arial"/>
                <w:b/>
              </w:rPr>
            </w:pPr>
            <w:r>
              <w:rPr>
                <w:rFonts w:cs="Arial"/>
              </w:rPr>
              <w:t>ano</w:t>
            </w:r>
          </w:p>
        </w:tc>
      </w:tr>
    </w:tbl>
    <w:p w14:paraId="480859D2" w14:textId="526232BA" w:rsidR="00BD2ED8" w:rsidRDefault="00BD2ED8" w:rsidP="003B35DB">
      <w:pPr>
        <w:widowControl w:val="0"/>
        <w:jc w:val="both"/>
      </w:pPr>
    </w:p>
    <w:p w14:paraId="1C40E91B" w14:textId="77777777" w:rsidR="00BD2ED8" w:rsidRDefault="00BD2ED8">
      <w:r>
        <w:br w:type="page"/>
      </w:r>
    </w:p>
    <w:p w14:paraId="7F1AEB04" w14:textId="77777777" w:rsidR="00BD2ED8" w:rsidRPr="00350618" w:rsidRDefault="00BD2ED8" w:rsidP="00BD2ED8">
      <w:pPr>
        <w:pStyle w:val="Zhlav"/>
        <w:tabs>
          <w:tab w:val="clear" w:pos="4536"/>
          <w:tab w:val="clear" w:pos="9072"/>
        </w:tabs>
        <w:jc w:val="right"/>
        <w:rPr>
          <w:rFonts w:cs="Arial"/>
          <w:i/>
        </w:rPr>
      </w:pPr>
      <w:r>
        <w:rPr>
          <w:rFonts w:cs="Arial"/>
          <w:i/>
        </w:rPr>
        <w:t>Příloha č. 2 Kupní smlouvy</w:t>
      </w:r>
    </w:p>
    <w:p w14:paraId="46B6FA01" w14:textId="77777777" w:rsidR="00BD2ED8" w:rsidRPr="00350618" w:rsidRDefault="00BD2ED8" w:rsidP="00BD2ED8">
      <w:pPr>
        <w:rPr>
          <w:rFonts w:cs="Arial"/>
        </w:rPr>
      </w:pPr>
    </w:p>
    <w:p w14:paraId="74A1D472" w14:textId="77777777" w:rsidR="00BD2ED8" w:rsidRPr="00350618" w:rsidRDefault="00BD2ED8" w:rsidP="00BD2ED8">
      <w:pPr>
        <w:pStyle w:val="Nadpis1"/>
        <w:numPr>
          <w:ilvl w:val="0"/>
          <w:numId w:val="0"/>
        </w:numPr>
        <w:spacing w:before="0" w:after="0"/>
        <w:ind w:left="1134"/>
        <w:rPr>
          <w:sz w:val="36"/>
          <w:szCs w:val="36"/>
        </w:rPr>
      </w:pPr>
      <w:r>
        <w:rPr>
          <w:sz w:val="36"/>
          <w:szCs w:val="36"/>
        </w:rPr>
        <w:t>P</w:t>
      </w:r>
      <w:r w:rsidRPr="00350618">
        <w:rPr>
          <w:sz w:val="36"/>
          <w:szCs w:val="36"/>
        </w:rPr>
        <w:t xml:space="preserve">rohlášení </w:t>
      </w:r>
      <w:r w:rsidRPr="00943A3C">
        <w:rPr>
          <w:sz w:val="36"/>
          <w:szCs w:val="36"/>
        </w:rPr>
        <w:t>o zdravotnických prostředcích</w:t>
      </w:r>
    </w:p>
    <w:p w14:paraId="7F6022AE" w14:textId="77777777" w:rsidR="00BD2ED8" w:rsidRPr="00350618" w:rsidRDefault="00BD2ED8" w:rsidP="00BD2ED8">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D2ED8" w:rsidRPr="00350618" w14:paraId="2B24003B" w14:textId="77777777" w:rsidTr="00BD2ED8">
        <w:trPr>
          <w:trHeight w:val="586"/>
        </w:trPr>
        <w:tc>
          <w:tcPr>
            <w:tcW w:w="3873" w:type="dxa"/>
            <w:vAlign w:val="center"/>
          </w:tcPr>
          <w:p w14:paraId="261F646C" w14:textId="77777777" w:rsidR="00BD2ED8" w:rsidRPr="00350618" w:rsidRDefault="00BD2ED8" w:rsidP="00BD2ED8">
            <w:pPr>
              <w:rPr>
                <w:rFonts w:cs="Arial"/>
                <w:sz w:val="22"/>
                <w:szCs w:val="22"/>
              </w:rPr>
            </w:pPr>
            <w:r w:rsidRPr="00350618">
              <w:rPr>
                <w:rFonts w:cs="Arial"/>
                <w:b/>
              </w:rPr>
              <w:t>Název veřejné zakázky</w:t>
            </w:r>
          </w:p>
        </w:tc>
        <w:tc>
          <w:tcPr>
            <w:tcW w:w="5663" w:type="dxa"/>
            <w:vAlign w:val="center"/>
          </w:tcPr>
          <w:p w14:paraId="1D5C5CC7" w14:textId="77777777" w:rsidR="00BD2ED8" w:rsidRDefault="00BD2ED8" w:rsidP="00BD2ED8">
            <w:pPr>
              <w:pStyle w:val="Prosttext"/>
              <w:widowControl w:val="0"/>
              <w:rPr>
                <w:rFonts w:ascii="Arial" w:eastAsia="Times New Roman" w:hAnsi="Arial" w:cs="Arial"/>
                <w:b/>
                <w:sz w:val="20"/>
                <w:szCs w:val="20"/>
              </w:rPr>
            </w:pPr>
            <w:r w:rsidRPr="00C716C1">
              <w:rPr>
                <w:rFonts w:ascii="Arial" w:eastAsia="Times New Roman" w:hAnsi="Arial" w:cs="Arial"/>
                <w:b/>
                <w:sz w:val="20"/>
                <w:szCs w:val="20"/>
              </w:rPr>
              <w:t>ReactEU-98-Cheb</w:t>
            </w:r>
          </w:p>
          <w:p w14:paraId="7B5FF417" w14:textId="77777777" w:rsidR="00BD2ED8" w:rsidRPr="009F37F0" w:rsidRDefault="00BD2ED8" w:rsidP="00BD2ED8">
            <w:pPr>
              <w:pStyle w:val="Prosttext"/>
              <w:widowControl w:val="0"/>
              <w:rPr>
                <w:rFonts w:ascii="Arial" w:eastAsia="Times New Roman" w:hAnsi="Arial" w:cs="Arial"/>
                <w:b/>
                <w:sz w:val="20"/>
                <w:szCs w:val="20"/>
              </w:rPr>
            </w:pPr>
            <w:r w:rsidRPr="00C716C1">
              <w:rPr>
                <w:rFonts w:ascii="Arial" w:eastAsia="Times New Roman" w:hAnsi="Arial" w:cs="Arial"/>
                <w:b/>
                <w:sz w:val="20"/>
                <w:szCs w:val="20"/>
              </w:rPr>
              <w:t>T-1206</w:t>
            </w:r>
            <w:r>
              <w:rPr>
                <w:rFonts w:ascii="Arial" w:eastAsia="Times New Roman" w:hAnsi="Arial" w:cs="Arial"/>
                <w:b/>
                <w:sz w:val="20"/>
                <w:szCs w:val="20"/>
              </w:rPr>
              <w:t xml:space="preserve"> </w:t>
            </w:r>
            <w:r w:rsidRPr="00C716C1">
              <w:rPr>
                <w:rFonts w:ascii="Arial" w:eastAsia="Times New Roman" w:hAnsi="Arial" w:cs="Arial"/>
                <w:b/>
                <w:sz w:val="20"/>
                <w:szCs w:val="20"/>
              </w:rPr>
              <w:t>elektrokauter</w:t>
            </w:r>
            <w:r>
              <w:rPr>
                <w:rFonts w:ascii="Arial" w:eastAsia="Times New Roman" w:hAnsi="Arial" w:cs="Arial"/>
                <w:b/>
                <w:sz w:val="20"/>
                <w:szCs w:val="20"/>
              </w:rPr>
              <w:t xml:space="preserve"> </w:t>
            </w:r>
            <w:r w:rsidRPr="00C716C1">
              <w:rPr>
                <w:rFonts w:ascii="Arial" w:eastAsia="Times New Roman" w:hAnsi="Arial" w:cs="Arial"/>
                <w:b/>
                <w:sz w:val="20"/>
                <w:szCs w:val="20"/>
              </w:rPr>
              <w:t>(elektrokoagulace)</w:t>
            </w:r>
          </w:p>
        </w:tc>
      </w:tr>
    </w:tbl>
    <w:p w14:paraId="1F29A43D" w14:textId="77777777" w:rsidR="00BD2ED8" w:rsidRDefault="00BD2ED8" w:rsidP="00BD2ED8">
      <w:pPr>
        <w:tabs>
          <w:tab w:val="left" w:pos="3943"/>
        </w:tabs>
        <w:ind w:left="70"/>
        <w:rPr>
          <w:rFonts w:cs="Arial"/>
          <w:b/>
        </w:rPr>
      </w:pPr>
    </w:p>
    <w:p w14:paraId="1B8E729B" w14:textId="77777777" w:rsidR="00BD2ED8" w:rsidRDefault="00BD2ED8" w:rsidP="00BD2ED8">
      <w:pPr>
        <w:tabs>
          <w:tab w:val="left" w:pos="3943"/>
        </w:tabs>
        <w:ind w:left="70"/>
        <w:rPr>
          <w:rFonts w:cs="Arial"/>
          <w:b/>
        </w:rPr>
      </w:pPr>
    </w:p>
    <w:p w14:paraId="42CF71DC" w14:textId="77777777" w:rsidR="00BD2ED8" w:rsidRDefault="00BD2ED8" w:rsidP="00BD2ED8">
      <w:pPr>
        <w:tabs>
          <w:tab w:val="left" w:pos="3943"/>
        </w:tabs>
        <w:ind w:left="70"/>
        <w:rPr>
          <w:rFonts w:cs="Arial"/>
          <w:b/>
        </w:rPr>
      </w:pPr>
      <w:r>
        <w:rPr>
          <w:rFonts w:cs="Arial"/>
          <w:b/>
        </w:rPr>
        <w:t>Prodávající</w:t>
      </w:r>
    </w:p>
    <w:p w14:paraId="2B4FDEB0" w14:textId="77777777" w:rsidR="00BD2ED8" w:rsidRPr="00FC0A6B" w:rsidRDefault="00BD2ED8" w:rsidP="00BD2ED8">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D2ED8" w:rsidRPr="00350618" w14:paraId="6FD87922" w14:textId="77777777" w:rsidTr="00BD2ED8">
        <w:tc>
          <w:tcPr>
            <w:tcW w:w="3873" w:type="dxa"/>
            <w:vAlign w:val="center"/>
          </w:tcPr>
          <w:p w14:paraId="321ED0A4" w14:textId="77777777" w:rsidR="00BD2ED8" w:rsidRPr="0048615C" w:rsidRDefault="00BD2ED8" w:rsidP="00BD2ED8">
            <w:pPr>
              <w:rPr>
                <w:rFonts w:cs="Arial"/>
                <w:b/>
              </w:rPr>
            </w:pPr>
            <w:r w:rsidRPr="0048615C">
              <w:rPr>
                <w:rFonts w:cs="Arial"/>
                <w:b/>
              </w:rPr>
              <w:t>Obchodní firma nebo název</w:t>
            </w:r>
          </w:p>
          <w:p w14:paraId="63370116" w14:textId="77777777" w:rsidR="00BD2ED8" w:rsidRPr="0048615C" w:rsidRDefault="00BD2ED8" w:rsidP="00BD2ED8">
            <w:pPr>
              <w:rPr>
                <w:rFonts w:cs="Arial"/>
                <w:sz w:val="16"/>
                <w:szCs w:val="16"/>
              </w:rPr>
            </w:pPr>
            <w:r w:rsidRPr="0048615C">
              <w:rPr>
                <w:rFonts w:cs="Arial"/>
                <w:sz w:val="16"/>
                <w:szCs w:val="16"/>
              </w:rPr>
              <w:t>(jedná-li se o právnickou osobu)</w:t>
            </w:r>
          </w:p>
          <w:p w14:paraId="50319D35" w14:textId="77777777" w:rsidR="00BD2ED8" w:rsidRPr="0048615C" w:rsidRDefault="00BD2ED8" w:rsidP="00BD2ED8">
            <w:pPr>
              <w:rPr>
                <w:rFonts w:cs="Arial"/>
                <w:b/>
              </w:rPr>
            </w:pPr>
            <w:r w:rsidRPr="0048615C">
              <w:rPr>
                <w:rFonts w:cs="Arial"/>
                <w:b/>
              </w:rPr>
              <w:t>Obchodní firma nebo jméno a příjmení</w:t>
            </w:r>
          </w:p>
          <w:p w14:paraId="1A68C988" w14:textId="77777777" w:rsidR="00BD2ED8" w:rsidRPr="00350618" w:rsidRDefault="00BD2ED8" w:rsidP="00BD2ED8">
            <w:pPr>
              <w:rPr>
                <w:rFonts w:cs="Arial"/>
                <w:sz w:val="22"/>
                <w:szCs w:val="22"/>
              </w:rPr>
            </w:pPr>
            <w:r w:rsidRPr="0048615C">
              <w:rPr>
                <w:rFonts w:cs="Arial"/>
                <w:sz w:val="16"/>
                <w:szCs w:val="16"/>
              </w:rPr>
              <w:t>(jedná-li se o fyzickou osobu)</w:t>
            </w:r>
          </w:p>
        </w:tc>
        <w:tc>
          <w:tcPr>
            <w:tcW w:w="5663" w:type="dxa"/>
            <w:vAlign w:val="center"/>
          </w:tcPr>
          <w:p w14:paraId="410820A0" w14:textId="77777777" w:rsidR="00BD2ED8" w:rsidRPr="00350618" w:rsidRDefault="00BD2ED8" w:rsidP="00BD2ED8">
            <w:pPr>
              <w:rPr>
                <w:rFonts w:cs="Arial"/>
                <w:sz w:val="22"/>
                <w:szCs w:val="22"/>
              </w:rPr>
            </w:pPr>
            <w:r>
              <w:rPr>
                <w:rFonts w:cs="Arial"/>
                <w:sz w:val="22"/>
                <w:szCs w:val="22"/>
              </w:rPr>
              <w:t>MeWAdia s.r.o.</w:t>
            </w:r>
          </w:p>
        </w:tc>
      </w:tr>
      <w:tr w:rsidR="00BD2ED8" w:rsidRPr="00350618" w14:paraId="3CBAAD65" w14:textId="77777777" w:rsidTr="00BD2ED8">
        <w:tc>
          <w:tcPr>
            <w:tcW w:w="3873" w:type="dxa"/>
            <w:vAlign w:val="center"/>
          </w:tcPr>
          <w:p w14:paraId="5EABF37A" w14:textId="77777777" w:rsidR="00BD2ED8" w:rsidRPr="0048615C" w:rsidRDefault="00BD2ED8" w:rsidP="00BD2ED8">
            <w:pPr>
              <w:rPr>
                <w:rFonts w:cs="Arial"/>
                <w:b/>
              </w:rPr>
            </w:pPr>
            <w:r w:rsidRPr="0048615C">
              <w:rPr>
                <w:rFonts w:cs="Arial"/>
                <w:b/>
              </w:rPr>
              <w:t>Sídlo</w:t>
            </w:r>
          </w:p>
          <w:p w14:paraId="05A87F58" w14:textId="77777777" w:rsidR="00BD2ED8" w:rsidRPr="0048615C" w:rsidRDefault="00BD2ED8" w:rsidP="00BD2ED8">
            <w:pPr>
              <w:rPr>
                <w:rFonts w:cs="Arial"/>
                <w:sz w:val="16"/>
                <w:szCs w:val="16"/>
              </w:rPr>
            </w:pPr>
            <w:r w:rsidRPr="0048615C">
              <w:rPr>
                <w:rFonts w:cs="Arial"/>
                <w:sz w:val="16"/>
                <w:szCs w:val="16"/>
              </w:rPr>
              <w:t>(jedná-li se o právnickou osobu)</w:t>
            </w:r>
          </w:p>
          <w:p w14:paraId="2C29F54A" w14:textId="77777777" w:rsidR="00BD2ED8" w:rsidRPr="0048615C" w:rsidRDefault="00BD2ED8" w:rsidP="00BD2ED8">
            <w:pPr>
              <w:rPr>
                <w:rFonts w:cs="Arial"/>
                <w:b/>
              </w:rPr>
            </w:pPr>
            <w:r w:rsidRPr="0048615C">
              <w:rPr>
                <w:rFonts w:cs="Arial"/>
                <w:b/>
              </w:rPr>
              <w:t>Místo podnikání</w:t>
            </w:r>
            <w:r>
              <w:rPr>
                <w:rFonts w:cs="Arial"/>
                <w:b/>
              </w:rPr>
              <w:t>,</w:t>
            </w:r>
            <w:r w:rsidRPr="0048615C">
              <w:rPr>
                <w:rFonts w:cs="Arial"/>
                <w:b/>
              </w:rPr>
              <w:t xml:space="preserve"> popř. místo trvalého pobytu</w:t>
            </w:r>
          </w:p>
          <w:p w14:paraId="60B3D2B3" w14:textId="77777777" w:rsidR="00BD2ED8" w:rsidRPr="00350618" w:rsidRDefault="00BD2ED8" w:rsidP="00BD2ED8">
            <w:pPr>
              <w:rPr>
                <w:rFonts w:cs="Arial"/>
                <w:sz w:val="22"/>
                <w:szCs w:val="22"/>
              </w:rPr>
            </w:pPr>
            <w:r w:rsidRPr="0048615C">
              <w:rPr>
                <w:rFonts w:cs="Arial"/>
                <w:sz w:val="16"/>
                <w:szCs w:val="16"/>
              </w:rPr>
              <w:t>(jedná-li se o fyzickou osobu)</w:t>
            </w:r>
          </w:p>
        </w:tc>
        <w:tc>
          <w:tcPr>
            <w:tcW w:w="5663" w:type="dxa"/>
            <w:vAlign w:val="center"/>
          </w:tcPr>
          <w:p w14:paraId="6DA70D6B" w14:textId="77777777" w:rsidR="00BD2ED8" w:rsidRPr="00350618" w:rsidRDefault="00BD2ED8" w:rsidP="00BD2ED8">
            <w:pPr>
              <w:rPr>
                <w:rFonts w:cs="Arial"/>
                <w:sz w:val="22"/>
                <w:szCs w:val="22"/>
              </w:rPr>
            </w:pPr>
            <w:r>
              <w:rPr>
                <w:rFonts w:cs="Arial"/>
                <w:sz w:val="22"/>
                <w:szCs w:val="22"/>
              </w:rPr>
              <w:t>Hlinky 64, 603 00 Brno</w:t>
            </w:r>
          </w:p>
        </w:tc>
      </w:tr>
      <w:tr w:rsidR="00BD2ED8" w:rsidRPr="00350618" w14:paraId="271ACFE6" w14:textId="77777777" w:rsidTr="00BD2ED8">
        <w:trPr>
          <w:trHeight w:val="507"/>
        </w:trPr>
        <w:tc>
          <w:tcPr>
            <w:tcW w:w="3873" w:type="dxa"/>
            <w:vAlign w:val="center"/>
          </w:tcPr>
          <w:p w14:paraId="609AC857" w14:textId="77777777" w:rsidR="00BD2ED8" w:rsidRPr="0048615C" w:rsidRDefault="00BD2ED8" w:rsidP="00BD2ED8">
            <w:pPr>
              <w:rPr>
                <w:rFonts w:cs="Arial"/>
                <w:b/>
              </w:rPr>
            </w:pPr>
            <w:r w:rsidRPr="0048615C">
              <w:rPr>
                <w:rFonts w:cs="Arial"/>
                <w:b/>
              </w:rPr>
              <w:t>IČ</w:t>
            </w:r>
            <w:r>
              <w:rPr>
                <w:rFonts w:cs="Arial"/>
                <w:b/>
              </w:rPr>
              <w:t>O</w:t>
            </w:r>
          </w:p>
        </w:tc>
        <w:tc>
          <w:tcPr>
            <w:tcW w:w="5663" w:type="dxa"/>
            <w:vAlign w:val="center"/>
          </w:tcPr>
          <w:p w14:paraId="2D04AAD7" w14:textId="77777777" w:rsidR="00BD2ED8" w:rsidRPr="00350618" w:rsidRDefault="00BD2ED8" w:rsidP="00BD2ED8">
            <w:pPr>
              <w:rPr>
                <w:rFonts w:cs="Arial"/>
                <w:sz w:val="22"/>
                <w:szCs w:val="22"/>
              </w:rPr>
            </w:pPr>
            <w:r>
              <w:rPr>
                <w:rFonts w:cs="Arial"/>
                <w:sz w:val="22"/>
                <w:szCs w:val="22"/>
              </w:rPr>
              <w:t>27683818</w:t>
            </w:r>
          </w:p>
        </w:tc>
      </w:tr>
    </w:tbl>
    <w:p w14:paraId="4AA68392" w14:textId="77777777" w:rsidR="00BD2ED8" w:rsidRPr="00350618" w:rsidRDefault="00BD2ED8" w:rsidP="00BD2ED8">
      <w:pPr>
        <w:autoSpaceDN w:val="0"/>
        <w:rPr>
          <w:rFonts w:cs="Arial"/>
          <w:kern w:val="3"/>
        </w:rPr>
      </w:pPr>
    </w:p>
    <w:p w14:paraId="711249C8" w14:textId="77777777" w:rsidR="00BD2ED8" w:rsidRPr="00EF523C" w:rsidRDefault="00BD2ED8" w:rsidP="00BD2ED8">
      <w:pPr>
        <w:tabs>
          <w:tab w:val="left" w:pos="567"/>
        </w:tabs>
        <w:rPr>
          <w:rFonts w:cs="Arial"/>
          <w:b/>
        </w:rPr>
      </w:pPr>
      <w:r w:rsidRPr="00EF523C">
        <w:rPr>
          <w:rFonts w:cs="Arial"/>
          <w:b/>
        </w:rPr>
        <w:t>prohlašuje, že:</w:t>
      </w:r>
    </w:p>
    <w:p w14:paraId="65A58460" w14:textId="77777777" w:rsidR="00BD2ED8" w:rsidRPr="007171D8" w:rsidRDefault="00BD2ED8" w:rsidP="00BD2ED8">
      <w:pPr>
        <w:pStyle w:val="Odstavecseseznamem"/>
        <w:numPr>
          <w:ilvl w:val="0"/>
          <w:numId w:val="30"/>
        </w:numPr>
        <w:tabs>
          <w:tab w:val="left" w:pos="567"/>
        </w:tabs>
        <w:suppressAutoHyphens w:val="0"/>
        <w:spacing w:before="120"/>
        <w:ind w:left="567" w:hanging="567"/>
        <w:jc w:val="both"/>
        <w:rPr>
          <w:rFonts w:cs="Arial"/>
        </w:rPr>
      </w:pPr>
      <w:r w:rsidRPr="007171D8">
        <w:rPr>
          <w:rFonts w:cs="Arial"/>
        </w:rPr>
        <w:t xml:space="preserve">dodávané zboží (prostředek, přístroj, nástroj, vybavení, zařízení apod., případně jejich soubor) </w:t>
      </w:r>
      <w:r w:rsidRPr="007171D8">
        <w:rPr>
          <w:rFonts w:cs="Arial"/>
          <w:b/>
          <w:bCs/>
        </w:rPr>
        <w:t>nepodléhá</w:t>
      </w:r>
      <w:r w:rsidRPr="007171D8">
        <w:rPr>
          <w:rStyle w:val="Znakapoznpodarou"/>
          <w:rFonts w:cs="Arial"/>
          <w:b/>
          <w:bCs/>
        </w:rPr>
        <w:footnoteReference w:id="2"/>
      </w:r>
      <w:r w:rsidRPr="007171D8">
        <w:rPr>
          <w:rFonts w:cs="Arial"/>
          <w:b/>
          <w:bCs/>
        </w:rPr>
        <w:t xml:space="preserve"> </w:t>
      </w:r>
      <w:r w:rsidRPr="007171D8">
        <w:rPr>
          <w:rFonts w:cs="Arial"/>
        </w:rPr>
        <w:t xml:space="preserve">notifikaci zdravotnického prostředku dle Zákona č. 375/2022 Sb., </w:t>
      </w:r>
      <w:r w:rsidRPr="007171D8">
        <w:rPr>
          <w:rFonts w:cs="Arial"/>
        </w:rPr>
        <w:br/>
        <w:t>o zdravotnických prostředcích a diagnostických zdravotnických prostředcích in vitro</w:t>
      </w:r>
      <w:r>
        <w:rPr>
          <w:rFonts w:cs="Arial"/>
        </w:rPr>
        <w:t xml:space="preserve"> (dále jen „ZZP“)</w:t>
      </w:r>
      <w:r w:rsidRPr="007171D8">
        <w:rPr>
          <w:rFonts w:cs="Arial"/>
        </w:rPr>
        <w:t>;</w:t>
      </w:r>
    </w:p>
    <w:p w14:paraId="19D4477F" w14:textId="77777777" w:rsidR="00BD2ED8" w:rsidRPr="00EF523C" w:rsidRDefault="00BD2ED8" w:rsidP="00BD2ED8">
      <w:pPr>
        <w:pStyle w:val="Odstavecseseznamem"/>
        <w:numPr>
          <w:ilvl w:val="0"/>
          <w:numId w:val="30"/>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7FC786D5" w14:textId="77777777" w:rsidR="00BD2ED8" w:rsidRPr="00EF523C" w:rsidRDefault="00BD2ED8" w:rsidP="00BD2ED8">
      <w:pPr>
        <w:pStyle w:val="Odstavecseseznamem"/>
        <w:numPr>
          <w:ilvl w:val="0"/>
          <w:numId w:val="30"/>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248CA652" w14:textId="77777777" w:rsidR="00BD2ED8" w:rsidRPr="00350618" w:rsidRDefault="00BD2ED8" w:rsidP="00BD2ED8">
      <w:pPr>
        <w:tabs>
          <w:tab w:val="left" w:pos="567"/>
        </w:tabs>
        <w:rPr>
          <w:rFonts w:cs="Arial"/>
        </w:rPr>
      </w:pPr>
    </w:p>
    <w:p w14:paraId="42D564E4" w14:textId="77777777" w:rsidR="00BD2ED8" w:rsidRPr="00350618" w:rsidRDefault="00BD2ED8" w:rsidP="00BD2ED8">
      <w:pPr>
        <w:tabs>
          <w:tab w:val="left" w:pos="567"/>
        </w:tabs>
        <w:rPr>
          <w:rFonts w:cs="Arial"/>
        </w:rPr>
      </w:pPr>
    </w:p>
    <w:p w14:paraId="0F8C5526" w14:textId="77777777" w:rsidR="00BD2ED8" w:rsidRDefault="00BD2ED8" w:rsidP="00BD2ED8">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D2ED8" w:rsidRPr="00350618" w14:paraId="6823F946" w14:textId="77777777" w:rsidTr="00BD2ED8">
        <w:trPr>
          <w:trHeight w:val="344"/>
        </w:trPr>
        <w:tc>
          <w:tcPr>
            <w:tcW w:w="9536" w:type="dxa"/>
            <w:gridSpan w:val="2"/>
            <w:vAlign w:val="center"/>
          </w:tcPr>
          <w:p w14:paraId="15AB4FE0" w14:textId="77777777" w:rsidR="00BD2ED8" w:rsidRPr="00350618" w:rsidRDefault="00BD2ED8" w:rsidP="00BD2ED8">
            <w:pPr>
              <w:rPr>
                <w:rFonts w:cs="Arial"/>
                <w:b/>
                <w:color w:val="000000"/>
                <w:sz w:val="22"/>
                <w:szCs w:val="22"/>
              </w:rPr>
            </w:pPr>
            <w:r w:rsidRPr="00350618">
              <w:rPr>
                <w:rFonts w:cs="Arial"/>
                <w:b/>
                <w:lang w:eastAsia="en-US"/>
              </w:rPr>
              <w:t>Podpis dodavatele nebo osoby oprávněné jednat za dodavatele</w:t>
            </w:r>
          </w:p>
        </w:tc>
      </w:tr>
      <w:tr w:rsidR="00BD2ED8" w:rsidRPr="00350618" w14:paraId="37DB56B6" w14:textId="77777777" w:rsidTr="00BD2ED8">
        <w:trPr>
          <w:trHeight w:val="511"/>
        </w:trPr>
        <w:tc>
          <w:tcPr>
            <w:tcW w:w="3873" w:type="dxa"/>
            <w:vAlign w:val="center"/>
          </w:tcPr>
          <w:p w14:paraId="471ED569" w14:textId="77777777" w:rsidR="00BD2ED8" w:rsidRPr="00350618" w:rsidRDefault="00BD2ED8" w:rsidP="00BD2ED8">
            <w:pPr>
              <w:rPr>
                <w:rFonts w:cs="Arial"/>
                <w:sz w:val="22"/>
                <w:szCs w:val="22"/>
              </w:rPr>
            </w:pPr>
            <w:r w:rsidRPr="0048615C">
              <w:rPr>
                <w:rFonts w:cs="Arial"/>
                <w:b/>
              </w:rPr>
              <w:t>Titul, jméno, příjmení</w:t>
            </w:r>
            <w:r>
              <w:rPr>
                <w:rFonts w:cs="Arial"/>
                <w:b/>
              </w:rPr>
              <w:t>, funkce</w:t>
            </w:r>
          </w:p>
        </w:tc>
        <w:tc>
          <w:tcPr>
            <w:tcW w:w="5663" w:type="dxa"/>
            <w:vAlign w:val="center"/>
          </w:tcPr>
          <w:p w14:paraId="04EDF4F7" w14:textId="77777777" w:rsidR="00BD2ED8" w:rsidRPr="00350618" w:rsidRDefault="00BD2ED8" w:rsidP="00BD2ED8">
            <w:pPr>
              <w:rPr>
                <w:rFonts w:cs="Arial"/>
                <w:sz w:val="22"/>
                <w:szCs w:val="22"/>
              </w:rPr>
            </w:pPr>
            <w:r>
              <w:rPr>
                <w:rFonts w:cs="Arial"/>
                <w:sz w:val="22"/>
                <w:szCs w:val="22"/>
              </w:rPr>
              <w:t>Ing. Attila Kürti, jednatel</w:t>
            </w:r>
          </w:p>
        </w:tc>
      </w:tr>
      <w:tr w:rsidR="00BD2ED8" w:rsidRPr="00350618" w14:paraId="2F839F8C" w14:textId="77777777" w:rsidTr="00BD2ED8">
        <w:trPr>
          <w:trHeight w:val="511"/>
        </w:trPr>
        <w:tc>
          <w:tcPr>
            <w:tcW w:w="3873" w:type="dxa"/>
            <w:vAlign w:val="center"/>
          </w:tcPr>
          <w:p w14:paraId="749A59AF" w14:textId="77777777" w:rsidR="00BD2ED8" w:rsidRPr="00B00616" w:rsidRDefault="00BD2ED8" w:rsidP="00BD2ED8">
            <w:pPr>
              <w:rPr>
                <w:rFonts w:cs="Arial"/>
                <w:b/>
              </w:rPr>
            </w:pPr>
            <w:r>
              <w:rPr>
                <w:rFonts w:cs="Arial"/>
                <w:b/>
              </w:rPr>
              <w:t>Datum podpisu</w:t>
            </w:r>
          </w:p>
        </w:tc>
        <w:tc>
          <w:tcPr>
            <w:tcW w:w="5663" w:type="dxa"/>
            <w:vAlign w:val="center"/>
          </w:tcPr>
          <w:p w14:paraId="606F790C" w14:textId="66F62B7D" w:rsidR="00BD2ED8" w:rsidRPr="00350618" w:rsidRDefault="00BD2ED8" w:rsidP="00BD2ED8">
            <w:pPr>
              <w:rPr>
                <w:rFonts w:cs="Arial"/>
                <w:sz w:val="22"/>
                <w:szCs w:val="22"/>
              </w:rPr>
            </w:pPr>
            <w:r>
              <w:rPr>
                <w:rFonts w:cs="Arial"/>
                <w:sz w:val="22"/>
                <w:szCs w:val="22"/>
              </w:rPr>
              <w:t>22.8. 2023</w:t>
            </w:r>
          </w:p>
        </w:tc>
      </w:tr>
      <w:tr w:rsidR="00BD2ED8" w:rsidRPr="00350618" w14:paraId="2352475C" w14:textId="77777777" w:rsidTr="00BD2ED8">
        <w:trPr>
          <w:trHeight w:val="862"/>
        </w:trPr>
        <w:tc>
          <w:tcPr>
            <w:tcW w:w="3873" w:type="dxa"/>
            <w:vAlign w:val="center"/>
          </w:tcPr>
          <w:p w14:paraId="678C7DB2" w14:textId="77777777" w:rsidR="00BD2ED8" w:rsidRDefault="00BD2ED8" w:rsidP="00BD2ED8">
            <w:pPr>
              <w:rPr>
                <w:rFonts w:cs="Arial"/>
                <w:b/>
              </w:rPr>
            </w:pPr>
            <w:r w:rsidRPr="0048615C">
              <w:rPr>
                <w:rFonts w:cs="Arial"/>
                <w:b/>
              </w:rPr>
              <w:t>Podpis oprávněné osoby</w:t>
            </w:r>
          </w:p>
        </w:tc>
        <w:tc>
          <w:tcPr>
            <w:tcW w:w="5663" w:type="dxa"/>
            <w:vAlign w:val="center"/>
          </w:tcPr>
          <w:p w14:paraId="13BF0C94" w14:textId="77777777" w:rsidR="00BD2ED8" w:rsidRPr="00350618" w:rsidRDefault="00BD2ED8" w:rsidP="00BD2ED8">
            <w:pPr>
              <w:rPr>
                <w:rFonts w:cs="Arial"/>
                <w:sz w:val="22"/>
                <w:szCs w:val="22"/>
              </w:rPr>
            </w:pPr>
          </w:p>
        </w:tc>
      </w:tr>
    </w:tbl>
    <w:p w14:paraId="268853BD" w14:textId="08A7C2B4" w:rsidR="0003711C" w:rsidRDefault="0003711C" w:rsidP="00BD2ED8">
      <w:pPr>
        <w:rPr>
          <w:rFonts w:cs="Arial"/>
        </w:rPr>
      </w:pPr>
    </w:p>
    <w:p w14:paraId="26E52FDC" w14:textId="77777777" w:rsidR="0003711C" w:rsidRDefault="0003711C">
      <w:pPr>
        <w:rPr>
          <w:rFonts w:cs="Arial"/>
        </w:rPr>
      </w:pPr>
      <w:r>
        <w:rPr>
          <w:rFonts w:cs="Arial"/>
        </w:rPr>
        <w:br w:type="page"/>
      </w:r>
    </w:p>
    <w:p w14:paraId="7BD7DB18" w14:textId="77777777" w:rsidR="0003711C" w:rsidRPr="0000354B" w:rsidRDefault="0003711C" w:rsidP="0003711C">
      <w:pPr>
        <w:widowControl w:val="0"/>
        <w:rPr>
          <w:i/>
        </w:rPr>
      </w:pPr>
      <w:r w:rsidRPr="0000354B">
        <w:rPr>
          <w:i/>
        </w:rPr>
        <w:t>Příloha č. 3</w:t>
      </w:r>
      <w:r>
        <w:rPr>
          <w:i/>
        </w:rPr>
        <w:t xml:space="preserve"> - </w:t>
      </w:r>
      <w:r w:rsidRPr="0000354B">
        <w:rPr>
          <w:i/>
        </w:rPr>
        <w:t>Doklad o pojištění odpovědnosti za škodu způsobenou třetí osobě</w:t>
      </w:r>
    </w:p>
    <w:p w14:paraId="49CA958B" w14:textId="77777777" w:rsidR="0003711C" w:rsidRDefault="0003711C" w:rsidP="00BD2ED8">
      <w:pPr>
        <w:rPr>
          <w:rFonts w:cs="Arial"/>
        </w:rPr>
      </w:pPr>
    </w:p>
    <w:p w14:paraId="6EFD5B62" w14:textId="2B06CA35" w:rsidR="0003711C" w:rsidRPr="00BD5AE6" w:rsidRDefault="00D92ED1" w:rsidP="00BD2ED8">
      <w:pPr>
        <w:rPr>
          <w:rFonts w:cs="Arial"/>
          <w:sz w:val="18"/>
          <w:szCs w:val="18"/>
        </w:rPr>
      </w:pPr>
      <w:r w:rsidRPr="00BD5AE6">
        <w:rPr>
          <w:rFonts w:cs="Arial"/>
          <w:sz w:val="18"/>
          <w:szCs w:val="18"/>
        </w:rPr>
        <w:t>Kooperativa pojišťovna, a.s., Vienna Insurance Group</w:t>
      </w:r>
    </w:p>
    <w:p w14:paraId="04F83448" w14:textId="67ADAA31" w:rsidR="00D92ED1" w:rsidRPr="00BD5AE6" w:rsidRDefault="00D92ED1" w:rsidP="00BD2ED8">
      <w:pPr>
        <w:rPr>
          <w:rFonts w:cs="Arial"/>
          <w:sz w:val="18"/>
          <w:szCs w:val="18"/>
        </w:rPr>
      </w:pPr>
      <w:r w:rsidRPr="00BD5AE6">
        <w:rPr>
          <w:rFonts w:cs="Arial"/>
          <w:sz w:val="18"/>
          <w:szCs w:val="18"/>
        </w:rPr>
        <w:t>Se sídlem Pobřežní 665/21, 186 00 Praha 8, Česká republika</w:t>
      </w:r>
    </w:p>
    <w:p w14:paraId="66277A88" w14:textId="121D0953" w:rsidR="00D92ED1" w:rsidRPr="00BD5AE6" w:rsidRDefault="00D92ED1" w:rsidP="00BD2ED8">
      <w:pPr>
        <w:rPr>
          <w:rFonts w:cs="Arial"/>
          <w:sz w:val="18"/>
          <w:szCs w:val="18"/>
        </w:rPr>
      </w:pPr>
      <w:r w:rsidRPr="00BD5AE6">
        <w:rPr>
          <w:rFonts w:cs="Arial"/>
          <w:sz w:val="18"/>
          <w:szCs w:val="18"/>
        </w:rPr>
        <w:t>IČO: 47116617</w:t>
      </w:r>
    </w:p>
    <w:p w14:paraId="0ED56F8F" w14:textId="77777777" w:rsidR="00D92ED1" w:rsidRDefault="00D92ED1" w:rsidP="00BD2ED8">
      <w:pPr>
        <w:rPr>
          <w:rFonts w:cs="Arial"/>
        </w:rPr>
      </w:pPr>
    </w:p>
    <w:p w14:paraId="11F8BF60" w14:textId="77777777" w:rsidR="00D92ED1" w:rsidRDefault="00D92ED1" w:rsidP="00BD2ED8">
      <w:pPr>
        <w:rPr>
          <w:rFonts w:cs="Arial"/>
        </w:rPr>
      </w:pPr>
    </w:p>
    <w:p w14:paraId="3C217C62" w14:textId="4638ED5D" w:rsidR="00D92ED1" w:rsidRPr="00BD5AE6" w:rsidRDefault="00D92ED1" w:rsidP="00BD2ED8">
      <w:pPr>
        <w:rPr>
          <w:rFonts w:cs="Arial"/>
          <w:b/>
          <w:bCs/>
          <w:sz w:val="24"/>
          <w:szCs w:val="24"/>
        </w:rPr>
      </w:pPr>
      <w:r w:rsidRPr="00BD5AE6">
        <w:rPr>
          <w:rFonts w:cs="Arial"/>
          <w:b/>
          <w:bCs/>
          <w:sz w:val="24"/>
          <w:szCs w:val="24"/>
        </w:rPr>
        <w:t>Potvrzení o pojištění odpovědnosti za újmu *</w:t>
      </w:r>
    </w:p>
    <w:p w14:paraId="68F995F6" w14:textId="77777777" w:rsidR="00D92ED1" w:rsidRDefault="00D92ED1" w:rsidP="00BD2ED8">
      <w:pPr>
        <w:rPr>
          <w:rFonts w:cs="Arial"/>
        </w:rPr>
      </w:pPr>
    </w:p>
    <w:p w14:paraId="39A97F61" w14:textId="05AFB5A1" w:rsidR="00D92ED1" w:rsidRDefault="00D92ED1" w:rsidP="00BD2ED8">
      <w:pPr>
        <w:rPr>
          <w:rFonts w:cs="Arial"/>
        </w:rPr>
      </w:pPr>
      <w:r>
        <w:rPr>
          <w:rFonts w:cs="Arial"/>
        </w:rPr>
        <w:t>Potvrzujeme, že jsme s pojistníkem:</w:t>
      </w:r>
    </w:p>
    <w:p w14:paraId="2A692EAB" w14:textId="216FBF24" w:rsidR="00D92ED1" w:rsidRPr="00BD5AE6" w:rsidRDefault="00D92ED1" w:rsidP="00D92ED1">
      <w:pPr>
        <w:pStyle w:val="Odstavecseseznamem"/>
        <w:numPr>
          <w:ilvl w:val="0"/>
          <w:numId w:val="32"/>
        </w:numPr>
        <w:rPr>
          <w:rFonts w:cs="Arial"/>
          <w:b/>
          <w:bCs/>
        </w:rPr>
      </w:pPr>
      <w:r>
        <w:rPr>
          <w:rFonts w:cs="Arial"/>
        </w:rPr>
        <w:t xml:space="preserve">Název: </w:t>
      </w:r>
      <w:r w:rsidRPr="00BD5AE6">
        <w:rPr>
          <w:rFonts w:cs="Arial"/>
          <w:b/>
          <w:bCs/>
        </w:rPr>
        <w:t>MeWAdia s.r.o.</w:t>
      </w:r>
    </w:p>
    <w:p w14:paraId="644F2DE0" w14:textId="4813A35E" w:rsidR="00D92ED1" w:rsidRDefault="00D92ED1" w:rsidP="00D92ED1">
      <w:pPr>
        <w:pStyle w:val="Odstavecseseznamem"/>
        <w:numPr>
          <w:ilvl w:val="0"/>
          <w:numId w:val="32"/>
        </w:numPr>
        <w:rPr>
          <w:rFonts w:cs="Arial"/>
        </w:rPr>
      </w:pPr>
      <w:r>
        <w:rPr>
          <w:rFonts w:cs="Arial"/>
        </w:rPr>
        <w:t xml:space="preserve">IČO: </w:t>
      </w:r>
      <w:r w:rsidRPr="00BD5AE6">
        <w:rPr>
          <w:rFonts w:cs="Arial"/>
          <w:b/>
          <w:bCs/>
        </w:rPr>
        <w:t>27683818</w:t>
      </w:r>
    </w:p>
    <w:p w14:paraId="26B62F67" w14:textId="5734D464" w:rsidR="00D92ED1" w:rsidRPr="00BD5AE6" w:rsidRDefault="00D92ED1" w:rsidP="00D92ED1">
      <w:pPr>
        <w:pStyle w:val="Odstavecseseznamem"/>
        <w:numPr>
          <w:ilvl w:val="0"/>
          <w:numId w:val="32"/>
        </w:numPr>
        <w:rPr>
          <w:rFonts w:cs="Arial"/>
          <w:b/>
          <w:bCs/>
        </w:rPr>
      </w:pPr>
      <w:r>
        <w:rPr>
          <w:rFonts w:cs="Arial"/>
        </w:rPr>
        <w:t xml:space="preserve">Adresa sídla: </w:t>
      </w:r>
      <w:r w:rsidRPr="00BD5AE6">
        <w:rPr>
          <w:rFonts w:cs="Arial"/>
          <w:b/>
          <w:bCs/>
        </w:rPr>
        <w:t>Hlinky 133/64, Staré Brno, 603 00 Brno</w:t>
      </w:r>
    </w:p>
    <w:p w14:paraId="3CDB1F4F" w14:textId="77777777" w:rsidR="00D92ED1" w:rsidRDefault="00D92ED1" w:rsidP="00D92ED1">
      <w:pPr>
        <w:rPr>
          <w:rFonts w:cs="Arial"/>
        </w:rPr>
      </w:pPr>
    </w:p>
    <w:p w14:paraId="5D8FDB19" w14:textId="7EA912F5" w:rsidR="00D92ED1" w:rsidRPr="00BD5AE6" w:rsidRDefault="00BD5AE6" w:rsidP="00D92ED1">
      <w:pPr>
        <w:rPr>
          <w:rFonts w:cs="Arial"/>
          <w:b/>
          <w:bCs/>
          <w:sz w:val="24"/>
          <w:szCs w:val="24"/>
        </w:rPr>
      </w:pPr>
      <w:r>
        <w:rPr>
          <w:rFonts w:cs="Arial"/>
        </w:rPr>
        <w:t>u</w:t>
      </w:r>
      <w:r w:rsidR="00D92ED1">
        <w:rPr>
          <w:rFonts w:cs="Arial"/>
        </w:rPr>
        <w:t xml:space="preserve">zavřeli pojistnou smlouvu </w:t>
      </w:r>
      <w:r w:rsidR="00D92ED1" w:rsidRPr="00BD5AE6">
        <w:rPr>
          <w:rFonts w:cs="Arial"/>
          <w:b/>
          <w:bCs/>
          <w:sz w:val="24"/>
          <w:szCs w:val="24"/>
        </w:rPr>
        <w:t>č. 8603442894</w:t>
      </w:r>
    </w:p>
    <w:p w14:paraId="115C73D2" w14:textId="77777777" w:rsidR="00D92ED1" w:rsidRDefault="00D92ED1" w:rsidP="00D92ED1">
      <w:pPr>
        <w:rPr>
          <w:rFonts w:cs="Arial"/>
        </w:rPr>
      </w:pPr>
    </w:p>
    <w:p w14:paraId="3651CF2E" w14:textId="720208BA" w:rsidR="00D92ED1" w:rsidRPr="00BD5AE6" w:rsidRDefault="00D92ED1" w:rsidP="00D92ED1">
      <w:pPr>
        <w:rPr>
          <w:rFonts w:cs="Arial"/>
          <w:b/>
          <w:bCs/>
        </w:rPr>
      </w:pPr>
      <w:r w:rsidRPr="00BD5AE6">
        <w:rPr>
          <w:rFonts w:cs="Arial"/>
          <w:b/>
          <w:bCs/>
        </w:rPr>
        <w:t>Pojistník je totožný s pojištěným.</w:t>
      </w:r>
    </w:p>
    <w:p w14:paraId="01A721CC" w14:textId="77777777" w:rsidR="00D92ED1" w:rsidRDefault="00D92ED1" w:rsidP="00D92ED1">
      <w:pPr>
        <w:rPr>
          <w:rFonts w:cs="Arial"/>
        </w:rPr>
      </w:pPr>
    </w:p>
    <w:p w14:paraId="33FFEE0E" w14:textId="23771681" w:rsidR="00D92ED1" w:rsidRDefault="00D92ED1" w:rsidP="00D92ED1">
      <w:pPr>
        <w:rPr>
          <w:rFonts w:cs="Arial"/>
        </w:rPr>
      </w:pPr>
      <w:r>
        <w:rPr>
          <w:rFonts w:cs="Arial"/>
        </w:rPr>
        <w:t xml:space="preserve">Tato pojistná smlouva je uzavřena s účinností </w:t>
      </w:r>
      <w:r w:rsidRPr="00BD5AE6">
        <w:rPr>
          <w:rFonts w:cs="Arial"/>
          <w:b/>
          <w:bCs/>
        </w:rPr>
        <w:t>od 2.7.2019 do 1.7.2029</w:t>
      </w:r>
      <w:r>
        <w:rPr>
          <w:rFonts w:cs="Arial"/>
        </w:rPr>
        <w:t>.</w:t>
      </w:r>
    </w:p>
    <w:p w14:paraId="67FB0320" w14:textId="77777777" w:rsidR="00D92ED1" w:rsidRDefault="00D92ED1" w:rsidP="00D92ED1">
      <w:pPr>
        <w:rPr>
          <w:rFonts w:cs="Arial"/>
        </w:rPr>
      </w:pPr>
    </w:p>
    <w:p w14:paraId="4309BF1E" w14:textId="29C63070" w:rsidR="00D92ED1" w:rsidRDefault="00D92ED1" w:rsidP="00BD5AE6">
      <w:pPr>
        <w:jc w:val="both"/>
        <w:rPr>
          <w:rFonts w:cs="Arial"/>
        </w:rPr>
      </w:pPr>
      <w:r>
        <w:rPr>
          <w:rFonts w:cs="Arial"/>
        </w:rPr>
        <w:t>Pojištění se vztahuje i na odpovědnosti za újmu způsobenou vadou výrobku a vadou vykonané práce, která se projeví po jejím předání, a to v souvislosti s výkonem činnosti zahrnuté do pojištění výše uvedenou pojistnou smlouvou.</w:t>
      </w:r>
    </w:p>
    <w:p w14:paraId="491C354B" w14:textId="77777777" w:rsidR="00D92ED1" w:rsidRDefault="00D92ED1" w:rsidP="00D92ED1">
      <w:pPr>
        <w:rPr>
          <w:rFonts w:cs="Arial"/>
        </w:rPr>
      </w:pPr>
    </w:p>
    <w:p w14:paraId="4A648278" w14:textId="29533C0B" w:rsidR="00D92ED1" w:rsidRPr="00BD5AE6" w:rsidRDefault="00D92ED1" w:rsidP="00D92ED1">
      <w:pPr>
        <w:rPr>
          <w:rFonts w:cs="Arial"/>
          <w:b/>
          <w:bCs/>
          <w:i/>
          <w:iCs/>
          <w:sz w:val="22"/>
          <w:szCs w:val="22"/>
        </w:rPr>
      </w:pPr>
      <w:r w:rsidRPr="00BD5AE6">
        <w:rPr>
          <w:rFonts w:cs="Arial"/>
          <w:b/>
          <w:bCs/>
          <w:i/>
          <w:iCs/>
          <w:sz w:val="22"/>
          <w:szCs w:val="22"/>
        </w:rPr>
        <w:t>Základní pojištění je sjednáno s limitem pojistného plnění ve výši: 10 000 000 Kč</w:t>
      </w:r>
    </w:p>
    <w:p w14:paraId="3C7BCA3F" w14:textId="77777777" w:rsidR="00D92ED1" w:rsidRDefault="00D92ED1" w:rsidP="00D92ED1">
      <w:pPr>
        <w:rPr>
          <w:rFonts w:cs="Arial"/>
        </w:rPr>
      </w:pPr>
    </w:p>
    <w:p w14:paraId="59042811" w14:textId="3450D93F" w:rsidR="00D92ED1" w:rsidRDefault="00D92ED1" w:rsidP="00BD5AE6">
      <w:pPr>
        <w:jc w:val="both"/>
        <w:rPr>
          <w:rFonts w:cs="Arial"/>
        </w:rPr>
      </w:pPr>
      <w:r>
        <w:rPr>
          <w:rFonts w:cs="Arial"/>
        </w:rPr>
        <w:t xml:space="preserve">Výše uvedený limit pojistného plnění je horní hranicí plnění pojistitele z jedné pojistné události. Na úhradu všech pojistných událostí nastalých během jednoho pojistného roku poskytne pojistitel </w:t>
      </w:r>
      <w:r w:rsidR="00BD5AE6">
        <w:rPr>
          <w:rFonts w:cs="Arial"/>
        </w:rPr>
        <w:t>pojistné plnění v souhrnu maximálně do výše dvojnásobku limitu pojistného plnění sjednaného v pojistné smlouvě. Je-li pojištění sjednáno na dobu kratší než jeden pojistný rok, poskytne pojistitel na úhradu všech pojistných událostí nastalých během doby trvání pojištění pojistné plnění v souhrnu maximálně do výše limitu pojistného plnění sjednaného v pojistné smlouvě.</w:t>
      </w:r>
    </w:p>
    <w:p w14:paraId="0ED07198" w14:textId="77777777" w:rsidR="00BD5AE6" w:rsidRDefault="00BD5AE6" w:rsidP="00BD5AE6">
      <w:pPr>
        <w:jc w:val="both"/>
        <w:rPr>
          <w:rFonts w:cs="Arial"/>
        </w:rPr>
      </w:pPr>
    </w:p>
    <w:p w14:paraId="0DF7B7F4" w14:textId="7732C79F" w:rsidR="00BD5AE6" w:rsidRPr="000D5982" w:rsidRDefault="00BD5AE6" w:rsidP="00BD5AE6">
      <w:pPr>
        <w:jc w:val="both"/>
        <w:rPr>
          <w:rFonts w:cs="Arial"/>
          <w:b/>
          <w:bCs/>
          <w:sz w:val="22"/>
          <w:szCs w:val="22"/>
        </w:rPr>
      </w:pPr>
      <w:r w:rsidRPr="000D5982">
        <w:rPr>
          <w:rFonts w:cs="Arial"/>
          <w:b/>
          <w:bCs/>
          <w:sz w:val="22"/>
          <w:szCs w:val="22"/>
        </w:rPr>
        <w:t>Pojištění odpovědnosti za újmu se dále rozšiřuje o tato připojištění:</w:t>
      </w:r>
    </w:p>
    <w:p w14:paraId="7D292A67" w14:textId="77777777" w:rsidR="00BD5AE6" w:rsidRDefault="00BD5AE6" w:rsidP="00BD5AE6">
      <w:pPr>
        <w:jc w:val="both"/>
        <w:rPr>
          <w:rFonts w:cs="Arial"/>
        </w:rPr>
      </w:pPr>
    </w:p>
    <w:p w14:paraId="2C3B7307" w14:textId="37B9C118" w:rsidR="00BD5AE6" w:rsidRPr="000D5982" w:rsidRDefault="00BD5AE6" w:rsidP="000D5982">
      <w:pPr>
        <w:rPr>
          <w:rFonts w:cs="Arial"/>
          <w:b/>
          <w:bCs/>
          <w:u w:val="single"/>
        </w:rPr>
      </w:pPr>
      <w:r w:rsidRPr="000D5982">
        <w:rPr>
          <w:rFonts w:cs="Arial"/>
          <w:b/>
          <w:bCs/>
          <w:u w:val="single"/>
        </w:rPr>
        <w:t>Připojištění odpovědnosti za újmu na věcech převzatých nebo na věcech nebo zvířatech užívaných</w:t>
      </w:r>
    </w:p>
    <w:p w14:paraId="422CABD7" w14:textId="3F20F9FE" w:rsidR="00BD5AE6" w:rsidRDefault="00BD5AE6" w:rsidP="000D5982">
      <w:pPr>
        <w:jc w:val="both"/>
        <w:rPr>
          <w:rFonts w:cs="Arial"/>
        </w:rPr>
      </w:pPr>
      <w:r>
        <w:rPr>
          <w:rFonts w:cs="Arial"/>
        </w:rPr>
        <w:t>Připojištění odpovědnosti za újmu způsobenou na movité věci, kterou pojištěný převzal za účelem provedení objednané činnosti (např. opravy, úpravy, prodeje, úschovy, uskladnění nebo poskytnutí odborné pomoci) a pojištění odpovědnosti za újmu způsobenou na movité věci nebo zvířeti, které pojištěný oprávněně užívá. Pojištění se nevztahuje na újmu způsobenou na užívaném motorovém vozidle a převzatém zvířeti.</w:t>
      </w:r>
    </w:p>
    <w:p w14:paraId="3C7A5C65" w14:textId="04542986" w:rsidR="00BD5AE6" w:rsidRDefault="00BD5AE6" w:rsidP="000D5982">
      <w:pPr>
        <w:jc w:val="both"/>
        <w:rPr>
          <w:rFonts w:cs="Arial"/>
        </w:rPr>
      </w:pPr>
      <w:r>
        <w:rPr>
          <w:rFonts w:cs="Arial"/>
        </w:rPr>
        <w:t xml:space="preserve">Připojištění se </w:t>
      </w:r>
      <w:r w:rsidRPr="000D5982">
        <w:rPr>
          <w:rFonts w:cs="Arial"/>
          <w:b/>
          <w:bCs/>
        </w:rPr>
        <w:t>nevztahuje</w:t>
      </w:r>
      <w:r>
        <w:rPr>
          <w:rFonts w:cs="Arial"/>
        </w:rPr>
        <w:t xml:space="preserve"> na odpovědnost za újmu způsobenou na převzatém motorovém vozidle.</w:t>
      </w:r>
    </w:p>
    <w:p w14:paraId="739D0259" w14:textId="1459E18F" w:rsidR="00BD5AE6" w:rsidRPr="000D5982" w:rsidRDefault="00BD5AE6" w:rsidP="000D5982">
      <w:pPr>
        <w:jc w:val="both"/>
        <w:rPr>
          <w:rFonts w:cs="Arial"/>
          <w:b/>
          <w:bCs/>
        </w:rPr>
      </w:pPr>
      <w:r w:rsidRPr="000D5982">
        <w:rPr>
          <w:rFonts w:cs="Arial"/>
          <w:b/>
          <w:bCs/>
        </w:rPr>
        <w:t xml:space="preserve">Připojištění je sjednáno se sublimitem ve výši: </w:t>
      </w:r>
      <w:r w:rsidRPr="000D5982">
        <w:rPr>
          <w:rFonts w:cs="Arial"/>
          <w:b/>
          <w:bCs/>
          <w:i/>
          <w:iCs/>
        </w:rPr>
        <w:t>100 000 Kč</w:t>
      </w:r>
      <w:r w:rsidRPr="000D5982">
        <w:rPr>
          <w:rFonts w:cs="Arial"/>
          <w:b/>
          <w:bCs/>
        </w:rPr>
        <w:t>.</w:t>
      </w:r>
    </w:p>
    <w:p w14:paraId="3D70BDC0" w14:textId="77777777" w:rsidR="00BD5AE6" w:rsidRDefault="00BD5AE6" w:rsidP="00BD5AE6">
      <w:pPr>
        <w:jc w:val="both"/>
        <w:rPr>
          <w:rFonts w:cs="Arial"/>
        </w:rPr>
      </w:pPr>
    </w:p>
    <w:p w14:paraId="23795410" w14:textId="6A2F884A" w:rsidR="00BD5AE6" w:rsidRDefault="00BD5AE6" w:rsidP="000D5982">
      <w:pPr>
        <w:jc w:val="both"/>
        <w:rPr>
          <w:rFonts w:cs="Arial"/>
        </w:rPr>
      </w:pPr>
      <w:r>
        <w:rPr>
          <w:rFonts w:cs="Arial"/>
        </w:rPr>
        <w:t>Připojištění se sjednávají se sublimitem plnění v rámci limitu pojistného plnění sjednaného pro základní pojištění. Sublimit je horní hranicí plnění pojistitele pro jednu pojistnou událost. To platí i pro hromadnou pojistnou událost. Pojistné plnění vyplacené z pojistných událostí nastalých z připojištění v průběhu jednoho pojistného roku nesmí přesáhnout dvojnásobek sublimitu, není-li v pojistné smlouvě sjednáno jinak.</w:t>
      </w:r>
    </w:p>
    <w:p w14:paraId="733F5452" w14:textId="77777777" w:rsidR="00BD5AE6" w:rsidRDefault="00BD5AE6" w:rsidP="000D5982">
      <w:pPr>
        <w:jc w:val="both"/>
        <w:rPr>
          <w:rFonts w:cs="Arial"/>
        </w:rPr>
      </w:pPr>
    </w:p>
    <w:p w14:paraId="1A074849" w14:textId="020327B4" w:rsidR="00BD5AE6" w:rsidRDefault="00BD5AE6" w:rsidP="000D5982">
      <w:pPr>
        <w:jc w:val="both"/>
        <w:rPr>
          <w:rFonts w:cs="Arial"/>
        </w:rPr>
      </w:pPr>
      <w:r>
        <w:rPr>
          <w:rFonts w:cs="Arial"/>
        </w:rPr>
        <w:t xml:space="preserve">Pojištění se vztahuje na pojistné události, při nichž nastane škoda na území </w:t>
      </w:r>
      <w:r w:rsidRPr="000D5982">
        <w:rPr>
          <w:rFonts w:cs="Arial"/>
          <w:b/>
          <w:bCs/>
        </w:rPr>
        <w:t>České republiky a sousedních států</w:t>
      </w:r>
      <w:r>
        <w:rPr>
          <w:rFonts w:cs="Arial"/>
        </w:rPr>
        <w:t>.</w:t>
      </w:r>
    </w:p>
    <w:p w14:paraId="5A7BB2D1" w14:textId="77777777" w:rsidR="00BD5AE6" w:rsidRDefault="00BD5AE6" w:rsidP="000D5982">
      <w:pPr>
        <w:jc w:val="both"/>
        <w:rPr>
          <w:rFonts w:cs="Arial"/>
        </w:rPr>
      </w:pPr>
    </w:p>
    <w:p w14:paraId="367C36B8" w14:textId="0C8395EF" w:rsidR="00BD5AE6" w:rsidRDefault="00BD5AE6" w:rsidP="00BD5AE6">
      <w:pPr>
        <w:pStyle w:val="Odstavecseseznamem"/>
        <w:numPr>
          <w:ilvl w:val="0"/>
          <w:numId w:val="32"/>
        </w:numPr>
        <w:jc w:val="both"/>
        <w:rPr>
          <w:rFonts w:cs="Arial"/>
        </w:rPr>
      </w:pPr>
      <w:r>
        <w:rPr>
          <w:rFonts w:cs="Arial"/>
        </w:rPr>
        <w:t>Toto potvrzení o pojištění je vystaveno na žádost pojistníka. Rozsah pojištění se řídí pojistnou smlouvou a pojistnými podmínkami, které jsou nedílnou součástí výše uvedené pojistné smlouvy.</w:t>
      </w:r>
    </w:p>
    <w:p w14:paraId="5125DDB7" w14:textId="77777777" w:rsidR="00BD5AE6" w:rsidRDefault="00BD5AE6" w:rsidP="00BD5AE6">
      <w:pPr>
        <w:jc w:val="both"/>
        <w:rPr>
          <w:rFonts w:cs="Arial"/>
        </w:rPr>
      </w:pPr>
    </w:p>
    <w:p w14:paraId="0204D4D1" w14:textId="525269CB" w:rsidR="0003711C" w:rsidRDefault="00BD5AE6" w:rsidP="000D5982">
      <w:pPr>
        <w:jc w:val="both"/>
        <w:rPr>
          <w:rFonts w:cs="Arial"/>
        </w:rPr>
      </w:pPr>
      <w:r>
        <w:rPr>
          <w:rFonts w:cs="Arial"/>
        </w:rPr>
        <w:t>V Brně dne 17.7.2019</w:t>
      </w:r>
    </w:p>
    <w:p w14:paraId="4D94A1D8" w14:textId="77777777" w:rsidR="0003711C" w:rsidRPr="0000354B" w:rsidRDefault="0003711C" w:rsidP="0003711C">
      <w:pPr>
        <w:widowControl w:val="0"/>
        <w:rPr>
          <w:rFonts w:cs="Arial"/>
          <w:i/>
        </w:rPr>
      </w:pPr>
      <w:r w:rsidRPr="0000354B">
        <w:rPr>
          <w:i/>
        </w:rPr>
        <w:t>Příloha č. 4</w:t>
      </w:r>
      <w:r>
        <w:rPr>
          <w:i/>
        </w:rPr>
        <w:t xml:space="preserve"> - </w:t>
      </w:r>
      <w:r w:rsidRPr="0000354B">
        <w:rPr>
          <w:rFonts w:cs="Arial"/>
          <w:i/>
        </w:rPr>
        <w:t>Seznam poddodavatelů</w:t>
      </w:r>
    </w:p>
    <w:p w14:paraId="5C69454E" w14:textId="77777777" w:rsidR="0003711C" w:rsidRDefault="0003711C" w:rsidP="0003711C">
      <w:pPr>
        <w:spacing w:before="120" w:after="120" w:line="276" w:lineRule="auto"/>
        <w:jc w:val="center"/>
        <w:rPr>
          <w:rFonts w:cs="Arial"/>
          <w:b/>
          <w:u w:val="single"/>
        </w:rPr>
      </w:pPr>
    </w:p>
    <w:p w14:paraId="497CD7A1" w14:textId="77777777" w:rsidR="0003711C" w:rsidRPr="00240E76" w:rsidRDefault="0003711C" w:rsidP="0003711C">
      <w:pPr>
        <w:spacing w:before="120" w:after="120" w:line="276" w:lineRule="auto"/>
        <w:jc w:val="center"/>
        <w:rPr>
          <w:rFonts w:cs="Arial"/>
          <w:b/>
          <w:bCs/>
        </w:rPr>
      </w:pPr>
      <w:r w:rsidRPr="00240E76">
        <w:rPr>
          <w:rFonts w:cs="Arial"/>
          <w:noProof/>
          <w:u w:val="single"/>
        </w:rPr>
        <mc:AlternateContent>
          <mc:Choice Requires="wps">
            <w:drawing>
              <wp:anchor distT="0" distB="0" distL="114300" distR="114300" simplePos="0" relativeHeight="251659264" behindDoc="0" locked="0" layoutInCell="1" allowOverlap="1" wp14:anchorId="5EDF2A1C" wp14:editId="325F68B0">
                <wp:simplePos x="0" y="0"/>
                <wp:positionH relativeFrom="column">
                  <wp:posOffset>6452235</wp:posOffset>
                </wp:positionH>
                <wp:positionV relativeFrom="paragraph">
                  <wp:posOffset>-685800</wp:posOffset>
                </wp:positionV>
                <wp:extent cx="685800" cy="228600"/>
                <wp:effectExtent l="0" t="0" r="1270"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2699" id="Rectangle 15" o:spid="_x0000_s1026" style="position:absolute;margin-left:508.05pt;margin-top:-54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" stroked="f"/>
            </w:pict>
          </mc:Fallback>
        </mc:AlternateContent>
      </w:r>
      <w:r w:rsidRPr="00240E76">
        <w:rPr>
          <w:rFonts w:cs="Arial"/>
          <w:b/>
          <w:u w:val="single"/>
        </w:rPr>
        <w:t xml:space="preserve">ČESTNÉ PROHLÁŠENÍ </w:t>
      </w:r>
      <w:r>
        <w:rPr>
          <w:rFonts w:cs="Arial"/>
          <w:b/>
          <w:u w:val="single"/>
        </w:rPr>
        <w:t>O PODDODAVATELÍCH</w:t>
      </w:r>
      <w:r w:rsidRPr="00240E76">
        <w:rPr>
          <w:rFonts w:cs="Arial"/>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03711C" w:rsidRPr="00240E76" w14:paraId="73C37E55" w14:textId="77777777" w:rsidTr="00F431D6">
        <w:trPr>
          <w:trHeight w:val="490"/>
        </w:trPr>
        <w:tc>
          <w:tcPr>
            <w:tcW w:w="3369" w:type="dxa"/>
            <w:shd w:val="clear" w:color="auto" w:fill="D9D9D9"/>
            <w:vAlign w:val="center"/>
          </w:tcPr>
          <w:p w14:paraId="55692151" w14:textId="77777777" w:rsidR="0003711C" w:rsidRPr="00240E76" w:rsidRDefault="0003711C" w:rsidP="00F431D6">
            <w:pPr>
              <w:rPr>
                <w:rFonts w:cs="Arial"/>
                <w:bCs/>
              </w:rPr>
            </w:pPr>
            <w:r w:rsidRPr="00240E76">
              <w:rPr>
                <w:rFonts w:cs="Arial"/>
                <w:bCs/>
              </w:rPr>
              <w:t>Dodavatel:</w:t>
            </w:r>
          </w:p>
        </w:tc>
        <w:tc>
          <w:tcPr>
            <w:tcW w:w="5843" w:type="dxa"/>
            <w:vAlign w:val="center"/>
          </w:tcPr>
          <w:p w14:paraId="3D2FF47F" w14:textId="77777777" w:rsidR="0003711C" w:rsidRPr="00792C76" w:rsidRDefault="0003711C" w:rsidP="00F431D6">
            <w:pPr>
              <w:rPr>
                <w:rFonts w:cs="Arial"/>
                <w:bCs/>
              </w:rPr>
            </w:pPr>
            <w:r>
              <w:rPr>
                <w:rFonts w:cs="Arial"/>
                <w:bCs/>
              </w:rPr>
              <w:t>MeWAdia s.r.o.</w:t>
            </w:r>
          </w:p>
        </w:tc>
      </w:tr>
      <w:tr w:rsidR="0003711C" w:rsidRPr="00240E76" w14:paraId="2E5034CD" w14:textId="77777777" w:rsidTr="00F431D6">
        <w:trPr>
          <w:trHeight w:val="490"/>
        </w:trPr>
        <w:tc>
          <w:tcPr>
            <w:tcW w:w="3369" w:type="dxa"/>
            <w:shd w:val="clear" w:color="auto" w:fill="D9D9D9"/>
            <w:vAlign w:val="center"/>
          </w:tcPr>
          <w:p w14:paraId="2DD266AF" w14:textId="77777777" w:rsidR="0003711C" w:rsidRPr="00240E76" w:rsidRDefault="0003711C" w:rsidP="00F431D6">
            <w:pPr>
              <w:rPr>
                <w:rFonts w:cs="Arial"/>
                <w:bCs/>
              </w:rPr>
            </w:pPr>
            <w:r w:rsidRPr="00240E76">
              <w:rPr>
                <w:rFonts w:cs="Arial"/>
                <w:bCs/>
              </w:rPr>
              <w:t>Sídlo:</w:t>
            </w:r>
          </w:p>
        </w:tc>
        <w:tc>
          <w:tcPr>
            <w:tcW w:w="5843" w:type="dxa"/>
            <w:vAlign w:val="center"/>
          </w:tcPr>
          <w:p w14:paraId="7BBA1F50" w14:textId="77777777" w:rsidR="0003711C" w:rsidRPr="00792C76" w:rsidRDefault="0003711C" w:rsidP="00F431D6">
            <w:pPr>
              <w:rPr>
                <w:rFonts w:cs="Arial"/>
                <w:bCs/>
              </w:rPr>
            </w:pPr>
            <w:r>
              <w:rPr>
                <w:rFonts w:cs="Arial"/>
                <w:bCs/>
              </w:rPr>
              <w:t>Hlinky 64, 603 00 Brno</w:t>
            </w:r>
          </w:p>
        </w:tc>
      </w:tr>
      <w:tr w:rsidR="0003711C" w:rsidRPr="00240E76" w14:paraId="7BF081AF" w14:textId="77777777" w:rsidTr="00F431D6">
        <w:trPr>
          <w:trHeight w:val="490"/>
        </w:trPr>
        <w:tc>
          <w:tcPr>
            <w:tcW w:w="3369" w:type="dxa"/>
            <w:shd w:val="clear" w:color="auto" w:fill="D9D9D9"/>
            <w:vAlign w:val="center"/>
          </w:tcPr>
          <w:p w14:paraId="56067650" w14:textId="77777777" w:rsidR="0003711C" w:rsidRPr="00240E76" w:rsidRDefault="0003711C" w:rsidP="00F431D6">
            <w:pPr>
              <w:rPr>
                <w:rFonts w:cs="Arial"/>
                <w:bCs/>
              </w:rPr>
            </w:pPr>
            <w:r>
              <w:rPr>
                <w:rFonts w:cs="Arial"/>
                <w:bCs/>
              </w:rPr>
              <w:t>IČO:</w:t>
            </w:r>
          </w:p>
        </w:tc>
        <w:tc>
          <w:tcPr>
            <w:tcW w:w="5843" w:type="dxa"/>
            <w:vAlign w:val="center"/>
          </w:tcPr>
          <w:p w14:paraId="50F5ACBC" w14:textId="77777777" w:rsidR="0003711C" w:rsidRPr="00792C76" w:rsidRDefault="0003711C" w:rsidP="00F431D6">
            <w:pPr>
              <w:rPr>
                <w:rFonts w:cs="Arial"/>
                <w:bCs/>
              </w:rPr>
            </w:pPr>
            <w:r>
              <w:rPr>
                <w:rFonts w:cs="Arial"/>
                <w:bCs/>
              </w:rPr>
              <w:t>27683818</w:t>
            </w:r>
          </w:p>
        </w:tc>
      </w:tr>
      <w:tr w:rsidR="0003711C" w:rsidRPr="00240E76" w14:paraId="7A9A3D10" w14:textId="77777777" w:rsidTr="00F431D6">
        <w:trPr>
          <w:trHeight w:val="490"/>
        </w:trPr>
        <w:tc>
          <w:tcPr>
            <w:tcW w:w="3369" w:type="dxa"/>
            <w:shd w:val="clear" w:color="auto" w:fill="D9D9D9"/>
            <w:vAlign w:val="center"/>
          </w:tcPr>
          <w:p w14:paraId="54AC0B29" w14:textId="77777777" w:rsidR="0003711C" w:rsidRPr="00240E76" w:rsidRDefault="0003711C" w:rsidP="00F431D6">
            <w:pPr>
              <w:rPr>
                <w:rFonts w:cs="Arial"/>
                <w:bCs/>
              </w:rPr>
            </w:pPr>
            <w:r w:rsidRPr="00240E76">
              <w:rPr>
                <w:rFonts w:cs="Arial"/>
                <w:bCs/>
              </w:rPr>
              <w:t>Název veřejné zakázky:</w:t>
            </w:r>
          </w:p>
        </w:tc>
        <w:tc>
          <w:tcPr>
            <w:tcW w:w="5843" w:type="dxa"/>
            <w:vAlign w:val="center"/>
          </w:tcPr>
          <w:p w14:paraId="67351602" w14:textId="77777777" w:rsidR="0003711C" w:rsidRPr="00792C76" w:rsidRDefault="0003711C" w:rsidP="00F431D6">
            <w:pPr>
              <w:rPr>
                <w:rFonts w:cs="Arial"/>
                <w:b/>
                <w:bCs/>
              </w:rPr>
            </w:pPr>
            <w:r w:rsidRPr="001A0617">
              <w:rPr>
                <w:rFonts w:cs="Arial"/>
                <w:b/>
                <w:sz w:val="22"/>
                <w:szCs w:val="36"/>
              </w:rPr>
              <w:t>ReactEU-98-Cheb_T-1206 elektrokauter (elektrokoagulace)</w:t>
            </w:r>
          </w:p>
        </w:tc>
      </w:tr>
    </w:tbl>
    <w:p w14:paraId="0A259610" w14:textId="77777777" w:rsidR="0003711C" w:rsidRDefault="0003711C" w:rsidP="0003711C">
      <w:pPr>
        <w:tabs>
          <w:tab w:val="left" w:pos="0"/>
        </w:tabs>
        <w:spacing w:after="120" w:line="276" w:lineRule="auto"/>
        <w:jc w:val="both"/>
        <w:rPr>
          <w:rFonts w:cs="Arial"/>
        </w:rPr>
      </w:pPr>
    </w:p>
    <w:p w14:paraId="5EFA920B" w14:textId="77777777" w:rsidR="0003711C" w:rsidRPr="0024121A" w:rsidRDefault="0003711C" w:rsidP="0003711C">
      <w:pPr>
        <w:spacing w:after="120"/>
        <w:jc w:val="both"/>
        <w:rPr>
          <w:rFonts w:cs="Arial"/>
          <w:b/>
          <w:bCs/>
          <w:color w:val="FF0000"/>
          <w:u w:val="single"/>
        </w:rPr>
      </w:pPr>
      <w:r w:rsidRPr="0024121A">
        <w:rPr>
          <w:rFonts w:cs="Arial"/>
          <w:b/>
          <w:color w:val="FF0000"/>
          <w:u w:val="single"/>
        </w:rPr>
        <w:t>Účastník zvolí jednu z možností 1) či 2), dle skutečnosti</w:t>
      </w:r>
      <w:r w:rsidRPr="0024121A">
        <w:rPr>
          <w:rFonts w:cs="Arial"/>
          <w:b/>
          <w:bCs/>
          <w:color w:val="FF0000"/>
          <w:u w:val="single"/>
        </w:rPr>
        <w:t>:</w:t>
      </w:r>
    </w:p>
    <w:p w14:paraId="4DC18C9B" w14:textId="77777777" w:rsidR="0003711C" w:rsidRPr="00CE1994" w:rsidRDefault="0003711C" w:rsidP="0003711C">
      <w:pPr>
        <w:jc w:val="both"/>
        <w:rPr>
          <w:rFonts w:cs="Arial"/>
          <w:b/>
        </w:rPr>
      </w:pPr>
    </w:p>
    <w:p w14:paraId="153C03A2" w14:textId="77777777" w:rsidR="0003711C" w:rsidRPr="00CE1994" w:rsidRDefault="0003711C" w:rsidP="0003711C">
      <w:pPr>
        <w:numPr>
          <w:ilvl w:val="0"/>
          <w:numId w:val="31"/>
        </w:numPr>
        <w:spacing w:after="120"/>
        <w:ind w:left="142" w:hanging="284"/>
        <w:jc w:val="both"/>
        <w:rPr>
          <w:rFonts w:cs="Arial"/>
          <w:b/>
          <w:bCs/>
        </w:rPr>
      </w:pPr>
      <w:r w:rsidRPr="00CE1994">
        <w:rPr>
          <w:rFonts w:cs="Arial"/>
          <w:bCs/>
        </w:rPr>
        <w:t xml:space="preserve">Jako osoba oprávněná jednat jménem či za výše uvedeného dodavatele prohlašuji, </w:t>
      </w:r>
      <w:r w:rsidRPr="00CE1994">
        <w:rPr>
          <w:rFonts w:cs="Arial"/>
          <w:bCs/>
        </w:rPr>
        <w:br/>
        <w:t>že zakázka</w:t>
      </w:r>
      <w:r w:rsidRPr="00CE1994">
        <w:rPr>
          <w:rFonts w:cs="Arial"/>
          <w:b/>
          <w:bCs/>
        </w:rPr>
        <w:t xml:space="preserve"> nebude realizována za pomoci poddodavatelů.</w:t>
      </w:r>
    </w:p>
    <w:p w14:paraId="3A6411DA" w14:textId="77777777" w:rsidR="0003711C" w:rsidRPr="00CE1994" w:rsidRDefault="0003711C" w:rsidP="0003711C">
      <w:pPr>
        <w:tabs>
          <w:tab w:val="left" w:pos="0"/>
        </w:tabs>
        <w:spacing w:after="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03711C" w:rsidRPr="00240E76" w14:paraId="76FD63A8" w14:textId="77777777" w:rsidTr="00F431D6">
        <w:trPr>
          <w:trHeight w:val="480"/>
        </w:trPr>
        <w:tc>
          <w:tcPr>
            <w:tcW w:w="2802" w:type="dxa"/>
            <w:shd w:val="clear" w:color="auto" w:fill="D9D9D9"/>
            <w:vAlign w:val="center"/>
          </w:tcPr>
          <w:p w14:paraId="2C0DB449" w14:textId="77777777" w:rsidR="0003711C" w:rsidRPr="00240E76" w:rsidRDefault="0003711C" w:rsidP="00F431D6">
            <w:pPr>
              <w:rPr>
                <w:rFonts w:cs="Arial"/>
                <w:bCs/>
              </w:rPr>
            </w:pPr>
            <w:r w:rsidRPr="00CE1994">
              <w:rPr>
                <w:rFonts w:cs="Arial"/>
              </w:rPr>
              <w:t xml:space="preserve"> </w:t>
            </w:r>
            <w:r w:rsidRPr="00240E76">
              <w:rPr>
                <w:rFonts w:cs="Arial"/>
                <w:bCs/>
              </w:rPr>
              <w:t>V místě:</w:t>
            </w:r>
          </w:p>
        </w:tc>
        <w:tc>
          <w:tcPr>
            <w:tcW w:w="6410" w:type="dxa"/>
            <w:vAlign w:val="center"/>
          </w:tcPr>
          <w:p w14:paraId="24CA1110" w14:textId="77777777" w:rsidR="0003711C" w:rsidRPr="00240E76" w:rsidRDefault="0003711C" w:rsidP="00F431D6">
            <w:pPr>
              <w:rPr>
                <w:rFonts w:cs="Arial"/>
                <w:bCs/>
              </w:rPr>
            </w:pPr>
            <w:r>
              <w:rPr>
                <w:rFonts w:cs="Arial"/>
                <w:bCs/>
              </w:rPr>
              <w:t>Brno</w:t>
            </w:r>
          </w:p>
        </w:tc>
      </w:tr>
      <w:tr w:rsidR="0003711C" w:rsidRPr="00240E76" w14:paraId="7BE7FA58" w14:textId="77777777" w:rsidTr="00F431D6">
        <w:trPr>
          <w:trHeight w:val="480"/>
        </w:trPr>
        <w:tc>
          <w:tcPr>
            <w:tcW w:w="2802" w:type="dxa"/>
            <w:shd w:val="clear" w:color="auto" w:fill="D9D9D9"/>
            <w:vAlign w:val="center"/>
          </w:tcPr>
          <w:p w14:paraId="71E523DB" w14:textId="77777777" w:rsidR="0003711C" w:rsidRPr="00240E76" w:rsidRDefault="0003711C" w:rsidP="00F431D6">
            <w:pPr>
              <w:rPr>
                <w:rFonts w:cs="Arial"/>
                <w:bCs/>
              </w:rPr>
            </w:pPr>
            <w:r w:rsidRPr="00240E76">
              <w:rPr>
                <w:rFonts w:cs="Arial"/>
                <w:bCs/>
              </w:rPr>
              <w:t>Dne:</w:t>
            </w:r>
          </w:p>
        </w:tc>
        <w:tc>
          <w:tcPr>
            <w:tcW w:w="6410" w:type="dxa"/>
            <w:vAlign w:val="center"/>
          </w:tcPr>
          <w:p w14:paraId="7E9D8443" w14:textId="77777777" w:rsidR="0003711C" w:rsidRPr="00240E76" w:rsidRDefault="0003711C" w:rsidP="00F431D6">
            <w:pPr>
              <w:rPr>
                <w:rFonts w:cs="Arial"/>
                <w:bCs/>
              </w:rPr>
            </w:pPr>
            <w:r>
              <w:rPr>
                <w:rFonts w:cs="Arial"/>
                <w:bCs/>
              </w:rPr>
              <w:t>22.8. 2023</w:t>
            </w:r>
          </w:p>
        </w:tc>
      </w:tr>
      <w:tr w:rsidR="0003711C" w:rsidRPr="00240E76" w14:paraId="06BA8ABA" w14:textId="77777777" w:rsidTr="00F431D6">
        <w:trPr>
          <w:trHeight w:val="480"/>
        </w:trPr>
        <w:tc>
          <w:tcPr>
            <w:tcW w:w="2802" w:type="dxa"/>
            <w:shd w:val="clear" w:color="auto" w:fill="D9D9D9"/>
            <w:vAlign w:val="center"/>
          </w:tcPr>
          <w:p w14:paraId="0D7BF37D" w14:textId="77777777" w:rsidR="0003711C" w:rsidRPr="00240E76" w:rsidRDefault="0003711C" w:rsidP="00F431D6">
            <w:pPr>
              <w:rPr>
                <w:rFonts w:cs="Arial"/>
                <w:bCs/>
              </w:rPr>
            </w:pPr>
            <w:r w:rsidRPr="00FD66E6">
              <w:rPr>
                <w:rFonts w:cs="Arial"/>
                <w:bCs/>
              </w:rPr>
              <w:t>Osoba oprávněná jednat jménem či za dodavatele:</w:t>
            </w:r>
          </w:p>
        </w:tc>
        <w:tc>
          <w:tcPr>
            <w:tcW w:w="6410" w:type="dxa"/>
            <w:vAlign w:val="center"/>
          </w:tcPr>
          <w:p w14:paraId="6738BD14" w14:textId="77777777" w:rsidR="0003711C" w:rsidRPr="00240E76" w:rsidRDefault="0003711C" w:rsidP="00F431D6">
            <w:pPr>
              <w:rPr>
                <w:rFonts w:cs="Arial"/>
                <w:bCs/>
              </w:rPr>
            </w:pPr>
            <w:r>
              <w:rPr>
                <w:rFonts w:cs="Arial"/>
                <w:bCs/>
              </w:rPr>
              <w:t>Ing. Attila Kürti, jednatel</w:t>
            </w:r>
          </w:p>
        </w:tc>
      </w:tr>
      <w:tr w:rsidR="0003711C" w:rsidRPr="00240E76" w14:paraId="28FFE573" w14:textId="77777777" w:rsidTr="00F431D6">
        <w:trPr>
          <w:trHeight w:val="1126"/>
        </w:trPr>
        <w:tc>
          <w:tcPr>
            <w:tcW w:w="2802" w:type="dxa"/>
            <w:shd w:val="clear" w:color="auto" w:fill="D9D9D9"/>
            <w:vAlign w:val="center"/>
          </w:tcPr>
          <w:p w14:paraId="3D68A89C" w14:textId="77777777" w:rsidR="0003711C" w:rsidRPr="00240E76" w:rsidRDefault="0003711C" w:rsidP="00F431D6">
            <w:pPr>
              <w:rPr>
                <w:rFonts w:cs="Arial"/>
                <w:bCs/>
              </w:rPr>
            </w:pPr>
            <w:r>
              <w:rPr>
                <w:rFonts w:cs="Arial"/>
                <w:bCs/>
              </w:rPr>
              <w:t>Razítko, p</w:t>
            </w:r>
            <w:r w:rsidRPr="00240E76">
              <w:rPr>
                <w:rFonts w:cs="Arial"/>
                <w:bCs/>
              </w:rPr>
              <w:t>odpis</w:t>
            </w:r>
            <w:r>
              <w:rPr>
                <w:rFonts w:cs="Arial"/>
                <w:bCs/>
              </w:rPr>
              <w:t>(</w:t>
            </w:r>
            <w:r w:rsidRPr="00240E76">
              <w:rPr>
                <w:rFonts w:cs="Arial"/>
                <w:bCs/>
              </w:rPr>
              <w:t>y</w:t>
            </w:r>
            <w:r>
              <w:rPr>
                <w:rFonts w:cs="Arial"/>
                <w:bCs/>
              </w:rPr>
              <w:t>)</w:t>
            </w:r>
            <w:r w:rsidRPr="00240E76">
              <w:rPr>
                <w:rFonts w:cs="Arial"/>
                <w:bCs/>
              </w:rPr>
              <w:t>:</w:t>
            </w:r>
          </w:p>
        </w:tc>
        <w:tc>
          <w:tcPr>
            <w:tcW w:w="6410" w:type="dxa"/>
            <w:vAlign w:val="center"/>
          </w:tcPr>
          <w:p w14:paraId="7319347F" w14:textId="77777777" w:rsidR="0003711C" w:rsidRPr="00240E76" w:rsidRDefault="0003711C" w:rsidP="00F431D6">
            <w:pPr>
              <w:rPr>
                <w:rFonts w:cs="Arial"/>
                <w:bCs/>
              </w:rPr>
            </w:pPr>
          </w:p>
        </w:tc>
      </w:tr>
    </w:tbl>
    <w:p w14:paraId="7C12233F" w14:textId="77777777" w:rsidR="0003711C" w:rsidRPr="00240E76" w:rsidRDefault="0003711C" w:rsidP="0003711C">
      <w:pPr>
        <w:spacing w:after="120" w:line="276" w:lineRule="auto"/>
        <w:jc w:val="both"/>
        <w:rPr>
          <w:rFonts w:cs="Arial"/>
          <w:b/>
          <w:bCs/>
          <w:sz w:val="22"/>
          <w:szCs w:val="22"/>
        </w:rPr>
      </w:pPr>
    </w:p>
    <w:p w14:paraId="15A0D82F" w14:textId="77777777" w:rsidR="0003711C" w:rsidRDefault="0003711C" w:rsidP="00BD2ED8">
      <w:pPr>
        <w:rPr>
          <w:rFonts w:cs="Arial"/>
        </w:rPr>
      </w:pPr>
    </w:p>
    <w:p w14:paraId="443C24F2" w14:textId="77777777" w:rsidR="00602167" w:rsidRPr="003B35DB" w:rsidRDefault="00602167" w:rsidP="003B35DB">
      <w:pPr>
        <w:widowControl w:val="0"/>
        <w:jc w:val="both"/>
      </w:pP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DD51" w14:textId="77777777" w:rsidR="00206714" w:rsidRDefault="00206714">
      <w:r>
        <w:separator/>
      </w:r>
    </w:p>
  </w:endnote>
  <w:endnote w:type="continuationSeparator" w:id="0">
    <w:p w14:paraId="510C1623" w14:textId="77777777" w:rsidR="00206714" w:rsidRDefault="00206714">
      <w:r>
        <w:continuationSeparator/>
      </w:r>
    </w:p>
  </w:endnote>
  <w:endnote w:type="continuationNotice" w:id="1">
    <w:p w14:paraId="1B0B3FB9" w14:textId="77777777" w:rsidR="00206714" w:rsidRDefault="00206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rpo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BD2ED8" w:rsidRDefault="00BD2E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BD2ED8" w:rsidRDefault="00BD2E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BD2ED8" w:rsidRDefault="00BD2ED8"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5D0EE4">
      <w:rPr>
        <w:rFonts w:ascii="Arial" w:hAnsi="Arial" w:cs="Arial"/>
        <w:b/>
        <w:bCs/>
        <w:noProof/>
        <w:sz w:val="16"/>
        <w:szCs w:val="16"/>
      </w:rPr>
      <w:t>15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5D0EE4">
      <w:rPr>
        <w:rFonts w:ascii="Arial" w:hAnsi="Arial" w:cs="Arial"/>
        <w:b/>
        <w:noProof/>
        <w:sz w:val="16"/>
        <w:szCs w:val="16"/>
      </w:rPr>
      <w:t>20</w:t>
    </w:r>
    <w:r w:rsidRPr="004139F8">
      <w:rPr>
        <w:rFonts w:ascii="Arial" w:hAnsi="Arial" w:cs="Arial"/>
        <w:b/>
        <w:sz w:val="16"/>
        <w:szCs w:val="16"/>
      </w:rPr>
      <w:fldChar w:fldCharType="end"/>
    </w:r>
  </w:p>
  <w:p w14:paraId="4B60B4DB" w14:textId="430F8152" w:rsidR="00BD2ED8" w:rsidRPr="001D0FEE" w:rsidRDefault="00BD2ED8" w:rsidP="00FA30F8">
    <w:pPr>
      <w:pStyle w:val="Zpat"/>
      <w:jc w:val="right"/>
      <w:rPr>
        <w:rFonts w:ascii="Arial" w:hAnsi="Arial" w:cs="Arial"/>
        <w:sz w:val="14"/>
        <w:szCs w:val="16"/>
      </w:rPr>
    </w:pPr>
    <w:r>
      <w:rPr>
        <w:rFonts w:ascii="Arial" w:hAnsi="Arial" w:cs="Arial"/>
        <w:sz w:val="14"/>
        <w:szCs w:val="16"/>
      </w:rPr>
      <w:t>v</w:t>
    </w:r>
    <w:r w:rsidRPr="001D0FEE">
      <w:rPr>
        <w:rFonts w:ascii="Arial" w:hAnsi="Arial" w:cs="Arial"/>
        <w:sz w:val="14"/>
        <w:szCs w:val="16"/>
      </w:rPr>
      <w:t>erze</w:t>
    </w:r>
    <w:r>
      <w:rPr>
        <w:rFonts w:ascii="Arial" w:hAnsi="Arial" w:cs="Arial"/>
        <w:sz w:val="14"/>
        <w:szCs w:val="16"/>
      </w:rPr>
      <w:t xml:space="preserve"> 27.04.2023</w:t>
    </w:r>
  </w:p>
  <w:p w14:paraId="7D44B820" w14:textId="77777777" w:rsidR="00BD2ED8" w:rsidRDefault="00BD2E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B2D" w14:textId="77777777" w:rsidR="00206714" w:rsidRDefault="00206714">
      <w:r>
        <w:separator/>
      </w:r>
    </w:p>
  </w:footnote>
  <w:footnote w:type="continuationSeparator" w:id="0">
    <w:p w14:paraId="7B4A87FE" w14:textId="77777777" w:rsidR="00206714" w:rsidRDefault="00206714">
      <w:r>
        <w:continuationSeparator/>
      </w:r>
    </w:p>
  </w:footnote>
  <w:footnote w:type="continuationNotice" w:id="1">
    <w:p w14:paraId="1B0A6237" w14:textId="77777777" w:rsidR="00206714" w:rsidRDefault="00206714"/>
  </w:footnote>
  <w:footnote w:id="2">
    <w:p w14:paraId="05E12284" w14:textId="77777777" w:rsidR="00BD2ED8" w:rsidRDefault="00BD2ED8" w:rsidP="00BD2ED8">
      <w:pPr>
        <w:pStyle w:val="Textpoznpodarou"/>
        <w:rPr>
          <w:rFonts w:cs="Arial"/>
        </w:rPr>
      </w:pPr>
    </w:p>
    <w:p w14:paraId="28F5D235" w14:textId="77777777" w:rsidR="00BD2ED8" w:rsidRDefault="00BD2ED8" w:rsidP="00BD2ED8">
      <w:pPr>
        <w:pStyle w:val="Textpoznpodarou"/>
        <w:rPr>
          <w:rFonts w:cs="Arial"/>
        </w:rPr>
      </w:pPr>
    </w:p>
    <w:p w14:paraId="798E1431" w14:textId="77777777" w:rsidR="00BD2ED8" w:rsidRPr="001E2F39" w:rsidRDefault="00BD2ED8" w:rsidP="00BD2ED8">
      <w:pPr>
        <w:pStyle w:val="Textpoznpodarou"/>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BD2ED8" w:rsidRDefault="00BD2ED8"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BD2ED8" w:rsidRDefault="00BD2E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BD2ED8" w:rsidRDefault="00BD2ED8"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BD2ED8" w:rsidRPr="00FC02A0" w:rsidRDefault="00BD2ED8"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906A2"/>
    <w:multiLevelType w:val="hybridMultilevel"/>
    <w:tmpl w:val="3E885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3"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5" w15:restartNumberingAfterBreak="0">
    <w:nsid w:val="192B3E3D"/>
    <w:multiLevelType w:val="hybridMultilevel"/>
    <w:tmpl w:val="C8D4F9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10"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4" w15:restartNumberingAfterBreak="0">
    <w:nsid w:val="534D6C24"/>
    <w:multiLevelType w:val="hybridMultilevel"/>
    <w:tmpl w:val="CBEA6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FE80120"/>
    <w:multiLevelType w:val="hybridMultilevel"/>
    <w:tmpl w:val="60DEA1AA"/>
    <w:lvl w:ilvl="0" w:tplc="70749D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0"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58897546">
    <w:abstractNumId w:val="22"/>
  </w:num>
  <w:num w:numId="2" w16cid:durableId="996614115">
    <w:abstractNumId w:val="2"/>
  </w:num>
  <w:num w:numId="3" w16cid:durableId="987897735">
    <w:abstractNumId w:val="12"/>
  </w:num>
  <w:num w:numId="4" w16cid:durableId="1343319159">
    <w:abstractNumId w:val="16"/>
  </w:num>
  <w:num w:numId="5" w16cid:durableId="1617981343">
    <w:abstractNumId w:val="4"/>
  </w:num>
  <w:num w:numId="6" w16cid:durableId="1718315379">
    <w:abstractNumId w:val="21"/>
  </w:num>
  <w:num w:numId="7" w16cid:durableId="1838157686">
    <w:abstractNumId w:val="6"/>
  </w:num>
  <w:num w:numId="8" w16cid:durableId="686055786">
    <w:abstractNumId w:val="15"/>
  </w:num>
  <w:num w:numId="9" w16cid:durableId="814835022">
    <w:abstractNumId w:val="20"/>
  </w:num>
  <w:num w:numId="10" w16cid:durableId="1480801159">
    <w:abstractNumId w:val="18"/>
  </w:num>
  <w:num w:numId="11" w16cid:durableId="1652902681">
    <w:abstractNumId w:val="3"/>
  </w:num>
  <w:num w:numId="12" w16cid:durableId="344408436">
    <w:abstractNumId w:val="19"/>
  </w:num>
  <w:num w:numId="13" w16cid:durableId="1857036617">
    <w:abstractNumId w:val="13"/>
  </w:num>
  <w:num w:numId="14" w16cid:durableId="1097555136">
    <w:abstractNumId w:val="7"/>
  </w:num>
  <w:num w:numId="15" w16cid:durableId="1124663779">
    <w:abstractNumId w:val="9"/>
  </w:num>
  <w:num w:numId="16" w16cid:durableId="1151017687">
    <w:abstractNumId w:val="20"/>
  </w:num>
  <w:num w:numId="17" w16cid:durableId="2021660218">
    <w:abstractNumId w:val="0"/>
  </w:num>
  <w:num w:numId="18" w16cid:durableId="148178595">
    <w:abstractNumId w:val="20"/>
  </w:num>
  <w:num w:numId="19" w16cid:durableId="1950579545">
    <w:abstractNumId w:val="23"/>
  </w:num>
  <w:num w:numId="20" w16cid:durableId="1671173045">
    <w:abstractNumId w:val="8"/>
  </w:num>
  <w:num w:numId="21" w16cid:durableId="1056390274">
    <w:abstractNumId w:val="20"/>
  </w:num>
  <w:num w:numId="22" w16cid:durableId="75633522">
    <w:abstractNumId w:val="20"/>
  </w:num>
  <w:num w:numId="23" w16cid:durableId="321130292">
    <w:abstractNumId w:val="20"/>
  </w:num>
  <w:num w:numId="24" w16cid:durableId="1693795487">
    <w:abstractNumId w:val="20"/>
  </w:num>
  <w:num w:numId="25" w16cid:durableId="1769690570">
    <w:abstractNumId w:val="10"/>
  </w:num>
  <w:num w:numId="26" w16cid:durableId="1131365050">
    <w:abstractNumId w:val="20"/>
  </w:num>
  <w:num w:numId="27" w16cid:durableId="1764297016">
    <w:abstractNumId w:val="20"/>
  </w:num>
  <w:num w:numId="28" w16cid:durableId="776288379">
    <w:abstractNumId w:val="1"/>
  </w:num>
  <w:num w:numId="29" w16cid:durableId="1399012247">
    <w:abstractNumId w:val="5"/>
  </w:num>
  <w:num w:numId="30" w16cid:durableId="1708674203">
    <w:abstractNumId w:val="11"/>
  </w:num>
  <w:num w:numId="31" w16cid:durableId="297104615">
    <w:abstractNumId w:val="17"/>
  </w:num>
  <w:num w:numId="32" w16cid:durableId="7281866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006"/>
    <w:rsid w:val="00036104"/>
    <w:rsid w:val="0003711C"/>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982"/>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28FD"/>
    <w:rsid w:val="00103E9E"/>
    <w:rsid w:val="00104523"/>
    <w:rsid w:val="00104D53"/>
    <w:rsid w:val="00104EE8"/>
    <w:rsid w:val="00106333"/>
    <w:rsid w:val="0010785F"/>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23E"/>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6714"/>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07B2"/>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424C"/>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1CD0"/>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6393"/>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0EE4"/>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8D4"/>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3A76"/>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C60"/>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669E"/>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4264"/>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1BED"/>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5D5E"/>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0544"/>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468"/>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5F13"/>
    <w:rsid w:val="00BC6893"/>
    <w:rsid w:val="00BD2ED8"/>
    <w:rsid w:val="00BD30B7"/>
    <w:rsid w:val="00BD3C75"/>
    <w:rsid w:val="00BD5452"/>
    <w:rsid w:val="00BD5AE6"/>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17AC"/>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D05"/>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4DF"/>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2B2B"/>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2ED1"/>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8E4"/>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8F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1EE3"/>
    <w:rsid w:val="00E22532"/>
    <w:rsid w:val="00E22B92"/>
    <w:rsid w:val="00E2439E"/>
    <w:rsid w:val="00E24725"/>
    <w:rsid w:val="00E24A13"/>
    <w:rsid w:val="00E25200"/>
    <w:rsid w:val="00E259A4"/>
    <w:rsid w:val="00E2611F"/>
    <w:rsid w:val="00E278FC"/>
    <w:rsid w:val="00E3068F"/>
    <w:rsid w:val="00E32085"/>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0CAF"/>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2C5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 w:val="00FF7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C78B821F-EEF8-4F7A-A6D8-E5D1A01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Nevyeenzmnka1">
    <w:name w:val="Nevyřešená zmínka1"/>
    <w:basedOn w:val="Standardnpsmoodstavce"/>
    <w:uiPriority w:val="99"/>
    <w:semiHidden/>
    <w:unhideWhenUsed/>
    <w:rsid w:val="007B669E"/>
    <w:rPr>
      <w:color w:val="605E5C"/>
      <w:shd w:val="clear" w:color="auto" w:fill="E1DFDD"/>
    </w:rPr>
  </w:style>
  <w:style w:type="paragraph" w:customStyle="1" w:styleId="RTFUndefined">
    <w:name w:val="RTF_Undefined"/>
    <w:basedOn w:val="Normln"/>
    <w:rsid w:val="00BD2ED8"/>
    <w:pPr>
      <w:widowControl w:val="0"/>
      <w:suppressAutoHyphens/>
    </w:pPr>
    <w:rPr>
      <w:rFonts w:cs="Calibri"/>
      <w:lang w:eastAsia="ar-SA"/>
    </w:rPr>
  </w:style>
  <w:style w:type="paragraph" w:customStyle="1" w:styleId="Tabellentext">
    <w:name w:val="Tabellentext"/>
    <w:basedOn w:val="Normln"/>
    <w:rsid w:val="00BD2ED8"/>
    <w:pPr>
      <w:keepLines/>
      <w:spacing w:before="40" w:after="40"/>
    </w:pPr>
    <w:rPr>
      <w:rFonts w:ascii="CorpoS" w:hAnsi="CorpoS"/>
      <w:sz w:val="22"/>
      <w:szCs w:val="24"/>
      <w:lang w:val="de-DE"/>
    </w:rPr>
  </w:style>
  <w:style w:type="character" w:customStyle="1" w:styleId="OdstavecseseznamemChar">
    <w:name w:val="Odstavec se seznamem Char"/>
    <w:aliases w:val="Conclusion de partie Char"/>
    <w:link w:val="Odstavecseseznamem"/>
    <w:uiPriority w:val="34"/>
    <w:rsid w:val="00BD2ED8"/>
    <w:rPr>
      <w:rFonts w:ascii="Arial" w:hAnsi="Arial"/>
      <w:lang w:eastAsia="ar-SA"/>
    </w:rPr>
  </w:style>
  <w:style w:type="paragraph" w:styleId="Textvysvtlivek">
    <w:name w:val="endnote text"/>
    <w:basedOn w:val="Normln"/>
    <w:link w:val="TextvysvtlivekChar"/>
    <w:uiPriority w:val="99"/>
    <w:semiHidden/>
    <w:unhideWhenUsed/>
    <w:rsid w:val="00BD2ED8"/>
  </w:style>
  <w:style w:type="character" w:customStyle="1" w:styleId="TextvysvtlivekChar">
    <w:name w:val="Text vysvětlivek Char"/>
    <w:basedOn w:val="Standardnpsmoodstavce"/>
    <w:link w:val="Textvysvtlivek"/>
    <w:uiPriority w:val="99"/>
    <w:semiHidden/>
    <w:rsid w:val="00BD2ED8"/>
    <w:rPr>
      <w:rFonts w:ascii="Arial" w:hAnsi="Arial"/>
    </w:rPr>
  </w:style>
  <w:style w:type="character" w:styleId="Odkaznavysvtlivky">
    <w:name w:val="endnote reference"/>
    <w:basedOn w:val="Standardnpsmoodstavce"/>
    <w:uiPriority w:val="99"/>
    <w:semiHidden/>
    <w:unhideWhenUsed/>
    <w:rsid w:val="00BD2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BC4F-39B5-449A-96FD-27C044CE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7747</Words>
  <Characters>45711</Characters>
  <Application>Microsoft Office Word</Application>
  <DocSecurity>0</DocSecurity>
  <Lines>380</Lines>
  <Paragraphs>106</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11</cp:revision>
  <cp:lastPrinted>2023-08-22T12:28:00Z</cp:lastPrinted>
  <dcterms:created xsi:type="dcterms:W3CDTF">2023-05-28T18:35:00Z</dcterms:created>
  <dcterms:modified xsi:type="dcterms:W3CDTF">2023-08-22T12:46:00Z</dcterms:modified>
</cp:coreProperties>
</file>