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D0" w:rsidRDefault="00E80132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bookmarkStart w:id="2" w:name="_GoBack"/>
      <w:bookmarkEnd w:id="2"/>
      <w:r>
        <w:t>Základní škola s rozšířenou výukou jazyků, Praha 13</w:t>
      </w:r>
      <w:r>
        <w:br/>
        <w:t>Bronzová 2027</w:t>
      </w:r>
      <w:bookmarkEnd w:id="0"/>
      <w:bookmarkEnd w:id="1"/>
    </w:p>
    <w:p w:rsidR="000B1AD0" w:rsidRDefault="00E80132">
      <w:pPr>
        <w:pStyle w:val="Jin0"/>
        <w:shd w:val="clear" w:color="auto" w:fill="auto"/>
        <w:spacing w:after="780"/>
        <w:ind w:left="1000" w:right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Bronzová 2027/35, Stodůlky, 155 00 Praha 5, tcl/fax : 235 514 356 e-mail :</w:t>
      </w: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zs-bronzova@zs-bronzova.cz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www: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 w:bidi="en-US"/>
          </w:rPr>
          <w:t>http://www.zs-bronzova.cz</w:t>
        </w:r>
      </w:hyperlink>
    </w:p>
    <w:p w:rsidR="000B1AD0" w:rsidRDefault="00E80132">
      <w:pPr>
        <w:pStyle w:val="Jin0"/>
        <w:shd w:val="clear" w:color="auto" w:fill="auto"/>
        <w:spacing w:after="0"/>
        <w:ind w:left="4440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GTS ALIVE s.r.o.</w:t>
      </w:r>
    </w:p>
    <w:p w:rsidR="000B1AD0" w:rsidRDefault="00E80132">
      <w:pPr>
        <w:pStyle w:val="Jin0"/>
        <w:shd w:val="clear" w:color="auto" w:fill="auto"/>
        <w:spacing w:after="0"/>
        <w:ind w:left="4440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Na Maninách 1092/20</w:t>
      </w:r>
    </w:p>
    <w:p w:rsidR="000B1AD0" w:rsidRDefault="00E80132">
      <w:pPr>
        <w:pStyle w:val="Jin0"/>
        <w:shd w:val="clear" w:color="auto" w:fill="auto"/>
        <w:spacing w:after="780"/>
        <w:ind w:left="4440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170 00 Praha 7</w:t>
      </w:r>
    </w:p>
    <w:p w:rsidR="000B1AD0" w:rsidRDefault="00E80132">
      <w:pPr>
        <w:pStyle w:val="Nadpis30"/>
        <w:keepNext/>
        <w:keepLines/>
        <w:shd w:val="clear" w:color="auto" w:fill="auto"/>
        <w:tabs>
          <w:tab w:val="left" w:pos="7186"/>
        </w:tabs>
        <w:spacing w:after="480"/>
        <w:ind w:left="4440"/>
      </w:pPr>
      <w:bookmarkStart w:id="3" w:name="bookmark2"/>
      <w:bookmarkStart w:id="4" w:name="bookmark3"/>
      <w:r>
        <w:t>IČO: 26193272</w:t>
      </w:r>
      <w:r>
        <w:tab/>
        <w:t>DIČ: CZ26193272</w:t>
      </w:r>
      <w:bookmarkEnd w:id="3"/>
      <w:bookmarkEnd w:id="4"/>
    </w:p>
    <w:p w:rsidR="000B1AD0" w:rsidRDefault="00E80132">
      <w:pPr>
        <w:pStyle w:val="Jin0"/>
        <w:shd w:val="clear" w:color="auto" w:fill="auto"/>
        <w:spacing w:after="1040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5688330</wp:posOffset>
                </wp:positionH>
                <wp:positionV relativeFrom="paragraph">
                  <wp:posOffset>12700</wp:posOffset>
                </wp:positionV>
                <wp:extent cx="1134110" cy="170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1AD0" w:rsidRDefault="00E80132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Datum : 11.8.2023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7.89999999999998pt;margin-top:1.pt;width:89.299999999999997pt;height:13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Datum : 11.8.2023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Naše značka : DM/33/2023</w:t>
      </w:r>
    </w:p>
    <w:p w:rsidR="000B1AD0" w:rsidRDefault="00E80132">
      <w:pPr>
        <w:pStyle w:val="Jin0"/>
        <w:shd w:val="clear" w:color="auto" w:fill="auto"/>
        <w:spacing w:after="10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BJEDNÁVKA Č. 33</w:t>
      </w:r>
    </w:p>
    <w:p w:rsidR="000B1AD0" w:rsidRDefault="00E80132">
      <w:pPr>
        <w:pStyle w:val="Jin0"/>
        <w:shd w:val="clear" w:color="auto" w:fill="auto"/>
        <w:spacing w:after="2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základě vaší nabídky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NB000875 a NB000876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eastAsia="Times New Roman" w:hAnsi="Times New Roman" w:cs="Times New Roman"/>
          <w:sz w:val="24"/>
          <w:szCs w:val="24"/>
        </w:rPr>
        <w:t>9.8.2023,</w:t>
      </w:r>
    </w:p>
    <w:p w:rsidR="000B1AD0" w:rsidRDefault="00E80132">
      <w:pPr>
        <w:pStyle w:val="Jin0"/>
        <w:shd w:val="clear" w:color="auto" w:fill="auto"/>
        <w:spacing w:after="2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závazně objednáváme uvedené zboží a uvedené služby a žádáme okamžité dodání.</w:t>
      </w:r>
    </w:p>
    <w:p w:rsidR="000B1AD0" w:rsidRDefault="00E80132">
      <w:pPr>
        <w:pStyle w:val="Jin0"/>
        <w:shd w:val="clear" w:color="auto" w:fill="auto"/>
        <w:spacing w:after="2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Celková cena dodávky s dph je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118 837,- Kč.</w:t>
      </w:r>
    </w:p>
    <w:p w:rsidR="000B1AD0" w:rsidRDefault="00E80132">
      <w:pPr>
        <w:pStyle w:val="Jin0"/>
        <w:shd w:val="clear" w:color="auto" w:fill="auto"/>
        <w:spacing w:after="700"/>
        <w:rPr>
          <w:sz w:val="24"/>
          <w:szCs w:val="24"/>
        </w:rPr>
      </w:pPr>
      <w:r>
        <w:rPr>
          <w:noProof/>
          <w:lang w:bidi="ar-SA"/>
        </w:rPr>
        <w:drawing>
          <wp:anchor distT="795655" distB="372110" distL="114300" distR="114300" simplePos="0" relativeHeight="125829380" behindDoc="0" locked="0" layoutInCell="1" allowOverlap="1">
            <wp:simplePos x="0" y="0"/>
            <wp:positionH relativeFrom="page">
              <wp:posOffset>4514850</wp:posOffset>
            </wp:positionH>
            <wp:positionV relativeFrom="paragraph">
              <wp:posOffset>1405255</wp:posOffset>
            </wp:positionV>
            <wp:extent cx="2121535" cy="60960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1215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609600</wp:posOffset>
                </wp:positionV>
                <wp:extent cx="1645920" cy="74041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1AD0" w:rsidRDefault="00E8013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Základní škola rozšířenou výukou jazyků </w:t>
                            </w:r>
                            <w:r>
                              <w:rPr>
                                <w:vertAlign w:val="superscript"/>
                              </w:rPr>
                              <w:t>D</w:t>
                            </w:r>
                            <w:r>
                              <w:t xml:space="preserve">raha 13, Bronzová 2027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Bronzová 2027/35, </w:t>
                            </w:r>
                            <w:r>
                              <w:t>Stodůlky 15500 Praha 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68.pt;margin-top:48.pt;width:129.59999999999999pt;height:58.299999999999997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Základní škola rozšířenou výukou jazyků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raha 13, Bronzová 2027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Bronzová 2027/35,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Stodůlky 15500 Praha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4599940</wp:posOffset>
                </wp:positionH>
                <wp:positionV relativeFrom="paragraph">
                  <wp:posOffset>2033270</wp:posOffset>
                </wp:positionV>
                <wp:extent cx="1454150" cy="3505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1AD0" w:rsidRDefault="00E80132">
                            <w:pPr>
                              <w:pStyle w:val="Titulekobrzku0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Mgr. Ivo Hrstka, MBA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Ředitel školy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62.19999999999999pt;margin-top:160.09999999999999pt;width:114.5pt;height:27.6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Mgr. Ivo Hrstka, MBA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Ředitel školy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Zboží a služby budou uhrazeny bankovním převodem.</w:t>
      </w:r>
    </w:p>
    <w:p w:rsidR="000B1AD0" w:rsidRDefault="00E80132">
      <w:pPr>
        <w:pStyle w:val="Jin0"/>
        <w:shd w:val="clear" w:color="auto" w:fill="auto"/>
        <w:spacing w:after="0"/>
        <w:rPr>
          <w:sz w:val="24"/>
          <w:szCs w:val="24"/>
        </w:rPr>
        <w:sectPr w:rsidR="000B1AD0">
          <w:pgSz w:w="11900" w:h="16840"/>
          <w:pgMar w:top="876" w:right="1477" w:bottom="876" w:left="1297" w:header="448" w:footer="448" w:gutter="0"/>
          <w:pgNumType w:start="1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Děkujeme za spolupráci.</w:t>
      </w:r>
    </w:p>
    <w:p w:rsidR="000B1AD0" w:rsidRDefault="00E80132">
      <w:pPr>
        <w:pStyle w:val="Jin0"/>
        <w:framePr w:w="2107" w:h="874" w:wrap="none" w:hAnchor="page" w:x="1303" w:y="1"/>
        <w:shd w:val="clear" w:color="auto" w:fill="auto"/>
        <w:spacing w:line="298" w:lineRule="atLeast"/>
        <w:rPr>
          <w:sz w:val="26"/>
          <w:szCs w:val="26"/>
        </w:rPr>
      </w:pPr>
      <w:r>
        <w:rPr>
          <w:b/>
          <w:bCs/>
          <w:sz w:val="36"/>
          <w:szCs w:val="36"/>
        </w:rPr>
        <w:lastRenderedPageBreak/>
        <w:t>®</w:t>
      </w:r>
      <w:r>
        <w:rPr>
          <w:b/>
          <w:bCs/>
          <w:sz w:val="26"/>
          <w:szCs w:val="26"/>
        </w:rPr>
        <w:t>PORT</w:t>
      </w:r>
    </w:p>
    <w:p w:rsidR="000B1AD0" w:rsidRDefault="00E80132">
      <w:pPr>
        <w:pStyle w:val="Nadpis40"/>
        <w:keepNext/>
        <w:keepLines/>
        <w:framePr w:w="2107" w:h="874" w:wrap="none" w:hAnchor="page" w:x="1303" w:y="1"/>
        <w:shd w:val="clear" w:color="auto" w:fill="auto"/>
        <w:spacing w:line="199" w:lineRule="auto"/>
        <w:ind w:firstLine="880"/>
      </w:pPr>
      <w:bookmarkStart w:id="5" w:name="bookmark4"/>
      <w:bookmarkStart w:id="6" w:name="bookmark5"/>
      <w:r>
        <w:t>"-•&lt;?&gt; etugate</w:t>
      </w:r>
      <w:bookmarkEnd w:id="5"/>
      <w:bookmarkEnd w:id="6"/>
    </w:p>
    <w:p w:rsidR="000B1AD0" w:rsidRDefault="00E80132">
      <w:pPr>
        <w:pStyle w:val="Jin0"/>
        <w:framePr w:w="1123" w:h="384" w:wrap="none" w:hAnchor="page" w:x="1226" w:y="1571"/>
        <w:shd w:val="clear" w:color="auto" w:fill="auto"/>
        <w:spacing w:after="0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Nabídka</w:t>
      </w:r>
    </w:p>
    <w:p w:rsidR="000B1AD0" w:rsidRDefault="00E80132">
      <w:pPr>
        <w:pStyle w:val="Jin0"/>
        <w:framePr w:w="1459" w:h="384" w:wrap="none" w:hAnchor="page" w:x="10255" w:y="1638"/>
        <w:shd w:val="clear" w:color="auto" w:fill="auto"/>
        <w:spacing w:after="0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NB000875</w:t>
      </w:r>
    </w:p>
    <w:p w:rsidR="000B1AD0" w:rsidRDefault="00E80132">
      <w:pPr>
        <w:pStyle w:val="Zkladntext1"/>
        <w:framePr w:w="326" w:h="245" w:wrap="none" w:hAnchor="page" w:x="1222" w:y="2228"/>
        <w:pBdr>
          <w:bottom w:val="single" w:sz="4" w:space="0" w:color="auto"/>
        </w:pBdr>
        <w:shd w:val="clear" w:color="auto" w:fill="auto"/>
        <w:spacing w:after="0"/>
      </w:pPr>
      <w:r>
        <w:t>Od:</w:t>
      </w:r>
    </w:p>
    <w:p w:rsidR="000B1AD0" w:rsidRDefault="00E80132">
      <w:pPr>
        <w:pStyle w:val="Nadpis40"/>
        <w:keepNext/>
        <w:keepLines/>
        <w:framePr w:w="1406" w:h="317" w:wrap="none" w:hAnchor="page" w:x="10284" w:y="2214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0000"/>
      </w:pPr>
      <w:bookmarkStart w:id="7" w:name="bookmark6"/>
      <w:bookmarkStart w:id="8" w:name="bookmark7"/>
      <w:r>
        <w:rPr>
          <w:rFonts w:ascii="Arial" w:eastAsia="Arial" w:hAnsi="Arial" w:cs="Arial"/>
          <w:color w:val="FFFFFF"/>
        </w:rPr>
        <w:t>Varianta č. 4</w:t>
      </w:r>
      <w:bookmarkEnd w:id="7"/>
      <w:bookmarkEnd w:id="8"/>
    </w:p>
    <w:p w:rsidR="000B1AD0" w:rsidRDefault="00E80132">
      <w:pPr>
        <w:pStyle w:val="Nadpis70"/>
        <w:keepNext/>
        <w:keepLines/>
        <w:framePr w:w="3408" w:h="1022" w:wrap="none" w:hAnchor="page" w:x="1217" w:y="2651"/>
        <w:shd w:val="clear" w:color="auto" w:fill="auto"/>
        <w:spacing w:line="290" w:lineRule="auto"/>
      </w:pPr>
      <w:bookmarkStart w:id="9" w:name="bookmark8"/>
      <w:bookmarkStart w:id="10" w:name="bookmark9"/>
      <w:r>
        <w:t>GTS ALIVE s.r.o.</w:t>
      </w:r>
      <w:bookmarkEnd w:id="9"/>
      <w:bookmarkEnd w:id="10"/>
    </w:p>
    <w:p w:rsidR="000B1AD0" w:rsidRDefault="00E80132">
      <w:pPr>
        <w:pStyle w:val="Zkladntext1"/>
        <w:framePr w:w="3408" w:h="1022" w:wrap="none" w:hAnchor="page" w:x="1217" w:y="2651"/>
        <w:shd w:val="clear" w:color="auto" w:fill="auto"/>
        <w:spacing w:after="0" w:line="290" w:lineRule="auto"/>
      </w:pPr>
      <w:r>
        <w:t>Na Maninách 1092/20, 170 00 Praha 7</w:t>
      </w:r>
    </w:p>
    <w:p w:rsidR="000B1AD0" w:rsidRDefault="00E80132">
      <w:pPr>
        <w:pStyle w:val="Zkladntext1"/>
        <w:framePr w:w="3408" w:h="1022" w:wrap="none" w:hAnchor="page" w:x="1217" w:y="2651"/>
        <w:shd w:val="clear" w:color="auto" w:fill="auto"/>
        <w:spacing w:after="0" w:line="290" w:lineRule="auto"/>
      </w:pPr>
      <w:r>
        <w:t xml:space="preserve">Tel.:+420 226 222 318 | </w:t>
      </w:r>
      <w:hyperlink r:id="rId11" w:history="1">
        <w:r>
          <w:rPr>
            <w:lang w:val="en-US" w:eastAsia="en-US" w:bidi="en-US"/>
          </w:rPr>
          <w:t>www.isicport.cz</w:t>
        </w:r>
      </w:hyperlink>
      <w:r>
        <w:rPr>
          <w:lang w:val="en-US" w:eastAsia="en-US" w:bidi="en-US"/>
        </w:rPr>
        <w:t xml:space="preserve"> </w:t>
      </w:r>
      <w:r>
        <w:t>IČO: 26193272 DIČ: CZ26193272</w:t>
      </w:r>
    </w:p>
    <w:p w:rsidR="000B1AD0" w:rsidRDefault="00E80132">
      <w:pPr>
        <w:pStyle w:val="Zkladntext1"/>
        <w:framePr w:w="4469" w:h="1224" w:wrap="none" w:hAnchor="page" w:x="6199" w:y="2646"/>
        <w:shd w:val="clear" w:color="auto" w:fill="auto"/>
        <w:jc w:val="both"/>
      </w:pPr>
      <w:r>
        <w:rPr>
          <w:b/>
          <w:bCs/>
        </w:rPr>
        <w:t>ZŠ s rozšířenou výukou jazyků, Praha 13, Bronzová</w:t>
      </w:r>
    </w:p>
    <w:p w:rsidR="000B1AD0" w:rsidRDefault="00E80132">
      <w:pPr>
        <w:pStyle w:val="Zkladntext1"/>
        <w:framePr w:w="4469" w:h="1224" w:wrap="none" w:hAnchor="page" w:x="6199" w:y="2646"/>
        <w:shd w:val="clear" w:color="auto" w:fill="auto"/>
      </w:pPr>
      <w:r>
        <w:t>Mgr. Ivo Hrstka, ředitel</w:t>
      </w:r>
    </w:p>
    <w:p w:rsidR="000B1AD0" w:rsidRDefault="00E80132">
      <w:pPr>
        <w:pStyle w:val="Zkladntext1"/>
        <w:framePr w:w="4469" w:h="1224" w:wrap="none" w:hAnchor="page" w:x="6199" w:y="2646"/>
        <w:shd w:val="clear" w:color="auto" w:fill="auto"/>
      </w:pPr>
      <w:r>
        <w:t>Bronzová 2027/35</w:t>
      </w:r>
    </w:p>
    <w:p w:rsidR="000B1AD0" w:rsidRDefault="00E80132">
      <w:pPr>
        <w:pStyle w:val="Zkladntext1"/>
        <w:framePr w:w="4469" w:h="1224" w:wrap="none" w:hAnchor="page" w:x="6199" w:y="2646"/>
        <w:shd w:val="clear" w:color="auto" w:fill="auto"/>
      </w:pPr>
      <w:r>
        <w:t>15500 Praha 5</w:t>
      </w:r>
    </w:p>
    <w:p w:rsidR="000B1AD0" w:rsidRDefault="00E80132">
      <w:pPr>
        <w:pStyle w:val="Zkladntext1"/>
        <w:framePr w:w="4469" w:h="1224" w:wrap="none" w:hAnchor="page" w:x="6199" w:y="2646"/>
        <w:shd w:val="clear" w:color="auto" w:fill="auto"/>
      </w:pPr>
      <w:r>
        <w:t>IČO: 62934368</w:t>
      </w:r>
    </w:p>
    <w:p w:rsidR="000B1AD0" w:rsidRDefault="00E80132">
      <w:pPr>
        <w:pStyle w:val="Zkladntext1"/>
        <w:framePr w:w="3072" w:h="768" w:wrap="none" w:hAnchor="page" w:x="1212" w:y="3875"/>
        <w:shd w:val="clear" w:color="auto" w:fill="auto"/>
        <w:tabs>
          <w:tab w:val="left" w:pos="994"/>
        </w:tabs>
      </w:pPr>
      <w:r>
        <w:t>Datum:</w:t>
      </w:r>
      <w:r>
        <w:tab/>
        <w:t>31.7.2023</w:t>
      </w:r>
    </w:p>
    <w:p w:rsidR="000B1AD0" w:rsidRDefault="00E80132">
      <w:pPr>
        <w:pStyle w:val="Zkladntext1"/>
        <w:framePr w:w="3072" w:h="768" w:wrap="none" w:hAnchor="page" w:x="1212" w:y="3875"/>
        <w:shd w:val="clear" w:color="auto" w:fill="auto"/>
      </w:pPr>
      <w:r>
        <w:rPr>
          <w:b/>
          <w:bCs/>
        </w:rPr>
        <w:t>Tato nabídka</w:t>
      </w:r>
      <w:r>
        <w:rPr>
          <w:b/>
          <w:bCs/>
        </w:rPr>
        <w:t xml:space="preserve"> je platná do 31.8.2023</w:t>
      </w:r>
    </w:p>
    <w:p w:rsidR="000B1AD0" w:rsidRDefault="00E80132">
      <w:pPr>
        <w:pStyle w:val="Zkladntext1"/>
        <w:framePr w:w="3072" w:h="768" w:wrap="none" w:hAnchor="page" w:x="1212" w:y="3875"/>
        <w:shd w:val="clear" w:color="auto" w:fill="auto"/>
        <w:tabs>
          <w:tab w:val="left" w:pos="1003"/>
        </w:tabs>
      </w:pPr>
      <w:r>
        <w:t>Vystavil:</w:t>
      </w:r>
      <w:r>
        <w:tab/>
        <w:t>Markéta Nohejlová</w:t>
      </w:r>
    </w:p>
    <w:p w:rsidR="000B1AD0" w:rsidRDefault="00E80132">
      <w:pPr>
        <w:pStyle w:val="Titulekobrzku0"/>
        <w:framePr w:w="2213" w:h="254" w:wrap="none" w:hAnchor="page" w:x="2253" w:y="4873"/>
        <w:shd w:val="clear" w:color="auto" w:fill="auto"/>
        <w:jc w:val="left"/>
        <w:rPr>
          <w:sz w:val="18"/>
          <w:szCs w:val="18"/>
        </w:rPr>
      </w:pPr>
      <w:hyperlink r:id="rId12" w:history="1">
        <w:r>
          <w:rPr>
            <w:sz w:val="18"/>
            <w:szCs w:val="18"/>
            <w:lang w:val="en-US" w:eastAsia="en-US" w:bidi="en-US"/>
          </w:rPr>
          <w:t>marketa.nohejlova@isic.cz</w:t>
        </w:r>
      </w:hyperlink>
    </w:p>
    <w:p w:rsidR="000B1AD0" w:rsidRDefault="00E80132">
      <w:pPr>
        <w:pStyle w:val="Jin0"/>
        <w:framePr w:w="3696" w:h="259" w:wrap="none" w:hAnchor="page" w:x="1198" w:y="5732"/>
        <w:shd w:val="clear" w:color="auto" w:fill="auto"/>
        <w:spacing w:after="0"/>
      </w:pPr>
      <w:r>
        <w:rPr>
          <w:rFonts w:ascii="Calibri" w:eastAsia="Calibri" w:hAnsi="Calibri" w:cs="Calibri"/>
        </w:rPr>
        <w:t>Rozšíření stávajícího čipového systému ISIC PORT.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4642"/>
        <w:gridCol w:w="1512"/>
        <w:gridCol w:w="869"/>
      </w:tblGrid>
      <w:tr w:rsidR="000B1AD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240" w:type="dxa"/>
            <w:shd w:val="clear" w:color="auto" w:fill="FFFFFF"/>
          </w:tcPr>
          <w:p w:rsidR="000B1AD0" w:rsidRDefault="000B1AD0">
            <w:pPr>
              <w:framePr w:w="10262" w:h="437" w:wrap="none" w:hAnchor="page" w:x="1236" w:y="6495"/>
              <w:rPr>
                <w:sz w:val="10"/>
                <w:szCs w:val="10"/>
              </w:rPr>
            </w:pPr>
          </w:p>
        </w:tc>
        <w:tc>
          <w:tcPr>
            <w:tcW w:w="4642" w:type="dxa"/>
            <w:shd w:val="clear" w:color="auto" w:fill="FFFFFF"/>
          </w:tcPr>
          <w:p w:rsidR="000B1AD0" w:rsidRDefault="000B1AD0">
            <w:pPr>
              <w:framePr w:w="10262" w:h="437" w:wrap="none" w:hAnchor="page" w:x="1236" w:y="6495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0B1AD0" w:rsidRDefault="00E80132">
            <w:pPr>
              <w:pStyle w:val="Jin0"/>
              <w:framePr w:w="10262" w:h="437" w:wrap="none" w:hAnchor="page" w:x="1236" w:y="6495"/>
              <w:shd w:val="clear" w:color="auto" w:fill="auto"/>
              <w:spacing w:after="0"/>
              <w:ind w:firstLine="580"/>
              <w:jc w:val="both"/>
            </w:pPr>
            <w:r>
              <w:t>celkem</w:t>
            </w:r>
          </w:p>
        </w:tc>
        <w:tc>
          <w:tcPr>
            <w:tcW w:w="869" w:type="dxa"/>
            <w:shd w:val="clear" w:color="auto" w:fill="FFFFFF"/>
          </w:tcPr>
          <w:p w:rsidR="000B1AD0" w:rsidRDefault="00E80132">
            <w:pPr>
              <w:pStyle w:val="Jin0"/>
              <w:framePr w:w="10262" w:h="437" w:wrap="none" w:hAnchor="page" w:x="1236" w:y="6495"/>
              <w:shd w:val="clear" w:color="auto" w:fill="auto"/>
              <w:spacing w:after="0"/>
              <w:jc w:val="right"/>
            </w:pPr>
            <w:r>
              <w:t>celkem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:rsidR="000B1AD0" w:rsidRDefault="00E80132">
            <w:pPr>
              <w:pStyle w:val="Jin0"/>
              <w:framePr w:w="10262" w:h="437" w:wrap="none" w:hAnchor="page" w:x="1236" w:y="6495"/>
              <w:shd w:val="clear" w:color="auto" w:fill="auto"/>
              <w:spacing w:after="0"/>
            </w:pPr>
            <w:r>
              <w:t>Název položky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shd w:val="clear" w:color="auto" w:fill="FFFFFF"/>
          </w:tcPr>
          <w:p w:rsidR="000B1AD0" w:rsidRDefault="00E80132">
            <w:pPr>
              <w:pStyle w:val="Jin0"/>
              <w:framePr w:w="10262" w:h="437" w:wrap="none" w:hAnchor="page" w:x="1236" w:y="6495"/>
              <w:shd w:val="clear" w:color="auto" w:fill="auto"/>
              <w:spacing w:after="0"/>
              <w:ind w:left="2040"/>
            </w:pPr>
            <w:r>
              <w:t>počet m.j. cena za m.j.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</w:tcPr>
          <w:p w:rsidR="000B1AD0" w:rsidRDefault="00E80132">
            <w:pPr>
              <w:pStyle w:val="Jin0"/>
              <w:framePr w:w="10262" w:h="437" w:wrap="none" w:hAnchor="page" w:x="1236" w:y="6495"/>
              <w:shd w:val="clear" w:color="auto" w:fill="auto"/>
              <w:spacing w:after="0"/>
              <w:ind w:firstLine="520"/>
            </w:pPr>
            <w:r>
              <w:t>bez DPH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</w:tcPr>
          <w:p w:rsidR="000B1AD0" w:rsidRDefault="00E80132">
            <w:pPr>
              <w:pStyle w:val="Jin0"/>
              <w:framePr w:w="10262" w:h="437" w:wrap="none" w:hAnchor="page" w:x="1236" w:y="6495"/>
              <w:shd w:val="clear" w:color="auto" w:fill="auto"/>
              <w:spacing w:after="0"/>
              <w:jc w:val="right"/>
            </w:pPr>
            <w:r>
              <w:t>s DPH</w:t>
            </w:r>
          </w:p>
        </w:tc>
      </w:tr>
    </w:tbl>
    <w:p w:rsidR="000B1AD0" w:rsidRDefault="000B1AD0">
      <w:pPr>
        <w:framePr w:w="10262" w:h="437" w:wrap="none" w:hAnchor="page" w:x="1236" w:y="6495"/>
        <w:spacing w:line="1" w:lineRule="exact"/>
      </w:pPr>
    </w:p>
    <w:p w:rsidR="000B1AD0" w:rsidRDefault="00E80132">
      <w:pPr>
        <w:pStyle w:val="Nadpis60"/>
        <w:keepNext/>
        <w:keepLines/>
        <w:framePr w:w="7051" w:h="504" w:wrap="none" w:hAnchor="page" w:x="1231" w:y="6966"/>
        <w:shd w:val="clear" w:color="auto" w:fill="auto"/>
        <w:spacing w:after="0"/>
      </w:pPr>
      <w:bookmarkStart w:id="11" w:name="bookmark10"/>
      <w:bookmarkStart w:id="12" w:name="bookmark11"/>
      <w:r>
        <w:t xml:space="preserve">Hlavní </w:t>
      </w:r>
      <w:r>
        <w:t>vchod - evidence odchodu</w:t>
      </w:r>
      <w:bookmarkEnd w:id="11"/>
      <w:bookmarkEnd w:id="12"/>
    </w:p>
    <w:p w:rsidR="000B1AD0" w:rsidRDefault="00E80132">
      <w:pPr>
        <w:pStyle w:val="Zkladntext1"/>
        <w:framePr w:w="7051" w:h="504" w:wrap="none" w:hAnchor="page" w:x="1231" w:y="6966"/>
        <w:shd w:val="clear" w:color="auto" w:fill="auto"/>
        <w:spacing w:after="0"/>
        <w:ind w:firstLine="140"/>
      </w:pPr>
      <w:r>
        <w:rPr>
          <w:i/>
          <w:iCs/>
        </w:rPr>
        <w:t>Využije se stávajícího zdroje a LAN. Evidence platí jak pro žáky, tak pro zaměstnance.</w:t>
      </w:r>
    </w:p>
    <w:p w:rsidR="000B1AD0" w:rsidRDefault="00E80132">
      <w:pPr>
        <w:pStyle w:val="Zkladntext1"/>
        <w:framePr w:w="6144" w:h="2131" w:wrap="none" w:hAnchor="page" w:x="1198" w:y="7887"/>
        <w:numPr>
          <w:ilvl w:val="0"/>
          <w:numId w:val="1"/>
        </w:numPr>
        <w:shd w:val="clear" w:color="auto" w:fill="auto"/>
        <w:tabs>
          <w:tab w:val="left" w:pos="178"/>
          <w:tab w:val="left" w:pos="5386"/>
        </w:tabs>
        <w:spacing w:after="0" w:line="233" w:lineRule="auto"/>
      </w:pPr>
      <w:r>
        <w:t>Inteligentní čtečka s podporou NFC a Bluetooth -</w:t>
      </w:r>
      <w:r>
        <w:tab/>
        <w:t>2,00 ks</w:t>
      </w:r>
    </w:p>
    <w:p w:rsidR="000B1AD0" w:rsidRDefault="00E80132">
      <w:pPr>
        <w:pStyle w:val="Zkladntext1"/>
        <w:framePr w:w="6144" w:h="2131" w:wrap="none" w:hAnchor="page" w:x="1198" w:y="7887"/>
        <w:shd w:val="clear" w:color="auto" w:fill="auto"/>
        <w:spacing w:after="0" w:line="233" w:lineRule="auto"/>
        <w:ind w:firstLine="160"/>
      </w:pPr>
      <w:r>
        <w:t>evidenční odchodová</w:t>
      </w:r>
    </w:p>
    <w:p w:rsidR="000B1AD0" w:rsidRDefault="00E80132">
      <w:pPr>
        <w:pStyle w:val="Zkladntext1"/>
        <w:framePr w:w="6144" w:h="2131" w:wrap="none" w:hAnchor="page" w:x="1198" w:y="7887"/>
        <w:shd w:val="clear" w:color="auto" w:fill="auto"/>
        <w:spacing w:after="0" w:line="233" w:lineRule="auto"/>
        <w:ind w:firstLine="160"/>
      </w:pPr>
      <w:r>
        <w:rPr>
          <w:i/>
          <w:iCs/>
        </w:rPr>
        <w:t>podpora průkazů ISIC a médii ISO/IEC14443 (Mifare 1K, DESFire, NFC)</w:t>
      </w:r>
      <w:r>
        <w:rPr>
          <w:i/>
          <w:iCs/>
        </w:rPr>
        <w:t xml:space="preserve"> a</w:t>
      </w:r>
    </w:p>
    <w:p w:rsidR="000B1AD0" w:rsidRDefault="00E80132">
      <w:pPr>
        <w:pStyle w:val="Zkladntext1"/>
        <w:framePr w:w="6144" w:h="2131" w:wrap="none" w:hAnchor="page" w:x="1198" w:y="7887"/>
        <w:numPr>
          <w:ilvl w:val="0"/>
          <w:numId w:val="1"/>
        </w:numPr>
        <w:shd w:val="clear" w:color="auto" w:fill="auto"/>
        <w:tabs>
          <w:tab w:val="left" w:pos="173"/>
          <w:tab w:val="left" w:pos="5400"/>
        </w:tabs>
        <w:spacing w:after="0" w:line="233" w:lineRule="auto"/>
      </w:pPr>
      <w:r>
        <w:t>Spínací modul se sériovou komunikací</w:t>
      </w:r>
      <w:r>
        <w:tab/>
        <w:t>1,00 ks</w:t>
      </w:r>
    </w:p>
    <w:p w:rsidR="000B1AD0" w:rsidRDefault="00E80132">
      <w:pPr>
        <w:pStyle w:val="Zkladntext1"/>
        <w:framePr w:w="6144" w:h="2131" w:wrap="none" w:hAnchor="page" w:x="1198" w:y="7887"/>
        <w:shd w:val="clear" w:color="auto" w:fill="auto"/>
        <w:spacing w:after="0" w:line="233" w:lineRule="auto"/>
        <w:ind w:left="160"/>
      </w:pPr>
      <w:r>
        <w:rPr>
          <w:i/>
          <w:iCs/>
        </w:rPr>
        <w:t>Spínací modul pro centrální správu sériovovou linkou RS485, napájeni 12V stejnosměrné.</w:t>
      </w:r>
    </w:p>
    <w:p w:rsidR="000B1AD0" w:rsidRDefault="00E80132">
      <w:pPr>
        <w:pStyle w:val="Zkladntext1"/>
        <w:framePr w:w="6144" w:h="2131" w:wrap="none" w:hAnchor="page" w:x="1198" w:y="7887"/>
        <w:numPr>
          <w:ilvl w:val="0"/>
          <w:numId w:val="1"/>
        </w:numPr>
        <w:shd w:val="clear" w:color="auto" w:fill="auto"/>
        <w:tabs>
          <w:tab w:val="left" w:pos="178"/>
          <w:tab w:val="left" w:pos="5400"/>
        </w:tabs>
        <w:spacing w:after="0" w:line="233" w:lineRule="auto"/>
      </w:pPr>
      <w:r>
        <w:t>Montáž, kabeláž a oživení jednoho místa do 10 m</w:t>
      </w:r>
      <w:r>
        <w:tab/>
        <w:t>1,00 ks</w:t>
      </w:r>
    </w:p>
    <w:p w:rsidR="000B1AD0" w:rsidRDefault="00E80132">
      <w:pPr>
        <w:pStyle w:val="Zkladntext1"/>
        <w:framePr w:w="6144" w:h="2131" w:wrap="none" w:hAnchor="page" w:x="1198" w:y="7887"/>
        <w:shd w:val="clear" w:color="auto" w:fill="auto"/>
        <w:spacing w:after="0" w:line="233" w:lineRule="auto"/>
        <w:ind w:firstLine="160"/>
      </w:pPr>
      <w:r>
        <w:t>kabeláže</w:t>
      </w:r>
    </w:p>
    <w:p w:rsidR="000B1AD0" w:rsidRDefault="00E80132">
      <w:pPr>
        <w:pStyle w:val="Nadpis60"/>
        <w:keepNext/>
        <w:keepLines/>
        <w:framePr w:w="6144" w:h="2131" w:wrap="none" w:hAnchor="page" w:x="1198" w:y="7887"/>
        <w:shd w:val="clear" w:color="auto" w:fill="auto"/>
        <w:spacing w:after="0"/>
      </w:pPr>
      <w:bookmarkStart w:id="13" w:name="bookmark12"/>
      <w:bookmarkStart w:id="14" w:name="bookmark13"/>
      <w:r>
        <w:t>Odchodové čtečky - vchod Parkoviště a Dentální hygiena</w:t>
      </w:r>
      <w:bookmarkEnd w:id="13"/>
      <w:bookmarkEnd w:id="14"/>
    </w:p>
    <w:p w:rsidR="000B1AD0" w:rsidRDefault="00E80132">
      <w:pPr>
        <w:pStyle w:val="Zkladntext1"/>
        <w:framePr w:w="1277" w:h="1627" w:wrap="none" w:hAnchor="page" w:x="7346" w:y="7887"/>
        <w:shd w:val="clear" w:color="auto" w:fill="auto"/>
        <w:spacing w:after="220"/>
        <w:ind w:firstLine="520"/>
        <w:jc w:val="both"/>
      </w:pPr>
      <w:r>
        <w:t>8</w:t>
      </w:r>
      <w:r>
        <w:t xml:space="preserve"> 409,56</w:t>
      </w:r>
    </w:p>
    <w:p w:rsidR="000B1AD0" w:rsidRDefault="00E80132">
      <w:pPr>
        <w:pStyle w:val="Zkladntext1"/>
        <w:framePr w:w="1277" w:h="1627" w:wrap="none" w:hAnchor="page" w:x="7346" w:y="7887"/>
        <w:shd w:val="clear" w:color="auto" w:fill="auto"/>
      </w:pPr>
      <w:r>
        <w:rPr>
          <w:i/>
          <w:iCs/>
        </w:rPr>
        <w:t>Bluetooth</w:t>
      </w:r>
    </w:p>
    <w:p w:rsidR="000B1AD0" w:rsidRDefault="00E80132">
      <w:pPr>
        <w:pStyle w:val="Zkladntext1"/>
        <w:framePr w:w="1277" w:h="1627" w:wrap="none" w:hAnchor="page" w:x="7346" w:y="7887"/>
        <w:shd w:val="clear" w:color="auto" w:fill="auto"/>
        <w:spacing w:after="480"/>
        <w:ind w:firstLine="520"/>
        <w:jc w:val="both"/>
      </w:pPr>
      <w:r>
        <w:t>4 777,48</w:t>
      </w:r>
    </w:p>
    <w:p w:rsidR="000B1AD0" w:rsidRDefault="00E80132">
      <w:pPr>
        <w:pStyle w:val="Zkladntext1"/>
        <w:framePr w:w="1277" w:h="1627" w:wrap="none" w:hAnchor="page" w:x="7346" w:y="7887"/>
        <w:shd w:val="clear" w:color="auto" w:fill="auto"/>
        <w:spacing w:after="220"/>
        <w:ind w:firstLine="520"/>
        <w:jc w:val="both"/>
      </w:pPr>
      <w:r>
        <w:t>8 000,00</w:t>
      </w:r>
    </w:p>
    <w:p w:rsidR="000B1AD0" w:rsidRDefault="00E80132">
      <w:pPr>
        <w:pStyle w:val="Zkladntext1"/>
        <w:framePr w:w="830" w:h="1637" w:wrap="none" w:hAnchor="page" w:x="9583" w:y="7878"/>
        <w:shd w:val="clear" w:color="auto" w:fill="auto"/>
        <w:spacing w:after="480"/>
        <w:jc w:val="both"/>
      </w:pPr>
      <w:r>
        <w:t>16819,12</w:t>
      </w:r>
    </w:p>
    <w:p w:rsidR="000B1AD0" w:rsidRDefault="00E80132">
      <w:pPr>
        <w:pStyle w:val="Zkladntext1"/>
        <w:framePr w:w="830" w:h="1637" w:wrap="none" w:hAnchor="page" w:x="9583" w:y="7878"/>
        <w:shd w:val="clear" w:color="auto" w:fill="auto"/>
        <w:spacing w:after="480"/>
        <w:jc w:val="right"/>
      </w:pPr>
      <w:r>
        <w:t>4 777,48</w:t>
      </w:r>
    </w:p>
    <w:p w:rsidR="000B1AD0" w:rsidRDefault="00E80132">
      <w:pPr>
        <w:pStyle w:val="Zkladntext1"/>
        <w:framePr w:w="830" w:h="1637" w:wrap="none" w:hAnchor="page" w:x="9583" w:y="7878"/>
        <w:shd w:val="clear" w:color="auto" w:fill="auto"/>
        <w:spacing w:after="0"/>
        <w:jc w:val="right"/>
      </w:pPr>
      <w:r>
        <w:t>8 000,00</w:t>
      </w:r>
    </w:p>
    <w:p w:rsidR="000B1AD0" w:rsidRDefault="00E80132">
      <w:pPr>
        <w:pStyle w:val="Zkladntext1"/>
        <w:framePr w:w="6149" w:h="1118" w:wrap="none" w:hAnchor="page" w:x="1202" w:y="10254"/>
        <w:numPr>
          <w:ilvl w:val="0"/>
          <w:numId w:val="2"/>
        </w:numPr>
        <w:shd w:val="clear" w:color="auto" w:fill="auto"/>
        <w:tabs>
          <w:tab w:val="left" w:pos="182"/>
          <w:tab w:val="left" w:pos="5390"/>
        </w:tabs>
        <w:spacing w:after="0"/>
      </w:pPr>
      <w:r>
        <w:t>Inteligentní čtečka s podporou NFC a Bluetooth -</w:t>
      </w:r>
      <w:r>
        <w:tab/>
        <w:t>2,00 ks</w:t>
      </w:r>
    </w:p>
    <w:p w:rsidR="000B1AD0" w:rsidRDefault="00E80132">
      <w:pPr>
        <w:pStyle w:val="Zkladntext1"/>
        <w:framePr w:w="6149" w:h="1118" w:wrap="none" w:hAnchor="page" w:x="1202" w:y="10254"/>
        <w:shd w:val="clear" w:color="auto" w:fill="auto"/>
        <w:spacing w:after="0"/>
        <w:ind w:firstLine="160"/>
      </w:pPr>
      <w:r>
        <w:t>evidenční odchodová</w:t>
      </w:r>
    </w:p>
    <w:p w:rsidR="000B1AD0" w:rsidRDefault="00E80132">
      <w:pPr>
        <w:pStyle w:val="Zkladntext1"/>
        <w:framePr w:w="6149" w:h="1118" w:wrap="none" w:hAnchor="page" w:x="1202" w:y="10254"/>
        <w:shd w:val="clear" w:color="auto" w:fill="auto"/>
        <w:spacing w:after="0"/>
        <w:ind w:firstLine="160"/>
      </w:pPr>
      <w:r>
        <w:rPr>
          <w:i/>
          <w:iCs/>
        </w:rPr>
        <w:t>podpora průkazů ISIC a médii ISO/IEC14443 (Mifare 1K, DESFire, NFC) a</w:t>
      </w:r>
    </w:p>
    <w:p w:rsidR="000B1AD0" w:rsidRDefault="00E80132">
      <w:pPr>
        <w:pStyle w:val="Zkladntext1"/>
        <w:framePr w:w="6149" w:h="1118" w:wrap="none" w:hAnchor="page" w:x="1202" w:y="10254"/>
        <w:numPr>
          <w:ilvl w:val="0"/>
          <w:numId w:val="2"/>
        </w:numPr>
        <w:shd w:val="clear" w:color="auto" w:fill="auto"/>
        <w:tabs>
          <w:tab w:val="left" w:pos="178"/>
          <w:tab w:val="left" w:pos="5390"/>
        </w:tabs>
        <w:spacing w:after="0"/>
      </w:pPr>
      <w:r>
        <w:t xml:space="preserve">Montáž, kabeláž a oživení jednoho místa do 10 </w:t>
      </w:r>
      <w:r>
        <w:t>m</w:t>
      </w:r>
      <w:r>
        <w:tab/>
        <w:t>2,00 ks</w:t>
      </w:r>
    </w:p>
    <w:p w:rsidR="000B1AD0" w:rsidRDefault="00E80132">
      <w:pPr>
        <w:pStyle w:val="Zkladntext1"/>
        <w:framePr w:w="6149" w:h="1118" w:wrap="none" w:hAnchor="page" w:x="1202" w:y="10254"/>
        <w:shd w:val="clear" w:color="auto" w:fill="auto"/>
        <w:spacing w:after="0"/>
        <w:ind w:firstLine="160"/>
      </w:pPr>
      <w:r>
        <w:t>kabeláže</w:t>
      </w:r>
    </w:p>
    <w:p w:rsidR="000B1AD0" w:rsidRDefault="00E80132">
      <w:pPr>
        <w:pStyle w:val="Zkladntext1"/>
        <w:framePr w:w="758" w:h="245" w:wrap="none" w:hAnchor="page" w:x="7870" w:y="10254"/>
        <w:shd w:val="clear" w:color="auto" w:fill="auto"/>
        <w:spacing w:after="0"/>
      </w:pPr>
      <w:r>
        <w:t>8 409,56</w:t>
      </w:r>
    </w:p>
    <w:p w:rsidR="000B1AD0" w:rsidRDefault="00E80132">
      <w:pPr>
        <w:pStyle w:val="Zkladntext1"/>
        <w:framePr w:w="1277" w:h="504" w:wrap="none" w:hAnchor="page" w:x="7351" w:y="10662"/>
        <w:shd w:val="clear" w:color="auto" w:fill="auto"/>
      </w:pPr>
      <w:r>
        <w:rPr>
          <w:i/>
          <w:iCs/>
        </w:rPr>
        <w:t>Bluetooth</w:t>
      </w:r>
    </w:p>
    <w:p w:rsidR="000B1AD0" w:rsidRDefault="00E80132">
      <w:pPr>
        <w:pStyle w:val="Zkladntext1"/>
        <w:framePr w:w="1277" w:h="504" w:wrap="none" w:hAnchor="page" w:x="7351" w:y="10662"/>
        <w:shd w:val="clear" w:color="auto" w:fill="auto"/>
        <w:spacing w:after="0"/>
        <w:ind w:firstLine="520"/>
      </w:pPr>
      <w:r>
        <w:t>5 000,00</w:t>
      </w:r>
    </w:p>
    <w:p w:rsidR="000B1AD0" w:rsidRDefault="00E80132">
      <w:pPr>
        <w:pStyle w:val="Zkladntext1"/>
        <w:framePr w:w="835" w:h="907" w:wrap="none" w:hAnchor="page" w:x="9583" w:y="10249"/>
        <w:shd w:val="clear" w:color="auto" w:fill="auto"/>
        <w:spacing w:after="440"/>
      </w:pPr>
      <w:r>
        <w:t>16 819,12</w:t>
      </w:r>
    </w:p>
    <w:p w:rsidR="000B1AD0" w:rsidRDefault="00E80132">
      <w:pPr>
        <w:pStyle w:val="Zkladntext1"/>
        <w:framePr w:w="835" w:h="907" w:wrap="none" w:hAnchor="page" w:x="9583" w:y="10249"/>
        <w:shd w:val="clear" w:color="auto" w:fill="auto"/>
        <w:spacing w:after="0"/>
        <w:jc w:val="both"/>
      </w:pPr>
      <w:r>
        <w:t>10 000,00</w:t>
      </w:r>
    </w:p>
    <w:p w:rsidR="000B1AD0" w:rsidRDefault="00E80132">
      <w:pPr>
        <w:pStyle w:val="Nadpis60"/>
        <w:keepNext/>
        <w:keepLines/>
        <w:framePr w:w="931" w:h="269" w:wrap="none" w:hAnchor="page" w:x="1231" w:y="11401"/>
        <w:shd w:val="clear" w:color="auto" w:fill="auto"/>
        <w:spacing w:after="0"/>
      </w:pPr>
      <w:bookmarkStart w:id="15" w:name="bookmark14"/>
      <w:bookmarkStart w:id="16" w:name="bookmark15"/>
      <w:r>
        <w:t>Společné</w:t>
      </w:r>
      <w:bookmarkEnd w:id="15"/>
      <w:bookmarkEnd w:id="16"/>
    </w:p>
    <w:p w:rsidR="000B1AD0" w:rsidRDefault="00E80132">
      <w:pPr>
        <w:pStyle w:val="Zkladntext1"/>
        <w:framePr w:w="4642" w:h="1771" w:wrap="none" w:hAnchor="page" w:x="1202" w:y="11905"/>
        <w:numPr>
          <w:ilvl w:val="0"/>
          <w:numId w:val="3"/>
        </w:numPr>
        <w:shd w:val="clear" w:color="auto" w:fill="auto"/>
        <w:tabs>
          <w:tab w:val="left" w:pos="173"/>
        </w:tabs>
      </w:pPr>
      <w:r>
        <w:t>Cestovní náklady</w:t>
      </w:r>
    </w:p>
    <w:p w:rsidR="000B1AD0" w:rsidRDefault="00E80132">
      <w:pPr>
        <w:pStyle w:val="Zkladntext1"/>
        <w:framePr w:w="4642" w:h="1771" w:wrap="none" w:hAnchor="page" w:x="1202" w:y="11905"/>
        <w:numPr>
          <w:ilvl w:val="0"/>
          <w:numId w:val="3"/>
        </w:numPr>
        <w:shd w:val="clear" w:color="auto" w:fill="auto"/>
        <w:tabs>
          <w:tab w:val="left" w:pos="182"/>
        </w:tabs>
        <w:spacing w:after="200"/>
      </w:pPr>
      <w:r>
        <w:t>Implementace a nastavení docházkového systému</w:t>
      </w:r>
    </w:p>
    <w:p w:rsidR="000B1AD0" w:rsidRDefault="00E80132">
      <w:pPr>
        <w:pStyle w:val="Zkladntext1"/>
        <w:framePr w:w="4642" w:h="1771" w:wrap="none" w:hAnchor="page" w:x="1202" w:y="11905"/>
        <w:shd w:val="clear" w:color="auto" w:fill="auto"/>
        <w:spacing w:after="100"/>
        <w:ind w:left="1580"/>
      </w:pPr>
      <w:r>
        <w:t>Celkové součty dle skupin</w:t>
      </w:r>
    </w:p>
    <w:p w:rsidR="000B1AD0" w:rsidRDefault="00E80132">
      <w:pPr>
        <w:pStyle w:val="Zkladntext1"/>
        <w:framePr w:w="4642" w:h="1771" w:wrap="none" w:hAnchor="page" w:x="1202" w:y="11905"/>
        <w:shd w:val="clear" w:color="auto" w:fill="auto"/>
        <w:ind w:left="1580"/>
      </w:pPr>
      <w:r>
        <w:t>Hlavní vchod - evidence odchodu</w:t>
      </w:r>
    </w:p>
    <w:p w:rsidR="000B1AD0" w:rsidRDefault="00E80132">
      <w:pPr>
        <w:pStyle w:val="Zkladntext1"/>
        <w:framePr w:w="4642" w:h="1771" w:wrap="none" w:hAnchor="page" w:x="1202" w:y="11905"/>
        <w:shd w:val="clear" w:color="auto" w:fill="auto"/>
        <w:ind w:left="1580"/>
      </w:pPr>
      <w:r>
        <w:t>Odchodové čtečky - vchod Parkoviště</w:t>
      </w:r>
    </w:p>
    <w:p w:rsidR="000B1AD0" w:rsidRDefault="00E80132">
      <w:pPr>
        <w:pStyle w:val="Zkladntext1"/>
        <w:framePr w:w="4642" w:h="1771" w:wrap="none" w:hAnchor="page" w:x="1202" w:y="11905"/>
        <w:shd w:val="clear" w:color="auto" w:fill="auto"/>
        <w:spacing w:after="80"/>
        <w:ind w:left="1580"/>
      </w:pPr>
      <w:r>
        <w:t>Společné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1598"/>
        <w:gridCol w:w="1262"/>
      </w:tblGrid>
      <w:tr w:rsidR="000B1AD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46" w:type="dxa"/>
            <w:shd w:val="clear" w:color="auto" w:fill="FFFFFF"/>
            <w:vAlign w:val="center"/>
          </w:tcPr>
          <w:p w:rsidR="000B1AD0" w:rsidRDefault="00E80132">
            <w:pPr>
              <w:pStyle w:val="Jin0"/>
              <w:framePr w:w="3806" w:h="504" w:vSpace="408" w:wrap="none" w:hAnchor="page" w:x="6612" w:y="11919"/>
              <w:shd w:val="clear" w:color="auto" w:fill="auto"/>
              <w:spacing w:after="0"/>
            </w:pPr>
            <w:r>
              <w:t>1,00 ks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0B1AD0" w:rsidRDefault="00E80132">
            <w:pPr>
              <w:pStyle w:val="Jin0"/>
              <w:framePr w:w="3806" w:h="504" w:vSpace="408" w:wrap="none" w:hAnchor="page" w:x="6612" w:y="11919"/>
              <w:shd w:val="clear" w:color="auto" w:fill="auto"/>
              <w:spacing w:after="0"/>
              <w:jc w:val="center"/>
            </w:pPr>
            <w:r>
              <w:t>800,00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0B1AD0" w:rsidRDefault="00E80132">
            <w:pPr>
              <w:pStyle w:val="Jin0"/>
              <w:framePr w:w="3806" w:h="504" w:vSpace="408" w:wrap="none" w:hAnchor="page" w:x="6612" w:y="11919"/>
              <w:shd w:val="clear" w:color="auto" w:fill="auto"/>
              <w:spacing w:after="0"/>
              <w:jc w:val="right"/>
            </w:pPr>
            <w:r>
              <w:t>800,00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6" w:type="dxa"/>
            <w:shd w:val="clear" w:color="auto" w:fill="FFFFFF"/>
            <w:vAlign w:val="bottom"/>
          </w:tcPr>
          <w:p w:rsidR="000B1AD0" w:rsidRDefault="00E80132">
            <w:pPr>
              <w:pStyle w:val="Jin0"/>
              <w:framePr w:w="3806" w:h="504" w:vSpace="408" w:wrap="none" w:hAnchor="page" w:x="6612" w:y="11919"/>
              <w:shd w:val="clear" w:color="auto" w:fill="auto"/>
              <w:spacing w:after="0"/>
            </w:pPr>
            <w:r>
              <w:t>1,00 ks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0B1AD0" w:rsidRDefault="00E80132">
            <w:pPr>
              <w:pStyle w:val="Jin0"/>
              <w:framePr w:w="3806" w:h="504" w:vSpace="408" w:wrap="none" w:hAnchor="page" w:x="6612" w:y="11919"/>
              <w:shd w:val="clear" w:color="auto" w:fill="auto"/>
              <w:spacing w:after="0"/>
              <w:ind w:firstLine="320"/>
              <w:jc w:val="both"/>
            </w:pPr>
            <w:r>
              <w:t>5 000,00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0B1AD0" w:rsidRDefault="00E80132">
            <w:pPr>
              <w:pStyle w:val="Jin0"/>
              <w:framePr w:w="3806" w:h="504" w:vSpace="408" w:wrap="none" w:hAnchor="page" w:x="6612" w:y="11919"/>
              <w:shd w:val="clear" w:color="auto" w:fill="auto"/>
              <w:spacing w:after="0"/>
              <w:jc w:val="right"/>
            </w:pPr>
            <w:r>
              <w:t>5 000,00</w:t>
            </w:r>
          </w:p>
        </w:tc>
      </w:tr>
    </w:tbl>
    <w:p w:rsidR="000B1AD0" w:rsidRDefault="000B1AD0">
      <w:pPr>
        <w:framePr w:w="3806" w:h="504" w:vSpace="408" w:wrap="none" w:hAnchor="page" w:x="6612" w:y="11919"/>
        <w:spacing w:line="1" w:lineRule="exact"/>
      </w:pPr>
    </w:p>
    <w:p w:rsidR="000B1AD0" w:rsidRDefault="00E80132">
      <w:pPr>
        <w:pStyle w:val="Titulektabulky0"/>
        <w:framePr w:w="758" w:h="245" w:wrap="none" w:hAnchor="page" w:x="8916" w:y="12586"/>
        <w:shd w:val="clear" w:color="auto" w:fill="auto"/>
      </w:pPr>
      <w:r>
        <w:rPr>
          <w:i w:val="0"/>
          <w:iCs w:val="0"/>
        </w:rPr>
        <w:t>bez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1570"/>
      </w:tblGrid>
      <w:tr w:rsidR="000B1AD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02" w:type="dxa"/>
            <w:shd w:val="clear" w:color="auto" w:fill="FFFFFF"/>
          </w:tcPr>
          <w:p w:rsidR="000B1AD0" w:rsidRDefault="000B1AD0">
            <w:pPr>
              <w:framePr w:w="3672" w:h="485" w:hSpace="5" w:vSpace="250" w:wrap="none" w:hAnchor="page" w:x="6002" w:y="12937"/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</w:tcPr>
          <w:p w:rsidR="000B1AD0" w:rsidRDefault="00E80132">
            <w:pPr>
              <w:pStyle w:val="Jin0"/>
              <w:framePr w:w="3672" w:h="485" w:hSpace="5" w:vSpace="250" w:wrap="none" w:hAnchor="page" w:x="6002" w:y="12937"/>
              <w:shd w:val="clear" w:color="auto" w:fill="auto"/>
              <w:spacing w:after="0"/>
              <w:ind w:firstLine="740"/>
            </w:pPr>
            <w:r>
              <w:t>29 596,60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02" w:type="dxa"/>
            <w:shd w:val="clear" w:color="auto" w:fill="FFFFFF"/>
            <w:vAlign w:val="bottom"/>
          </w:tcPr>
          <w:p w:rsidR="000B1AD0" w:rsidRDefault="00E80132">
            <w:pPr>
              <w:pStyle w:val="Jin0"/>
              <w:framePr w:w="3672" w:h="485" w:hSpace="5" w:vSpace="250" w:wrap="none" w:hAnchor="page" w:x="6002" w:y="12937"/>
              <w:shd w:val="clear" w:color="auto" w:fill="auto"/>
              <w:spacing w:after="0"/>
            </w:pPr>
            <w:r>
              <w:t>Dentální hygiena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0B1AD0" w:rsidRDefault="00E80132">
            <w:pPr>
              <w:pStyle w:val="Jin0"/>
              <w:framePr w:w="3672" w:h="485" w:hSpace="5" w:vSpace="250" w:wrap="none" w:hAnchor="page" w:x="6002" w:y="12937"/>
              <w:shd w:val="clear" w:color="auto" w:fill="auto"/>
              <w:spacing w:after="0"/>
              <w:jc w:val="right"/>
            </w:pPr>
            <w:r>
              <w:t>26 819,12</w:t>
            </w:r>
          </w:p>
        </w:tc>
      </w:tr>
    </w:tbl>
    <w:p w:rsidR="000B1AD0" w:rsidRDefault="000B1AD0">
      <w:pPr>
        <w:framePr w:w="3672" w:h="485" w:hSpace="5" w:vSpace="250" w:wrap="none" w:hAnchor="page" w:x="6002" w:y="12937"/>
        <w:spacing w:line="1" w:lineRule="exact"/>
      </w:pPr>
    </w:p>
    <w:p w:rsidR="000B1AD0" w:rsidRDefault="00E80132">
      <w:pPr>
        <w:pStyle w:val="Titulektabulky0"/>
        <w:framePr w:w="749" w:h="245" w:wrap="none" w:hAnchor="page" w:x="8930" w:y="13427"/>
        <w:shd w:val="clear" w:color="auto" w:fill="auto"/>
      </w:pPr>
      <w:r>
        <w:rPr>
          <w:i w:val="0"/>
          <w:iCs w:val="0"/>
        </w:rPr>
        <w:t>5 800,00</w:t>
      </w:r>
    </w:p>
    <w:p w:rsidR="000B1AD0" w:rsidRDefault="00E80132">
      <w:pPr>
        <w:pStyle w:val="Zkladntext1"/>
        <w:framePr w:w="917" w:h="5774" w:wrap="none" w:hAnchor="page" w:x="10793" w:y="7873"/>
        <w:shd w:val="clear" w:color="auto" w:fill="auto"/>
        <w:spacing w:after="480"/>
        <w:jc w:val="both"/>
      </w:pPr>
      <w:r>
        <w:t>20 351,14</w:t>
      </w:r>
    </w:p>
    <w:p w:rsidR="000B1AD0" w:rsidRDefault="00E80132">
      <w:pPr>
        <w:pStyle w:val="Zkladntext1"/>
        <w:framePr w:w="917" w:h="5774" w:wrap="none" w:hAnchor="page" w:x="10793" w:y="7873"/>
        <w:numPr>
          <w:ilvl w:val="0"/>
          <w:numId w:val="4"/>
        </w:numPr>
        <w:shd w:val="clear" w:color="auto" w:fill="auto"/>
        <w:tabs>
          <w:tab w:val="left" w:pos="334"/>
        </w:tabs>
        <w:spacing w:after="480"/>
        <w:ind w:firstLine="180"/>
        <w:jc w:val="both"/>
      </w:pPr>
      <w:r>
        <w:t>780,75</w:t>
      </w:r>
    </w:p>
    <w:p w:rsidR="000B1AD0" w:rsidRDefault="00E80132">
      <w:pPr>
        <w:pStyle w:val="Zkladntext1"/>
        <w:framePr w:w="917" w:h="5774" w:wrap="none" w:hAnchor="page" w:x="10793" w:y="7873"/>
        <w:shd w:val="clear" w:color="auto" w:fill="auto"/>
        <w:spacing w:after="760"/>
        <w:ind w:firstLine="180"/>
        <w:jc w:val="both"/>
      </w:pPr>
      <w:r>
        <w:t>9 680,00</w:t>
      </w:r>
    </w:p>
    <w:p w:rsidR="000B1AD0" w:rsidRDefault="00E80132">
      <w:pPr>
        <w:pStyle w:val="Zkladntext1"/>
        <w:framePr w:w="917" w:h="5774" w:wrap="none" w:hAnchor="page" w:x="10793" w:y="7873"/>
        <w:shd w:val="clear" w:color="auto" w:fill="auto"/>
        <w:spacing w:after="480"/>
        <w:jc w:val="both"/>
      </w:pPr>
      <w:r>
        <w:t>20 351,14</w:t>
      </w:r>
    </w:p>
    <w:p w:rsidR="000B1AD0" w:rsidRDefault="00E80132">
      <w:pPr>
        <w:pStyle w:val="Zkladntext1"/>
        <w:framePr w:w="917" w:h="5774" w:wrap="none" w:hAnchor="page" w:x="10793" w:y="7873"/>
        <w:shd w:val="clear" w:color="auto" w:fill="auto"/>
        <w:spacing w:after="760"/>
        <w:jc w:val="both"/>
      </w:pPr>
      <w:r>
        <w:t>12 100,00</w:t>
      </w:r>
    </w:p>
    <w:p w:rsidR="000B1AD0" w:rsidRDefault="00E80132">
      <w:pPr>
        <w:pStyle w:val="Zkladntext1"/>
        <w:framePr w:w="917" w:h="5774" w:wrap="none" w:hAnchor="page" w:x="10793" w:y="7873"/>
        <w:shd w:val="clear" w:color="auto" w:fill="auto"/>
        <w:ind w:firstLine="340"/>
        <w:jc w:val="both"/>
      </w:pPr>
      <w:r>
        <w:t>968,00</w:t>
      </w:r>
    </w:p>
    <w:p w:rsidR="000B1AD0" w:rsidRDefault="00E80132">
      <w:pPr>
        <w:pStyle w:val="Zkladntext1"/>
        <w:framePr w:w="917" w:h="5774" w:wrap="none" w:hAnchor="page" w:x="10793" w:y="7873"/>
        <w:numPr>
          <w:ilvl w:val="0"/>
          <w:numId w:val="4"/>
        </w:numPr>
        <w:shd w:val="clear" w:color="auto" w:fill="auto"/>
        <w:tabs>
          <w:tab w:val="left" w:pos="334"/>
        </w:tabs>
        <w:spacing w:after="200"/>
        <w:ind w:firstLine="180"/>
        <w:jc w:val="both"/>
      </w:pPr>
      <w:r>
        <w:t>050,00</w:t>
      </w:r>
    </w:p>
    <w:p w:rsidR="000B1AD0" w:rsidRDefault="00E80132">
      <w:pPr>
        <w:pStyle w:val="Zkladntext1"/>
        <w:framePr w:w="917" w:h="5774" w:wrap="none" w:hAnchor="page" w:x="10793" w:y="7873"/>
        <w:shd w:val="clear" w:color="auto" w:fill="auto"/>
        <w:spacing w:after="100"/>
        <w:jc w:val="right"/>
      </w:pPr>
      <w:r>
        <w:t>sDPH</w:t>
      </w:r>
    </w:p>
    <w:p w:rsidR="000B1AD0" w:rsidRDefault="00E80132">
      <w:pPr>
        <w:pStyle w:val="Zkladntext1"/>
        <w:framePr w:w="917" w:h="5774" w:wrap="none" w:hAnchor="page" w:x="10793" w:y="7873"/>
        <w:shd w:val="clear" w:color="auto" w:fill="auto"/>
        <w:jc w:val="both"/>
      </w:pPr>
      <w:r>
        <w:t>35 811,89</w:t>
      </w:r>
    </w:p>
    <w:p w:rsidR="000B1AD0" w:rsidRDefault="00E80132">
      <w:pPr>
        <w:pStyle w:val="Zkladntext1"/>
        <w:framePr w:w="917" w:h="5774" w:wrap="none" w:hAnchor="page" w:x="10793" w:y="7873"/>
        <w:shd w:val="clear" w:color="auto" w:fill="auto"/>
        <w:jc w:val="both"/>
      </w:pPr>
      <w:r>
        <w:t>32 451,14</w:t>
      </w:r>
    </w:p>
    <w:p w:rsidR="000B1AD0" w:rsidRDefault="00E80132">
      <w:pPr>
        <w:pStyle w:val="Zkladntext1"/>
        <w:framePr w:w="917" w:h="5774" w:wrap="none" w:hAnchor="page" w:x="10793" w:y="7873"/>
        <w:shd w:val="clear" w:color="auto" w:fill="auto"/>
        <w:spacing w:after="340"/>
        <w:jc w:val="right"/>
      </w:pPr>
      <w:r>
        <w:t>7 018,00</w:t>
      </w:r>
    </w:p>
    <w:p w:rsidR="000B1AD0" w:rsidRDefault="00E80132">
      <w:pPr>
        <w:pStyle w:val="Nadpis30"/>
        <w:keepNext/>
        <w:keepLines/>
        <w:framePr w:w="2554" w:h="672" w:wrap="none" w:hAnchor="page" w:x="5465" w:y="14022"/>
        <w:shd w:val="clear" w:color="auto" w:fill="auto"/>
        <w:spacing w:after="120"/>
        <w:jc w:val="right"/>
      </w:pPr>
      <w:bookmarkStart w:id="17" w:name="bookmark16"/>
      <w:bookmarkStart w:id="18" w:name="bookmark17"/>
      <w:r>
        <w:rPr>
          <w:rFonts w:ascii="Arial" w:eastAsia="Arial" w:hAnsi="Arial" w:cs="Arial"/>
        </w:rPr>
        <w:t>Cena celkem bez DPH</w:t>
      </w:r>
      <w:bookmarkEnd w:id="17"/>
      <w:bookmarkEnd w:id="18"/>
    </w:p>
    <w:p w:rsidR="000B1AD0" w:rsidRDefault="00E80132">
      <w:pPr>
        <w:pStyle w:val="Nadpis30"/>
        <w:keepNext/>
        <w:keepLines/>
        <w:framePr w:w="2554" w:h="672" w:wrap="none" w:hAnchor="page" w:x="5465" w:y="14022"/>
        <w:shd w:val="clear" w:color="auto" w:fill="auto"/>
        <w:spacing w:after="0"/>
        <w:ind w:firstLine="260"/>
      </w:pPr>
      <w:bookmarkStart w:id="19" w:name="bookmark18"/>
      <w:bookmarkStart w:id="20" w:name="bookmark19"/>
      <w:r>
        <w:rPr>
          <w:rFonts w:ascii="Arial" w:eastAsia="Arial" w:hAnsi="Arial" w:cs="Arial"/>
        </w:rPr>
        <w:t>Cena celkem s DPH</w:t>
      </w:r>
      <w:bookmarkEnd w:id="19"/>
      <w:bookmarkEnd w:id="20"/>
    </w:p>
    <w:p w:rsidR="000B1AD0" w:rsidRDefault="00E80132">
      <w:pPr>
        <w:pStyle w:val="Nadpis30"/>
        <w:keepNext/>
        <w:keepLines/>
        <w:framePr w:w="1541" w:h="293" w:wrap="none" w:hAnchor="page" w:x="9785" w:y="14007"/>
        <w:shd w:val="clear" w:color="auto" w:fill="auto"/>
        <w:spacing w:after="0"/>
      </w:pPr>
      <w:bookmarkStart w:id="21" w:name="bookmark20"/>
      <w:bookmarkStart w:id="22" w:name="bookmark21"/>
      <w:r>
        <w:t>62 215,70 Kč</w:t>
      </w:r>
      <w:bookmarkEnd w:id="21"/>
      <w:bookmarkEnd w:id="22"/>
    </w:p>
    <w:p w:rsidR="000B1AD0" w:rsidRDefault="00E80132">
      <w:pPr>
        <w:pStyle w:val="Nadpis30"/>
        <w:keepNext/>
        <w:keepLines/>
        <w:framePr w:w="3370" w:h="355" w:wrap="none" w:hAnchor="page" w:x="8273" w:y="14363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0"/>
        <w:ind w:right="320"/>
        <w:jc w:val="right"/>
      </w:pPr>
      <w:bookmarkStart w:id="23" w:name="bookmark22"/>
      <w:bookmarkStart w:id="24" w:name="bookmark23"/>
      <w:r>
        <w:rPr>
          <w:rFonts w:ascii="Arial" w:eastAsia="Arial" w:hAnsi="Arial" w:cs="Arial"/>
          <w:color w:val="FFFFFF"/>
        </w:rPr>
        <w:t>75 281,00 Kč</w:t>
      </w:r>
      <w:bookmarkEnd w:id="23"/>
      <w:bookmarkEnd w:id="24"/>
    </w:p>
    <w:p w:rsidR="000B1AD0" w:rsidRDefault="00E8013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6099810</wp:posOffset>
            </wp:positionH>
            <wp:positionV relativeFrom="margin">
              <wp:posOffset>320040</wp:posOffset>
            </wp:positionV>
            <wp:extent cx="1256030" cy="48768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2560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37160" distL="0" distR="460375" simplePos="0" relativeHeight="62914691" behindDoc="1" locked="0" layoutInCell="1" allowOverlap="1">
            <wp:simplePos x="0" y="0"/>
            <wp:positionH relativeFrom="page">
              <wp:posOffset>1417955</wp:posOffset>
            </wp:positionH>
            <wp:positionV relativeFrom="margin">
              <wp:posOffset>2917190</wp:posOffset>
            </wp:positionV>
            <wp:extent cx="956945" cy="20129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5694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after="676" w:line="1" w:lineRule="exact"/>
      </w:pPr>
    </w:p>
    <w:p w:rsidR="000B1AD0" w:rsidRDefault="000B1AD0">
      <w:pPr>
        <w:spacing w:line="1" w:lineRule="exact"/>
        <w:sectPr w:rsidR="000B1AD0">
          <w:footerReference w:type="default" r:id="rId15"/>
          <w:pgSz w:w="11900" w:h="16840"/>
          <w:pgMar w:top="663" w:right="187" w:bottom="654" w:left="1197" w:header="235" w:footer="3" w:gutter="0"/>
          <w:pgNumType w:start="1"/>
          <w:cols w:space="720"/>
          <w:noEndnote/>
          <w:docGrid w:linePitch="360"/>
        </w:sectPr>
      </w:pPr>
    </w:p>
    <w:p w:rsidR="000B1AD0" w:rsidRDefault="00E80132">
      <w:pPr>
        <w:pStyle w:val="Nadpis20"/>
        <w:keepNext/>
        <w:keepLines/>
        <w:framePr w:w="1253" w:h="638" w:wrap="none" w:hAnchor="page" w:x="2102" w:y="212"/>
        <w:shd w:val="clear" w:color="auto" w:fill="auto"/>
      </w:pPr>
      <w:bookmarkStart w:id="25" w:name="bookmark24"/>
      <w:bookmarkStart w:id="26" w:name="bookmark25"/>
      <w:r>
        <w:lastRenderedPageBreak/>
        <w:t>PORT</w:t>
      </w:r>
      <w:bookmarkEnd w:id="25"/>
      <w:bookmarkEnd w:id="26"/>
    </w:p>
    <w:p w:rsidR="000B1AD0" w:rsidRDefault="00E80132">
      <w:pPr>
        <w:pStyle w:val="Nadpis40"/>
        <w:keepNext/>
        <w:keepLines/>
        <w:framePr w:w="1253" w:h="638" w:wrap="none" w:hAnchor="page" w:x="2102" w:y="212"/>
        <w:shd w:val="clear" w:color="auto" w:fill="auto"/>
        <w:spacing w:line="216" w:lineRule="auto"/>
      </w:pPr>
      <w:bookmarkStart w:id="27" w:name="bookmark26"/>
      <w:bookmarkStart w:id="28" w:name="bookmark27"/>
      <w:r>
        <w:rPr>
          <w:vertAlign w:val="superscript"/>
        </w:rPr>
        <w:t>b</w:t>
      </w:r>
      <w:r>
        <w:t>v^&gt;etugQte</w:t>
      </w:r>
      <w:bookmarkEnd w:id="27"/>
      <w:bookmarkEnd w:id="28"/>
    </w:p>
    <w:p w:rsidR="000B1AD0" w:rsidRDefault="00E80132">
      <w:pPr>
        <w:pStyle w:val="Nadpis40"/>
        <w:keepNext/>
        <w:keepLines/>
        <w:framePr w:w="1123" w:h="317" w:wrap="none" w:hAnchor="page" w:x="1171" w:y="1585"/>
        <w:shd w:val="clear" w:color="auto" w:fill="auto"/>
      </w:pPr>
      <w:bookmarkStart w:id="29" w:name="bookmark28"/>
      <w:bookmarkStart w:id="30" w:name="bookmark29"/>
      <w:r>
        <w:rPr>
          <w:rFonts w:ascii="Arial" w:eastAsia="Arial" w:hAnsi="Arial" w:cs="Arial"/>
        </w:rPr>
        <w:t>Nabídka</w:t>
      </w:r>
      <w:bookmarkEnd w:id="29"/>
      <w:bookmarkEnd w:id="30"/>
    </w:p>
    <w:p w:rsidR="000B1AD0" w:rsidRDefault="00E80132">
      <w:pPr>
        <w:pStyle w:val="Nadpis40"/>
        <w:keepNext/>
        <w:keepLines/>
        <w:framePr w:w="1373" w:h="317" w:wrap="none" w:hAnchor="page" w:x="10219" w:y="1638"/>
        <w:shd w:val="clear" w:color="auto" w:fill="auto"/>
      </w:pPr>
      <w:bookmarkStart w:id="31" w:name="bookmark30"/>
      <w:bookmarkStart w:id="32" w:name="bookmark31"/>
      <w:r>
        <w:rPr>
          <w:rFonts w:ascii="Arial" w:eastAsia="Arial" w:hAnsi="Arial" w:cs="Arial"/>
        </w:rPr>
        <w:t>NB000876</w:t>
      </w:r>
      <w:bookmarkEnd w:id="31"/>
      <w:bookmarkEnd w:id="32"/>
    </w:p>
    <w:p w:rsidR="000B1AD0" w:rsidRDefault="00E8013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807085</wp:posOffset>
            </wp:positionH>
            <wp:positionV relativeFrom="margin">
              <wp:posOffset>0</wp:posOffset>
            </wp:positionV>
            <wp:extent cx="524510" cy="52451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after="513" w:line="1" w:lineRule="exact"/>
      </w:pPr>
    </w:p>
    <w:p w:rsidR="000B1AD0" w:rsidRDefault="000B1AD0">
      <w:pPr>
        <w:spacing w:line="1" w:lineRule="exact"/>
        <w:sectPr w:rsidR="000B1AD0">
          <w:footerReference w:type="default" r:id="rId17"/>
          <w:pgSz w:w="11900" w:h="16840"/>
          <w:pgMar w:top="682" w:right="251" w:bottom="765" w:left="1136" w:header="254" w:footer="3" w:gutter="0"/>
          <w:pgNumType w:start="3"/>
          <w:cols w:space="720"/>
          <w:noEndnote/>
          <w:docGrid w:linePitch="360"/>
        </w:sectPr>
      </w:pPr>
    </w:p>
    <w:p w:rsidR="000B1AD0" w:rsidRDefault="00E80132">
      <w:pPr>
        <w:pStyle w:val="Zkladntext1"/>
        <w:pBdr>
          <w:bottom w:val="single" w:sz="4" w:space="0" w:color="auto"/>
        </w:pBdr>
        <w:shd w:val="clear" w:color="auto" w:fill="auto"/>
        <w:spacing w:after="140" w:line="276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3894455</wp:posOffset>
                </wp:positionH>
                <wp:positionV relativeFrom="paragraph">
                  <wp:posOffset>12700</wp:posOffset>
                </wp:positionV>
                <wp:extent cx="2834640" cy="105473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054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1AD0" w:rsidRDefault="00E80132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Pro:</w:t>
                            </w:r>
                          </w:p>
                          <w:p w:rsidR="000B1AD0" w:rsidRDefault="00E801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ZŠ s rozšířenou výukou jazyků, Praha 13, Bronzová</w:t>
                            </w:r>
                          </w:p>
                          <w:p w:rsidR="000B1AD0" w:rsidRDefault="00E801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Mgr. Ivo Hrstka, ředitel</w:t>
                            </w:r>
                          </w:p>
                          <w:p w:rsidR="000B1AD0" w:rsidRDefault="00E801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Bronzová 2027/35</w:t>
                            </w:r>
                          </w:p>
                          <w:p w:rsidR="000B1AD0" w:rsidRDefault="00E801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15500 Praha 5</w:t>
                            </w:r>
                          </w:p>
                          <w:p w:rsidR="000B1AD0" w:rsidRDefault="00E801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IČO: 62934368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306.64999999999998pt;margin-top:1.pt;width:223.19999999999999pt;height:83.049999999999997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ZŠ s rozšířenou výukou jazyků, Praha 13, Bronzová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Ivo Hrstka, ředitel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Bronzová 2027/35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15500 Praha 5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62934368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Od:</w:t>
      </w:r>
    </w:p>
    <w:p w:rsidR="000B1AD0" w:rsidRDefault="00E80132">
      <w:pPr>
        <w:pStyle w:val="Nadpis70"/>
        <w:keepNext/>
        <w:keepLines/>
        <w:shd w:val="clear" w:color="auto" w:fill="auto"/>
        <w:spacing w:line="276" w:lineRule="auto"/>
      </w:pPr>
      <w:bookmarkStart w:id="33" w:name="bookmark32"/>
      <w:bookmarkStart w:id="34" w:name="bookmark33"/>
      <w:r>
        <w:t>GTS ALIVE s.r.o.</w:t>
      </w:r>
      <w:bookmarkEnd w:id="33"/>
      <w:bookmarkEnd w:id="34"/>
    </w:p>
    <w:p w:rsidR="000B1AD0" w:rsidRDefault="00E80132">
      <w:pPr>
        <w:pStyle w:val="Zkladntext1"/>
        <w:shd w:val="clear" w:color="auto" w:fill="auto"/>
        <w:spacing w:after="0" w:line="276" w:lineRule="auto"/>
      </w:pPr>
      <w:r>
        <w:t xml:space="preserve">Na Maninách 1092/20, 170 </w:t>
      </w:r>
      <w:r>
        <w:t>00 Praha 7</w:t>
      </w:r>
    </w:p>
    <w:p w:rsidR="000B1AD0" w:rsidRDefault="00E80132">
      <w:pPr>
        <w:pStyle w:val="Zkladntext1"/>
        <w:shd w:val="clear" w:color="auto" w:fill="auto"/>
        <w:spacing w:after="240" w:line="276" w:lineRule="auto"/>
      </w:pPr>
      <w:r>
        <w:t xml:space="preserve">Tel.:+420 226 222 318 | </w:t>
      </w:r>
      <w:hyperlink r:id="rId18" w:history="1">
        <w:r>
          <w:rPr>
            <w:lang w:val="en-US" w:eastAsia="en-US" w:bidi="en-US"/>
          </w:rPr>
          <w:t>www.isicport.cz</w:t>
        </w:r>
      </w:hyperlink>
      <w:r>
        <w:rPr>
          <w:lang w:val="en-US" w:eastAsia="en-US" w:bidi="en-US"/>
        </w:rPr>
        <w:t xml:space="preserve"> </w:t>
      </w:r>
      <w:r>
        <w:t>IČO: 26193272 DIČ: CZ26193272</w:t>
      </w:r>
    </w:p>
    <w:p w:rsidR="000B1AD0" w:rsidRDefault="00E80132">
      <w:pPr>
        <w:pStyle w:val="Zkladntext1"/>
        <w:shd w:val="clear" w:color="auto" w:fill="auto"/>
        <w:tabs>
          <w:tab w:val="left" w:pos="979"/>
        </w:tabs>
        <w:spacing w:after="0" w:line="276" w:lineRule="auto"/>
      </w:pPr>
      <w:r>
        <w:t>Datum:</w:t>
      </w:r>
      <w:r>
        <w:tab/>
        <w:t>31.7.2023</w:t>
      </w:r>
    </w:p>
    <w:p w:rsidR="000B1AD0" w:rsidRDefault="00E80132">
      <w:pPr>
        <w:pStyle w:val="Zkladntext1"/>
        <w:shd w:val="clear" w:color="auto" w:fill="auto"/>
        <w:spacing w:after="0" w:line="276" w:lineRule="auto"/>
      </w:pPr>
      <w:r>
        <w:rPr>
          <w:b/>
          <w:bCs/>
        </w:rPr>
        <w:t>Tato nabídka je platná do 30.8.2023</w:t>
      </w:r>
    </w:p>
    <w:p w:rsidR="000B1AD0" w:rsidRDefault="00E80132">
      <w:pPr>
        <w:pStyle w:val="Zkladntext1"/>
        <w:shd w:val="clear" w:color="auto" w:fill="auto"/>
        <w:tabs>
          <w:tab w:val="left" w:pos="979"/>
        </w:tabs>
        <w:spacing w:after="0" w:line="276" w:lineRule="auto"/>
      </w:pPr>
      <w:r>
        <w:t>Vystavil:</w:t>
      </w:r>
      <w:r>
        <w:tab/>
        <w:t>Markéta Nohejlová</w:t>
      </w:r>
    </w:p>
    <w:p w:rsidR="000B1AD0" w:rsidRDefault="00E80132">
      <w:pPr>
        <w:pStyle w:val="Zkladntext1"/>
        <w:shd w:val="clear" w:color="auto" w:fill="auto"/>
        <w:spacing w:after="0" w:line="276" w:lineRule="auto"/>
        <w:ind w:left="1080"/>
      </w:pPr>
      <w:r>
        <w:t>+420 602 628 525</w:t>
      </w:r>
    </w:p>
    <w:p w:rsidR="000B1AD0" w:rsidRDefault="00E80132">
      <w:pPr>
        <w:pStyle w:val="Zkladntext1"/>
        <w:shd w:val="clear" w:color="auto" w:fill="auto"/>
        <w:spacing w:after="360" w:line="276" w:lineRule="auto"/>
        <w:ind w:left="1080"/>
      </w:pPr>
      <w:hyperlink r:id="rId19" w:history="1">
        <w:r>
          <w:rPr>
            <w:lang w:val="en-US" w:eastAsia="en-US" w:bidi="en-US"/>
          </w:rPr>
          <w:t>marketa.nohejlova@isic.cz</w:t>
        </w:r>
      </w:hyperlink>
    </w:p>
    <w:p w:rsidR="000B1AD0" w:rsidRDefault="00E80132">
      <w:pPr>
        <w:pStyle w:val="Titulektabulky0"/>
        <w:shd w:val="clear" w:color="auto" w:fill="auto"/>
        <w:ind w:left="5"/>
      </w:pPr>
      <w:r>
        <w:rPr>
          <w:rFonts w:ascii="Calibri" w:eastAsia="Calibri" w:hAnsi="Calibri" w:cs="Calibri"/>
          <w:i w:val="0"/>
          <w:iCs w:val="0"/>
        </w:rPr>
        <w:t>Rozšíření stávajícího čipového systému ISIC PORT.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1502"/>
        <w:gridCol w:w="1718"/>
        <w:gridCol w:w="1512"/>
        <w:gridCol w:w="1090"/>
      </w:tblGrid>
      <w:tr w:rsidR="000B1AD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685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</w:pPr>
            <w:r>
              <w:t>Název položky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right"/>
            </w:pPr>
            <w:r>
              <w:t>počet m.j.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ind w:firstLine="200"/>
            </w:pPr>
            <w:r>
              <w:t>cena za m.j.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center"/>
            </w:pPr>
            <w:r>
              <w:t>celkem bez DPH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center"/>
            </w:pPr>
            <w:r>
              <w:t>celkem sDPH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18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Vchod Jídelna</w:t>
            </w:r>
          </w:p>
          <w:p w:rsidR="000B1AD0" w:rsidRDefault="00E80132">
            <w:pPr>
              <w:pStyle w:val="Jin0"/>
              <w:shd w:val="clear" w:color="auto" w:fill="auto"/>
              <w:spacing w:after="0"/>
              <w:ind w:firstLine="160"/>
            </w:pPr>
            <w:r>
              <w:rPr>
                <w:i/>
                <w:iCs/>
              </w:rPr>
              <w:t xml:space="preserve">Škola zajisti kování na elektro spínáni dle dohody, viz vchod </w:t>
            </w:r>
            <w:r>
              <w:rPr>
                <w:i/>
                <w:iCs/>
              </w:rPr>
              <w:t>Parkoviště.</w:t>
            </w:r>
          </w:p>
          <w:p w:rsidR="000B1AD0" w:rsidRDefault="00E80132">
            <w:pPr>
              <w:pStyle w:val="Jin0"/>
              <w:shd w:val="clear" w:color="auto" w:fill="auto"/>
              <w:tabs>
                <w:tab w:val="left" w:pos="5386"/>
              </w:tabs>
              <w:spacing w:after="0"/>
            </w:pPr>
            <w:r>
              <w:t>■ Inteligentní čtečka s podporou NFC a Bluetooth -</w:t>
            </w:r>
            <w:r>
              <w:tab/>
              <w:t>1,00 ks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center"/>
            </w:pPr>
            <w:r>
              <w:t>8 409,56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ind w:firstLine="560"/>
            </w:pPr>
            <w:r>
              <w:t>8 409.56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right"/>
            </w:pPr>
            <w:r>
              <w:t>10 175,57</w:t>
            </w:r>
          </w:p>
        </w:tc>
      </w:tr>
    </w:tbl>
    <w:p w:rsidR="000B1AD0" w:rsidRDefault="000B1AD0">
      <w:pPr>
        <w:spacing w:line="1" w:lineRule="exact"/>
      </w:pPr>
    </w:p>
    <w:p w:rsidR="000B1AD0" w:rsidRDefault="00E80132">
      <w:pPr>
        <w:pStyle w:val="Titulektabulky0"/>
        <w:shd w:val="clear" w:color="auto" w:fill="auto"/>
        <w:ind w:left="139"/>
      </w:pPr>
      <w:r>
        <w:rPr>
          <w:i w:val="0"/>
          <w:iCs w:val="0"/>
        </w:rPr>
        <w:t>přístupová</w:t>
      </w:r>
    </w:p>
    <w:p w:rsidR="000B1AD0" w:rsidRDefault="00E80132">
      <w:pPr>
        <w:pStyle w:val="Titulektabulky0"/>
        <w:shd w:val="clear" w:color="auto" w:fill="auto"/>
        <w:ind w:left="139"/>
      </w:pPr>
      <w:r>
        <w:t>podpora průkazů ISIC a médii ISO/IEC14443 (Mifare 1K, DESFire, NFC) a Bluetooth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4"/>
        <w:gridCol w:w="1978"/>
        <w:gridCol w:w="1320"/>
        <w:gridCol w:w="931"/>
        <w:gridCol w:w="1205"/>
        <w:gridCol w:w="859"/>
      </w:tblGrid>
      <w:tr w:rsidR="000B1AD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214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ind w:left="180" w:hanging="180"/>
            </w:pPr>
            <w:r>
              <w:t xml:space="preserve">■ Inteligentní čtečka s podporou NFC a Bluetooth - evidenční </w:t>
            </w:r>
            <w:r>
              <w:t>odchodová</w:t>
            </w:r>
          </w:p>
        </w:tc>
        <w:tc>
          <w:tcPr>
            <w:tcW w:w="1978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ind w:left="1180"/>
            </w:pPr>
            <w:r>
              <w:t>1,00 ks</w:t>
            </w:r>
          </w:p>
        </w:tc>
        <w:tc>
          <w:tcPr>
            <w:tcW w:w="1320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ind w:firstLine="460"/>
            </w:pPr>
            <w:r>
              <w:t>8 409,56</w:t>
            </w:r>
          </w:p>
        </w:tc>
        <w:tc>
          <w:tcPr>
            <w:tcW w:w="931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jc w:val="both"/>
            </w:pPr>
            <w:r>
              <w:t>8 409,56</w:t>
            </w:r>
          </w:p>
        </w:tc>
        <w:tc>
          <w:tcPr>
            <w:tcW w:w="859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jc w:val="right"/>
            </w:pPr>
            <w:r>
              <w:t>10 175,57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512" w:type="dxa"/>
            <w:gridSpan w:val="3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i/>
                <w:iCs/>
              </w:rPr>
              <w:t>podpora průkazů ISIC a médii ISO/IEC14443 (Mifare 1K, DESFire, NFC) a Bluetooth</w:t>
            </w:r>
          </w:p>
        </w:tc>
        <w:tc>
          <w:tcPr>
            <w:tcW w:w="931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14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</w:pPr>
            <w:r>
              <w:t>■ Rozšiřující LAN modul</w:t>
            </w:r>
          </w:p>
        </w:tc>
        <w:tc>
          <w:tcPr>
            <w:tcW w:w="1978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ind w:left="1180"/>
            </w:pPr>
            <w:r>
              <w:t>1,00 ks</w:t>
            </w:r>
          </w:p>
        </w:tc>
        <w:tc>
          <w:tcPr>
            <w:tcW w:w="1320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ind w:firstLine="460"/>
            </w:pPr>
            <w:r>
              <w:t>3 850,00</w:t>
            </w:r>
          </w:p>
        </w:tc>
        <w:tc>
          <w:tcPr>
            <w:tcW w:w="931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jc w:val="both"/>
            </w:pPr>
            <w:r>
              <w:t>3 850,00</w:t>
            </w:r>
          </w:p>
        </w:tc>
        <w:tc>
          <w:tcPr>
            <w:tcW w:w="859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jc w:val="both"/>
            </w:pPr>
            <w:r>
              <w:t>4 658,50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214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</w:pPr>
            <w:r>
              <w:t>■ Spínací modul se sériovou komunikací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ind w:left="1180"/>
            </w:pPr>
            <w:r>
              <w:t>1,00 ks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ind w:firstLine="460"/>
            </w:pPr>
            <w:r>
              <w:t>4 777,48</w:t>
            </w:r>
          </w:p>
        </w:tc>
        <w:tc>
          <w:tcPr>
            <w:tcW w:w="931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both"/>
            </w:pPr>
            <w:r>
              <w:t xml:space="preserve">4 </w:t>
            </w:r>
            <w:r>
              <w:t>777,48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both"/>
            </w:pPr>
            <w:r>
              <w:t>5 780,75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92" w:type="dxa"/>
            <w:gridSpan w:val="2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 w:line="233" w:lineRule="auto"/>
              <w:ind w:left="160"/>
            </w:pPr>
            <w:r>
              <w:rPr>
                <w:i/>
                <w:iCs/>
              </w:rPr>
              <w:t>Spínači modul pro centrální správu sériovovou linkou RS485, napájení 12V stejnosměrné.</w:t>
            </w:r>
          </w:p>
        </w:tc>
        <w:tc>
          <w:tcPr>
            <w:tcW w:w="1320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214" w:type="dxa"/>
            <w:shd w:val="clear" w:color="auto" w:fill="FFFFFF"/>
            <w:vAlign w:val="center"/>
          </w:tcPr>
          <w:p w:rsidR="000B1AD0" w:rsidRDefault="00E80132">
            <w:pPr>
              <w:pStyle w:val="Jin0"/>
              <w:shd w:val="clear" w:color="auto" w:fill="auto"/>
              <w:spacing w:after="0"/>
            </w:pPr>
            <w:r>
              <w:t>■ Zdroj zálohovaný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B1AD0" w:rsidRDefault="00E80132">
            <w:pPr>
              <w:pStyle w:val="Jin0"/>
              <w:shd w:val="clear" w:color="auto" w:fill="auto"/>
              <w:spacing w:after="0"/>
              <w:ind w:left="1180"/>
            </w:pPr>
            <w:r>
              <w:t>1,00 ks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0B1AD0" w:rsidRDefault="00E80132">
            <w:pPr>
              <w:pStyle w:val="Jin0"/>
              <w:shd w:val="clear" w:color="auto" w:fill="auto"/>
              <w:spacing w:after="0"/>
              <w:ind w:firstLine="460"/>
            </w:pPr>
            <w:r>
              <w:t>2 000,00</w:t>
            </w:r>
          </w:p>
        </w:tc>
        <w:tc>
          <w:tcPr>
            <w:tcW w:w="931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0B1AD0" w:rsidRDefault="00E80132">
            <w:pPr>
              <w:pStyle w:val="Jin0"/>
              <w:shd w:val="clear" w:color="auto" w:fill="auto"/>
              <w:spacing w:after="0"/>
              <w:jc w:val="both"/>
            </w:pPr>
            <w:r>
              <w:t>2 000,00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0B1AD0" w:rsidRDefault="00E80132">
            <w:pPr>
              <w:pStyle w:val="Jin0"/>
              <w:shd w:val="clear" w:color="auto" w:fill="auto"/>
              <w:spacing w:after="0"/>
              <w:jc w:val="both"/>
            </w:pPr>
            <w:r>
              <w:t>2 420,00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214" w:type="dxa"/>
            <w:shd w:val="clear" w:color="auto" w:fill="FFFFFF"/>
            <w:vAlign w:val="center"/>
          </w:tcPr>
          <w:p w:rsidR="000B1AD0" w:rsidRDefault="00E80132">
            <w:pPr>
              <w:pStyle w:val="Jin0"/>
              <w:shd w:val="clear" w:color="auto" w:fill="auto"/>
              <w:spacing w:after="0" w:line="233" w:lineRule="auto"/>
              <w:ind w:left="180" w:hanging="180"/>
            </w:pPr>
            <w:r>
              <w:t>■ Montáž, kabeláž a oživení jednoho místa do 10 m kabeláže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0B1AD0" w:rsidRDefault="00E80132">
            <w:pPr>
              <w:pStyle w:val="Jin0"/>
              <w:shd w:val="clear" w:color="auto" w:fill="auto"/>
              <w:spacing w:after="0"/>
              <w:ind w:left="1180"/>
            </w:pPr>
            <w:r>
              <w:t>1,00 ks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0B1AD0" w:rsidRDefault="00E80132">
            <w:pPr>
              <w:pStyle w:val="Jin0"/>
              <w:shd w:val="clear" w:color="auto" w:fill="auto"/>
              <w:spacing w:after="0"/>
              <w:ind w:firstLine="460"/>
            </w:pPr>
            <w:r>
              <w:t>8 000,00</w:t>
            </w:r>
          </w:p>
        </w:tc>
        <w:tc>
          <w:tcPr>
            <w:tcW w:w="931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0B1AD0" w:rsidRDefault="00E80132">
            <w:pPr>
              <w:pStyle w:val="Jin0"/>
              <w:shd w:val="clear" w:color="auto" w:fill="auto"/>
              <w:spacing w:after="0"/>
              <w:jc w:val="both"/>
            </w:pPr>
            <w:r>
              <w:t>8 000,00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0B1AD0" w:rsidRDefault="00E80132">
            <w:pPr>
              <w:pStyle w:val="Jin0"/>
              <w:shd w:val="clear" w:color="auto" w:fill="auto"/>
              <w:spacing w:after="0"/>
              <w:jc w:val="both"/>
            </w:pPr>
            <w:r>
              <w:t xml:space="preserve">9 </w:t>
            </w:r>
            <w:r>
              <w:t>680,00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214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Společné</w:t>
            </w:r>
          </w:p>
          <w:p w:rsidR="000B1AD0" w:rsidRDefault="00E80132">
            <w:pPr>
              <w:pStyle w:val="Jin0"/>
              <w:shd w:val="clear" w:color="auto" w:fill="auto"/>
              <w:spacing w:after="0"/>
            </w:pPr>
            <w:r>
              <w:t>■ Cestovní náklady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ind w:left="1180"/>
            </w:pPr>
            <w:r>
              <w:t>1,00 ks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right"/>
            </w:pPr>
            <w:r>
              <w:t>550,00</w:t>
            </w:r>
          </w:p>
        </w:tc>
        <w:tc>
          <w:tcPr>
            <w:tcW w:w="931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ind w:firstLine="160"/>
            </w:pPr>
            <w:r>
              <w:t>550,00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right"/>
            </w:pPr>
            <w:r>
              <w:t>665,50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214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ind w:left="1560"/>
            </w:pPr>
            <w:r>
              <w:t>Celkové součty dle skupin</w:t>
            </w:r>
          </w:p>
        </w:tc>
        <w:tc>
          <w:tcPr>
            <w:tcW w:w="1978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right"/>
            </w:pPr>
            <w:r>
              <w:t>bez DPH</w:t>
            </w:r>
          </w:p>
        </w:tc>
        <w:tc>
          <w:tcPr>
            <w:tcW w:w="1205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right"/>
            </w:pPr>
            <w:r>
              <w:t>s DPH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14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ind w:left="1560"/>
            </w:pPr>
            <w:r>
              <w:t>Vchod Jídelna</w:t>
            </w:r>
          </w:p>
        </w:tc>
        <w:tc>
          <w:tcPr>
            <w:tcW w:w="1978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jc w:val="right"/>
            </w:pPr>
            <w:r>
              <w:t>35 446,60</w:t>
            </w:r>
          </w:p>
        </w:tc>
        <w:tc>
          <w:tcPr>
            <w:tcW w:w="2064" w:type="dxa"/>
            <w:gridSpan w:val="2"/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ind w:left="1120"/>
            </w:pPr>
            <w:r>
              <w:t>42 890,39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14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ind w:left="1560"/>
            </w:pPr>
            <w:r>
              <w:t>Společné</w:t>
            </w:r>
          </w:p>
        </w:tc>
        <w:tc>
          <w:tcPr>
            <w:tcW w:w="1978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jc w:val="right"/>
            </w:pPr>
            <w:r>
              <w:t>550,00</w:t>
            </w:r>
          </w:p>
        </w:tc>
        <w:tc>
          <w:tcPr>
            <w:tcW w:w="1205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jc w:val="right"/>
            </w:pPr>
            <w:r>
              <w:t>665,50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214" w:type="dxa"/>
            <w:tcBorders>
              <w:top w:val="single" w:sz="4" w:space="0" w:color="auto"/>
            </w:tcBorders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bez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35 996,69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1AD0" w:rsidRDefault="00E80132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0B1AD0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214" w:type="dxa"/>
            <w:shd w:val="clear" w:color="auto" w:fill="FFFFFF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s</w:t>
            </w:r>
          </w:p>
        </w:tc>
        <w:tc>
          <w:tcPr>
            <w:tcW w:w="1320" w:type="dxa"/>
            <w:shd w:val="clear" w:color="auto" w:fill="FFFFFF"/>
          </w:tcPr>
          <w:p w:rsidR="000B1AD0" w:rsidRDefault="00E80132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DPH &lt;</w:t>
            </w:r>
          </w:p>
        </w:tc>
        <w:tc>
          <w:tcPr>
            <w:tcW w:w="931" w:type="dxa"/>
            <w:shd w:val="clear" w:color="auto" w:fill="000000"/>
          </w:tcPr>
          <w:p w:rsidR="000B1AD0" w:rsidRDefault="000B1AD0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gridSpan w:val="2"/>
            <w:shd w:val="clear" w:color="auto" w:fill="000000"/>
          </w:tcPr>
          <w:p w:rsidR="000B1AD0" w:rsidRDefault="00E80132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43 556,00 Kč</w:t>
            </w:r>
          </w:p>
        </w:tc>
      </w:tr>
    </w:tbl>
    <w:p w:rsidR="000B1AD0" w:rsidRDefault="000B1AD0">
      <w:pPr>
        <w:spacing w:after="699" w:line="1" w:lineRule="exact"/>
      </w:pPr>
    </w:p>
    <w:p w:rsidR="000B1AD0" w:rsidRDefault="00E80132">
      <w:pPr>
        <w:pStyle w:val="Nadpis60"/>
        <w:keepNext/>
        <w:keepLines/>
        <w:shd w:val="clear" w:color="auto" w:fill="auto"/>
        <w:spacing w:after="700"/>
      </w:pPr>
      <w:r>
        <w:rPr>
          <w:noProof/>
          <w:lang w:bidi="ar-SA"/>
        </w:rPr>
        <w:drawing>
          <wp:anchor distT="0" distB="316865" distL="739140" distR="114300" simplePos="0" relativeHeight="125829383" behindDoc="0" locked="0" layoutInCell="1" allowOverlap="1">
            <wp:simplePos x="0" y="0"/>
            <wp:positionH relativeFrom="page">
              <wp:posOffset>4820920</wp:posOffset>
            </wp:positionH>
            <wp:positionV relativeFrom="paragraph">
              <wp:posOffset>279400</wp:posOffset>
            </wp:positionV>
            <wp:extent cx="2480945" cy="615950"/>
            <wp:effectExtent l="0" t="0" r="0" b="0"/>
            <wp:wrapSquare wrapText="left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4809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4196080</wp:posOffset>
                </wp:positionH>
                <wp:positionV relativeFrom="paragraph">
                  <wp:posOffset>590550</wp:posOffset>
                </wp:positionV>
                <wp:extent cx="484505" cy="17081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1AD0" w:rsidRDefault="00E80132">
                            <w:pPr>
                              <w:pStyle w:val="Titulekobrzku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Podpis: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330.39999999999998pt;margin-top:46.5pt;width:38.149999999999999pt;height:13.44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4360" distB="0" distL="1400810" distR="208280" simplePos="0" relativeHeight="125829384" behindDoc="0" locked="0" layoutInCell="1" allowOverlap="1">
                <wp:simplePos x="0" y="0"/>
                <wp:positionH relativeFrom="page">
                  <wp:posOffset>5482590</wp:posOffset>
                </wp:positionH>
                <wp:positionV relativeFrom="paragraph">
                  <wp:posOffset>873760</wp:posOffset>
                </wp:positionV>
                <wp:extent cx="1722120" cy="33528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1AD0" w:rsidRDefault="00E80132">
                            <w:pPr>
                              <w:pStyle w:val="Jin0"/>
                              <w:shd w:val="clear" w:color="auto" w:fill="auto"/>
                              <w:spacing w:after="0" w:line="233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 rozšířenou výukou jazyků Praha 13, Bronzová 2027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431.69999999999999pt;margin-top:68.799999999999997pt;width:135.59999999999999pt;height:26.399999999999999pt;z-index:-125829369;mso-wrap-distance-left:110.3pt;mso-wrap-distance-top:46.799999999999997pt;mso-wrap-distance-right:16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s rozšířenou výukou jazyků Praha 13, Bronzová 2027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5" w:name="bookmark34"/>
      <w:bookmarkStart w:id="36" w:name="bookmark35"/>
      <w:r>
        <w:t>V tomto rozsahu objednáváme.</w:t>
      </w:r>
      <w:bookmarkEnd w:id="35"/>
      <w:bookmarkEnd w:id="36"/>
    </w:p>
    <w:p w:rsidR="000B1AD0" w:rsidRDefault="00E80132">
      <w:pPr>
        <w:pStyle w:val="Nadpis60"/>
        <w:keepNext/>
        <w:keepLines/>
        <w:shd w:val="clear" w:color="auto" w:fill="auto"/>
        <w:spacing w:after="80"/>
        <w:sectPr w:rsidR="000B1AD0">
          <w:type w:val="continuous"/>
          <w:pgSz w:w="11900" w:h="16840"/>
          <w:pgMar w:top="682" w:right="251" w:bottom="694" w:left="1136" w:header="0" w:footer="3" w:gutter="0"/>
          <w:cols w:space="720"/>
          <w:noEndnote/>
          <w:docGrid w:linePitch="360"/>
        </w:sectPr>
      </w:pPr>
      <w:bookmarkStart w:id="37" w:name="bookmark36"/>
      <w:bookmarkStart w:id="38" w:name="bookmark37"/>
      <w:r>
        <w:t>Datum:</w:t>
      </w:r>
      <w:bookmarkEnd w:id="37"/>
      <w:bookmarkEnd w:id="38"/>
    </w:p>
    <w:p w:rsidR="000B1AD0" w:rsidRDefault="00E80132">
      <w:pPr>
        <w:pStyle w:val="Nadpis20"/>
        <w:keepNext/>
        <w:keepLines/>
        <w:framePr w:w="1243" w:h="638" w:wrap="none" w:hAnchor="page" w:x="2276" w:y="241"/>
        <w:shd w:val="clear" w:color="auto" w:fill="auto"/>
      </w:pPr>
      <w:bookmarkStart w:id="39" w:name="bookmark38"/>
      <w:bookmarkStart w:id="40" w:name="bookmark39"/>
      <w:r>
        <w:lastRenderedPageBreak/>
        <w:t>PORT</w:t>
      </w:r>
      <w:bookmarkEnd w:id="39"/>
      <w:bookmarkEnd w:id="40"/>
    </w:p>
    <w:p w:rsidR="000B1AD0" w:rsidRDefault="00E80132">
      <w:pPr>
        <w:pStyle w:val="Nadpis50"/>
        <w:keepNext/>
        <w:keepLines/>
        <w:framePr w:w="1243" w:h="638" w:wrap="none" w:hAnchor="page" w:x="2276" w:y="241"/>
        <w:shd w:val="clear" w:color="auto" w:fill="auto"/>
        <w:jc w:val="left"/>
        <w:rPr>
          <w:sz w:val="20"/>
          <w:szCs w:val="20"/>
        </w:rPr>
      </w:pPr>
      <w:bookmarkStart w:id="41" w:name="bookmark40"/>
      <w:bookmarkStart w:id="42" w:name="bookmark41"/>
      <w:r>
        <w:rPr>
          <w:rFonts w:ascii="Times New Roman" w:eastAsia="Times New Roman" w:hAnsi="Times New Roman" w:cs="Times New Roman"/>
          <w:sz w:val="20"/>
          <w:szCs w:val="20"/>
        </w:rPr>
        <w:t>°v&lt;^etugQte</w:t>
      </w:r>
      <w:bookmarkEnd w:id="41"/>
      <w:bookmarkEnd w:id="42"/>
    </w:p>
    <w:p w:rsidR="000B1AD0" w:rsidRDefault="00E80132">
      <w:pPr>
        <w:pStyle w:val="Nadpis70"/>
        <w:keepNext/>
        <w:keepLines/>
        <w:framePr w:w="4229" w:h="826" w:wrap="none" w:hAnchor="page" w:x="1326" w:y="1599"/>
        <w:shd w:val="clear" w:color="auto" w:fill="auto"/>
        <w:spacing w:after="80" w:line="240" w:lineRule="auto"/>
      </w:pPr>
      <w:bookmarkStart w:id="43" w:name="bookmark42"/>
      <w:bookmarkStart w:id="44" w:name="bookmark43"/>
      <w:r>
        <w:t>Měsíční pravidelné platby (fakturováno 1x ročně)</w:t>
      </w:r>
      <w:bookmarkEnd w:id="43"/>
      <w:bookmarkEnd w:id="44"/>
    </w:p>
    <w:p w:rsidR="000B1AD0" w:rsidRDefault="00E80132">
      <w:pPr>
        <w:pStyle w:val="Zkladntext1"/>
        <w:framePr w:w="4229" w:h="826" w:wrap="none" w:hAnchor="page" w:x="1326" w:y="1599"/>
        <w:shd w:val="clear" w:color="auto" w:fill="auto"/>
        <w:spacing w:after="80"/>
      </w:pPr>
      <w:r>
        <w:t>Název položky</w:t>
      </w:r>
    </w:p>
    <w:p w:rsidR="000B1AD0" w:rsidRDefault="00E80132">
      <w:pPr>
        <w:pStyle w:val="Zkladntext1"/>
        <w:framePr w:w="4229" w:h="826" w:wrap="none" w:hAnchor="page" w:x="1326" w:y="1599"/>
        <w:shd w:val="clear" w:color="auto" w:fill="auto"/>
        <w:spacing w:after="80"/>
      </w:pPr>
      <w:r>
        <w:t>Modul docházka pro zaměstnance</w:t>
      </w:r>
    </w:p>
    <w:p w:rsidR="000B1AD0" w:rsidRDefault="00E80132">
      <w:pPr>
        <w:pStyle w:val="Zkladntext1"/>
        <w:framePr w:w="2294" w:h="533" w:wrap="none" w:hAnchor="page" w:x="5795" w:y="1897"/>
        <w:shd w:val="clear" w:color="auto" w:fill="auto"/>
        <w:spacing w:after="80"/>
      </w:pPr>
      <w:r>
        <w:t>počet m.j. cena za m.j.</w:t>
      </w:r>
    </w:p>
    <w:p w:rsidR="000B1AD0" w:rsidRDefault="00E80132">
      <w:pPr>
        <w:pStyle w:val="Zkladntext1"/>
        <w:framePr w:w="2294" w:h="533" w:wrap="none" w:hAnchor="page" w:x="5795" w:y="1897"/>
        <w:shd w:val="clear" w:color="auto" w:fill="auto"/>
        <w:tabs>
          <w:tab w:val="left" w:pos="1488"/>
        </w:tabs>
        <w:spacing w:after="0"/>
        <w:jc w:val="center"/>
      </w:pPr>
      <w:r>
        <w:t>1,00 měs</w:t>
      </w:r>
      <w:r>
        <w:tab/>
        <w:t>219,00</w:t>
      </w:r>
    </w:p>
    <w:p w:rsidR="000B1AD0" w:rsidRDefault="00E80132">
      <w:pPr>
        <w:pStyle w:val="Zkladntext1"/>
        <w:framePr w:w="1138" w:h="533" w:wrap="none" w:hAnchor="page" w:x="8756" w:y="1907"/>
        <w:shd w:val="clear" w:color="auto" w:fill="auto"/>
        <w:spacing w:after="80"/>
        <w:jc w:val="right"/>
      </w:pPr>
      <w:r>
        <w:t>celk.bez DPH</w:t>
      </w:r>
    </w:p>
    <w:p w:rsidR="000B1AD0" w:rsidRDefault="00E80132">
      <w:pPr>
        <w:pStyle w:val="Zkladntext1"/>
        <w:framePr w:w="1138" w:h="533" w:wrap="none" w:hAnchor="page" w:x="8756" w:y="1907"/>
        <w:shd w:val="clear" w:color="auto" w:fill="auto"/>
        <w:spacing w:after="0"/>
        <w:jc w:val="right"/>
      </w:pPr>
      <w:r>
        <w:t>219,00</w:t>
      </w:r>
    </w:p>
    <w:p w:rsidR="000B1AD0" w:rsidRDefault="00E80132">
      <w:pPr>
        <w:pStyle w:val="Zkladntext1"/>
        <w:framePr w:w="1051" w:h="538" w:wrap="none" w:hAnchor="page" w:x="10177" w:y="1907"/>
        <w:shd w:val="clear" w:color="auto" w:fill="auto"/>
        <w:spacing w:after="80"/>
        <w:jc w:val="right"/>
      </w:pPr>
      <w:r>
        <w:t>celk. s DPH</w:t>
      </w:r>
    </w:p>
    <w:p w:rsidR="000B1AD0" w:rsidRDefault="00E80132">
      <w:pPr>
        <w:pStyle w:val="Zkladntext1"/>
        <w:framePr w:w="1051" w:h="538" w:wrap="none" w:hAnchor="page" w:x="10177" w:y="1907"/>
        <w:shd w:val="clear" w:color="auto" w:fill="auto"/>
        <w:spacing w:after="0"/>
        <w:jc w:val="right"/>
      </w:pPr>
      <w:r>
        <w:t>264,99</w:t>
      </w:r>
    </w:p>
    <w:p w:rsidR="000B1AD0" w:rsidRDefault="00E80132">
      <w:pPr>
        <w:pStyle w:val="Zkladntext1"/>
        <w:framePr w:w="2467" w:h="264" w:wrap="none" w:hAnchor="page" w:x="1369" w:y="2636"/>
        <w:shd w:val="clear" w:color="auto" w:fill="auto"/>
        <w:spacing w:after="0"/>
      </w:pPr>
      <w:r>
        <w:rPr>
          <w:b/>
          <w:bCs/>
        </w:rPr>
        <w:t>Celkem za pravidelné platby</w:t>
      </w:r>
    </w:p>
    <w:p w:rsidR="000B1AD0" w:rsidRDefault="00E80132">
      <w:pPr>
        <w:pStyle w:val="Nadpis70"/>
        <w:keepNext/>
        <w:keepLines/>
        <w:framePr w:w="888" w:h="245" w:wrap="none" w:hAnchor="page" w:x="9068" w:y="2660"/>
        <w:shd w:val="clear" w:color="auto" w:fill="auto"/>
        <w:spacing w:line="240" w:lineRule="auto"/>
      </w:pPr>
      <w:bookmarkStart w:id="45" w:name="bookmark44"/>
      <w:bookmarkStart w:id="46" w:name="bookmark45"/>
      <w:r>
        <w:t>219,00 Kč</w:t>
      </w:r>
      <w:bookmarkEnd w:id="45"/>
      <w:bookmarkEnd w:id="46"/>
    </w:p>
    <w:p w:rsidR="000B1AD0" w:rsidRDefault="00E80132">
      <w:pPr>
        <w:pStyle w:val="Nadpis70"/>
        <w:keepNext/>
        <w:keepLines/>
        <w:framePr w:w="883" w:h="245" w:wrap="none" w:hAnchor="page" w:x="10672" w:y="2670"/>
        <w:shd w:val="clear" w:color="auto" w:fill="auto"/>
        <w:spacing w:line="240" w:lineRule="auto"/>
      </w:pPr>
      <w:bookmarkStart w:id="47" w:name="bookmark46"/>
      <w:bookmarkStart w:id="48" w:name="bookmark47"/>
      <w:r>
        <w:t>264,99 Kč</w:t>
      </w:r>
      <w:bookmarkEnd w:id="47"/>
      <w:bookmarkEnd w:id="48"/>
    </w:p>
    <w:p w:rsidR="000B1AD0" w:rsidRDefault="00E8013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832485</wp:posOffset>
            </wp:positionH>
            <wp:positionV relativeFrom="margin">
              <wp:posOffset>0</wp:posOffset>
            </wp:positionV>
            <wp:extent cx="603250" cy="65214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60325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line="360" w:lineRule="exact"/>
      </w:pPr>
    </w:p>
    <w:p w:rsidR="000B1AD0" w:rsidRDefault="000B1AD0">
      <w:pPr>
        <w:spacing w:after="393" w:line="1" w:lineRule="exact"/>
      </w:pPr>
    </w:p>
    <w:p w:rsidR="000B1AD0" w:rsidRDefault="000B1AD0">
      <w:pPr>
        <w:spacing w:line="1" w:lineRule="exact"/>
        <w:sectPr w:rsidR="000B1AD0">
          <w:footerReference w:type="default" r:id="rId22"/>
          <w:pgSz w:w="11900" w:h="16840"/>
          <w:pgMar w:top="724" w:right="346" w:bottom="627" w:left="1282" w:header="296" w:footer="3" w:gutter="0"/>
          <w:pgNumType w:start="2"/>
          <w:cols w:space="720"/>
          <w:noEndnote/>
          <w:docGrid w:linePitch="360"/>
        </w:sectPr>
      </w:pPr>
    </w:p>
    <w:p w:rsidR="000B1AD0" w:rsidRDefault="000B1AD0">
      <w:pPr>
        <w:spacing w:line="240" w:lineRule="exact"/>
        <w:rPr>
          <w:sz w:val="19"/>
          <w:szCs w:val="19"/>
        </w:rPr>
      </w:pPr>
    </w:p>
    <w:p w:rsidR="000B1AD0" w:rsidRDefault="000B1AD0">
      <w:pPr>
        <w:spacing w:before="2" w:after="2" w:line="240" w:lineRule="exact"/>
        <w:rPr>
          <w:sz w:val="19"/>
          <w:szCs w:val="19"/>
        </w:rPr>
      </w:pPr>
    </w:p>
    <w:p w:rsidR="000B1AD0" w:rsidRDefault="000B1AD0">
      <w:pPr>
        <w:spacing w:line="1" w:lineRule="exact"/>
        <w:sectPr w:rsidR="000B1AD0">
          <w:type w:val="continuous"/>
          <w:pgSz w:w="11900" w:h="16840"/>
          <w:pgMar w:top="724" w:right="0" w:bottom="9177" w:left="0" w:header="0" w:footer="3" w:gutter="0"/>
          <w:cols w:space="720"/>
          <w:noEndnote/>
          <w:docGrid w:linePitch="360"/>
        </w:sectPr>
      </w:pPr>
    </w:p>
    <w:p w:rsidR="000B1AD0" w:rsidRDefault="00E80132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791210" distR="114300" simplePos="0" relativeHeight="125829386" behindDoc="0" locked="0" layoutInCell="1" allowOverlap="1">
            <wp:simplePos x="0" y="0"/>
            <wp:positionH relativeFrom="page">
              <wp:posOffset>4974590</wp:posOffset>
            </wp:positionH>
            <wp:positionV relativeFrom="paragraph">
              <wp:posOffset>475615</wp:posOffset>
            </wp:positionV>
            <wp:extent cx="2157730" cy="633730"/>
            <wp:effectExtent l="0" t="0" r="0" b="0"/>
            <wp:wrapSquare wrapText="bothSides"/>
            <wp:docPr id="34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15773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758825</wp:posOffset>
                </wp:positionV>
                <wp:extent cx="484505" cy="170815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1AD0" w:rsidRDefault="00E80132">
                            <w:pPr>
                              <w:pStyle w:val="Titulekobrzku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Podpis: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2" type="#_x0000_t202" style="position:absolute;margin-left:338.39999999999998pt;margin-top:59.75pt;width:38.149999999999999pt;height:13.44999999999999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B1AD0" w:rsidRDefault="00E80132">
      <w:pPr>
        <w:pStyle w:val="Nadpis60"/>
        <w:keepNext/>
        <w:keepLines/>
        <w:shd w:val="clear" w:color="auto" w:fill="auto"/>
        <w:spacing w:after="820"/>
      </w:pPr>
      <w:bookmarkStart w:id="49" w:name="bookmark48"/>
      <w:bookmarkStart w:id="50" w:name="bookmark49"/>
      <w:r>
        <w:t>V tomto rozsahu objednáváme.</w:t>
      </w:r>
      <w:bookmarkEnd w:id="49"/>
      <w:bookmarkEnd w:id="50"/>
    </w:p>
    <w:p w:rsidR="000B1AD0" w:rsidRDefault="00E80132">
      <w:pPr>
        <w:pStyle w:val="Nadpis60"/>
        <w:keepNext/>
        <w:keepLines/>
        <w:shd w:val="clear" w:color="auto" w:fill="auto"/>
        <w:tabs>
          <w:tab w:val="left" w:pos="955"/>
        </w:tabs>
        <w:spacing w:after="0"/>
        <w:sectPr w:rsidR="000B1AD0">
          <w:type w:val="continuous"/>
          <w:pgSz w:w="11900" w:h="16840"/>
          <w:pgMar w:top="724" w:right="7590" w:bottom="9177" w:left="1282" w:header="0" w:footer="3" w:gutter="0"/>
          <w:cols w:space="720"/>
          <w:noEndnote/>
          <w:docGrid w:linePitch="360"/>
        </w:sectPr>
      </w:pPr>
      <w:bookmarkStart w:id="51" w:name="bookmark50"/>
      <w:bookmarkStart w:id="52" w:name="bookmark51"/>
      <w:r>
        <w:t>Da</w:t>
      </w:r>
      <w:r>
        <w:rPr>
          <w:vertAlign w:val="superscript"/>
        </w:rPr>
        <w:t>,um:</w:t>
      </w:r>
      <w:r>
        <w:tab/>
        <w:t xml:space="preserve">V O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z w:val="36"/>
          <w:szCs w:val="36"/>
        </w:rPr>
        <w:t>20?</w:t>
      </w:r>
      <w:r>
        <w:t xml:space="preserve"> 't</w:t>
      </w:r>
      <w:bookmarkEnd w:id="51"/>
      <w:bookmarkEnd w:id="52"/>
    </w:p>
    <w:p w:rsidR="000B1AD0" w:rsidRDefault="00E80132">
      <w:pPr>
        <w:pStyle w:val="Nadpis50"/>
        <w:keepNext/>
        <w:keepLines/>
        <w:shd w:val="clear" w:color="auto" w:fill="auto"/>
      </w:pPr>
      <w:bookmarkStart w:id="53" w:name="bookmark52"/>
      <w:bookmarkStart w:id="54" w:name="bookmark53"/>
      <w:r>
        <w:t>Základní škola</w:t>
      </w:r>
      <w:bookmarkEnd w:id="53"/>
      <w:bookmarkEnd w:id="54"/>
    </w:p>
    <w:p w:rsidR="000B1AD0" w:rsidRDefault="00E80132">
      <w:pPr>
        <w:pStyle w:val="Nadpis50"/>
        <w:keepNext/>
        <w:keepLines/>
        <w:shd w:val="clear" w:color="auto" w:fill="auto"/>
      </w:pPr>
      <w:bookmarkStart w:id="55" w:name="bookmark54"/>
      <w:bookmarkStart w:id="56" w:name="bookmark55"/>
      <w:r>
        <w:t>s rozšířenou výukou jazyků</w:t>
      </w:r>
      <w:bookmarkEnd w:id="55"/>
      <w:bookmarkEnd w:id="56"/>
    </w:p>
    <w:p w:rsidR="000B1AD0" w:rsidRDefault="00E80132">
      <w:pPr>
        <w:pStyle w:val="Nadpis50"/>
        <w:keepNext/>
        <w:keepLines/>
        <w:shd w:val="clear" w:color="auto" w:fill="auto"/>
      </w:pPr>
      <w:bookmarkStart w:id="57" w:name="bookmark56"/>
      <w:bookmarkStart w:id="58" w:name="bookmark57"/>
      <w:r>
        <w:t>Ht</w:t>
      </w:r>
      <w:r>
        <w:rPr>
          <w:vertAlign w:val="subscript"/>
        </w:rPr>
        <w:t>ai</w:t>
      </w:r>
      <w:r>
        <w:t>ia 13, Bronzová 2027</w:t>
      </w:r>
      <w:r>
        <w:br/>
        <w:t>Bronzová 2027/35, Stodůlky</w:t>
      </w:r>
      <w:r>
        <w:br/>
        <w:t>155 30 Praha 5</w:t>
      </w:r>
      <w:bookmarkEnd w:id="57"/>
      <w:bookmarkEnd w:id="58"/>
    </w:p>
    <w:sectPr w:rsidR="000B1AD0">
      <w:type w:val="continuous"/>
      <w:pgSz w:w="11900" w:h="16840"/>
      <w:pgMar w:top="724" w:right="1239" w:bottom="727" w:left="7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32" w:rsidRDefault="00E80132">
      <w:r>
        <w:separator/>
      </w:r>
    </w:p>
  </w:endnote>
  <w:endnote w:type="continuationSeparator" w:id="0">
    <w:p w:rsidR="00E80132" w:rsidRDefault="00E8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D0" w:rsidRDefault="00E801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1283970</wp:posOffset>
              </wp:positionH>
              <wp:positionV relativeFrom="page">
                <wp:posOffset>10214610</wp:posOffset>
              </wp:positionV>
              <wp:extent cx="5901055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1AD0" w:rsidRDefault="00E80132">
                          <w:pPr>
                            <w:pStyle w:val="Zhlavnebozpat20"/>
                            <w:shd w:val="clear" w:color="auto" w:fill="auto"/>
                            <w:tabs>
                              <w:tab w:val="right" w:pos="929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 78560/MSPH Městský soud v Praze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580D" w:rsidRPr="000F580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101.1pt;margin-top:804.3pt;width:464.65pt;height:8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" filled="f" stroked="f">
              <v:textbox style="mso-fit-shape-to-text:t" inset="0,0,0,0">
                <w:txbxContent>
                  <w:p w:rsidR="000B1AD0" w:rsidRDefault="00E80132">
                    <w:pPr>
                      <w:pStyle w:val="Zhlavnebozpat20"/>
                      <w:shd w:val="clear" w:color="auto" w:fill="auto"/>
                      <w:tabs>
                        <w:tab w:val="right" w:pos="929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 78560/MSPH Městský soud v Praze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580D" w:rsidRPr="000F580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781050</wp:posOffset>
              </wp:positionH>
              <wp:positionV relativeFrom="page">
                <wp:posOffset>10168890</wp:posOffset>
              </wp:positionV>
              <wp:extent cx="662305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5pt;margin-top:800.70000000000005pt;width:521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D0" w:rsidRDefault="00E801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1236980</wp:posOffset>
              </wp:positionH>
              <wp:positionV relativeFrom="page">
                <wp:posOffset>10144125</wp:posOffset>
              </wp:positionV>
              <wp:extent cx="6041390" cy="13716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13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1AD0" w:rsidRDefault="00E80132">
                          <w:pPr>
                            <w:pStyle w:val="Zhlavnebozpat20"/>
                            <w:shd w:val="clear" w:color="auto" w:fill="auto"/>
                            <w:tabs>
                              <w:tab w:val="right" w:pos="9514"/>
                              <w:tab w:val="right" w:pos="14222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 78560/MSPH Městský soud v Praze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t>■-</w:t>
                          </w:r>
                          <w:r>
                            <w:tab/>
                            <w:t>Sštr^^llkv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97.400000000000006pt;margin-top:798.75pt;width:475.69999999999999pt;height:10.800000000000001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14" w:val="right"/>
                        <w:tab w:pos="142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 78560/MSPH Městský soud v Praze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■-</w:t>
                      <w:tab/>
                      <w:t>Sštr^^llkv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739775</wp:posOffset>
              </wp:positionH>
              <wp:positionV relativeFrom="page">
                <wp:posOffset>10131425</wp:posOffset>
              </wp:positionV>
              <wp:extent cx="663829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2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25pt;margin-top:797.75pt;width:522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D0" w:rsidRDefault="00E801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1322705</wp:posOffset>
              </wp:positionH>
              <wp:positionV relativeFrom="page">
                <wp:posOffset>10231755</wp:posOffset>
              </wp:positionV>
              <wp:extent cx="5885815" cy="9461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581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1AD0" w:rsidRDefault="00E80132">
                          <w:pPr>
                            <w:pStyle w:val="Zhlavnebozpat20"/>
                            <w:shd w:val="clear" w:color="auto" w:fill="auto"/>
                            <w:tabs>
                              <w:tab w:val="right" w:pos="926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 78560/MSPH Městský soud v Praze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580D" w:rsidRPr="000F580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5" type="#_x0000_t202" style="position:absolute;margin-left:104.15pt;margin-top:805.65pt;width:463.45pt;height:7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" filled="f" stroked="f">
              <v:textbox style="mso-fit-shape-to-text:t" inset="0,0,0,0">
                <w:txbxContent>
                  <w:p w:rsidR="000B1AD0" w:rsidRDefault="00E80132">
                    <w:pPr>
                      <w:pStyle w:val="Zhlavnebozpat20"/>
                      <w:shd w:val="clear" w:color="auto" w:fill="auto"/>
                      <w:tabs>
                        <w:tab w:val="right" w:pos="9269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 78560/MSPH Městský soud v Praze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580D" w:rsidRPr="000F580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10181590</wp:posOffset>
              </wp:positionV>
              <wp:extent cx="6598920" cy="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8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549999999999997pt;margin-top:801.70000000000005pt;width:51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32" w:rsidRDefault="00E80132"/>
  </w:footnote>
  <w:footnote w:type="continuationSeparator" w:id="0">
    <w:p w:rsidR="00E80132" w:rsidRDefault="00E801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83D"/>
    <w:multiLevelType w:val="multilevel"/>
    <w:tmpl w:val="0488405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26CF1"/>
    <w:multiLevelType w:val="multilevel"/>
    <w:tmpl w:val="2F5ADAD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890966"/>
    <w:multiLevelType w:val="multilevel"/>
    <w:tmpl w:val="5F9EA3A2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714CA7"/>
    <w:multiLevelType w:val="multilevel"/>
    <w:tmpl w:val="D728CD4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B1AD0"/>
    <w:rsid w:val="000B1AD0"/>
    <w:rsid w:val="000F580D"/>
    <w:rsid w:val="00E8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257" w:lineRule="auto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40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jc w:val="center"/>
      <w:outlineLvl w:val="4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257" w:lineRule="auto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40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jc w:val="center"/>
      <w:outlineLvl w:val="4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-bronzova@zs-bronzova.cz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isicport.cz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mailto:marketa.nohejlova@isic.cz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icport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7.jpeg"/><Relationship Id="rId10" Type="http://schemas.openxmlformats.org/officeDocument/2006/relationships/image" Target="media/image1.jpeg"/><Relationship Id="rId19" Type="http://schemas.openxmlformats.org/officeDocument/2006/relationships/hyperlink" Target="mailto:marketa.nohejlova@isi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-bronzova.cz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mantelova</dc:creator>
  <cp:lastModifiedBy>mantelova</cp:lastModifiedBy>
  <cp:revision>2</cp:revision>
  <dcterms:created xsi:type="dcterms:W3CDTF">2023-08-25T07:12:00Z</dcterms:created>
  <dcterms:modified xsi:type="dcterms:W3CDTF">2023-08-25T07:12:00Z</dcterms:modified>
</cp:coreProperties>
</file>