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30C0" w14:textId="26648196" w:rsidR="0047594E" w:rsidRPr="0051524E" w:rsidRDefault="00B91C68" w:rsidP="00ED2831">
      <w:pPr>
        <w:shd w:val="clear" w:color="auto" w:fill="FFFFFF"/>
        <w:jc w:val="center"/>
        <w:rPr>
          <w:rFonts w:ascii="Times New Roman" w:hAnsi="Times New Roman" w:cs="Times New Roman"/>
          <w:color w:val="auto"/>
        </w:rPr>
      </w:pPr>
      <w:r>
        <w:rPr>
          <w:rFonts w:ascii="Times New Roman" w:hAnsi="Times New Roman"/>
          <w:color w:val="auto"/>
        </w:rPr>
        <w:t xml:space="preserve">Číslo smlouvy: </w:t>
      </w:r>
      <w:r w:rsidR="00D35DCE">
        <w:rPr>
          <w:rFonts w:ascii="Times New Roman" w:hAnsi="Times New Roman" w:cs="Times New Roman"/>
          <w:color w:val="auto"/>
        </w:rPr>
        <w:t>BI-3189</w:t>
      </w:r>
    </w:p>
    <w:p w14:paraId="51E1E9DE" w14:textId="77777777" w:rsidR="00ED2831" w:rsidRDefault="00ED2831" w:rsidP="009306B6">
      <w:pPr>
        <w:shd w:val="clear" w:color="auto" w:fill="FFFFFF"/>
        <w:jc w:val="both"/>
        <w:outlineLvl w:val="0"/>
        <w:rPr>
          <w:rFonts w:ascii="Times New Roman" w:hAnsi="Times New Roman" w:cs="Times New Roman"/>
          <w:color w:val="auto"/>
        </w:rPr>
      </w:pPr>
      <w:bookmarkStart w:id="0" w:name="bookmark0"/>
    </w:p>
    <w:p w14:paraId="78F20ADE" w14:textId="17A89853" w:rsidR="0047594E" w:rsidRPr="00ED2831" w:rsidRDefault="00B91C68" w:rsidP="00ED2831">
      <w:pPr>
        <w:shd w:val="clear" w:color="auto" w:fill="FFFFFF"/>
        <w:jc w:val="center"/>
        <w:outlineLvl w:val="0"/>
        <w:rPr>
          <w:rFonts w:ascii="Times New Roman" w:hAnsi="Times New Roman" w:cs="Times New Roman"/>
          <w:b/>
          <w:bCs/>
          <w:color w:val="auto"/>
          <w:sz w:val="36"/>
          <w:szCs w:val="36"/>
        </w:rPr>
      </w:pPr>
      <w:r>
        <w:rPr>
          <w:rFonts w:ascii="Times New Roman" w:hAnsi="Times New Roman"/>
          <w:b/>
          <w:color w:val="auto"/>
          <w:sz w:val="36"/>
        </w:rPr>
        <w:t xml:space="preserve">Smlouva o poskytování léčivého přípravku </w:t>
      </w:r>
      <w:r w:rsidR="00245AEC">
        <w:rPr>
          <w:rFonts w:ascii="Times New Roman" w:hAnsi="Times New Roman"/>
          <w:b/>
          <w:color w:val="auto"/>
          <w:sz w:val="36"/>
        </w:rPr>
        <w:br/>
      </w:r>
      <w:r>
        <w:rPr>
          <w:rFonts w:ascii="Times New Roman" w:hAnsi="Times New Roman"/>
          <w:b/>
          <w:color w:val="auto"/>
          <w:sz w:val="36"/>
        </w:rPr>
        <w:t>v rámci specifického léčebného programu</w:t>
      </w:r>
      <w:bookmarkEnd w:id="0"/>
    </w:p>
    <w:p w14:paraId="7897CDAC" w14:textId="77777777" w:rsidR="0047594E" w:rsidRPr="0051524E" w:rsidRDefault="00B91C68" w:rsidP="00ED2831">
      <w:pPr>
        <w:shd w:val="clear" w:color="auto" w:fill="FFFFFF"/>
        <w:jc w:val="center"/>
        <w:rPr>
          <w:rFonts w:ascii="Times New Roman" w:hAnsi="Times New Roman" w:cs="Times New Roman"/>
          <w:color w:val="auto"/>
        </w:rPr>
      </w:pPr>
      <w:r>
        <w:rPr>
          <w:rFonts w:ascii="Times New Roman" w:hAnsi="Times New Roman"/>
          <w:color w:val="auto"/>
        </w:rPr>
        <w:t>(dále jen „Smlouva“)</w:t>
      </w:r>
    </w:p>
    <w:p w14:paraId="3F09B4F4" w14:textId="47E77FA0" w:rsidR="00ED2831" w:rsidRDefault="00ED2831" w:rsidP="00AC4112">
      <w:pPr>
        <w:shd w:val="clear" w:color="auto" w:fill="FFFFFF"/>
        <w:jc w:val="both"/>
        <w:outlineLvl w:val="1"/>
        <w:rPr>
          <w:rFonts w:ascii="Times New Roman" w:hAnsi="Times New Roman" w:cs="Times New Roman"/>
          <w:color w:val="auto"/>
        </w:rPr>
      </w:pPr>
      <w:bookmarkStart w:id="1" w:name="bookmark1"/>
    </w:p>
    <w:p w14:paraId="044DCE38" w14:textId="77777777" w:rsidR="00336F99" w:rsidRPr="00F56CCF" w:rsidRDefault="00336F99" w:rsidP="00AC4112">
      <w:pPr>
        <w:shd w:val="clear" w:color="auto" w:fill="FFFFFF"/>
        <w:jc w:val="both"/>
        <w:outlineLvl w:val="1"/>
        <w:rPr>
          <w:rFonts w:ascii="Times New Roman" w:hAnsi="Times New Roman" w:cs="Times New Roman"/>
          <w:b/>
          <w:color w:val="auto"/>
        </w:rPr>
      </w:pPr>
    </w:p>
    <w:p w14:paraId="72BA3665" w14:textId="6748B033" w:rsidR="0047594E" w:rsidRPr="00F56CCF" w:rsidRDefault="00F56CCF" w:rsidP="00AC4112">
      <w:pPr>
        <w:shd w:val="clear" w:color="auto" w:fill="FFFFFF"/>
        <w:jc w:val="both"/>
        <w:outlineLvl w:val="1"/>
        <w:rPr>
          <w:rFonts w:ascii="Times New Roman" w:hAnsi="Times New Roman" w:cs="Times New Roman"/>
          <w:b/>
          <w:bCs/>
          <w:color w:val="auto"/>
        </w:rPr>
      </w:pPr>
      <w:r w:rsidRPr="00EC0B32">
        <w:rPr>
          <w:rFonts w:ascii="Times New Roman" w:hAnsi="Times New Roman" w:cs="Times New Roman"/>
          <w:b/>
          <w:color w:val="auto"/>
        </w:rPr>
        <w:t>Boehringer Ingelheim, spol. s r.o.</w:t>
      </w:r>
      <w:bookmarkEnd w:id="1"/>
    </w:p>
    <w:p w14:paraId="213F887C" w14:textId="71A5E137" w:rsidR="00DC07B9" w:rsidRDefault="00F56CCF" w:rsidP="00AC4112">
      <w:pPr>
        <w:shd w:val="clear" w:color="auto" w:fill="FFFFFF"/>
        <w:jc w:val="both"/>
        <w:rPr>
          <w:rFonts w:ascii="Times New Roman" w:hAnsi="Times New Roman" w:cs="Times New Roman"/>
          <w:color w:val="auto"/>
        </w:rPr>
      </w:pPr>
      <w:r w:rsidRPr="003F4C08">
        <w:rPr>
          <w:rFonts w:ascii="Times New Roman" w:hAnsi="Times New Roman" w:cs="Times New Roman"/>
        </w:rPr>
        <w:t xml:space="preserve">se sídlem </w:t>
      </w:r>
      <w:r w:rsidR="003F4C08">
        <w:rPr>
          <w:rFonts w:ascii="Times New Roman" w:hAnsi="Times New Roman" w:cs="Times New Roman"/>
          <w:color w:val="auto"/>
        </w:rPr>
        <w:t>Purkyňova 2121/3,</w:t>
      </w:r>
      <w:r w:rsidRPr="00F56CCF">
        <w:rPr>
          <w:rFonts w:ascii="Times New Roman" w:hAnsi="Times New Roman" w:cs="Times New Roman"/>
          <w:color w:val="auto"/>
        </w:rPr>
        <w:t xml:space="preserve"> 110 00 Praha 1</w:t>
      </w:r>
    </w:p>
    <w:p w14:paraId="3F75AA09" w14:textId="08C5A45F" w:rsidR="00F56CCF" w:rsidRDefault="00F56CCF" w:rsidP="00AC4112">
      <w:pPr>
        <w:shd w:val="clear" w:color="auto" w:fill="FFFFFF"/>
        <w:jc w:val="both"/>
        <w:rPr>
          <w:rFonts w:ascii="Times New Roman" w:hAnsi="Times New Roman" w:cs="Times New Roman"/>
          <w:color w:val="auto"/>
        </w:rPr>
      </w:pPr>
      <w:r>
        <w:rPr>
          <w:rFonts w:ascii="Times New Roman" w:hAnsi="Times New Roman" w:cs="Times New Roman"/>
          <w:color w:val="auto"/>
        </w:rPr>
        <w:t xml:space="preserve">IČO: </w:t>
      </w:r>
      <w:r w:rsidRPr="00F56CCF">
        <w:rPr>
          <w:rFonts w:ascii="Times New Roman" w:hAnsi="Times New Roman" w:cs="Times New Roman"/>
          <w:color w:val="auto"/>
        </w:rPr>
        <w:t>48025976</w:t>
      </w:r>
    </w:p>
    <w:p w14:paraId="0B872FA8" w14:textId="3F2DBF23" w:rsidR="00ED2831" w:rsidRPr="00F56CCF" w:rsidRDefault="00F56CCF" w:rsidP="00AC4112">
      <w:pPr>
        <w:shd w:val="clear" w:color="auto" w:fill="FFFFFF"/>
        <w:jc w:val="both"/>
        <w:rPr>
          <w:rFonts w:ascii="Times New Roman" w:hAnsi="Times New Roman" w:cs="Times New Roman"/>
          <w:color w:val="auto"/>
        </w:rPr>
      </w:pPr>
      <w:r>
        <w:rPr>
          <w:rFonts w:ascii="Times New Roman" w:hAnsi="Times New Roman" w:cs="Times New Roman"/>
          <w:color w:val="auto"/>
        </w:rPr>
        <w:t>DIČ: CZ</w:t>
      </w:r>
      <w:r w:rsidRPr="00F56CCF">
        <w:rPr>
          <w:rFonts w:ascii="Times New Roman" w:hAnsi="Times New Roman" w:cs="Times New Roman"/>
          <w:color w:val="auto"/>
        </w:rPr>
        <w:t>48025976</w:t>
      </w:r>
    </w:p>
    <w:p w14:paraId="7038B78A" w14:textId="04E86C7D" w:rsidR="00F56CCF" w:rsidRDefault="00F56CCF" w:rsidP="00AC4112">
      <w:pPr>
        <w:shd w:val="clear" w:color="auto" w:fill="FFFFFF"/>
        <w:jc w:val="both"/>
        <w:rPr>
          <w:rFonts w:ascii="Times New Roman" w:hAnsi="Times New Roman" w:cs="Times New Roman"/>
          <w:color w:val="auto"/>
        </w:rPr>
      </w:pPr>
      <w:r>
        <w:rPr>
          <w:rFonts w:ascii="Times New Roman" w:hAnsi="Times New Roman" w:cs="Times New Roman"/>
          <w:color w:val="auto"/>
        </w:rPr>
        <w:t xml:space="preserve">zapsaná v obchodním rejstříku u Městského soudu v Praze, oddíl C, vložka </w:t>
      </w:r>
      <w:r w:rsidRPr="00F56CCF">
        <w:rPr>
          <w:rFonts w:ascii="Times New Roman" w:hAnsi="Times New Roman" w:cs="Times New Roman"/>
          <w:color w:val="auto"/>
        </w:rPr>
        <w:t>14176</w:t>
      </w:r>
    </w:p>
    <w:p w14:paraId="3B08C791" w14:textId="77777777" w:rsidR="003877D2" w:rsidRDefault="00F56CCF" w:rsidP="00AC4112">
      <w:pPr>
        <w:shd w:val="clear" w:color="auto" w:fill="FFFFFF"/>
        <w:jc w:val="both"/>
        <w:rPr>
          <w:rFonts w:ascii="Times New Roman" w:hAnsi="Times New Roman" w:cs="Times New Roman"/>
          <w:color w:val="auto"/>
        </w:rPr>
      </w:pPr>
      <w:r>
        <w:rPr>
          <w:rFonts w:ascii="Times New Roman" w:hAnsi="Times New Roman" w:cs="Times New Roman"/>
          <w:color w:val="auto"/>
        </w:rPr>
        <w:t xml:space="preserve">zastoupená </w:t>
      </w:r>
      <w:r w:rsidR="00EC7CB6">
        <w:rPr>
          <w:rFonts w:ascii="Times New Roman" w:hAnsi="Times New Roman" w:cs="Times New Roman"/>
          <w:color w:val="auto"/>
        </w:rPr>
        <w:t>Oliverem Rozborilem, jednatelem</w:t>
      </w:r>
      <w:r w:rsidR="003F4C08">
        <w:rPr>
          <w:rFonts w:ascii="Times New Roman" w:hAnsi="Times New Roman" w:cs="Times New Roman"/>
          <w:color w:val="auto"/>
        </w:rPr>
        <w:t xml:space="preserve">, a </w:t>
      </w:r>
      <w:r w:rsidR="003877D2">
        <w:rPr>
          <w:rFonts w:ascii="Times New Roman" w:hAnsi="Times New Roman" w:cs="Times New Roman"/>
          <w:color w:val="auto"/>
        </w:rPr>
        <w:t>Jarmilou Csókovou, jednatelkou</w:t>
      </w:r>
    </w:p>
    <w:p w14:paraId="618AB73E" w14:textId="62037E15" w:rsidR="00ED2831" w:rsidRPr="00F56CCF" w:rsidRDefault="00F56CCF" w:rsidP="00AC4112">
      <w:pPr>
        <w:shd w:val="clear" w:color="auto" w:fill="FFFFFF"/>
        <w:jc w:val="both"/>
        <w:rPr>
          <w:rFonts w:ascii="Times New Roman" w:hAnsi="Times New Roman" w:cs="Times New Roman"/>
          <w:color w:val="auto"/>
        </w:rPr>
      </w:pPr>
      <w:r>
        <w:rPr>
          <w:rFonts w:ascii="Times New Roman" w:hAnsi="Times New Roman" w:cs="Times New Roman"/>
          <w:color w:val="auto"/>
        </w:rPr>
        <w:t xml:space="preserve"> </w:t>
      </w:r>
    </w:p>
    <w:p w14:paraId="754D1390" w14:textId="77777777" w:rsidR="0047594E" w:rsidRPr="0051524E" w:rsidRDefault="00B91C68" w:rsidP="00ED2831">
      <w:pPr>
        <w:shd w:val="clear" w:color="auto" w:fill="FFFFFF"/>
        <w:jc w:val="right"/>
        <w:rPr>
          <w:rFonts w:ascii="Times New Roman" w:hAnsi="Times New Roman" w:cs="Times New Roman"/>
          <w:color w:val="auto"/>
        </w:rPr>
      </w:pPr>
      <w:r>
        <w:rPr>
          <w:rFonts w:ascii="Times New Roman" w:hAnsi="Times New Roman"/>
          <w:color w:val="auto"/>
        </w:rPr>
        <w:t>(dále jen „BI“)</w:t>
      </w:r>
    </w:p>
    <w:p w14:paraId="4FC15BB1" w14:textId="77777777" w:rsidR="00ED2831" w:rsidRDefault="00ED2831" w:rsidP="00AC4112">
      <w:pPr>
        <w:shd w:val="clear" w:color="auto" w:fill="FFFFFF"/>
        <w:jc w:val="both"/>
        <w:rPr>
          <w:rFonts w:ascii="Times New Roman" w:hAnsi="Times New Roman" w:cs="Times New Roman"/>
          <w:color w:val="auto"/>
        </w:rPr>
      </w:pPr>
    </w:p>
    <w:p w14:paraId="28F46ABC" w14:textId="445A1AC2" w:rsidR="0047594E" w:rsidRPr="0051524E" w:rsidRDefault="00B91C68" w:rsidP="00AC4112">
      <w:pPr>
        <w:shd w:val="clear" w:color="auto" w:fill="FFFFFF"/>
        <w:jc w:val="both"/>
        <w:rPr>
          <w:rFonts w:ascii="Times New Roman" w:hAnsi="Times New Roman" w:cs="Times New Roman"/>
          <w:color w:val="auto"/>
        </w:rPr>
      </w:pPr>
      <w:r>
        <w:rPr>
          <w:rFonts w:ascii="Times New Roman" w:hAnsi="Times New Roman"/>
          <w:color w:val="auto"/>
        </w:rPr>
        <w:t>a</w:t>
      </w:r>
    </w:p>
    <w:p w14:paraId="6F022D93" w14:textId="77777777" w:rsidR="000F163B" w:rsidRDefault="000F163B" w:rsidP="00AC4112">
      <w:pPr>
        <w:tabs>
          <w:tab w:val="left" w:pos="1786"/>
          <w:tab w:val="left" w:pos="1968"/>
        </w:tabs>
        <w:rPr>
          <w:rFonts w:ascii="Times New Roman" w:hAnsi="Times New Roman" w:cs="Times New Roman"/>
          <w:color w:val="auto"/>
        </w:rPr>
      </w:pPr>
    </w:p>
    <w:p w14:paraId="3B6EA061" w14:textId="0E09D67A" w:rsidR="000F163B" w:rsidRPr="00DC07B9" w:rsidRDefault="00981CAA" w:rsidP="00AC4112">
      <w:pPr>
        <w:tabs>
          <w:tab w:val="left" w:pos="1786"/>
          <w:tab w:val="left" w:pos="1968"/>
        </w:tabs>
        <w:rPr>
          <w:rFonts w:ascii="Times New Roman" w:hAnsi="Times New Roman" w:cs="Times New Roman"/>
          <w:color w:val="auto"/>
        </w:rPr>
      </w:pPr>
      <w:r w:rsidRPr="00AD6649">
        <w:rPr>
          <w:rFonts w:ascii="Times New Roman" w:hAnsi="Times New Roman"/>
          <w:b/>
          <w:color w:val="auto"/>
        </w:rPr>
        <w:t xml:space="preserve">Fakultní nemocnice </w:t>
      </w:r>
      <w:r w:rsidR="0080021E">
        <w:rPr>
          <w:rFonts w:ascii="Times New Roman" w:hAnsi="Times New Roman"/>
          <w:b/>
          <w:color w:val="auto"/>
        </w:rPr>
        <w:t xml:space="preserve">u </w:t>
      </w:r>
      <w:r w:rsidR="000F0290">
        <w:rPr>
          <w:rFonts w:ascii="Times New Roman" w:hAnsi="Times New Roman"/>
          <w:b/>
          <w:color w:val="auto"/>
        </w:rPr>
        <w:t>sv</w:t>
      </w:r>
      <w:r w:rsidR="0080021E">
        <w:rPr>
          <w:rFonts w:ascii="Times New Roman" w:hAnsi="Times New Roman"/>
          <w:b/>
          <w:color w:val="auto"/>
        </w:rPr>
        <w:t>. Anny v Brně</w:t>
      </w:r>
    </w:p>
    <w:p w14:paraId="2FAA6A55" w14:textId="45568C72" w:rsidR="0080021E" w:rsidRPr="0080021E" w:rsidRDefault="0080021E" w:rsidP="00AC4112">
      <w:pPr>
        <w:rPr>
          <w:rFonts w:ascii="Times New Roman" w:hAnsi="Times New Roman"/>
          <w:color w:val="auto"/>
        </w:rPr>
      </w:pPr>
      <w:r w:rsidRPr="0080021E">
        <w:rPr>
          <w:rFonts w:ascii="Times New Roman" w:hAnsi="Times New Roman"/>
          <w:color w:val="auto"/>
        </w:rPr>
        <w:t>Pekařská 664/53</w:t>
      </w:r>
      <w:r>
        <w:rPr>
          <w:rFonts w:ascii="Times New Roman" w:hAnsi="Times New Roman"/>
          <w:color w:val="auto"/>
        </w:rPr>
        <w:t xml:space="preserve">, </w:t>
      </w:r>
      <w:r w:rsidR="000832B5">
        <w:rPr>
          <w:rFonts w:ascii="Times New Roman" w:hAnsi="Times New Roman"/>
          <w:color w:val="auto"/>
        </w:rPr>
        <w:t>602 00 Brno</w:t>
      </w:r>
    </w:p>
    <w:p w14:paraId="1EB18960" w14:textId="44D731E4" w:rsidR="00DC07B9" w:rsidRPr="00AD6649" w:rsidRDefault="00DC07B9" w:rsidP="00431FEE">
      <w:pPr>
        <w:pStyle w:val="Nadpis1"/>
        <w:spacing w:before="0" w:beforeAutospacing="0" w:after="0" w:afterAutospacing="0"/>
      </w:pPr>
      <w:r w:rsidRPr="00731B20">
        <w:rPr>
          <w:rFonts w:eastAsia="Microsoft YaHei" w:cs="Microsoft YaHei"/>
          <w:b w:val="0"/>
          <w:bCs w:val="0"/>
          <w:kern w:val="0"/>
          <w:sz w:val="24"/>
          <w:szCs w:val="24"/>
          <w:lang w:eastAsia="en-US"/>
        </w:rPr>
        <w:t xml:space="preserve">IČO: </w:t>
      </w:r>
      <w:r w:rsidR="00731B20" w:rsidRPr="00731B20">
        <w:rPr>
          <w:rFonts w:eastAsia="Microsoft YaHei" w:cs="Microsoft YaHei"/>
          <w:b w:val="0"/>
          <w:bCs w:val="0"/>
          <w:kern w:val="0"/>
          <w:sz w:val="24"/>
          <w:szCs w:val="24"/>
          <w:lang w:eastAsia="en-US"/>
        </w:rPr>
        <w:t>00159816</w:t>
      </w:r>
    </w:p>
    <w:p w14:paraId="58839110" w14:textId="1818618B" w:rsidR="00981CAA" w:rsidRPr="00DC07B9" w:rsidRDefault="00981CAA" w:rsidP="00981CAA">
      <w:pPr>
        <w:rPr>
          <w:rFonts w:ascii="Times New Roman" w:hAnsi="Times New Roman"/>
          <w:color w:val="auto"/>
        </w:rPr>
      </w:pPr>
      <w:r w:rsidRPr="00DC07B9">
        <w:rPr>
          <w:rFonts w:ascii="Times New Roman" w:hAnsi="Times New Roman"/>
          <w:color w:val="auto"/>
        </w:rPr>
        <w:t xml:space="preserve">zastoupená: </w:t>
      </w:r>
      <w:r w:rsidR="000F0290">
        <w:rPr>
          <w:rFonts w:ascii="Times New Roman" w:hAnsi="Times New Roman"/>
          <w:color w:val="auto"/>
        </w:rPr>
        <w:t>Ing. Vlastimilem Vajdákem, ředitelem</w:t>
      </w:r>
    </w:p>
    <w:p w14:paraId="07E7205B" w14:textId="7C616F96" w:rsidR="00981CAA" w:rsidRPr="00DC07B9" w:rsidRDefault="00981CAA" w:rsidP="00981CAA">
      <w:pPr>
        <w:rPr>
          <w:rFonts w:ascii="Times New Roman" w:hAnsi="Times New Roman"/>
          <w:color w:val="auto"/>
        </w:rPr>
      </w:pPr>
    </w:p>
    <w:p w14:paraId="37CDA92D" w14:textId="7BF36BE9" w:rsidR="000F163B" w:rsidRPr="00DC07B9" w:rsidRDefault="000F163B" w:rsidP="00981CAA">
      <w:pPr>
        <w:rPr>
          <w:rFonts w:ascii="Times New Roman" w:hAnsi="Times New Roman" w:cs="Times New Roman"/>
          <w:color w:val="auto"/>
        </w:rPr>
      </w:pPr>
    </w:p>
    <w:p w14:paraId="4A0ECB7B" w14:textId="77777777" w:rsidR="0047594E" w:rsidRPr="0051524E" w:rsidRDefault="00B91C68" w:rsidP="000F163B">
      <w:pPr>
        <w:shd w:val="clear" w:color="auto" w:fill="FFFFFF"/>
        <w:jc w:val="right"/>
        <w:rPr>
          <w:rFonts w:ascii="Times New Roman" w:hAnsi="Times New Roman" w:cs="Times New Roman"/>
          <w:color w:val="auto"/>
        </w:rPr>
      </w:pPr>
      <w:r w:rsidRPr="00DC07B9">
        <w:rPr>
          <w:rFonts w:ascii="Times New Roman" w:hAnsi="Times New Roman"/>
          <w:color w:val="auto"/>
        </w:rPr>
        <w:t>(dále</w:t>
      </w:r>
      <w:r>
        <w:rPr>
          <w:rFonts w:ascii="Times New Roman" w:hAnsi="Times New Roman"/>
          <w:color w:val="auto"/>
        </w:rPr>
        <w:t xml:space="preserve"> jen „Zdravotnické zařízení“)</w:t>
      </w:r>
    </w:p>
    <w:p w14:paraId="34A11A1B" w14:textId="66BE4F81" w:rsidR="0047594E" w:rsidRDefault="0047594E" w:rsidP="00AC4112">
      <w:pPr>
        <w:shd w:val="clear" w:color="auto" w:fill="FFFFFF"/>
        <w:jc w:val="both"/>
        <w:rPr>
          <w:rFonts w:ascii="Times New Roman" w:hAnsi="Times New Roman" w:cs="Times New Roman"/>
          <w:color w:val="auto"/>
          <w:lang w:eastAsia="cs-CZ"/>
        </w:rPr>
      </w:pPr>
    </w:p>
    <w:p w14:paraId="65D078A4" w14:textId="77777777" w:rsidR="000F163B" w:rsidRDefault="000F163B" w:rsidP="00AC4112">
      <w:pPr>
        <w:shd w:val="clear" w:color="auto" w:fill="FFFFFF"/>
        <w:jc w:val="both"/>
        <w:rPr>
          <w:rFonts w:ascii="Times New Roman" w:hAnsi="Times New Roman" w:cs="Times New Roman"/>
          <w:color w:val="auto"/>
        </w:rPr>
      </w:pPr>
    </w:p>
    <w:p w14:paraId="13A84267" w14:textId="3E95833A" w:rsidR="0047594E" w:rsidRPr="0051524E" w:rsidRDefault="00B91C68" w:rsidP="00AC4112">
      <w:pPr>
        <w:shd w:val="clear" w:color="auto" w:fill="FFFFFF"/>
        <w:jc w:val="both"/>
        <w:rPr>
          <w:rFonts w:ascii="Times New Roman" w:hAnsi="Times New Roman" w:cs="Times New Roman"/>
          <w:color w:val="auto"/>
        </w:rPr>
      </w:pPr>
      <w:r>
        <w:rPr>
          <w:rFonts w:ascii="Times New Roman" w:hAnsi="Times New Roman"/>
          <w:color w:val="auto"/>
        </w:rPr>
        <w:t>Zdravotnické zařízení a BI společně dále „Smluvní strany“ a jednotlivě „Smluvní strana“.</w:t>
      </w:r>
    </w:p>
    <w:p w14:paraId="68CA78CA" w14:textId="77777777" w:rsidR="000F163B" w:rsidRDefault="000F163B" w:rsidP="00AC4112">
      <w:pPr>
        <w:shd w:val="clear" w:color="auto" w:fill="FFFFFF"/>
        <w:jc w:val="both"/>
        <w:outlineLvl w:val="1"/>
        <w:rPr>
          <w:rFonts w:ascii="Times New Roman" w:hAnsi="Times New Roman" w:cs="Times New Roman"/>
          <w:color w:val="auto"/>
        </w:rPr>
      </w:pPr>
      <w:bookmarkStart w:id="2" w:name="bookmark2"/>
    </w:p>
    <w:p w14:paraId="2C485C18" w14:textId="77777777" w:rsidR="000F163B" w:rsidRDefault="000F163B" w:rsidP="00AC4112">
      <w:pPr>
        <w:shd w:val="clear" w:color="auto" w:fill="FFFFFF"/>
        <w:jc w:val="both"/>
        <w:outlineLvl w:val="1"/>
        <w:rPr>
          <w:rFonts w:ascii="Times New Roman" w:hAnsi="Times New Roman" w:cs="Times New Roman"/>
          <w:color w:val="auto"/>
        </w:rPr>
      </w:pPr>
    </w:p>
    <w:p w14:paraId="39083060" w14:textId="3A88C708" w:rsidR="0047594E" w:rsidRPr="000F163B" w:rsidRDefault="00B91C68" w:rsidP="00AC4112">
      <w:pPr>
        <w:shd w:val="clear" w:color="auto" w:fill="FFFFFF"/>
        <w:jc w:val="both"/>
        <w:outlineLvl w:val="1"/>
        <w:rPr>
          <w:rFonts w:ascii="Times New Roman" w:hAnsi="Times New Roman" w:cs="Times New Roman"/>
          <w:b/>
          <w:bCs/>
          <w:color w:val="auto"/>
        </w:rPr>
      </w:pPr>
      <w:r>
        <w:rPr>
          <w:rFonts w:ascii="Times New Roman" w:hAnsi="Times New Roman"/>
          <w:b/>
          <w:color w:val="auto"/>
        </w:rPr>
        <w:t>PREAMBULE</w:t>
      </w:r>
      <w:bookmarkEnd w:id="2"/>
    </w:p>
    <w:p w14:paraId="31DE7280" w14:textId="77777777" w:rsidR="000F163B" w:rsidRDefault="000F163B" w:rsidP="00AC4112">
      <w:pPr>
        <w:shd w:val="clear" w:color="auto" w:fill="FFFFFF"/>
        <w:jc w:val="both"/>
        <w:rPr>
          <w:rFonts w:ascii="Times New Roman" w:hAnsi="Times New Roman" w:cs="Times New Roman"/>
          <w:color w:val="auto"/>
        </w:rPr>
      </w:pPr>
    </w:p>
    <w:p w14:paraId="360EC498" w14:textId="45CE8549" w:rsidR="0047594E" w:rsidRDefault="00B91C68" w:rsidP="00AC4112">
      <w:pPr>
        <w:shd w:val="clear" w:color="auto" w:fill="FFFFFF"/>
        <w:jc w:val="both"/>
        <w:rPr>
          <w:rFonts w:ascii="Times New Roman" w:hAnsi="Times New Roman" w:cs="Times New Roman"/>
          <w:color w:val="auto"/>
        </w:rPr>
      </w:pPr>
      <w:r>
        <w:rPr>
          <w:rFonts w:ascii="Times New Roman" w:hAnsi="Times New Roman"/>
          <w:b/>
          <w:color w:val="auto"/>
        </w:rPr>
        <w:t>VZHLEDEM K TOMU, ŽE</w:t>
      </w:r>
      <w:r>
        <w:rPr>
          <w:rFonts w:ascii="Times New Roman" w:hAnsi="Times New Roman"/>
          <w:color w:val="auto"/>
        </w:rPr>
        <w:t xml:space="preserve"> se BI zavázala na žádost Zdravotnického zařízení poskytnout Zdravotnickému zařízení neregistrovaný léčivý přípravek uvedený níže včetně souvisejícího know how, které lze použít výhradně v rámci specifického léčebného programu.</w:t>
      </w:r>
    </w:p>
    <w:p w14:paraId="74CFC7E9" w14:textId="61BE3E8E" w:rsidR="00BE3833" w:rsidRDefault="00BE3833" w:rsidP="00AC4112">
      <w:pPr>
        <w:shd w:val="clear" w:color="auto" w:fill="FFFFFF"/>
        <w:jc w:val="both"/>
        <w:rPr>
          <w:rFonts w:ascii="Times New Roman" w:hAnsi="Times New Roman" w:cs="Times New Roman"/>
          <w:color w:val="auto"/>
          <w:lang w:eastAsia="cs-CZ"/>
        </w:rPr>
      </w:pPr>
    </w:p>
    <w:p w14:paraId="6F98D4AE" w14:textId="62353D57" w:rsidR="0047594E" w:rsidRDefault="00B91C68" w:rsidP="00AC4112">
      <w:pPr>
        <w:shd w:val="clear" w:color="auto" w:fill="FFFFFF"/>
        <w:jc w:val="both"/>
        <w:rPr>
          <w:rFonts w:ascii="Times New Roman" w:hAnsi="Times New Roman" w:cs="Times New Roman"/>
          <w:color w:val="auto"/>
        </w:rPr>
      </w:pPr>
      <w:r>
        <w:rPr>
          <w:rFonts w:ascii="Times New Roman" w:hAnsi="Times New Roman"/>
          <w:b/>
          <w:bCs/>
          <w:color w:val="auto"/>
        </w:rPr>
        <w:t xml:space="preserve">NYNÍ SE PROTO </w:t>
      </w:r>
      <w:r>
        <w:rPr>
          <w:rFonts w:ascii="Times New Roman" w:hAnsi="Times New Roman"/>
          <w:color w:val="auto"/>
        </w:rPr>
        <w:t>Smluvní strany dohodly takto:</w:t>
      </w:r>
    </w:p>
    <w:p w14:paraId="2F7F0AA6" w14:textId="494F189F" w:rsidR="00BE3833" w:rsidRDefault="00BE3833" w:rsidP="00AC4112">
      <w:pPr>
        <w:shd w:val="clear" w:color="auto" w:fill="FFFFFF"/>
        <w:jc w:val="both"/>
        <w:rPr>
          <w:rFonts w:ascii="Times New Roman" w:hAnsi="Times New Roman" w:cs="Times New Roman"/>
          <w:color w:val="auto"/>
          <w:lang w:eastAsia="cs-CZ"/>
        </w:rPr>
      </w:pPr>
    </w:p>
    <w:p w14:paraId="7A705856" w14:textId="77777777" w:rsidR="00336F99" w:rsidRDefault="00336F99" w:rsidP="00AC4112">
      <w:pPr>
        <w:shd w:val="clear" w:color="auto" w:fill="FFFFFF"/>
        <w:jc w:val="both"/>
        <w:rPr>
          <w:rFonts w:ascii="Times New Roman" w:hAnsi="Times New Roman" w:cs="Times New Roman"/>
          <w:color w:val="auto"/>
          <w:lang w:eastAsia="cs-CZ"/>
        </w:rPr>
      </w:pPr>
    </w:p>
    <w:p w14:paraId="552412C4" w14:textId="77777777" w:rsidR="0047594E" w:rsidRPr="00BE3833" w:rsidRDefault="00B91C68" w:rsidP="00AC4112">
      <w:pPr>
        <w:shd w:val="clear" w:color="auto" w:fill="FFFFFF"/>
        <w:tabs>
          <w:tab w:val="left" w:pos="552"/>
        </w:tabs>
        <w:jc w:val="both"/>
        <w:outlineLvl w:val="1"/>
        <w:rPr>
          <w:rFonts w:ascii="Times New Roman" w:hAnsi="Times New Roman" w:cs="Times New Roman"/>
          <w:b/>
          <w:bCs/>
          <w:color w:val="auto"/>
        </w:rPr>
      </w:pPr>
      <w:bookmarkStart w:id="3" w:name="bookmark3"/>
      <w:r>
        <w:rPr>
          <w:rFonts w:ascii="Times New Roman" w:hAnsi="Times New Roman"/>
          <w:b/>
          <w:color w:val="auto"/>
        </w:rPr>
        <w:t>1.</w:t>
      </w:r>
      <w:r>
        <w:rPr>
          <w:rFonts w:ascii="Times New Roman" w:hAnsi="Times New Roman"/>
          <w:b/>
          <w:color w:val="auto"/>
        </w:rPr>
        <w:tab/>
        <w:t>Program a přípravek</w:t>
      </w:r>
      <w:bookmarkEnd w:id="3"/>
    </w:p>
    <w:p w14:paraId="7D1FBC76" w14:textId="77777777" w:rsidR="00986E13" w:rsidRDefault="00986E13" w:rsidP="00BE3833">
      <w:pPr>
        <w:shd w:val="clear" w:color="auto" w:fill="FFFFFF"/>
        <w:tabs>
          <w:tab w:val="left" w:pos="567"/>
        </w:tabs>
        <w:ind w:left="360" w:hanging="360"/>
        <w:jc w:val="both"/>
        <w:rPr>
          <w:rFonts w:ascii="Times New Roman" w:hAnsi="Times New Roman" w:cs="Times New Roman"/>
          <w:color w:val="auto"/>
          <w:lang w:eastAsia="cs-CZ"/>
        </w:rPr>
      </w:pPr>
    </w:p>
    <w:p w14:paraId="63F0D745" w14:textId="63136740" w:rsidR="0047594E" w:rsidRPr="00431FEE" w:rsidRDefault="00B91C68" w:rsidP="00431FEE">
      <w:pPr>
        <w:pStyle w:val="Odstavecseseznamem"/>
        <w:numPr>
          <w:ilvl w:val="1"/>
          <w:numId w:val="2"/>
        </w:numPr>
        <w:shd w:val="clear" w:color="auto" w:fill="FFFFFF"/>
        <w:tabs>
          <w:tab w:val="left" w:pos="567"/>
        </w:tabs>
        <w:jc w:val="both"/>
        <w:rPr>
          <w:rFonts w:ascii="Times New Roman" w:hAnsi="Times New Roman"/>
          <w:color w:val="auto"/>
        </w:rPr>
      </w:pPr>
      <w:r w:rsidRPr="00431FEE">
        <w:rPr>
          <w:rFonts w:ascii="Times New Roman" w:hAnsi="Times New Roman"/>
          <w:color w:val="auto"/>
        </w:rPr>
        <w:t xml:space="preserve">Předmětem Smlouvy je poskytnutí neregistrovaného léčivého přípravku BI 655130 (SPESOLIMAB) (dále jen „Přípravek“) </w:t>
      </w:r>
      <w:r w:rsidR="00702740">
        <w:rPr>
          <w:rFonts w:ascii="Times New Roman" w:hAnsi="Times New Roman"/>
          <w:color w:val="auto"/>
        </w:rPr>
        <w:t xml:space="preserve">ze strany BI Zdravotnickému zařízení </w:t>
      </w:r>
      <w:r w:rsidRPr="00431FEE">
        <w:rPr>
          <w:rFonts w:ascii="Times New Roman" w:hAnsi="Times New Roman"/>
          <w:color w:val="auto"/>
        </w:rPr>
        <w:t xml:space="preserve">v rámci specifického léčebného programu (dále jen „Program“) v souladu se všemi </w:t>
      </w:r>
      <w:r w:rsidR="000069CC">
        <w:rPr>
          <w:rFonts w:ascii="Times New Roman" w:hAnsi="Times New Roman"/>
          <w:color w:val="auto"/>
        </w:rPr>
        <w:t xml:space="preserve">právními </w:t>
      </w:r>
      <w:r w:rsidRPr="00431FEE">
        <w:rPr>
          <w:rFonts w:ascii="Times New Roman" w:hAnsi="Times New Roman"/>
          <w:color w:val="auto"/>
        </w:rPr>
        <w:t xml:space="preserve">předpisy platnými na území </w:t>
      </w:r>
      <w:r w:rsidR="001361E8" w:rsidRPr="00431FEE">
        <w:rPr>
          <w:rFonts w:ascii="Times New Roman" w:hAnsi="Times New Roman"/>
          <w:color w:val="auto"/>
        </w:rPr>
        <w:t>České republiky</w:t>
      </w:r>
      <w:r w:rsidRPr="00431FEE">
        <w:rPr>
          <w:rFonts w:ascii="Times New Roman" w:hAnsi="Times New Roman"/>
          <w:color w:val="auto"/>
        </w:rPr>
        <w:t xml:space="preserve"> (dále jen „Země“)</w:t>
      </w:r>
      <w:r w:rsidR="00702740" w:rsidRPr="00431FEE">
        <w:rPr>
          <w:rFonts w:ascii="Times New Roman" w:hAnsi="Times New Roman"/>
          <w:color w:val="auto"/>
        </w:rPr>
        <w:t xml:space="preserve"> a zapojení Zdravotnického zařízení do Programu</w:t>
      </w:r>
      <w:r w:rsidR="00702740">
        <w:rPr>
          <w:rFonts w:ascii="Times New Roman" w:hAnsi="Times New Roman"/>
          <w:color w:val="auto"/>
        </w:rPr>
        <w:t xml:space="preserve"> dle této smlouvy</w:t>
      </w:r>
      <w:r w:rsidRPr="00431FEE">
        <w:rPr>
          <w:rFonts w:ascii="Times New Roman" w:hAnsi="Times New Roman"/>
          <w:color w:val="auto"/>
        </w:rPr>
        <w:t xml:space="preserve">. Přesné množství Přípravku dodávaného Zdravotnickému zařízení bude záviset na počtu pacientů, které bude </w:t>
      </w:r>
      <w:r w:rsidRPr="00431FEE">
        <w:rPr>
          <w:rFonts w:ascii="Times New Roman" w:hAnsi="Times New Roman"/>
          <w:color w:val="auto"/>
        </w:rPr>
        <w:lastRenderedPageBreak/>
        <w:t xml:space="preserve">Zdravotnické zařízení </w:t>
      </w:r>
      <w:r w:rsidR="001361E8" w:rsidRPr="00431FEE">
        <w:rPr>
          <w:rFonts w:ascii="Times New Roman" w:hAnsi="Times New Roman"/>
          <w:color w:val="auto"/>
        </w:rPr>
        <w:t xml:space="preserve">na základě rozhodnutí ošetřujícího lékaře </w:t>
      </w:r>
      <w:r w:rsidRPr="00431FEE">
        <w:rPr>
          <w:rFonts w:ascii="Times New Roman" w:hAnsi="Times New Roman"/>
          <w:color w:val="auto"/>
        </w:rPr>
        <w:t>považovat za vhodné pro zařazení do Programu</w:t>
      </w:r>
      <w:r w:rsidR="00754F15" w:rsidRPr="00431FEE">
        <w:rPr>
          <w:rFonts w:ascii="Times New Roman" w:hAnsi="Times New Roman"/>
          <w:color w:val="auto"/>
        </w:rPr>
        <w:t xml:space="preserve">, nejvýše do množství schváleného </w:t>
      </w:r>
      <w:r w:rsidR="00714AE8" w:rsidRPr="00431FEE">
        <w:rPr>
          <w:rFonts w:ascii="Times New Roman" w:hAnsi="Times New Roman"/>
          <w:color w:val="auto"/>
        </w:rPr>
        <w:t>Ministerstvem zdravotnictví v rámci povoleného Programu</w:t>
      </w:r>
      <w:r w:rsidRPr="00431FEE">
        <w:rPr>
          <w:rFonts w:ascii="Times New Roman" w:hAnsi="Times New Roman"/>
          <w:color w:val="auto"/>
        </w:rPr>
        <w:t>.</w:t>
      </w:r>
    </w:p>
    <w:p w14:paraId="4B2398E2" w14:textId="184DE374" w:rsidR="00702740" w:rsidRPr="00431FEE" w:rsidRDefault="00702740" w:rsidP="00431FEE">
      <w:pPr>
        <w:pStyle w:val="Odstavecseseznamem"/>
        <w:numPr>
          <w:ilvl w:val="1"/>
          <w:numId w:val="2"/>
        </w:numPr>
        <w:shd w:val="clear" w:color="auto" w:fill="FFFFFF"/>
        <w:tabs>
          <w:tab w:val="left" w:pos="567"/>
        </w:tabs>
        <w:jc w:val="both"/>
        <w:rPr>
          <w:rFonts w:ascii="Times New Roman" w:hAnsi="Times New Roman" w:cs="Times New Roman"/>
          <w:color w:val="auto"/>
        </w:rPr>
      </w:pPr>
      <w:r w:rsidRPr="00055C10">
        <w:rPr>
          <w:rFonts w:ascii="Times New Roman" w:hAnsi="Times New Roman" w:cs="Times New Roman"/>
          <w:color w:val="auto"/>
        </w:rPr>
        <w:t xml:space="preserve">Program byl schválen na základě rozhodnutí Ministerstva zdravotnictví ze dne </w:t>
      </w:r>
      <w:r w:rsidR="00D21ADE" w:rsidRPr="00055C10">
        <w:rPr>
          <w:rFonts w:ascii="Times New Roman" w:hAnsi="Times New Roman" w:cs="Times New Roman"/>
          <w:color w:val="auto"/>
        </w:rPr>
        <w:t>9. 5. 2023</w:t>
      </w:r>
      <w:r w:rsidRPr="00055C10">
        <w:rPr>
          <w:rFonts w:ascii="Times New Roman" w:hAnsi="Times New Roman" w:cs="Times New Roman"/>
          <w:color w:val="auto"/>
        </w:rPr>
        <w:t xml:space="preserve">, č.j. </w:t>
      </w:r>
      <w:r w:rsidR="00D21ADE" w:rsidRPr="00431FEE">
        <w:rPr>
          <w:rFonts w:ascii="Times New Roman" w:hAnsi="Times New Roman" w:cs="Times New Roman"/>
          <w:color w:val="auto"/>
        </w:rPr>
        <w:t xml:space="preserve">MZDR 10594/2023-3/OLZP </w:t>
      </w:r>
      <w:r w:rsidR="008875B7" w:rsidRPr="00055C10">
        <w:rPr>
          <w:rFonts w:ascii="Times New Roman" w:hAnsi="Times New Roman" w:cs="Times New Roman"/>
          <w:color w:val="auto"/>
        </w:rPr>
        <w:t>(P</w:t>
      </w:r>
      <w:r w:rsidR="00050A3B" w:rsidRPr="00055C10">
        <w:rPr>
          <w:rFonts w:ascii="Times New Roman" w:hAnsi="Times New Roman" w:cs="Times New Roman"/>
          <w:color w:val="auto"/>
        </w:rPr>
        <w:t>říloha č. 4</w:t>
      </w:r>
      <w:r w:rsidR="008875B7" w:rsidRPr="00055C10">
        <w:rPr>
          <w:rFonts w:ascii="Times New Roman" w:hAnsi="Times New Roman" w:cs="Times New Roman"/>
          <w:color w:val="auto"/>
        </w:rPr>
        <w:t xml:space="preserve"> – Rozhodnutí Ministerstva zdravotnictví)</w:t>
      </w:r>
      <w:r w:rsidRPr="00055C10">
        <w:rPr>
          <w:rFonts w:ascii="Times New Roman" w:hAnsi="Times New Roman" w:cs="Times New Roman"/>
          <w:color w:val="auto"/>
        </w:rPr>
        <w:t>.</w:t>
      </w:r>
    </w:p>
    <w:p w14:paraId="054BFD6E" w14:textId="706156C7" w:rsidR="00986E13" w:rsidRDefault="00986E13" w:rsidP="00BE3833">
      <w:pPr>
        <w:shd w:val="clear" w:color="auto" w:fill="FFFFFF"/>
        <w:tabs>
          <w:tab w:val="left" w:pos="567"/>
        </w:tabs>
        <w:ind w:left="360" w:hanging="360"/>
        <w:jc w:val="both"/>
        <w:rPr>
          <w:rFonts w:ascii="Times New Roman" w:hAnsi="Times New Roman" w:cs="Times New Roman"/>
          <w:color w:val="auto"/>
          <w:lang w:eastAsia="cs-CZ"/>
        </w:rPr>
      </w:pPr>
    </w:p>
    <w:p w14:paraId="614B0A6D" w14:textId="77777777" w:rsidR="00676519" w:rsidRPr="0051524E"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297F6BC0" w14:textId="1B75F9A4" w:rsidR="0047594E" w:rsidRPr="00986E13" w:rsidRDefault="00B91C68" w:rsidP="00986E13">
      <w:pPr>
        <w:keepNext/>
        <w:keepLines/>
        <w:shd w:val="clear" w:color="auto" w:fill="FFFFFF"/>
        <w:tabs>
          <w:tab w:val="left" w:pos="567"/>
        </w:tabs>
        <w:jc w:val="both"/>
        <w:outlineLvl w:val="1"/>
        <w:rPr>
          <w:rFonts w:ascii="Times New Roman" w:hAnsi="Times New Roman" w:cs="Times New Roman"/>
          <w:b/>
          <w:bCs/>
          <w:color w:val="auto"/>
        </w:rPr>
      </w:pPr>
      <w:bookmarkStart w:id="4" w:name="bookmark4"/>
      <w:r>
        <w:rPr>
          <w:rFonts w:ascii="Times New Roman" w:hAnsi="Times New Roman"/>
          <w:b/>
          <w:color w:val="auto"/>
        </w:rPr>
        <w:t>2.</w:t>
      </w:r>
      <w:r>
        <w:rPr>
          <w:rFonts w:ascii="Times New Roman" w:hAnsi="Times New Roman"/>
          <w:b/>
          <w:color w:val="auto"/>
        </w:rPr>
        <w:tab/>
        <w:t xml:space="preserve">Závazky Zdravotnického zařízení </w:t>
      </w:r>
      <w:bookmarkEnd w:id="4"/>
    </w:p>
    <w:p w14:paraId="3F0EE7C5" w14:textId="77777777" w:rsidR="00986E13" w:rsidRDefault="00986E13" w:rsidP="00986E13">
      <w:pPr>
        <w:keepNext/>
        <w:keepLines/>
        <w:shd w:val="clear" w:color="auto" w:fill="FFFFFF"/>
        <w:tabs>
          <w:tab w:val="left" w:pos="567"/>
        </w:tabs>
        <w:jc w:val="both"/>
        <w:rPr>
          <w:rFonts w:ascii="Times New Roman" w:hAnsi="Times New Roman" w:cs="Times New Roman"/>
          <w:color w:val="auto"/>
          <w:lang w:eastAsia="cs-CZ"/>
        </w:rPr>
      </w:pPr>
    </w:p>
    <w:p w14:paraId="6AD12AED" w14:textId="71749AC5" w:rsidR="0047594E" w:rsidRPr="0051524E" w:rsidRDefault="00B91C68" w:rsidP="001C18A9">
      <w:pPr>
        <w:keepNext/>
        <w:keepLines/>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 xml:space="preserve">2.1. </w:t>
      </w:r>
      <w:r>
        <w:rPr>
          <w:rFonts w:ascii="Times New Roman" w:hAnsi="Times New Roman"/>
          <w:color w:val="auto"/>
        </w:rPr>
        <w:tab/>
        <w:t xml:space="preserve">BI podrobně informovala Zdravotnické zařízení o Přípravku a s ním souvisejících rizicích, která jsou v současnosti známa BI; </w:t>
      </w:r>
      <w:r w:rsidR="001361E8">
        <w:rPr>
          <w:rFonts w:ascii="Times New Roman" w:hAnsi="Times New Roman"/>
          <w:color w:val="auto"/>
        </w:rPr>
        <w:t xml:space="preserve">Zdravotnické zařízení </w:t>
      </w:r>
      <w:r>
        <w:rPr>
          <w:rFonts w:ascii="Times New Roman" w:hAnsi="Times New Roman"/>
          <w:color w:val="auto"/>
        </w:rPr>
        <w:t xml:space="preserve">potvrzuje, že </w:t>
      </w:r>
      <w:r w:rsidR="001361E8">
        <w:rPr>
          <w:rFonts w:ascii="Times New Roman" w:hAnsi="Times New Roman"/>
          <w:color w:val="auto"/>
        </w:rPr>
        <w:t>každý ošetřující lékař účastnící se Programu bude seznámen</w:t>
      </w:r>
      <w:r>
        <w:rPr>
          <w:rFonts w:ascii="Times New Roman" w:hAnsi="Times New Roman"/>
          <w:color w:val="auto"/>
        </w:rPr>
        <w:t xml:space="preserve"> s obecnými informacemi o Přípravku (Příloha 1 – Soubor informací pro zkoušejícího [Investigator</w:t>
      </w:r>
      <w:r w:rsidR="00245AEC">
        <w:rPr>
          <w:rFonts w:ascii="Times New Roman" w:hAnsi="Times New Roman"/>
          <w:color w:val="auto"/>
        </w:rPr>
        <w:t>’</w:t>
      </w:r>
      <w:r>
        <w:rPr>
          <w:rFonts w:ascii="Times New Roman" w:hAnsi="Times New Roman"/>
          <w:color w:val="auto"/>
        </w:rPr>
        <w:t xml:space="preserve">s Brochure]) a léčebným plánem Programu (Příloha 2 – </w:t>
      </w:r>
      <w:r w:rsidR="00B53143">
        <w:rPr>
          <w:rFonts w:ascii="Times New Roman" w:hAnsi="Times New Roman"/>
          <w:color w:val="auto"/>
        </w:rPr>
        <w:t>Plán specifického léčebného programu)</w:t>
      </w:r>
      <w:r>
        <w:rPr>
          <w:rFonts w:ascii="Times New Roman" w:hAnsi="Times New Roman"/>
          <w:color w:val="auto"/>
        </w:rPr>
        <w:t>, aby porozuměl bezpečnostnímu profilu známému v současnosti a podmínkám používání Přípravku</w:t>
      </w:r>
      <w:r w:rsidR="008875B7">
        <w:rPr>
          <w:rFonts w:ascii="Times New Roman" w:hAnsi="Times New Roman"/>
          <w:color w:val="auto"/>
        </w:rPr>
        <w:t xml:space="preserve">, přičemž tyto dokumenty budou poskytnuty Zdravotnickému zařízení ze strany </w:t>
      </w:r>
      <w:r w:rsidR="00564A40">
        <w:rPr>
          <w:rFonts w:ascii="Times New Roman" w:hAnsi="Times New Roman"/>
          <w:color w:val="auto"/>
        </w:rPr>
        <w:t xml:space="preserve">společnosti </w:t>
      </w:r>
      <w:r w:rsidR="008875B7">
        <w:rPr>
          <w:rFonts w:ascii="Times New Roman" w:hAnsi="Times New Roman"/>
          <w:color w:val="auto"/>
        </w:rPr>
        <w:t>BI, kter</w:t>
      </w:r>
      <w:r w:rsidR="00564A40">
        <w:rPr>
          <w:rFonts w:ascii="Times New Roman" w:hAnsi="Times New Roman"/>
          <w:color w:val="auto"/>
        </w:rPr>
        <w:t>á</w:t>
      </w:r>
      <w:r w:rsidR="008875B7">
        <w:rPr>
          <w:rFonts w:ascii="Times New Roman" w:hAnsi="Times New Roman"/>
          <w:color w:val="auto"/>
        </w:rPr>
        <w:t xml:space="preserve"> odpovídá za jejich správnost, úplnost a jejich soulad s platnými právními předpisy</w:t>
      </w:r>
      <w:r>
        <w:rPr>
          <w:rFonts w:ascii="Times New Roman" w:hAnsi="Times New Roman"/>
          <w:color w:val="auto"/>
        </w:rPr>
        <w:t>.</w:t>
      </w:r>
    </w:p>
    <w:p w14:paraId="47BF3000"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7568AE06" w14:textId="0720F795" w:rsidR="0047594E" w:rsidRPr="008875B7" w:rsidRDefault="00B91C68" w:rsidP="008875B7">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2.2.</w:t>
      </w:r>
      <w:r>
        <w:rPr>
          <w:rFonts w:ascii="Times New Roman" w:hAnsi="Times New Roman"/>
          <w:color w:val="auto"/>
        </w:rPr>
        <w:tab/>
      </w:r>
      <w:r w:rsidRPr="00C10411">
        <w:rPr>
          <w:rFonts w:ascii="Times New Roman" w:hAnsi="Times New Roman"/>
          <w:color w:val="auto"/>
        </w:rPr>
        <w:t>Zdravotnické zařízení nes</w:t>
      </w:r>
      <w:r w:rsidR="001361E8" w:rsidRPr="00C10411">
        <w:rPr>
          <w:rFonts w:ascii="Times New Roman" w:hAnsi="Times New Roman"/>
          <w:color w:val="auto"/>
        </w:rPr>
        <w:t>e</w:t>
      </w:r>
      <w:r w:rsidRPr="00C10411">
        <w:rPr>
          <w:rFonts w:ascii="Times New Roman" w:hAnsi="Times New Roman"/>
          <w:color w:val="auto"/>
        </w:rPr>
        <w:t xml:space="preserve"> výhradní odpovědnost za léčbu jakéhokoliv pacienta</w:t>
      </w:r>
      <w:r w:rsidR="00564A40">
        <w:rPr>
          <w:rFonts w:ascii="Times New Roman" w:hAnsi="Times New Roman"/>
          <w:color w:val="auto"/>
        </w:rPr>
        <w:t xml:space="preserve"> zařazeného do Programu</w:t>
      </w:r>
      <w:r w:rsidRPr="00C10411">
        <w:rPr>
          <w:rFonts w:ascii="Times New Roman" w:hAnsi="Times New Roman"/>
          <w:color w:val="auto"/>
        </w:rPr>
        <w:t xml:space="preserve">, </w:t>
      </w:r>
      <w:r w:rsidR="00564A40">
        <w:rPr>
          <w:rFonts w:ascii="Times New Roman" w:hAnsi="Times New Roman"/>
          <w:color w:val="auto"/>
        </w:rPr>
        <w:t>a tato</w:t>
      </w:r>
      <w:r w:rsidR="00564A40" w:rsidRPr="00C10411">
        <w:rPr>
          <w:rFonts w:ascii="Times New Roman" w:hAnsi="Times New Roman"/>
          <w:color w:val="auto"/>
        </w:rPr>
        <w:t xml:space="preserve"> </w:t>
      </w:r>
      <w:r w:rsidRPr="00C10411">
        <w:rPr>
          <w:rFonts w:ascii="Times New Roman" w:hAnsi="Times New Roman"/>
          <w:color w:val="auto"/>
        </w:rPr>
        <w:t>bud</w:t>
      </w:r>
      <w:r w:rsidR="001361E8" w:rsidRPr="00C10411">
        <w:rPr>
          <w:rFonts w:ascii="Times New Roman" w:hAnsi="Times New Roman"/>
          <w:color w:val="auto"/>
        </w:rPr>
        <w:t>e</w:t>
      </w:r>
      <w:r w:rsidRPr="00C10411">
        <w:rPr>
          <w:rFonts w:ascii="Times New Roman" w:hAnsi="Times New Roman"/>
          <w:color w:val="auto"/>
        </w:rPr>
        <w:t xml:space="preserve"> provádě</w:t>
      </w:r>
      <w:r w:rsidR="001361E8" w:rsidRPr="00C10411">
        <w:rPr>
          <w:rFonts w:ascii="Times New Roman" w:hAnsi="Times New Roman"/>
          <w:color w:val="auto"/>
        </w:rPr>
        <w:t>na</w:t>
      </w:r>
      <w:r w:rsidRPr="00C10411">
        <w:rPr>
          <w:rFonts w:ascii="Times New Roman" w:hAnsi="Times New Roman"/>
          <w:color w:val="auto"/>
        </w:rPr>
        <w:t xml:space="preserve"> v souladu s Protokolem</w:t>
      </w:r>
      <w:r>
        <w:rPr>
          <w:rFonts w:ascii="Times New Roman" w:hAnsi="Times New Roman"/>
          <w:color w:val="auto"/>
        </w:rPr>
        <w:t xml:space="preserve">. Případné odchylky od Protokolu nahlásí Zdravotnické zařízení </w:t>
      </w:r>
      <w:r w:rsidR="00981CAA">
        <w:rPr>
          <w:rFonts w:ascii="Times New Roman" w:hAnsi="Times New Roman"/>
          <w:color w:val="auto"/>
        </w:rPr>
        <w:t>prostřednictvím ošetřujícího lékaře</w:t>
      </w:r>
      <w:r>
        <w:rPr>
          <w:rFonts w:ascii="Times New Roman" w:hAnsi="Times New Roman"/>
          <w:color w:val="auto"/>
        </w:rPr>
        <w:t xml:space="preserve"> BI</w:t>
      </w:r>
      <w:r w:rsidR="00E96E7D">
        <w:rPr>
          <w:rFonts w:ascii="Times New Roman" w:hAnsi="Times New Roman"/>
          <w:color w:val="auto"/>
        </w:rPr>
        <w:t xml:space="preserve"> </w:t>
      </w:r>
      <w:r w:rsidR="00E96E7D" w:rsidRPr="00E96E7D">
        <w:rPr>
          <w:rFonts w:ascii="Times New Roman" w:hAnsi="Times New Roman"/>
          <w:color w:val="auto"/>
        </w:rPr>
        <w:t>bez zbytečného prodlení</w:t>
      </w:r>
      <w:r>
        <w:rPr>
          <w:rFonts w:ascii="Times New Roman" w:hAnsi="Times New Roman"/>
          <w:color w:val="auto"/>
        </w:rPr>
        <w:t xml:space="preserve">, a to spolu s vysvětlením a zdůvodněním přiměřeně požadovaným ze </w:t>
      </w:r>
      <w:r w:rsidRPr="001348F0">
        <w:rPr>
          <w:rFonts w:ascii="Times New Roman" w:hAnsi="Times New Roman"/>
          <w:color w:val="auto"/>
        </w:rPr>
        <w:t>strany BI.</w:t>
      </w:r>
      <w:r w:rsidR="009D5C72" w:rsidRPr="001348F0">
        <w:rPr>
          <w:rFonts w:ascii="Times New Roman" w:hAnsi="Times New Roman"/>
          <w:color w:val="auto"/>
        </w:rPr>
        <w:t xml:space="preserve"> Zdravotnické zařízení se zavazuje, že Program bude</w:t>
      </w:r>
      <w:r w:rsidR="00564A40" w:rsidRPr="001348F0">
        <w:rPr>
          <w:rFonts w:ascii="Times New Roman" w:hAnsi="Times New Roman"/>
          <w:color w:val="auto"/>
        </w:rPr>
        <w:t xml:space="preserve"> ve Zdravotnickém zařízení provádět</w:t>
      </w:r>
      <w:r w:rsidR="00F05223" w:rsidRPr="001348F0">
        <w:rPr>
          <w:rFonts w:ascii="Times New Roman" w:hAnsi="Times New Roman"/>
          <w:color w:val="auto"/>
        </w:rPr>
        <w:t xml:space="preserve"> </w:t>
      </w:r>
      <w:r w:rsidR="001B492A">
        <w:rPr>
          <w:rFonts w:ascii="Times New Roman" w:hAnsi="Times New Roman"/>
          <w:color w:val="auto"/>
        </w:rPr>
        <w:t>XXXXX</w:t>
      </w:r>
      <w:r w:rsidR="00CF34AE" w:rsidRPr="001348F0">
        <w:rPr>
          <w:rFonts w:ascii="Times New Roman" w:hAnsi="Times New Roman"/>
          <w:color w:val="auto"/>
        </w:rPr>
        <w:t xml:space="preserve"> </w:t>
      </w:r>
      <w:r w:rsidR="009D5C72" w:rsidRPr="001348F0">
        <w:rPr>
          <w:rFonts w:ascii="Times New Roman" w:hAnsi="Times New Roman"/>
          <w:color w:val="auto"/>
        </w:rPr>
        <w:t>(dále jen „Lékař“)</w:t>
      </w:r>
      <w:r w:rsidR="00CF34AE" w:rsidRPr="001348F0">
        <w:rPr>
          <w:rFonts w:ascii="Times New Roman" w:hAnsi="Times New Roman"/>
          <w:color w:val="auto"/>
        </w:rPr>
        <w:t>, zaměstnanec Zdravotnického zařízení</w:t>
      </w:r>
      <w:r w:rsidR="009D5C72" w:rsidRPr="001348F0">
        <w:rPr>
          <w:rFonts w:ascii="Times New Roman" w:hAnsi="Times New Roman"/>
          <w:color w:val="auto"/>
        </w:rPr>
        <w:t>, kterého Zdravotnické zařízení pověří výkonem jednotlivých úkolů a povinností</w:t>
      </w:r>
      <w:r w:rsidR="009D5C72">
        <w:rPr>
          <w:rFonts w:ascii="Times New Roman" w:hAnsi="Times New Roman"/>
          <w:color w:val="auto"/>
        </w:rPr>
        <w:t xml:space="preserve"> uložených touto </w:t>
      </w:r>
      <w:r w:rsidR="00C10411">
        <w:rPr>
          <w:rFonts w:ascii="Times New Roman" w:hAnsi="Times New Roman"/>
          <w:color w:val="auto"/>
        </w:rPr>
        <w:t>S</w:t>
      </w:r>
      <w:r w:rsidR="009D5C72">
        <w:rPr>
          <w:rFonts w:ascii="Times New Roman" w:hAnsi="Times New Roman"/>
          <w:color w:val="auto"/>
        </w:rPr>
        <w:t xml:space="preserve">mlouvou Zdravotnickému zařízení. </w:t>
      </w:r>
    </w:p>
    <w:p w14:paraId="20E5A270"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4BE90A8C" w14:textId="40B322D3"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2.3.</w:t>
      </w:r>
      <w:r>
        <w:rPr>
          <w:rFonts w:ascii="Times New Roman" w:hAnsi="Times New Roman"/>
          <w:color w:val="auto"/>
        </w:rPr>
        <w:tab/>
        <w:t xml:space="preserve">Zdravotnické zařízení zajistí odpovídající ochranu pacienta podle požadavků příslušných </w:t>
      </w:r>
      <w:r w:rsidR="005B5315">
        <w:rPr>
          <w:rFonts w:ascii="Times New Roman" w:hAnsi="Times New Roman"/>
          <w:color w:val="auto"/>
        </w:rPr>
        <w:t xml:space="preserve">právních </w:t>
      </w:r>
      <w:r>
        <w:rPr>
          <w:rFonts w:ascii="Times New Roman" w:hAnsi="Times New Roman"/>
          <w:color w:val="auto"/>
        </w:rPr>
        <w:t>zákonů a přijím</w:t>
      </w:r>
      <w:r w:rsidR="005B5315">
        <w:rPr>
          <w:rFonts w:ascii="Times New Roman" w:hAnsi="Times New Roman"/>
          <w:color w:val="auto"/>
        </w:rPr>
        <w:t>á</w:t>
      </w:r>
      <w:r>
        <w:rPr>
          <w:rFonts w:ascii="Times New Roman" w:hAnsi="Times New Roman"/>
          <w:color w:val="auto"/>
        </w:rPr>
        <w:t xml:space="preserve"> klinickou odpovědnost za pacienta, léčbu a dodržování Protokolu.</w:t>
      </w:r>
    </w:p>
    <w:p w14:paraId="33973824" w14:textId="6765B4F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46468C21" w14:textId="42C6942F"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2.4.</w:t>
      </w:r>
      <w:r>
        <w:rPr>
          <w:rFonts w:ascii="Times New Roman" w:hAnsi="Times New Roman"/>
          <w:color w:val="auto"/>
        </w:rPr>
        <w:tab/>
      </w:r>
      <w:r w:rsidR="005B5315">
        <w:rPr>
          <w:rFonts w:ascii="Times New Roman" w:hAnsi="Times New Roman"/>
          <w:color w:val="auto"/>
        </w:rPr>
        <w:t xml:space="preserve">Zdravotnické zařízení se zavazuje, že prostřednictvím </w:t>
      </w:r>
      <w:r w:rsidR="00B64C16">
        <w:rPr>
          <w:rFonts w:ascii="Times New Roman" w:hAnsi="Times New Roman"/>
          <w:color w:val="auto"/>
        </w:rPr>
        <w:t>Lékaře</w:t>
      </w:r>
      <w:r w:rsidR="005B5315">
        <w:rPr>
          <w:rFonts w:ascii="Times New Roman" w:hAnsi="Times New Roman"/>
          <w:color w:val="auto"/>
        </w:rPr>
        <w:t xml:space="preserve"> </w:t>
      </w:r>
      <w:r>
        <w:rPr>
          <w:rFonts w:ascii="Times New Roman" w:hAnsi="Times New Roman"/>
          <w:color w:val="auto"/>
        </w:rPr>
        <w:t xml:space="preserve">bude informovat pacienta </w:t>
      </w:r>
      <w:r w:rsidR="005B5315">
        <w:rPr>
          <w:rFonts w:ascii="Times New Roman" w:hAnsi="Times New Roman"/>
          <w:color w:val="auto"/>
        </w:rPr>
        <w:t>o</w:t>
      </w:r>
      <w:r>
        <w:rPr>
          <w:rFonts w:ascii="Times New Roman" w:hAnsi="Times New Roman"/>
          <w:color w:val="auto"/>
        </w:rPr>
        <w:t> rizi</w:t>
      </w:r>
      <w:r w:rsidR="005B5315">
        <w:rPr>
          <w:rFonts w:ascii="Times New Roman" w:hAnsi="Times New Roman"/>
          <w:color w:val="auto"/>
        </w:rPr>
        <w:t>cích</w:t>
      </w:r>
      <w:r>
        <w:rPr>
          <w:rFonts w:ascii="Times New Roman" w:hAnsi="Times New Roman"/>
          <w:color w:val="auto"/>
        </w:rPr>
        <w:t xml:space="preserve"> a přínos</w:t>
      </w:r>
      <w:r w:rsidR="005B5315">
        <w:rPr>
          <w:rFonts w:ascii="Times New Roman" w:hAnsi="Times New Roman"/>
          <w:color w:val="auto"/>
        </w:rPr>
        <w:t>ech</w:t>
      </w:r>
      <w:r>
        <w:rPr>
          <w:rFonts w:ascii="Times New Roman" w:hAnsi="Times New Roman"/>
          <w:color w:val="auto"/>
        </w:rPr>
        <w:t xml:space="preserve"> plánované léčby Přípravkem </w:t>
      </w:r>
      <w:r w:rsidR="005B5315">
        <w:rPr>
          <w:rFonts w:ascii="Times New Roman" w:hAnsi="Times New Roman"/>
          <w:color w:val="auto"/>
        </w:rPr>
        <w:t>v souladu s příslušnými právními</w:t>
      </w:r>
      <w:r>
        <w:rPr>
          <w:rFonts w:ascii="Times New Roman" w:hAnsi="Times New Roman"/>
          <w:color w:val="auto"/>
        </w:rPr>
        <w:t xml:space="preserve"> předpisy. </w:t>
      </w:r>
      <w:r w:rsidR="005B5315">
        <w:rPr>
          <w:rFonts w:ascii="Times New Roman" w:hAnsi="Times New Roman"/>
          <w:color w:val="auto"/>
        </w:rPr>
        <w:t xml:space="preserve">Zdravotnické zařízení se zavazuje, že před započetím léčby Přípravkem získá od pacienta </w:t>
      </w:r>
      <w:r w:rsidR="00C10411" w:rsidRPr="00C10411">
        <w:rPr>
          <w:rFonts w:ascii="Times New Roman" w:hAnsi="Times New Roman"/>
          <w:color w:val="auto"/>
        </w:rPr>
        <w:t xml:space="preserve">prostřednictvím Lékaře </w:t>
      </w:r>
      <w:r w:rsidR="005B5315">
        <w:rPr>
          <w:rFonts w:ascii="Times New Roman" w:hAnsi="Times New Roman"/>
          <w:color w:val="auto"/>
        </w:rPr>
        <w:t>informovaný</w:t>
      </w:r>
      <w:r>
        <w:rPr>
          <w:rFonts w:ascii="Times New Roman" w:hAnsi="Times New Roman"/>
          <w:color w:val="auto"/>
        </w:rPr>
        <w:t xml:space="preserve"> souhlas </w:t>
      </w:r>
      <w:r w:rsidR="005B5315">
        <w:rPr>
          <w:rFonts w:ascii="Times New Roman" w:hAnsi="Times New Roman"/>
          <w:color w:val="auto"/>
        </w:rPr>
        <w:t xml:space="preserve">splňující požadavky příslušných právních předpisů a obsahující alespoň informace uvedené ve vzoru informovaného souhlasu, který je obsažen v Příloze č. 3 této </w:t>
      </w:r>
      <w:r w:rsidR="00C10411">
        <w:rPr>
          <w:rFonts w:ascii="Times New Roman" w:hAnsi="Times New Roman"/>
          <w:color w:val="auto"/>
        </w:rPr>
        <w:t>S</w:t>
      </w:r>
      <w:r w:rsidR="005B5315">
        <w:rPr>
          <w:rFonts w:ascii="Times New Roman" w:hAnsi="Times New Roman"/>
          <w:color w:val="auto"/>
        </w:rPr>
        <w:t>mlouvy</w:t>
      </w:r>
      <w:r>
        <w:rPr>
          <w:rFonts w:ascii="Times New Roman" w:hAnsi="Times New Roman"/>
          <w:color w:val="auto"/>
        </w:rPr>
        <w:t xml:space="preserve"> (Příloha 3 – Vzor informovaného souhlasu pacienta, překlad anglické verze).</w:t>
      </w:r>
      <w:r w:rsidR="000F0290">
        <w:rPr>
          <w:rFonts w:ascii="Times New Roman" w:hAnsi="Times New Roman"/>
          <w:color w:val="auto"/>
        </w:rPr>
        <w:t xml:space="preserve"> BI odpovídá za to, že vzor informovaného souhlasu pacienta (Příloha č. 3</w:t>
      </w:r>
      <w:r w:rsidR="00663285">
        <w:rPr>
          <w:rFonts w:ascii="Times New Roman" w:hAnsi="Times New Roman"/>
          <w:color w:val="auto"/>
        </w:rPr>
        <w:t xml:space="preserve"> - Informace pro pacienty a informovaný souhlas</w:t>
      </w:r>
      <w:r w:rsidR="000F0290">
        <w:rPr>
          <w:rFonts w:ascii="Times New Roman" w:hAnsi="Times New Roman"/>
          <w:color w:val="auto"/>
        </w:rPr>
        <w:t>) je v souladu s</w:t>
      </w:r>
      <w:r w:rsidR="001A2078">
        <w:rPr>
          <w:rFonts w:ascii="Times New Roman" w:hAnsi="Times New Roman"/>
          <w:color w:val="auto"/>
        </w:rPr>
        <w:t xml:space="preserve"> platnými </w:t>
      </w:r>
      <w:r w:rsidR="000F0290">
        <w:rPr>
          <w:rFonts w:ascii="Times New Roman" w:hAnsi="Times New Roman"/>
          <w:color w:val="auto"/>
        </w:rPr>
        <w:t>právními předpisy České republiky.</w:t>
      </w:r>
    </w:p>
    <w:p w14:paraId="7225E8BA" w14:textId="7702A035"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1B7A9DB7" w14:textId="793596B4"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2.5.</w:t>
      </w:r>
      <w:r>
        <w:rPr>
          <w:rFonts w:ascii="Times New Roman" w:hAnsi="Times New Roman"/>
          <w:color w:val="auto"/>
        </w:rPr>
        <w:tab/>
      </w:r>
      <w:r w:rsidR="00AD53EF">
        <w:rPr>
          <w:rFonts w:ascii="Times New Roman" w:hAnsi="Times New Roman"/>
          <w:color w:val="auto"/>
        </w:rPr>
        <w:t xml:space="preserve">Zdravotnické zařízení prohlašuje, že Přípravek prostřednictvím </w:t>
      </w:r>
      <w:r w:rsidR="00B64C16">
        <w:rPr>
          <w:rFonts w:ascii="Times New Roman" w:hAnsi="Times New Roman"/>
          <w:color w:val="auto"/>
        </w:rPr>
        <w:t>Lékaře</w:t>
      </w:r>
      <w:r w:rsidR="00AD53EF">
        <w:rPr>
          <w:rFonts w:ascii="Times New Roman" w:hAnsi="Times New Roman"/>
          <w:color w:val="auto"/>
        </w:rPr>
        <w:t xml:space="preserve"> poskytne jen v případě, že je to s ohledem na zdravotní stav pacienta nezbytné, a je to v souladu s podmínkami použití Přípravku v rámci Programu dle souhlasu Ministerstva zdravotnictví.  </w:t>
      </w:r>
    </w:p>
    <w:p w14:paraId="3EB2A278" w14:textId="10FD5ED4"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4A013325" w14:textId="3D1DE03C"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lastRenderedPageBreak/>
        <w:t>2.6.</w:t>
      </w:r>
      <w:r>
        <w:rPr>
          <w:rFonts w:ascii="Times New Roman" w:hAnsi="Times New Roman"/>
          <w:color w:val="auto"/>
        </w:rPr>
        <w:tab/>
        <w:t>Zdravotnické zařízení ber</w:t>
      </w:r>
      <w:r w:rsidR="00AD53EF">
        <w:rPr>
          <w:rFonts w:ascii="Times New Roman" w:hAnsi="Times New Roman"/>
          <w:color w:val="auto"/>
        </w:rPr>
        <w:t>e</w:t>
      </w:r>
      <w:r>
        <w:rPr>
          <w:rFonts w:ascii="Times New Roman" w:hAnsi="Times New Roman"/>
          <w:color w:val="auto"/>
        </w:rPr>
        <w:t xml:space="preserve"> na vědomí a souhlasí s tím, že Přípravek bude poskytován pouze pro Program</w:t>
      </w:r>
      <w:r w:rsidR="00A7383B">
        <w:rPr>
          <w:rFonts w:ascii="Times New Roman" w:hAnsi="Times New Roman"/>
          <w:color w:val="auto"/>
        </w:rPr>
        <w:t xml:space="preserve"> v souladu se souhlasem Ministerstva zdravotnictví</w:t>
      </w:r>
      <w:r>
        <w:rPr>
          <w:rFonts w:ascii="Times New Roman" w:hAnsi="Times New Roman"/>
          <w:color w:val="auto"/>
        </w:rPr>
        <w:t>, a přijím</w:t>
      </w:r>
      <w:r w:rsidR="00A7383B">
        <w:rPr>
          <w:rFonts w:ascii="Times New Roman" w:hAnsi="Times New Roman"/>
          <w:color w:val="auto"/>
        </w:rPr>
        <w:t>á</w:t>
      </w:r>
      <w:r>
        <w:rPr>
          <w:rFonts w:ascii="Times New Roman" w:hAnsi="Times New Roman"/>
          <w:color w:val="auto"/>
        </w:rPr>
        <w:t xml:space="preserve"> veškerou odpovědnost za </w:t>
      </w:r>
      <w:r w:rsidR="00A7383B">
        <w:rPr>
          <w:rFonts w:ascii="Times New Roman" w:hAnsi="Times New Roman"/>
          <w:color w:val="auto"/>
        </w:rPr>
        <w:t>to, že bude Přípravek použit pouze pro tento účel a v souladu s podmínkami Programu dle souhlasu Ministerstva zdravotnictví</w:t>
      </w:r>
      <w:r>
        <w:rPr>
          <w:rFonts w:ascii="Times New Roman" w:hAnsi="Times New Roman"/>
          <w:color w:val="auto"/>
        </w:rPr>
        <w:t>.</w:t>
      </w:r>
    </w:p>
    <w:p w14:paraId="02DE2618"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791D9230" w14:textId="748ACFDA" w:rsidR="001C18A9" w:rsidRDefault="00B91C68" w:rsidP="00564A40">
      <w:pPr>
        <w:shd w:val="clear" w:color="auto" w:fill="FFFFFF"/>
        <w:tabs>
          <w:tab w:val="left" w:pos="567"/>
        </w:tabs>
        <w:ind w:left="567" w:hanging="567"/>
        <w:jc w:val="both"/>
        <w:rPr>
          <w:rFonts w:ascii="Times New Roman" w:hAnsi="Times New Roman"/>
          <w:color w:val="auto"/>
        </w:rPr>
      </w:pPr>
      <w:r w:rsidRPr="0037422F">
        <w:rPr>
          <w:rFonts w:ascii="Times New Roman" w:hAnsi="Times New Roman"/>
          <w:color w:val="auto"/>
        </w:rPr>
        <w:t>2.7.</w:t>
      </w:r>
      <w:r w:rsidRPr="0037422F">
        <w:rPr>
          <w:rFonts w:ascii="Times New Roman" w:hAnsi="Times New Roman"/>
          <w:color w:val="auto"/>
        </w:rPr>
        <w:tab/>
        <w:t xml:space="preserve">Zdravotnické zařízení </w:t>
      </w:r>
      <w:r w:rsidR="00A7383B" w:rsidRPr="0037422F">
        <w:rPr>
          <w:rFonts w:ascii="Times New Roman" w:hAnsi="Times New Roman"/>
          <w:color w:val="auto"/>
        </w:rPr>
        <w:t>bere</w:t>
      </w:r>
      <w:r w:rsidRPr="0037422F">
        <w:rPr>
          <w:rFonts w:ascii="Times New Roman" w:hAnsi="Times New Roman"/>
          <w:color w:val="auto"/>
        </w:rPr>
        <w:t xml:space="preserve"> na vědomí, že BI odpovídá výhradně za kvalitu</w:t>
      </w:r>
      <w:r w:rsidR="003328D0" w:rsidRPr="0037422F">
        <w:rPr>
          <w:rFonts w:ascii="Times New Roman" w:hAnsi="Times New Roman"/>
          <w:color w:val="auto"/>
        </w:rPr>
        <w:t xml:space="preserve"> </w:t>
      </w:r>
      <w:r w:rsidRPr="0037422F">
        <w:rPr>
          <w:rFonts w:ascii="Times New Roman" w:hAnsi="Times New Roman"/>
          <w:color w:val="auto"/>
        </w:rPr>
        <w:t xml:space="preserve">Přípravku při doručení Přípravku Zdravotnickému zařízení v souladu s příslušnými </w:t>
      </w:r>
      <w:r w:rsidR="00A7383B" w:rsidRPr="0037422F">
        <w:rPr>
          <w:rFonts w:ascii="Times New Roman" w:hAnsi="Times New Roman"/>
          <w:color w:val="auto"/>
        </w:rPr>
        <w:t>právními předpisy</w:t>
      </w:r>
      <w:r w:rsidRPr="0037422F">
        <w:rPr>
          <w:rFonts w:ascii="Times New Roman" w:hAnsi="Times New Roman"/>
          <w:color w:val="auto"/>
        </w:rPr>
        <w:t xml:space="preserve"> a</w:t>
      </w:r>
      <w:r w:rsidR="00BF4987" w:rsidRPr="0037422F">
        <w:rPr>
          <w:rFonts w:ascii="Times New Roman" w:hAnsi="Times New Roman"/>
          <w:color w:val="auto"/>
        </w:rPr>
        <w:t xml:space="preserve"> za vady Přípravku a </w:t>
      </w:r>
      <w:r w:rsidRPr="0037422F">
        <w:rPr>
          <w:rFonts w:ascii="Times New Roman" w:hAnsi="Times New Roman"/>
          <w:color w:val="auto"/>
        </w:rPr>
        <w:t>že bez újmy na obecné povaze výše uvedeného BI nepřijímá žádnou klinickou odpovědnost ani žádnou odpovědnost za klinický výsledek a použití Přípravku. Nic ze Smlouvy ani žádné právo inspekce nebo jiné právo BI ani materiály poskytnuté ze strany BI nelze vykládat jako přijetí jakékoliv odpovědnosti BI kromě zde konkrétně stanovené odpovědnosti.</w:t>
      </w:r>
      <w:r w:rsidR="00EF0ED9" w:rsidRPr="00431FEE">
        <w:rPr>
          <w:rFonts w:ascii="Times New Roman" w:hAnsi="Times New Roman"/>
          <w:color w:val="auto"/>
        </w:rPr>
        <w:t xml:space="preserve"> Tento odstavec se nedotýká ustanovení §</w:t>
      </w:r>
      <w:r w:rsidR="00EF0ED9" w:rsidRPr="00564A40">
        <w:rPr>
          <w:rFonts w:ascii="Times New Roman" w:hAnsi="Times New Roman"/>
          <w:color w:val="auto"/>
        </w:rPr>
        <w:t xml:space="preserve"> </w:t>
      </w:r>
      <w:r w:rsidR="00EF0ED9" w:rsidRPr="00431FEE">
        <w:rPr>
          <w:rFonts w:ascii="Times New Roman" w:hAnsi="Times New Roman"/>
          <w:color w:val="auto"/>
        </w:rPr>
        <w:t xml:space="preserve">49 odst. 4 zákona č. 378/2007 Sb., </w:t>
      </w:r>
      <w:r w:rsidR="00A04DB5" w:rsidRPr="00A04DB5">
        <w:rPr>
          <w:rFonts w:ascii="Times New Roman" w:hAnsi="Times New Roman"/>
          <w:color w:val="auto"/>
        </w:rPr>
        <w:t>o léčivech a o změnách některých souvisejících zákonů (zákon o léčivech)</w:t>
      </w:r>
      <w:r w:rsidR="00EF0ED9" w:rsidRPr="00431FEE">
        <w:rPr>
          <w:rFonts w:ascii="Times New Roman" w:hAnsi="Times New Roman"/>
          <w:color w:val="auto"/>
        </w:rPr>
        <w:t>,</w:t>
      </w:r>
      <w:r w:rsidR="00A04DB5">
        <w:rPr>
          <w:rFonts w:ascii="Times New Roman" w:hAnsi="Times New Roman"/>
          <w:color w:val="auto"/>
        </w:rPr>
        <w:t xml:space="preserve"> v</w:t>
      </w:r>
      <w:r w:rsidR="000C39FF">
        <w:rPr>
          <w:rFonts w:ascii="Times New Roman" w:hAnsi="Times New Roman"/>
          <w:color w:val="auto"/>
        </w:rPr>
        <w:t>e</w:t>
      </w:r>
      <w:r w:rsidR="00A04DB5">
        <w:rPr>
          <w:rFonts w:ascii="Times New Roman" w:hAnsi="Times New Roman"/>
          <w:color w:val="auto"/>
        </w:rPr>
        <w:t xml:space="preserve"> znění</w:t>
      </w:r>
      <w:r w:rsidR="000C39FF">
        <w:rPr>
          <w:rFonts w:ascii="Times New Roman" w:hAnsi="Times New Roman"/>
          <w:color w:val="auto"/>
        </w:rPr>
        <w:t xml:space="preserve"> pozdějších předpisů</w:t>
      </w:r>
      <w:r w:rsidR="00A04DB5">
        <w:rPr>
          <w:rFonts w:ascii="Times New Roman" w:hAnsi="Times New Roman"/>
          <w:color w:val="auto"/>
        </w:rPr>
        <w:t>,</w:t>
      </w:r>
      <w:r w:rsidR="00EF0ED9" w:rsidRPr="00431FEE">
        <w:rPr>
          <w:rFonts w:ascii="Times New Roman" w:hAnsi="Times New Roman"/>
          <w:color w:val="auto"/>
        </w:rPr>
        <w:t xml:space="preserve"> dle kterého za průběh specifického léčebného programu odpovídá předkladatel, tj. BI.</w:t>
      </w:r>
    </w:p>
    <w:p w14:paraId="3D9D8365" w14:textId="77777777" w:rsidR="00BF4987" w:rsidRPr="00431FEE" w:rsidRDefault="00BF4987" w:rsidP="00431FEE">
      <w:pPr>
        <w:shd w:val="clear" w:color="auto" w:fill="FFFFFF"/>
        <w:tabs>
          <w:tab w:val="left" w:pos="567"/>
        </w:tabs>
        <w:ind w:left="567" w:hanging="567"/>
        <w:jc w:val="both"/>
        <w:rPr>
          <w:rFonts w:ascii="Times New Roman" w:hAnsi="Times New Roman"/>
          <w:color w:val="auto"/>
        </w:rPr>
      </w:pPr>
    </w:p>
    <w:p w14:paraId="392DD75E" w14:textId="12CF7DE8"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2.8.</w:t>
      </w:r>
      <w:r>
        <w:rPr>
          <w:rFonts w:ascii="Times New Roman" w:hAnsi="Times New Roman"/>
          <w:color w:val="auto"/>
        </w:rPr>
        <w:tab/>
        <w:t>Zdravotnické zařízení se zavazuje zajistit poskytnutí technického vybavení a kompetentních pracovníků s odbornými znalostmi potřebných k řádné realizaci Programu a k léčebné prevenci rizika během používání Přípravku, sledování vývoje a hodnocení úspěšnosti.</w:t>
      </w:r>
    </w:p>
    <w:p w14:paraId="49672F7C"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2EAC0BF7" w14:textId="680D1A2E"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2.9.</w:t>
      </w:r>
      <w:r>
        <w:rPr>
          <w:rFonts w:ascii="Times New Roman" w:hAnsi="Times New Roman"/>
          <w:color w:val="auto"/>
        </w:rPr>
        <w:tab/>
        <w:t xml:space="preserve">Zdravotnické zařízení </w:t>
      </w:r>
      <w:r w:rsidR="00A7383B">
        <w:rPr>
          <w:rFonts w:ascii="Times New Roman" w:hAnsi="Times New Roman"/>
          <w:color w:val="auto"/>
        </w:rPr>
        <w:t>bude</w:t>
      </w:r>
      <w:r>
        <w:rPr>
          <w:rFonts w:ascii="Times New Roman" w:hAnsi="Times New Roman"/>
          <w:color w:val="auto"/>
        </w:rPr>
        <w:t xml:space="preserve"> Přípravek uchovávat na bezpečném místě s omezeným přístupem (pouze pro oprávněné osoby) za vhodných podmínek okolního prostředí</w:t>
      </w:r>
      <w:r w:rsidR="00A7383B">
        <w:rPr>
          <w:rFonts w:ascii="Times New Roman" w:hAnsi="Times New Roman"/>
          <w:color w:val="auto"/>
        </w:rPr>
        <w:t xml:space="preserve"> a v souladu s požadavky Programu či dokumentace vztahující se k použití Přípravku poskytnuté Zdravotnickému zařízení ze strany BI.</w:t>
      </w:r>
    </w:p>
    <w:p w14:paraId="7F87E120" w14:textId="77777777" w:rsidR="001C18A9" w:rsidRDefault="001C18A9" w:rsidP="001C18A9">
      <w:pPr>
        <w:shd w:val="clear" w:color="auto" w:fill="FFFFFF"/>
        <w:tabs>
          <w:tab w:val="left" w:pos="567"/>
        </w:tabs>
        <w:ind w:left="567" w:hanging="567"/>
        <w:jc w:val="both"/>
        <w:rPr>
          <w:rFonts w:ascii="Times New Roman" w:hAnsi="Times New Roman" w:cs="Times New Roman"/>
          <w:color w:val="auto"/>
          <w:lang w:eastAsia="cs-CZ"/>
        </w:rPr>
      </w:pPr>
    </w:p>
    <w:p w14:paraId="1953BBE7" w14:textId="70CDB879" w:rsidR="0047594E" w:rsidRDefault="00B91C68" w:rsidP="001C18A9">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2.10.</w:t>
      </w:r>
      <w:r>
        <w:rPr>
          <w:rFonts w:ascii="Times New Roman" w:hAnsi="Times New Roman"/>
          <w:color w:val="auto"/>
        </w:rPr>
        <w:tab/>
        <w:t>Zdravotnické zařízení nebud</w:t>
      </w:r>
      <w:r w:rsidR="00A7383B">
        <w:rPr>
          <w:rFonts w:ascii="Times New Roman" w:hAnsi="Times New Roman"/>
          <w:color w:val="auto"/>
        </w:rPr>
        <w:t>e</w:t>
      </w:r>
      <w:r>
        <w:rPr>
          <w:rFonts w:ascii="Times New Roman" w:hAnsi="Times New Roman"/>
          <w:color w:val="auto"/>
        </w:rPr>
        <w:t xml:space="preserve"> distribuovat ani </w:t>
      </w:r>
      <w:r w:rsidR="00A7383B">
        <w:rPr>
          <w:rFonts w:ascii="Times New Roman" w:hAnsi="Times New Roman"/>
          <w:color w:val="auto"/>
        </w:rPr>
        <w:t xml:space="preserve">vydávat </w:t>
      </w:r>
      <w:r>
        <w:rPr>
          <w:rFonts w:ascii="Times New Roman" w:hAnsi="Times New Roman"/>
          <w:color w:val="auto"/>
        </w:rPr>
        <w:t>Přípravek žádné osobě kromě pracovníků pod přímým dozorem Zdravotnického zařízení a pacienta.</w:t>
      </w:r>
    </w:p>
    <w:p w14:paraId="1F2AFD29" w14:textId="77777777" w:rsidR="00D15106" w:rsidRDefault="00D15106" w:rsidP="001C18A9">
      <w:pPr>
        <w:shd w:val="clear" w:color="auto" w:fill="FFFFFF"/>
        <w:tabs>
          <w:tab w:val="left" w:pos="567"/>
        </w:tabs>
        <w:ind w:left="567" w:hanging="567"/>
        <w:jc w:val="both"/>
        <w:rPr>
          <w:rFonts w:ascii="Times New Roman" w:hAnsi="Times New Roman"/>
          <w:color w:val="auto"/>
        </w:rPr>
      </w:pPr>
    </w:p>
    <w:p w14:paraId="0D3EECC2" w14:textId="66035FA3" w:rsidR="00D15106" w:rsidRPr="0051524E" w:rsidRDefault="00D15106"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 xml:space="preserve">2.11. Nespotřebovaný Přípravek Zdravotnické zařízení </w:t>
      </w:r>
      <w:r w:rsidR="00564A40">
        <w:rPr>
          <w:rFonts w:ascii="Times New Roman" w:hAnsi="Times New Roman"/>
          <w:color w:val="auto"/>
        </w:rPr>
        <w:t xml:space="preserve">na náklady BI zlikviduje </w:t>
      </w:r>
      <w:r>
        <w:rPr>
          <w:rFonts w:ascii="Times New Roman" w:hAnsi="Times New Roman"/>
          <w:color w:val="auto"/>
        </w:rPr>
        <w:t>nebo jej vrátí BI.</w:t>
      </w:r>
    </w:p>
    <w:p w14:paraId="7F1804FB" w14:textId="16DBD470" w:rsidR="001C18A9" w:rsidRDefault="001C18A9" w:rsidP="00BE3833">
      <w:pPr>
        <w:shd w:val="clear" w:color="auto" w:fill="FFFFFF"/>
        <w:tabs>
          <w:tab w:val="left" w:pos="567"/>
        </w:tabs>
        <w:jc w:val="both"/>
        <w:outlineLvl w:val="1"/>
        <w:rPr>
          <w:rFonts w:ascii="Times New Roman" w:hAnsi="Times New Roman" w:cs="Times New Roman"/>
          <w:color w:val="auto"/>
        </w:rPr>
      </w:pPr>
      <w:bookmarkStart w:id="5" w:name="bookmark5"/>
    </w:p>
    <w:p w14:paraId="0A718231" w14:textId="77777777" w:rsidR="00676519" w:rsidRDefault="00676519" w:rsidP="00BE3833">
      <w:pPr>
        <w:shd w:val="clear" w:color="auto" w:fill="FFFFFF"/>
        <w:tabs>
          <w:tab w:val="left" w:pos="567"/>
        </w:tabs>
        <w:jc w:val="both"/>
        <w:outlineLvl w:val="1"/>
        <w:rPr>
          <w:rFonts w:ascii="Times New Roman" w:hAnsi="Times New Roman" w:cs="Times New Roman"/>
          <w:color w:val="auto"/>
          <w:lang w:eastAsia="cs-CZ"/>
        </w:rPr>
      </w:pPr>
    </w:p>
    <w:p w14:paraId="3C5C5719" w14:textId="1AD474F9" w:rsidR="0047594E" w:rsidRPr="001C18A9"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 xml:space="preserve">3. </w:t>
      </w:r>
      <w:r>
        <w:rPr>
          <w:rFonts w:ascii="Times New Roman" w:hAnsi="Times New Roman"/>
          <w:b/>
          <w:color w:val="auto"/>
        </w:rPr>
        <w:tab/>
        <w:t>Závazky BI, náhrada nákladů</w:t>
      </w:r>
      <w:bookmarkEnd w:id="5"/>
    </w:p>
    <w:p w14:paraId="6306A20A"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3D862D2E" w14:textId="108355CB" w:rsidR="0047594E" w:rsidRPr="0051524E" w:rsidRDefault="00B91C68" w:rsidP="001C18A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 xml:space="preserve">3.1. </w:t>
      </w:r>
      <w:r>
        <w:rPr>
          <w:rFonts w:ascii="Times New Roman" w:hAnsi="Times New Roman"/>
          <w:color w:val="auto"/>
        </w:rPr>
        <w:tab/>
        <w:t>Přípravek se poskytuje zdarma. BI neposkytne náhradu žádných dodatečných nákladů souvisejících s Programem.</w:t>
      </w:r>
    </w:p>
    <w:p w14:paraId="3818BDCD" w14:textId="77777777" w:rsidR="001C18A9" w:rsidRDefault="001C18A9" w:rsidP="00BE3833">
      <w:pPr>
        <w:shd w:val="clear" w:color="auto" w:fill="FFFFFF"/>
        <w:tabs>
          <w:tab w:val="left" w:pos="567"/>
        </w:tabs>
        <w:ind w:left="360" w:hanging="360"/>
        <w:jc w:val="both"/>
        <w:rPr>
          <w:rFonts w:ascii="Times New Roman" w:hAnsi="Times New Roman" w:cs="Times New Roman"/>
          <w:color w:val="auto"/>
          <w:lang w:eastAsia="cs-CZ"/>
        </w:rPr>
      </w:pPr>
    </w:p>
    <w:p w14:paraId="150C6CF7" w14:textId="78716C9F" w:rsidR="0047594E" w:rsidRDefault="00B91C68" w:rsidP="001C18A9">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3.2.</w:t>
      </w:r>
      <w:r>
        <w:rPr>
          <w:rFonts w:ascii="Times New Roman" w:hAnsi="Times New Roman"/>
          <w:color w:val="auto"/>
        </w:rPr>
        <w:tab/>
        <w:t xml:space="preserve">BI v souladu s příslušnými zákony </w:t>
      </w:r>
      <w:r>
        <w:rPr>
          <w:rFonts w:ascii="Times New Roman" w:hAnsi="Times New Roman"/>
          <w:i/>
          <w:iCs/>
          <w:color w:val="auto"/>
        </w:rPr>
        <w:t>(i)</w:t>
      </w:r>
      <w:r>
        <w:rPr>
          <w:rFonts w:ascii="Times New Roman" w:hAnsi="Times New Roman"/>
          <w:color w:val="auto"/>
        </w:rPr>
        <w:t> zajistí veškerá potřebná podání, oznámení a/nebo žádosti a </w:t>
      </w:r>
      <w:r>
        <w:rPr>
          <w:rFonts w:ascii="Times New Roman" w:hAnsi="Times New Roman"/>
          <w:i/>
          <w:iCs/>
          <w:color w:val="auto"/>
        </w:rPr>
        <w:t>(ii)</w:t>
      </w:r>
      <w:r>
        <w:rPr>
          <w:rFonts w:ascii="Times New Roman" w:hAnsi="Times New Roman"/>
          <w:color w:val="auto"/>
        </w:rPr>
        <w:t> poskytne veškerou potřebnou dokumentaci a informace.</w:t>
      </w:r>
    </w:p>
    <w:p w14:paraId="3260FBCF" w14:textId="4DA90B57" w:rsidR="00D71130" w:rsidRDefault="00D71130" w:rsidP="001C18A9">
      <w:pPr>
        <w:shd w:val="clear" w:color="auto" w:fill="FFFFFF"/>
        <w:tabs>
          <w:tab w:val="left" w:pos="567"/>
        </w:tabs>
        <w:ind w:left="567" w:hanging="567"/>
        <w:jc w:val="both"/>
        <w:rPr>
          <w:rFonts w:ascii="Times New Roman" w:hAnsi="Times New Roman"/>
          <w:color w:val="auto"/>
        </w:rPr>
      </w:pPr>
    </w:p>
    <w:p w14:paraId="6DF9B775" w14:textId="62CBC6CD" w:rsidR="00EA0DAC" w:rsidRDefault="00D71130" w:rsidP="00431FEE">
      <w:pPr>
        <w:shd w:val="clear" w:color="auto" w:fill="FFFFFF"/>
        <w:tabs>
          <w:tab w:val="left" w:pos="567"/>
        </w:tabs>
        <w:ind w:left="567" w:hanging="567"/>
        <w:jc w:val="both"/>
        <w:rPr>
          <w:rFonts w:ascii="Times New Roman" w:hAnsi="Times New Roman"/>
          <w:color w:val="auto"/>
        </w:rPr>
      </w:pPr>
      <w:r w:rsidRPr="00431FEE">
        <w:rPr>
          <w:rFonts w:ascii="Times New Roman" w:hAnsi="Times New Roman" w:cs="Times New Roman"/>
        </w:rPr>
        <w:t>3.3</w:t>
      </w:r>
      <w:r>
        <w:rPr>
          <w:rFonts w:ascii="Arial" w:hAnsi="Arial" w:cs="Arial"/>
        </w:rPr>
        <w:tab/>
      </w:r>
      <w:r w:rsidRPr="00431FEE">
        <w:rPr>
          <w:rFonts w:ascii="Times New Roman" w:hAnsi="Times New Roman"/>
          <w:color w:val="auto"/>
        </w:rPr>
        <w:t xml:space="preserve">BI bude </w:t>
      </w:r>
      <w:r w:rsidR="007F666E">
        <w:rPr>
          <w:rFonts w:ascii="Times New Roman" w:hAnsi="Times New Roman"/>
          <w:color w:val="auto"/>
        </w:rPr>
        <w:t>dle potřeby</w:t>
      </w:r>
      <w:r w:rsidRPr="00431FEE">
        <w:rPr>
          <w:rFonts w:ascii="Times New Roman" w:hAnsi="Times New Roman"/>
          <w:color w:val="auto"/>
        </w:rPr>
        <w:t xml:space="preserve"> poskytovat Zdravotnickému zařízení nové relevantní informace, o kterých se BI dozví a které mohou měnit nebo doplňovat známé údaje o Přípravku</w:t>
      </w:r>
      <w:r w:rsidR="007F666E">
        <w:rPr>
          <w:rFonts w:ascii="Times New Roman" w:hAnsi="Times New Roman"/>
          <w:color w:val="auto"/>
        </w:rPr>
        <w:t>, které mohou představovat riziko pro pacienta</w:t>
      </w:r>
      <w:r w:rsidRPr="00431FEE">
        <w:rPr>
          <w:rFonts w:ascii="Times New Roman" w:hAnsi="Times New Roman"/>
          <w:color w:val="auto"/>
        </w:rPr>
        <w:t>, zejména veškeré aktualizace</w:t>
      </w:r>
      <w:r w:rsidR="00EA0DAC" w:rsidRPr="00431FEE">
        <w:rPr>
          <w:rFonts w:ascii="Times New Roman" w:hAnsi="Times New Roman"/>
          <w:color w:val="auto"/>
        </w:rPr>
        <w:t xml:space="preserve"> </w:t>
      </w:r>
      <w:r w:rsidR="00EA0DAC">
        <w:rPr>
          <w:rFonts w:ascii="Times New Roman" w:hAnsi="Times New Roman"/>
          <w:color w:val="auto"/>
        </w:rPr>
        <w:t>Souboru informací pro zkoušejícího</w:t>
      </w:r>
      <w:r w:rsidRPr="00431FEE">
        <w:rPr>
          <w:rFonts w:ascii="Times New Roman" w:hAnsi="Times New Roman"/>
          <w:color w:val="auto"/>
        </w:rPr>
        <w:t xml:space="preserve"> (Investigator’s Brochure)</w:t>
      </w:r>
      <w:r w:rsidR="00BF4987">
        <w:rPr>
          <w:rFonts w:ascii="Times New Roman" w:hAnsi="Times New Roman"/>
          <w:color w:val="auto"/>
        </w:rPr>
        <w:t>, veškeré nové nežádoucí příhody</w:t>
      </w:r>
      <w:r w:rsidRPr="00431FEE">
        <w:rPr>
          <w:rFonts w:ascii="Times New Roman" w:hAnsi="Times New Roman"/>
          <w:color w:val="auto"/>
        </w:rPr>
        <w:t xml:space="preserve"> </w:t>
      </w:r>
      <w:r w:rsidR="00BF4987">
        <w:rPr>
          <w:rFonts w:ascii="Times New Roman" w:hAnsi="Times New Roman"/>
          <w:color w:val="auto"/>
        </w:rPr>
        <w:t>a</w:t>
      </w:r>
      <w:r w:rsidRPr="00431FEE">
        <w:rPr>
          <w:rFonts w:ascii="Times New Roman" w:hAnsi="Times New Roman"/>
          <w:color w:val="auto"/>
        </w:rPr>
        <w:t xml:space="preserve"> relevantní údaj</w:t>
      </w:r>
      <w:r w:rsidR="00BF4987">
        <w:rPr>
          <w:rFonts w:ascii="Times New Roman" w:hAnsi="Times New Roman"/>
          <w:color w:val="auto"/>
        </w:rPr>
        <w:t>e</w:t>
      </w:r>
      <w:r w:rsidR="00EA0DAC" w:rsidRPr="00431FEE">
        <w:rPr>
          <w:rFonts w:ascii="Times New Roman" w:hAnsi="Times New Roman"/>
          <w:color w:val="auto"/>
        </w:rPr>
        <w:t xml:space="preserve"> </w:t>
      </w:r>
      <w:r w:rsidRPr="00431FEE">
        <w:rPr>
          <w:rFonts w:ascii="Times New Roman" w:hAnsi="Times New Roman"/>
          <w:color w:val="auto"/>
        </w:rPr>
        <w:t xml:space="preserve">související se snášenlivostí </w:t>
      </w:r>
      <w:r w:rsidR="00EA0DAC" w:rsidRPr="00431FEE">
        <w:rPr>
          <w:rFonts w:ascii="Times New Roman" w:hAnsi="Times New Roman"/>
          <w:color w:val="auto"/>
        </w:rPr>
        <w:t>Přípravku</w:t>
      </w:r>
      <w:r w:rsidRPr="00431FEE">
        <w:rPr>
          <w:rFonts w:ascii="Times New Roman" w:hAnsi="Times New Roman"/>
          <w:color w:val="auto"/>
        </w:rPr>
        <w:t>, které mohou</w:t>
      </w:r>
      <w:r w:rsidR="00EA0DAC" w:rsidRPr="00431FEE">
        <w:rPr>
          <w:rFonts w:ascii="Times New Roman" w:hAnsi="Times New Roman"/>
          <w:color w:val="auto"/>
        </w:rPr>
        <w:t xml:space="preserve"> </w:t>
      </w:r>
      <w:r w:rsidRPr="00431FEE">
        <w:rPr>
          <w:rFonts w:ascii="Times New Roman" w:hAnsi="Times New Roman"/>
          <w:color w:val="auto"/>
        </w:rPr>
        <w:t>představovat riziko</w:t>
      </w:r>
      <w:r w:rsidR="00EA0DAC" w:rsidRPr="00431FEE">
        <w:rPr>
          <w:rFonts w:ascii="Times New Roman" w:hAnsi="Times New Roman"/>
          <w:color w:val="auto"/>
        </w:rPr>
        <w:t xml:space="preserve"> pro p</w:t>
      </w:r>
      <w:r w:rsidRPr="00431FEE">
        <w:rPr>
          <w:rFonts w:ascii="Times New Roman" w:hAnsi="Times New Roman"/>
          <w:color w:val="auto"/>
        </w:rPr>
        <w:t>acienta</w:t>
      </w:r>
      <w:r w:rsidR="00EA0DAC" w:rsidRPr="00104F3C">
        <w:rPr>
          <w:rFonts w:ascii="Times New Roman" w:hAnsi="Times New Roman"/>
          <w:color w:val="auto"/>
        </w:rPr>
        <w:t>.</w:t>
      </w:r>
    </w:p>
    <w:p w14:paraId="53E3E28E" w14:textId="68773F8B" w:rsidR="00EA0DAC" w:rsidRDefault="00EA0DAC" w:rsidP="001C18A9">
      <w:pPr>
        <w:shd w:val="clear" w:color="auto" w:fill="FFFFFF"/>
        <w:tabs>
          <w:tab w:val="left" w:pos="567"/>
        </w:tabs>
        <w:ind w:left="567" w:hanging="567"/>
        <w:jc w:val="both"/>
        <w:rPr>
          <w:rFonts w:ascii="Times New Roman" w:hAnsi="Times New Roman"/>
          <w:color w:val="auto"/>
        </w:rPr>
      </w:pPr>
    </w:p>
    <w:p w14:paraId="41CDAF28" w14:textId="689A5BA9" w:rsidR="00EA0DAC" w:rsidRPr="007F666E" w:rsidRDefault="00EA0DAC">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lastRenderedPageBreak/>
        <w:t>3.4</w:t>
      </w:r>
      <w:r>
        <w:rPr>
          <w:rFonts w:ascii="Times New Roman" w:hAnsi="Times New Roman"/>
          <w:color w:val="auto"/>
        </w:rPr>
        <w:tab/>
        <w:t xml:space="preserve">BI </w:t>
      </w:r>
      <w:r w:rsidRPr="00431FEE">
        <w:rPr>
          <w:rFonts w:ascii="Times New Roman" w:hAnsi="Times New Roman"/>
          <w:color w:val="auto"/>
        </w:rPr>
        <w:t xml:space="preserve">se zavazuje Zdravotnickému zařízení dodávat Přípravek </w:t>
      </w:r>
      <w:r w:rsidR="000D412A">
        <w:rPr>
          <w:rFonts w:ascii="Times New Roman" w:hAnsi="Times New Roman"/>
          <w:color w:val="auto"/>
        </w:rPr>
        <w:t xml:space="preserve">bezplatně </w:t>
      </w:r>
      <w:r w:rsidR="00FE45DB">
        <w:rPr>
          <w:rFonts w:ascii="Times New Roman" w:hAnsi="Times New Roman"/>
          <w:color w:val="auto"/>
        </w:rPr>
        <w:t xml:space="preserve">do Nemocniční lékárny Zdravotnického zařízení na adrese: </w:t>
      </w:r>
      <w:r w:rsidR="00FE45DB" w:rsidRPr="0080021E">
        <w:rPr>
          <w:rFonts w:ascii="Times New Roman" w:hAnsi="Times New Roman"/>
          <w:color w:val="auto"/>
        </w:rPr>
        <w:t>Pekařská 664/53</w:t>
      </w:r>
      <w:r w:rsidR="00FE45DB">
        <w:rPr>
          <w:rFonts w:ascii="Times New Roman" w:hAnsi="Times New Roman"/>
          <w:color w:val="auto"/>
        </w:rPr>
        <w:t xml:space="preserve">, 602 00 Brno, </w:t>
      </w:r>
      <w:r w:rsidR="00B53143">
        <w:rPr>
          <w:rFonts w:ascii="Times New Roman" w:hAnsi="Times New Roman"/>
          <w:color w:val="auto"/>
        </w:rPr>
        <w:t>do doby ukončení specifického léčebného programu</w:t>
      </w:r>
      <w:r w:rsidRPr="00431FEE">
        <w:rPr>
          <w:rFonts w:ascii="Times New Roman" w:hAnsi="Times New Roman"/>
          <w:color w:val="auto"/>
        </w:rPr>
        <w:t xml:space="preserve"> Zdravotnické</w:t>
      </w:r>
      <w:r w:rsidR="001A2078">
        <w:rPr>
          <w:rFonts w:ascii="Times New Roman" w:hAnsi="Times New Roman"/>
          <w:color w:val="auto"/>
        </w:rPr>
        <w:t>ho</w:t>
      </w:r>
      <w:r w:rsidRPr="00431FEE">
        <w:rPr>
          <w:rFonts w:ascii="Times New Roman" w:hAnsi="Times New Roman"/>
          <w:color w:val="auto"/>
        </w:rPr>
        <w:t xml:space="preserve"> zařízení, a to v</w:t>
      </w:r>
      <w:r w:rsidR="00D15106">
        <w:rPr>
          <w:rFonts w:ascii="Times New Roman" w:hAnsi="Times New Roman"/>
          <w:color w:val="auto"/>
        </w:rPr>
        <w:t> termínu dohodnutém smluvními stranami v</w:t>
      </w:r>
      <w:r w:rsidR="000D412A">
        <w:rPr>
          <w:rFonts w:ascii="Times New Roman" w:hAnsi="Times New Roman"/>
          <w:color w:val="auto"/>
        </w:rPr>
        <w:t xml:space="preserve"> běžné</w:t>
      </w:r>
      <w:r w:rsidR="00D15106">
        <w:rPr>
          <w:rFonts w:ascii="Times New Roman" w:hAnsi="Times New Roman"/>
          <w:color w:val="auto"/>
        </w:rPr>
        <w:t xml:space="preserve"> </w:t>
      </w:r>
      <w:r w:rsidRPr="00431FEE">
        <w:rPr>
          <w:rFonts w:ascii="Times New Roman" w:hAnsi="Times New Roman"/>
          <w:color w:val="auto"/>
        </w:rPr>
        <w:t>pracovní době. Přípravek bude ze strany společnosti BI Zdravotnickému zařízení poskytnut</w:t>
      </w:r>
      <w:r w:rsidR="001A2078">
        <w:rPr>
          <w:rFonts w:ascii="Times New Roman" w:hAnsi="Times New Roman"/>
          <w:color w:val="auto"/>
        </w:rPr>
        <w:t xml:space="preserve"> </w:t>
      </w:r>
      <w:r w:rsidRPr="00431FEE">
        <w:rPr>
          <w:rFonts w:ascii="Times New Roman" w:hAnsi="Times New Roman"/>
          <w:color w:val="auto"/>
        </w:rPr>
        <w:t>zabalen a označen</w:t>
      </w:r>
      <w:r w:rsidR="000D412A">
        <w:rPr>
          <w:rFonts w:ascii="Times New Roman" w:hAnsi="Times New Roman"/>
          <w:color w:val="auto"/>
        </w:rPr>
        <w:t>,</w:t>
      </w:r>
      <w:r w:rsidR="00D15106">
        <w:rPr>
          <w:rFonts w:ascii="Times New Roman" w:hAnsi="Times New Roman"/>
          <w:color w:val="auto"/>
        </w:rPr>
        <w:t xml:space="preserve"> dodán </w:t>
      </w:r>
      <w:r w:rsidRPr="00431FEE">
        <w:rPr>
          <w:rFonts w:ascii="Times New Roman" w:hAnsi="Times New Roman"/>
          <w:color w:val="auto"/>
        </w:rPr>
        <w:t xml:space="preserve">v souladu s příslušnými </w:t>
      </w:r>
      <w:r w:rsidR="00D15106">
        <w:rPr>
          <w:rFonts w:ascii="Times New Roman" w:hAnsi="Times New Roman"/>
          <w:color w:val="auto"/>
        </w:rPr>
        <w:t>právními</w:t>
      </w:r>
      <w:r w:rsidRPr="00431FEE">
        <w:rPr>
          <w:rFonts w:ascii="Times New Roman" w:hAnsi="Times New Roman"/>
          <w:color w:val="auto"/>
        </w:rPr>
        <w:t xml:space="preserve"> předpisy</w:t>
      </w:r>
      <w:r w:rsidR="00D15106">
        <w:rPr>
          <w:rFonts w:ascii="Times New Roman" w:hAnsi="Times New Roman"/>
          <w:color w:val="auto"/>
        </w:rPr>
        <w:t xml:space="preserve"> a </w:t>
      </w:r>
      <w:r w:rsidR="00F036A4">
        <w:rPr>
          <w:rFonts w:ascii="Times New Roman" w:hAnsi="Times New Roman"/>
          <w:color w:val="auto"/>
        </w:rPr>
        <w:t>souhlasem</w:t>
      </w:r>
      <w:r w:rsidR="00D15106">
        <w:rPr>
          <w:rFonts w:ascii="Times New Roman" w:hAnsi="Times New Roman"/>
          <w:color w:val="auto"/>
        </w:rPr>
        <w:t xml:space="preserve"> Ministerstva zdravotnictví</w:t>
      </w:r>
      <w:r w:rsidRPr="00431FEE">
        <w:rPr>
          <w:rFonts w:ascii="Times New Roman" w:hAnsi="Times New Roman"/>
          <w:color w:val="auto"/>
        </w:rPr>
        <w:t>.</w:t>
      </w:r>
    </w:p>
    <w:p w14:paraId="71F3F26E" w14:textId="2A3001E6" w:rsidR="00676519" w:rsidRDefault="00676519" w:rsidP="00431FEE">
      <w:pPr>
        <w:shd w:val="clear" w:color="auto" w:fill="FFFFFF"/>
        <w:tabs>
          <w:tab w:val="left" w:pos="567"/>
        </w:tabs>
        <w:ind w:left="567" w:hanging="567"/>
        <w:jc w:val="both"/>
        <w:rPr>
          <w:rFonts w:ascii="Times New Roman" w:hAnsi="Times New Roman" w:cs="Times New Roman"/>
          <w:color w:val="auto"/>
        </w:rPr>
      </w:pPr>
      <w:bookmarkStart w:id="6" w:name="bookmark6"/>
    </w:p>
    <w:p w14:paraId="0EC58DF4" w14:textId="77777777" w:rsidR="00676519" w:rsidRDefault="00676519" w:rsidP="00BE3833">
      <w:pPr>
        <w:shd w:val="clear" w:color="auto" w:fill="FFFFFF"/>
        <w:tabs>
          <w:tab w:val="left" w:pos="567"/>
        </w:tabs>
        <w:jc w:val="both"/>
        <w:outlineLvl w:val="1"/>
        <w:rPr>
          <w:rFonts w:ascii="Times New Roman" w:hAnsi="Times New Roman" w:cs="Times New Roman"/>
          <w:color w:val="auto"/>
          <w:lang w:eastAsia="cs-CZ"/>
        </w:rPr>
      </w:pPr>
    </w:p>
    <w:p w14:paraId="18BCEF2A" w14:textId="2D60B45C" w:rsidR="0047594E" w:rsidRPr="00676519"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4.</w:t>
      </w:r>
      <w:r>
        <w:rPr>
          <w:rFonts w:ascii="Times New Roman" w:hAnsi="Times New Roman"/>
          <w:b/>
          <w:color w:val="auto"/>
        </w:rPr>
        <w:tab/>
        <w:t>Ochrana dat</w:t>
      </w:r>
      <w:bookmarkEnd w:id="6"/>
    </w:p>
    <w:p w14:paraId="7150B9DF"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334F2C23" w14:textId="7C0B99FA" w:rsidR="00F26C7A" w:rsidRDefault="00B91C68" w:rsidP="00ED165B">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 xml:space="preserve">4.1. </w:t>
      </w:r>
      <w:r>
        <w:rPr>
          <w:rFonts w:ascii="Times New Roman" w:hAnsi="Times New Roman"/>
          <w:color w:val="auto"/>
        </w:rPr>
        <w:tab/>
        <w:t xml:space="preserve">BI a Zdravotnické zařízení mohou během smluvní doby zaznamenávat, předávat, zpracovávat nebo používat určité osobní údaje (podle definice v Zákonech na ochranu osobních údajů). Pojmem „Zákony na ochranu osobních údajů“ se rozumí </w:t>
      </w:r>
      <w:r>
        <w:rPr>
          <w:rFonts w:ascii="Times New Roman" w:hAnsi="Times New Roman"/>
          <w:i/>
          <w:iCs/>
          <w:color w:val="auto"/>
        </w:rPr>
        <w:t>(i)</w:t>
      </w:r>
      <w:r>
        <w:rPr>
          <w:rFonts w:ascii="Times New Roman" w:hAnsi="Times New Roman"/>
          <w:color w:val="auto"/>
        </w:rPr>
        <w:t> jakýkoliv zákon, prohlášení, vyhláška, směrnice, právní předpis, nařízení, výnos, pravidlo nebo jiné závazné omezení (ve znění pozdějších předpisů, konsolidované nebo znovu přijaté), které se týká ochrany fyzických osob s ohledem na zpracování osobních údajů, závazných pro některou Smluvní stranu, a to zejména nařízení (EU) 2016/679 o ochraně fyzických osob v souvislosti se zpracováním osobních údajů (dále jen „obecné nařízení o ochraně osobních údajů – GDPR“); a </w:t>
      </w:r>
      <w:r>
        <w:rPr>
          <w:rFonts w:ascii="Times New Roman" w:hAnsi="Times New Roman"/>
          <w:i/>
          <w:iCs/>
          <w:color w:val="auto"/>
        </w:rPr>
        <w:t>(ii)</w:t>
      </w:r>
      <w:r>
        <w:rPr>
          <w:rFonts w:ascii="Times New Roman" w:hAnsi="Times New Roman"/>
          <w:color w:val="auto"/>
        </w:rPr>
        <w:t> jakýkoli kodex pro praxi nebo pokyny čas od času vydané příslušným regulačním orgánem. Zdravotnické zařízení bud</w:t>
      </w:r>
      <w:r w:rsidR="00BF27F3">
        <w:rPr>
          <w:rFonts w:ascii="Times New Roman" w:hAnsi="Times New Roman"/>
          <w:color w:val="auto"/>
        </w:rPr>
        <w:t>e</w:t>
      </w:r>
      <w:r>
        <w:rPr>
          <w:rFonts w:ascii="Times New Roman" w:hAnsi="Times New Roman"/>
          <w:color w:val="auto"/>
        </w:rPr>
        <w:t xml:space="preserve"> zpracovávat osobní údaje pouze v souladu s platnými Zákony o ochraně osobních údajů.</w:t>
      </w:r>
    </w:p>
    <w:p w14:paraId="7D9C62B8" w14:textId="77777777" w:rsidR="00315DD9" w:rsidRDefault="00315DD9" w:rsidP="00ED165B">
      <w:pPr>
        <w:shd w:val="clear" w:color="auto" w:fill="FFFFFF"/>
        <w:tabs>
          <w:tab w:val="left" w:pos="567"/>
        </w:tabs>
        <w:ind w:left="567" w:hanging="567"/>
        <w:jc w:val="both"/>
        <w:rPr>
          <w:rFonts w:ascii="Times New Roman" w:hAnsi="Times New Roman"/>
          <w:color w:val="auto"/>
        </w:rPr>
      </w:pPr>
    </w:p>
    <w:p w14:paraId="252B4B97" w14:textId="40E0B186" w:rsidR="00315DD9" w:rsidRDefault="00315DD9" w:rsidP="00431FEE">
      <w:pPr>
        <w:tabs>
          <w:tab w:val="left" w:pos="0"/>
        </w:tabs>
        <w:ind w:left="567" w:hanging="567"/>
        <w:jc w:val="both"/>
        <w:rPr>
          <w:rFonts w:ascii="Times New Roman" w:hAnsi="Times New Roman"/>
          <w:color w:val="auto"/>
        </w:rPr>
      </w:pPr>
      <w:r>
        <w:rPr>
          <w:rFonts w:ascii="Times New Roman" w:hAnsi="Times New Roman"/>
          <w:color w:val="auto"/>
        </w:rPr>
        <w:t xml:space="preserve">4.2. </w:t>
      </w:r>
      <w:r>
        <w:rPr>
          <w:rFonts w:ascii="Times New Roman" w:hAnsi="Times New Roman"/>
          <w:color w:val="auto"/>
        </w:rPr>
        <w:tab/>
      </w:r>
      <w:r w:rsidRPr="00431FEE">
        <w:rPr>
          <w:rFonts w:ascii="Times New Roman" w:hAnsi="Times New Roman"/>
          <w:color w:val="auto"/>
        </w:rPr>
        <w:t>Smluvní strany se zavazují k vzájemné součinnosti a pomoci při řešení všech podstatných problémů, které mohou v rámci plnění smlouvy vzniknout v souvislosti s ochranou osobních údajů. Povinnost součinnosti zahrnuje i efektivní spolupráci v případě kontroly ze strany dozorového úřadu, vyřizování žádostí a případných stížností pacientů, a oznamování bezpečnostních incidentů. Totéž platí i v případě soudního sporu, který by se týkal ochrany osobních údajů či soukromí.</w:t>
      </w:r>
    </w:p>
    <w:p w14:paraId="68390E35" w14:textId="77777777" w:rsidR="00315DD9" w:rsidRPr="00431FEE" w:rsidRDefault="00315DD9" w:rsidP="00431FEE">
      <w:pPr>
        <w:tabs>
          <w:tab w:val="left" w:pos="0"/>
        </w:tabs>
        <w:ind w:left="567" w:hanging="567"/>
        <w:jc w:val="both"/>
        <w:rPr>
          <w:rFonts w:ascii="Times New Roman" w:hAnsi="Times New Roman"/>
          <w:color w:val="auto"/>
        </w:rPr>
      </w:pPr>
    </w:p>
    <w:p w14:paraId="3C79BBED" w14:textId="331C61AD" w:rsidR="00315DD9" w:rsidRDefault="00315DD9" w:rsidP="00431FEE">
      <w:pPr>
        <w:pStyle w:val="Odstavecseseznamem"/>
        <w:tabs>
          <w:tab w:val="left" w:pos="0"/>
        </w:tabs>
        <w:ind w:left="567" w:hanging="567"/>
        <w:jc w:val="both"/>
        <w:rPr>
          <w:rFonts w:ascii="Times New Roman" w:hAnsi="Times New Roman"/>
          <w:color w:val="auto"/>
        </w:rPr>
      </w:pPr>
      <w:r>
        <w:rPr>
          <w:rFonts w:ascii="Times New Roman" w:hAnsi="Times New Roman"/>
          <w:color w:val="auto"/>
        </w:rPr>
        <w:t xml:space="preserve">4.3. </w:t>
      </w:r>
      <w:r>
        <w:rPr>
          <w:rFonts w:ascii="Times New Roman" w:hAnsi="Times New Roman"/>
          <w:color w:val="auto"/>
        </w:rPr>
        <w:tab/>
      </w:r>
      <w:r w:rsidR="001C6EFC" w:rsidRPr="00A77846">
        <w:rPr>
          <w:rFonts w:ascii="Times New Roman" w:hAnsi="Times New Roman"/>
          <w:color w:val="auto"/>
        </w:rPr>
        <w:t>Smluvní strany se zavazují přijmout technická, organizační a jiná opatření, jež mají zamezit neoprávněnému nebo nahodilému přístupu k osobním údajům, jejich změně, zničení, ztrátě či jinému neoprávněnému nakládání s osobními údaji</w:t>
      </w:r>
      <w:r w:rsidR="001C6EFC">
        <w:rPr>
          <w:rFonts w:ascii="Times New Roman" w:hAnsi="Times New Roman"/>
          <w:color w:val="auto"/>
        </w:rPr>
        <w:t xml:space="preserve">. </w:t>
      </w:r>
    </w:p>
    <w:p w14:paraId="40867528" w14:textId="77777777" w:rsidR="001C6EFC" w:rsidRDefault="001C6EFC" w:rsidP="00431FEE">
      <w:pPr>
        <w:pStyle w:val="Odstavecseseznamem"/>
        <w:tabs>
          <w:tab w:val="left" w:pos="0"/>
        </w:tabs>
        <w:ind w:left="567" w:hanging="567"/>
        <w:jc w:val="both"/>
        <w:rPr>
          <w:rFonts w:ascii="Times New Roman" w:hAnsi="Times New Roman"/>
          <w:color w:val="auto"/>
        </w:rPr>
      </w:pPr>
    </w:p>
    <w:p w14:paraId="6D0E6F00" w14:textId="716B04F5" w:rsidR="001C6EFC" w:rsidRDefault="001C6EFC" w:rsidP="00431FEE">
      <w:pPr>
        <w:pStyle w:val="Odstavecseseznamem"/>
        <w:tabs>
          <w:tab w:val="left" w:pos="0"/>
        </w:tabs>
        <w:ind w:left="567" w:hanging="567"/>
        <w:jc w:val="both"/>
        <w:rPr>
          <w:rFonts w:ascii="Times New Roman" w:hAnsi="Times New Roman"/>
          <w:color w:val="auto"/>
        </w:rPr>
      </w:pPr>
      <w:r>
        <w:rPr>
          <w:rFonts w:ascii="Times New Roman" w:hAnsi="Times New Roman"/>
          <w:color w:val="auto"/>
        </w:rPr>
        <w:t>4.4.</w:t>
      </w:r>
      <w:r>
        <w:rPr>
          <w:rFonts w:ascii="Times New Roman" w:hAnsi="Times New Roman"/>
          <w:color w:val="auto"/>
        </w:rPr>
        <w:tab/>
      </w:r>
      <w:r w:rsidRPr="00317D9C">
        <w:rPr>
          <w:rFonts w:ascii="Times New Roman" w:hAnsi="Times New Roman"/>
          <w:color w:val="auto"/>
        </w:rPr>
        <w:t xml:space="preserve">Jakmile smluvní strany pozbydou právní důvody pro zpracování osobních údajů podle platných právních předpisů a této smlouvy, dojde ze strany </w:t>
      </w:r>
      <w:r>
        <w:rPr>
          <w:rFonts w:ascii="Times New Roman" w:hAnsi="Times New Roman"/>
          <w:color w:val="auto"/>
        </w:rPr>
        <w:t>smluvních stran</w:t>
      </w:r>
      <w:r w:rsidRPr="00317D9C">
        <w:rPr>
          <w:rFonts w:ascii="Times New Roman" w:hAnsi="Times New Roman"/>
          <w:color w:val="auto"/>
        </w:rPr>
        <w:t xml:space="preserve"> k likvidaci osobních údajů.</w:t>
      </w:r>
    </w:p>
    <w:p w14:paraId="651EF9C8" w14:textId="2EAE1ABA" w:rsidR="00676519" w:rsidRDefault="00676519" w:rsidP="00BE3833">
      <w:pPr>
        <w:shd w:val="clear" w:color="auto" w:fill="FFFFFF"/>
        <w:tabs>
          <w:tab w:val="left" w:pos="567"/>
        </w:tabs>
        <w:jc w:val="both"/>
        <w:outlineLvl w:val="1"/>
        <w:rPr>
          <w:rFonts w:ascii="Times New Roman" w:hAnsi="Times New Roman" w:cs="Times New Roman"/>
          <w:color w:val="auto"/>
        </w:rPr>
      </w:pPr>
      <w:bookmarkStart w:id="7" w:name="bookmark7"/>
    </w:p>
    <w:p w14:paraId="720CF084" w14:textId="1DCD36BE" w:rsidR="00676519" w:rsidRDefault="00676519" w:rsidP="00BE3833">
      <w:pPr>
        <w:shd w:val="clear" w:color="auto" w:fill="FFFFFF"/>
        <w:tabs>
          <w:tab w:val="left" w:pos="567"/>
        </w:tabs>
        <w:jc w:val="both"/>
        <w:outlineLvl w:val="1"/>
        <w:rPr>
          <w:rFonts w:ascii="Times New Roman" w:hAnsi="Times New Roman" w:cs="Times New Roman"/>
          <w:color w:val="auto"/>
          <w:lang w:eastAsia="cs-CZ"/>
        </w:rPr>
      </w:pPr>
    </w:p>
    <w:p w14:paraId="7C6E4C63" w14:textId="76B050F7" w:rsidR="0047594E" w:rsidRPr="00676519"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5.</w:t>
      </w:r>
      <w:r>
        <w:rPr>
          <w:rFonts w:ascii="Times New Roman" w:hAnsi="Times New Roman"/>
          <w:b/>
          <w:color w:val="auto"/>
        </w:rPr>
        <w:tab/>
        <w:t>Farmakovigilance</w:t>
      </w:r>
      <w:bookmarkEnd w:id="7"/>
    </w:p>
    <w:p w14:paraId="79F60B74" w14:textId="77777777" w:rsidR="00676519" w:rsidRDefault="00676519" w:rsidP="00676519">
      <w:pPr>
        <w:shd w:val="clear" w:color="auto" w:fill="FFFFFF"/>
        <w:tabs>
          <w:tab w:val="left" w:pos="567"/>
        </w:tabs>
        <w:ind w:left="567"/>
        <w:jc w:val="both"/>
        <w:rPr>
          <w:rFonts w:ascii="Times New Roman" w:hAnsi="Times New Roman" w:cs="Times New Roman"/>
          <w:color w:val="auto"/>
        </w:rPr>
      </w:pPr>
    </w:p>
    <w:p w14:paraId="2E7578B0" w14:textId="6C7D179D" w:rsidR="0047594E" w:rsidRDefault="000D3D7D" w:rsidP="00676519">
      <w:pPr>
        <w:shd w:val="clear" w:color="auto" w:fill="FFFFFF"/>
        <w:tabs>
          <w:tab w:val="left" w:pos="567"/>
        </w:tabs>
        <w:ind w:left="567"/>
        <w:jc w:val="both"/>
        <w:rPr>
          <w:rFonts w:ascii="Times New Roman" w:hAnsi="Times New Roman"/>
          <w:color w:val="auto"/>
        </w:rPr>
      </w:pPr>
      <w:r>
        <w:rPr>
          <w:rFonts w:ascii="Times New Roman" w:hAnsi="Times New Roman"/>
          <w:color w:val="auto"/>
        </w:rPr>
        <w:t xml:space="preserve">Zdravotnické zařízení se zavazuje, že </w:t>
      </w:r>
      <w:r w:rsidR="00B64C16">
        <w:rPr>
          <w:rFonts w:ascii="Times New Roman" w:hAnsi="Times New Roman"/>
          <w:color w:val="auto"/>
        </w:rPr>
        <w:t xml:space="preserve">prostřednictvím Lékaře </w:t>
      </w:r>
      <w:r w:rsidR="00B91C68">
        <w:rPr>
          <w:rFonts w:ascii="Times New Roman" w:hAnsi="Times New Roman"/>
          <w:color w:val="auto"/>
        </w:rPr>
        <w:t xml:space="preserve">splní veškeré požadavky na hlášení nežádoucích příhod stanovené v Protokolu a dále bude dodržovat veškeré </w:t>
      </w:r>
      <w:r w:rsidR="00172B65">
        <w:rPr>
          <w:rFonts w:ascii="Times New Roman" w:hAnsi="Times New Roman"/>
          <w:color w:val="auto"/>
        </w:rPr>
        <w:t xml:space="preserve">příslušné </w:t>
      </w:r>
      <w:r w:rsidR="00B91C68">
        <w:rPr>
          <w:rFonts w:ascii="Times New Roman" w:hAnsi="Times New Roman"/>
          <w:color w:val="auto"/>
        </w:rPr>
        <w:t xml:space="preserve">platné </w:t>
      </w:r>
      <w:r w:rsidR="00172B65">
        <w:rPr>
          <w:rFonts w:ascii="Times New Roman" w:hAnsi="Times New Roman"/>
          <w:color w:val="auto"/>
        </w:rPr>
        <w:t>právní</w:t>
      </w:r>
      <w:r w:rsidR="00B91C68">
        <w:rPr>
          <w:rFonts w:ascii="Times New Roman" w:hAnsi="Times New Roman"/>
          <w:color w:val="auto"/>
        </w:rPr>
        <w:t xml:space="preserve"> předpisy týkající se hlášení</w:t>
      </w:r>
      <w:r>
        <w:rPr>
          <w:rFonts w:ascii="Times New Roman" w:hAnsi="Times New Roman"/>
          <w:color w:val="auto"/>
        </w:rPr>
        <w:t>, a to buď osobně, nebo prostřednictvím ošetřujícího lékaře pacienta</w:t>
      </w:r>
      <w:r w:rsidR="00B91C68">
        <w:rPr>
          <w:rFonts w:ascii="Times New Roman" w:hAnsi="Times New Roman"/>
          <w:color w:val="auto"/>
        </w:rPr>
        <w:t xml:space="preserve">. </w:t>
      </w:r>
      <w:r>
        <w:rPr>
          <w:rFonts w:ascii="Times New Roman" w:hAnsi="Times New Roman"/>
          <w:color w:val="auto"/>
        </w:rPr>
        <w:t xml:space="preserve">Zdravotnické zařízení </w:t>
      </w:r>
      <w:r w:rsidR="00B91C68">
        <w:rPr>
          <w:rFonts w:ascii="Times New Roman" w:hAnsi="Times New Roman"/>
          <w:color w:val="auto"/>
        </w:rPr>
        <w:t xml:space="preserve">se dále zavazuje, že </w:t>
      </w:r>
      <w:r w:rsidR="00D7343A" w:rsidRPr="00D7343A">
        <w:rPr>
          <w:rFonts w:ascii="Times New Roman" w:hAnsi="Times New Roman"/>
          <w:color w:val="auto"/>
        </w:rPr>
        <w:t xml:space="preserve">prostřednictvím Lékaře </w:t>
      </w:r>
      <w:r w:rsidR="00B91C68">
        <w:rPr>
          <w:rFonts w:ascii="Times New Roman" w:hAnsi="Times New Roman"/>
          <w:color w:val="auto"/>
        </w:rPr>
        <w:t>poskytne BI plnou součinnost při předávání informací o nežádoucích příhodách prostřednictvím papírových nebo elektronických fo</w:t>
      </w:r>
      <w:r w:rsidR="00974D9D">
        <w:rPr>
          <w:rFonts w:ascii="Times New Roman" w:hAnsi="Times New Roman"/>
          <w:color w:val="auto"/>
        </w:rPr>
        <w:t>r</w:t>
      </w:r>
      <w:r w:rsidR="00B91C68">
        <w:rPr>
          <w:rFonts w:ascii="Times New Roman" w:hAnsi="Times New Roman"/>
          <w:color w:val="auto"/>
        </w:rPr>
        <w:t xml:space="preserve">mulářů hlášení nežádoucích příhod ve lhůtách stanovených BI v Protokolu, a to na email: </w:t>
      </w:r>
      <w:r w:rsidR="001B492A">
        <w:rPr>
          <w:rFonts w:ascii="Times New Roman" w:hAnsi="Times New Roman"/>
          <w:color w:val="auto"/>
        </w:rPr>
        <w:t>XXXX</w:t>
      </w:r>
    </w:p>
    <w:p w14:paraId="6331C46D" w14:textId="074985C2" w:rsidR="00D62258" w:rsidRDefault="00D62258" w:rsidP="00676519">
      <w:pPr>
        <w:shd w:val="clear" w:color="auto" w:fill="FFFFFF"/>
        <w:tabs>
          <w:tab w:val="left" w:pos="567"/>
        </w:tabs>
        <w:ind w:left="567"/>
        <w:jc w:val="both"/>
        <w:rPr>
          <w:rFonts w:ascii="Times New Roman" w:hAnsi="Times New Roman"/>
          <w:color w:val="auto"/>
        </w:rPr>
      </w:pPr>
    </w:p>
    <w:p w14:paraId="2A9D1621" w14:textId="7677D9F6" w:rsidR="00D62258" w:rsidRPr="0051524E" w:rsidRDefault="00D62258" w:rsidP="00676519">
      <w:pPr>
        <w:shd w:val="clear" w:color="auto" w:fill="FFFFFF"/>
        <w:tabs>
          <w:tab w:val="left" w:pos="567"/>
        </w:tabs>
        <w:ind w:left="567"/>
        <w:jc w:val="both"/>
        <w:rPr>
          <w:rFonts w:ascii="Times New Roman" w:hAnsi="Times New Roman" w:cs="Times New Roman"/>
          <w:color w:val="auto"/>
        </w:rPr>
      </w:pPr>
      <w:r>
        <w:rPr>
          <w:rFonts w:ascii="Times New Roman" w:hAnsi="Times New Roman"/>
          <w:color w:val="auto"/>
        </w:rPr>
        <w:lastRenderedPageBreak/>
        <w:t>Nežádoucí příhody či jiné relevantní informace budou hlášeny v souladu s pokyny BI (Příloha č. 5 – Pokyny pro hlášení nežádoucích příhod), přičemž tyto pokyny</w:t>
      </w:r>
      <w:r w:rsidRPr="008875B7">
        <w:rPr>
          <w:rFonts w:ascii="Times New Roman" w:hAnsi="Times New Roman"/>
          <w:color w:val="auto"/>
        </w:rPr>
        <w:t xml:space="preserve"> </w:t>
      </w:r>
      <w:r>
        <w:rPr>
          <w:rFonts w:ascii="Times New Roman" w:hAnsi="Times New Roman"/>
          <w:color w:val="auto"/>
        </w:rPr>
        <w:t>budou poskytnuty Zdravotnickému zařízení ze strany BI, kter</w:t>
      </w:r>
      <w:r w:rsidR="0037422F">
        <w:rPr>
          <w:rFonts w:ascii="Times New Roman" w:hAnsi="Times New Roman"/>
          <w:color w:val="auto"/>
        </w:rPr>
        <w:t>á</w:t>
      </w:r>
      <w:r>
        <w:rPr>
          <w:rFonts w:ascii="Times New Roman" w:hAnsi="Times New Roman"/>
          <w:color w:val="auto"/>
        </w:rPr>
        <w:t xml:space="preserve"> odpovídá za správnost</w:t>
      </w:r>
      <w:r w:rsidR="0037422F">
        <w:rPr>
          <w:rFonts w:ascii="Times New Roman" w:hAnsi="Times New Roman"/>
          <w:color w:val="auto"/>
        </w:rPr>
        <w:t xml:space="preserve"> a</w:t>
      </w:r>
      <w:r>
        <w:rPr>
          <w:rFonts w:ascii="Times New Roman" w:hAnsi="Times New Roman"/>
          <w:color w:val="auto"/>
        </w:rPr>
        <w:t xml:space="preserve"> úplnost </w:t>
      </w:r>
      <w:r w:rsidR="0037422F">
        <w:rPr>
          <w:rFonts w:ascii="Times New Roman" w:hAnsi="Times New Roman"/>
          <w:color w:val="auto"/>
        </w:rPr>
        <w:t xml:space="preserve">Přílohy č. 5 </w:t>
      </w:r>
      <w:r>
        <w:rPr>
          <w:rFonts w:ascii="Times New Roman" w:hAnsi="Times New Roman"/>
          <w:color w:val="auto"/>
        </w:rPr>
        <w:t xml:space="preserve">a </w:t>
      </w:r>
      <w:r w:rsidR="0037422F">
        <w:rPr>
          <w:rFonts w:ascii="Times New Roman" w:hAnsi="Times New Roman"/>
          <w:color w:val="auto"/>
        </w:rPr>
        <w:t xml:space="preserve">její </w:t>
      </w:r>
      <w:r>
        <w:rPr>
          <w:rFonts w:ascii="Times New Roman" w:hAnsi="Times New Roman"/>
          <w:color w:val="auto"/>
        </w:rPr>
        <w:t>soulad s platnými právními předpisy.</w:t>
      </w:r>
    </w:p>
    <w:p w14:paraId="4ECE0FFA" w14:textId="77777777" w:rsidR="00676519" w:rsidRDefault="00676519" w:rsidP="00BE3833">
      <w:pPr>
        <w:shd w:val="clear" w:color="auto" w:fill="FFFFFF"/>
        <w:tabs>
          <w:tab w:val="left" w:pos="567"/>
        </w:tabs>
        <w:jc w:val="both"/>
        <w:outlineLvl w:val="1"/>
        <w:rPr>
          <w:rFonts w:ascii="Times New Roman" w:hAnsi="Times New Roman" w:cs="Times New Roman"/>
          <w:color w:val="auto"/>
        </w:rPr>
      </w:pPr>
      <w:bookmarkStart w:id="8" w:name="bookmark8"/>
    </w:p>
    <w:p w14:paraId="26C53516" w14:textId="77777777" w:rsidR="00676519" w:rsidRDefault="00676519" w:rsidP="00BE3833">
      <w:pPr>
        <w:shd w:val="clear" w:color="auto" w:fill="FFFFFF"/>
        <w:tabs>
          <w:tab w:val="left" w:pos="567"/>
        </w:tabs>
        <w:jc w:val="both"/>
        <w:outlineLvl w:val="1"/>
        <w:rPr>
          <w:rFonts w:ascii="Times New Roman" w:hAnsi="Times New Roman" w:cs="Times New Roman"/>
          <w:color w:val="auto"/>
          <w:lang w:eastAsia="cs-CZ"/>
        </w:rPr>
      </w:pPr>
    </w:p>
    <w:p w14:paraId="6BA3C230" w14:textId="64D400D9" w:rsidR="0047594E" w:rsidRPr="00676519"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6.</w:t>
      </w:r>
      <w:r>
        <w:rPr>
          <w:rFonts w:ascii="Times New Roman" w:hAnsi="Times New Roman"/>
          <w:b/>
          <w:color w:val="auto"/>
        </w:rPr>
        <w:tab/>
        <w:t>Důvěrnost</w:t>
      </w:r>
      <w:bookmarkEnd w:id="8"/>
    </w:p>
    <w:p w14:paraId="68F21126"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045DABDE" w14:textId="5E103B77" w:rsidR="0047594E" w:rsidRPr="0051524E" w:rsidRDefault="00B91C68" w:rsidP="0067651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6.1.</w:t>
      </w:r>
      <w:r>
        <w:rPr>
          <w:rFonts w:ascii="Times New Roman" w:hAnsi="Times New Roman"/>
          <w:color w:val="auto"/>
        </w:rPr>
        <w:tab/>
        <w:t>Zdravotnické zařízení zachov</w:t>
      </w:r>
      <w:r w:rsidR="000D3D7D">
        <w:rPr>
          <w:rFonts w:ascii="Times New Roman" w:hAnsi="Times New Roman"/>
          <w:color w:val="auto"/>
        </w:rPr>
        <w:t>á</w:t>
      </w:r>
      <w:r>
        <w:rPr>
          <w:rFonts w:ascii="Times New Roman" w:hAnsi="Times New Roman"/>
          <w:color w:val="auto"/>
        </w:rPr>
        <w:t xml:space="preserve"> důvěrnost veškerých dat, know how, látek a všech jiných informací (mimo jiné včetně dokumentů, popisů, dat, fotografií, videí a pokynů) a materiálů (mimo jiné Přípravku), které Zdravotnickému zařízení poskytne BI</w:t>
      </w:r>
      <w:r w:rsidR="00476FBF">
        <w:rPr>
          <w:rFonts w:ascii="Times New Roman" w:hAnsi="Times New Roman"/>
          <w:color w:val="auto"/>
        </w:rPr>
        <w:t xml:space="preserve"> </w:t>
      </w:r>
      <w:r>
        <w:rPr>
          <w:rFonts w:ascii="Times New Roman" w:hAnsi="Times New Roman"/>
          <w:color w:val="auto"/>
        </w:rPr>
        <w:t>nebo její zástupci a/nebo které budou vytvořeny na základě Smlouvy a/nebo v souvislosti s Programem (společně dále jen „Důvěrné informace BI“) a </w:t>
      </w:r>
      <w:r>
        <w:rPr>
          <w:rFonts w:ascii="Times New Roman" w:hAnsi="Times New Roman"/>
          <w:i/>
          <w:iCs/>
          <w:color w:val="auto"/>
        </w:rPr>
        <w:t>(i)</w:t>
      </w:r>
      <w:r>
        <w:rPr>
          <w:rFonts w:ascii="Times New Roman" w:hAnsi="Times New Roman"/>
          <w:color w:val="auto"/>
        </w:rPr>
        <w:t xml:space="preserve"> nesdělí Důvěrné informace BI žádné třetí straně bez předchozího písemného souhlasu BI ani </w:t>
      </w:r>
      <w:r>
        <w:rPr>
          <w:rFonts w:ascii="Times New Roman" w:hAnsi="Times New Roman"/>
          <w:i/>
          <w:iCs/>
          <w:color w:val="auto"/>
        </w:rPr>
        <w:t>(ii)</w:t>
      </w:r>
      <w:r>
        <w:rPr>
          <w:rFonts w:ascii="Times New Roman" w:hAnsi="Times New Roman"/>
          <w:color w:val="auto"/>
        </w:rPr>
        <w:t> nepoužije Důvěrné informace BI k žádnému jinému účelu než k provádění Programu a plnění svých povinností podle Smlouvy.</w:t>
      </w:r>
    </w:p>
    <w:p w14:paraId="009B7B87"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18972404" w14:textId="0594CBF2" w:rsidR="0047594E" w:rsidRPr="0051524E" w:rsidRDefault="00B91C68" w:rsidP="0067651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6.2.</w:t>
      </w:r>
      <w:r>
        <w:rPr>
          <w:rFonts w:ascii="Times New Roman" w:hAnsi="Times New Roman"/>
          <w:color w:val="auto"/>
        </w:rPr>
        <w:tab/>
        <w:t>Zdravotnické zařízení omezí okruh osob, kterým předají Důvěrné informace BI, na osoby zapojené do Programu jménem Zdravotnického zařízení, které je potřebují znát, a zajistí, že každá taková osoba přijme smluvní závazky důvěrnosti a nepoužívání v rozsahu nejméně takovém, jaký je stanoven ve Smlouvě, a to před svým zapojením se do Programu nebo účastí v Programu.</w:t>
      </w:r>
    </w:p>
    <w:p w14:paraId="6081DDAE"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794D620D" w14:textId="627FD189" w:rsidR="0047594E" w:rsidRPr="0051524E" w:rsidRDefault="00B91C68" w:rsidP="0067651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6.3.</w:t>
      </w:r>
      <w:r>
        <w:rPr>
          <w:rFonts w:ascii="Times New Roman" w:hAnsi="Times New Roman"/>
          <w:color w:val="auto"/>
        </w:rPr>
        <w:tab/>
        <w:t>Jestliže BI sdělí Zdravotnickému zařízení Důvěrné informace BI jinak než v písemné nebo elektronické podobě, budou závazky důvěrnosti a nepoužívání na straně vůči Zdravotnického zařízení platit pouze tehdy, jestliže příslušné Důvěrné informace BI budou při sdělení označeny za důvěrné, a budou pak elektronicky nebo písemně shrnuty a předány Zdravotnickému zařízení do třiceti (30) dnů od počátečního sdělení.</w:t>
      </w:r>
    </w:p>
    <w:p w14:paraId="4B3AE2F8"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rPr>
      </w:pPr>
    </w:p>
    <w:p w14:paraId="660FA329" w14:textId="7E705475" w:rsidR="0047594E" w:rsidRPr="0051524E" w:rsidRDefault="00B91C68" w:rsidP="0067651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6.4.</w:t>
      </w:r>
      <w:r>
        <w:rPr>
          <w:rFonts w:ascii="Times New Roman" w:hAnsi="Times New Roman"/>
          <w:color w:val="auto"/>
        </w:rPr>
        <w:tab/>
        <w:t>Zdravotnické zařízení se zavazuj</w:t>
      </w:r>
      <w:r w:rsidR="000D3D7D">
        <w:rPr>
          <w:rFonts w:ascii="Times New Roman" w:hAnsi="Times New Roman"/>
          <w:color w:val="auto"/>
        </w:rPr>
        <w:t>e</w:t>
      </w:r>
      <w:r>
        <w:rPr>
          <w:rFonts w:ascii="Times New Roman" w:hAnsi="Times New Roman"/>
          <w:color w:val="auto"/>
        </w:rPr>
        <w:t>, že neprodleně na žádost BI nebo po skončení platnosti Smlouvy uplynutím smluvní doby nebo výpovědí vrátí BI všechny Důvěrné informace BI s výjimkou dokumentů, které budou nezbytné ke splnění příslušných archivačních požadavků nebo úkonů, ale pouze v rozsahu požadovaném příslušným zákonem, a všechny tak archivované dokumenty budou nadále podléhat ustanovením o důvěrnosti podle Smlouvy.</w:t>
      </w:r>
    </w:p>
    <w:p w14:paraId="103C7300" w14:textId="77777777" w:rsidR="00676519" w:rsidRDefault="00676519" w:rsidP="00BE3833">
      <w:pPr>
        <w:shd w:val="clear" w:color="auto" w:fill="FFFFFF"/>
        <w:tabs>
          <w:tab w:val="left" w:pos="567"/>
        </w:tabs>
        <w:ind w:left="360" w:hanging="360"/>
        <w:jc w:val="both"/>
        <w:rPr>
          <w:rFonts w:ascii="Times New Roman" w:hAnsi="Times New Roman" w:cs="Times New Roman"/>
          <w:color w:val="auto"/>
          <w:lang w:eastAsia="cs-CZ"/>
        </w:rPr>
      </w:pPr>
    </w:p>
    <w:p w14:paraId="00F33B6F" w14:textId="1C3D860B" w:rsidR="0047594E" w:rsidRPr="0051524E" w:rsidRDefault="00B91C68" w:rsidP="00676519">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6.5.</w:t>
      </w:r>
      <w:r>
        <w:rPr>
          <w:rFonts w:ascii="Times New Roman" w:hAnsi="Times New Roman"/>
          <w:color w:val="auto"/>
        </w:rPr>
        <w:tab/>
        <w:t xml:space="preserve">Závazky důvěrnosti a nepoužívání se nevztahují na: </w:t>
      </w:r>
      <w:r>
        <w:rPr>
          <w:rFonts w:ascii="Times New Roman" w:hAnsi="Times New Roman"/>
          <w:i/>
          <w:iCs/>
          <w:color w:val="auto"/>
        </w:rPr>
        <w:t>(i) </w:t>
      </w:r>
      <w:r>
        <w:rPr>
          <w:rFonts w:ascii="Times New Roman" w:hAnsi="Times New Roman"/>
          <w:color w:val="auto"/>
        </w:rPr>
        <w:t xml:space="preserve">informace, které budou v držení Zdravotnického zařízení před sdělením ze strany BI, jak bude doloženo písemnými záznamy; </w:t>
      </w:r>
      <w:r>
        <w:rPr>
          <w:rFonts w:ascii="Times New Roman" w:hAnsi="Times New Roman"/>
          <w:i/>
          <w:iCs/>
          <w:color w:val="auto"/>
        </w:rPr>
        <w:t>(ii)</w:t>
      </w:r>
      <w:r>
        <w:rPr>
          <w:rFonts w:ascii="Times New Roman" w:hAnsi="Times New Roman"/>
          <w:color w:val="auto"/>
        </w:rPr>
        <w:t xml:space="preserve"> informace, které budou veřejně známy na základě zveřejnění nebo jinak bez zavinění Zdravotnického zařízení nebo jiných osob zapojených do Programu; </w:t>
      </w:r>
      <w:r>
        <w:rPr>
          <w:rFonts w:ascii="Times New Roman" w:hAnsi="Times New Roman"/>
          <w:i/>
          <w:iCs/>
          <w:color w:val="auto"/>
        </w:rPr>
        <w:t>(iii) </w:t>
      </w:r>
      <w:r>
        <w:rPr>
          <w:rFonts w:ascii="Times New Roman" w:hAnsi="Times New Roman"/>
          <w:color w:val="auto"/>
        </w:rPr>
        <w:t xml:space="preserve">informace, které byly Zdravotnickému zařízení sděleny jiným zdrojem bez jakéhokoliv závazku důvěrnosti a které nebyly přímo ani nepřímo získány od BI; nebo </w:t>
      </w:r>
      <w:r>
        <w:rPr>
          <w:rFonts w:ascii="Times New Roman" w:hAnsi="Times New Roman"/>
          <w:i/>
          <w:iCs/>
          <w:color w:val="auto"/>
        </w:rPr>
        <w:t>(iv) </w:t>
      </w:r>
      <w:r>
        <w:rPr>
          <w:rFonts w:ascii="Times New Roman" w:hAnsi="Times New Roman"/>
          <w:color w:val="auto"/>
        </w:rPr>
        <w:t xml:space="preserve">informace, které mají být sděleny ze zákona, předpisu nebo nařízení soudu s příslušnou pravomocí, za podmínky, že Zdravotnické zařízení </w:t>
      </w:r>
      <w:r w:rsidR="00D7343A">
        <w:rPr>
          <w:rFonts w:ascii="Times New Roman" w:hAnsi="Times New Roman"/>
          <w:color w:val="auto"/>
        </w:rPr>
        <w:t xml:space="preserve">bez zbytečného prodlení </w:t>
      </w:r>
      <w:r>
        <w:rPr>
          <w:rFonts w:ascii="Times New Roman" w:hAnsi="Times New Roman"/>
          <w:color w:val="auto"/>
        </w:rPr>
        <w:t>předem seznámí BI s takovou povinností a informacemi, které mají být sděleny, a poskytnou BI na žádost plnou součinnost při zajištění důvěrnosti takových informací.</w:t>
      </w:r>
    </w:p>
    <w:p w14:paraId="20A6938F" w14:textId="77777777" w:rsidR="0028507B" w:rsidRDefault="0028507B" w:rsidP="00BE3833">
      <w:pPr>
        <w:shd w:val="clear" w:color="auto" w:fill="FFFFFF"/>
        <w:tabs>
          <w:tab w:val="left" w:pos="567"/>
        </w:tabs>
        <w:ind w:left="360" w:hanging="360"/>
        <w:jc w:val="both"/>
        <w:rPr>
          <w:rFonts w:ascii="Times New Roman" w:hAnsi="Times New Roman" w:cs="Times New Roman"/>
          <w:color w:val="auto"/>
          <w:lang w:eastAsia="cs-CZ"/>
        </w:rPr>
      </w:pPr>
    </w:p>
    <w:p w14:paraId="0E3BB525" w14:textId="7B3CDE25" w:rsidR="0047594E" w:rsidRPr="0051524E" w:rsidRDefault="00B91C68" w:rsidP="0028507B">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lastRenderedPageBreak/>
        <w:t>6.6.</w:t>
      </w:r>
      <w:r>
        <w:rPr>
          <w:rFonts w:ascii="Times New Roman" w:hAnsi="Times New Roman"/>
          <w:color w:val="auto"/>
        </w:rPr>
        <w:tab/>
        <w:t>Zdravotnické zařízení se zavazuj</w:t>
      </w:r>
      <w:r w:rsidR="00CA57BD">
        <w:rPr>
          <w:rFonts w:ascii="Times New Roman" w:hAnsi="Times New Roman"/>
          <w:color w:val="auto"/>
        </w:rPr>
        <w:t>e</w:t>
      </w:r>
      <w:r>
        <w:rPr>
          <w:rFonts w:ascii="Times New Roman" w:hAnsi="Times New Roman"/>
          <w:color w:val="auto"/>
        </w:rPr>
        <w:t xml:space="preserve"> chránit Důvěrné informace BI (mimo jiné patentově relevantní, vědecké nebo technické informace) vůči neoprávněnému přístupu třetích stran. Při přenosu Důvěrných informací BI emailem je povinné použití kódovací technologie (BI nabízí bezplatnou vhodnou technologii pro přímou komunikaci Smluvních stran na adrese http://guides.boehringer-ingelheim.com). Bez omezení předchozího platí, že jestliže kterákoliv Smluvní strana takovou kódovací technologii při přenosu jakýchkoliv Důvěrných informací BI nepoužije, nebude tím dotčena důvěrná a vlastnická povaha takových informací. Takové informace nadále zůstávají Důvěrnými informacemi BI, na které se vztahují omezení podle celého tohoto článku.</w:t>
      </w:r>
    </w:p>
    <w:p w14:paraId="5573E455" w14:textId="70568AD9" w:rsidR="0028507B" w:rsidRDefault="0028507B" w:rsidP="00BE3833">
      <w:pPr>
        <w:shd w:val="clear" w:color="auto" w:fill="FFFFFF"/>
        <w:tabs>
          <w:tab w:val="left" w:pos="567"/>
        </w:tabs>
        <w:ind w:left="360" w:hanging="360"/>
        <w:jc w:val="both"/>
        <w:rPr>
          <w:rFonts w:ascii="Times New Roman" w:hAnsi="Times New Roman" w:cs="Times New Roman"/>
          <w:color w:val="auto"/>
          <w:lang w:eastAsia="cs-CZ"/>
        </w:rPr>
      </w:pPr>
    </w:p>
    <w:p w14:paraId="23A0F92D" w14:textId="5B467A08" w:rsidR="0047594E" w:rsidRPr="0051524E" w:rsidRDefault="00B91C68" w:rsidP="0028507B">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6.7.</w:t>
      </w:r>
      <w:r>
        <w:rPr>
          <w:rFonts w:ascii="Times New Roman" w:hAnsi="Times New Roman"/>
          <w:color w:val="auto"/>
        </w:rPr>
        <w:tab/>
        <w:t xml:space="preserve">Oznámení porušení. Zdravotnické zařízení </w:t>
      </w:r>
      <w:r w:rsidR="00D7343A">
        <w:rPr>
          <w:rFonts w:ascii="Times New Roman" w:hAnsi="Times New Roman"/>
          <w:color w:val="auto"/>
        </w:rPr>
        <w:t xml:space="preserve">bez zbytečného prodlení </w:t>
      </w:r>
      <w:r>
        <w:rPr>
          <w:rFonts w:ascii="Times New Roman" w:hAnsi="Times New Roman"/>
          <w:color w:val="auto"/>
        </w:rPr>
        <w:t>oznámí BI jakoukoliv ztrátu, prozrazení nebo neoprávněné použití nebo sdělení jakékoliv části nebo celku Důvěrných informací BI.</w:t>
      </w:r>
    </w:p>
    <w:p w14:paraId="04E7110D" w14:textId="1F92F7AD" w:rsidR="0028507B" w:rsidRDefault="0028507B" w:rsidP="00BE3833">
      <w:pPr>
        <w:shd w:val="clear" w:color="auto" w:fill="FFFFFF"/>
        <w:tabs>
          <w:tab w:val="left" w:pos="567"/>
        </w:tabs>
        <w:jc w:val="both"/>
        <w:outlineLvl w:val="1"/>
        <w:rPr>
          <w:rFonts w:ascii="Times New Roman" w:hAnsi="Times New Roman" w:cs="Times New Roman"/>
          <w:color w:val="auto"/>
        </w:rPr>
      </w:pPr>
      <w:bookmarkStart w:id="9" w:name="bookmark9"/>
    </w:p>
    <w:p w14:paraId="3CEA12DB" w14:textId="6CFCC89B" w:rsidR="0028507B" w:rsidRDefault="0028507B" w:rsidP="00BE3833">
      <w:pPr>
        <w:shd w:val="clear" w:color="auto" w:fill="FFFFFF"/>
        <w:tabs>
          <w:tab w:val="left" w:pos="567"/>
        </w:tabs>
        <w:jc w:val="both"/>
        <w:outlineLvl w:val="1"/>
        <w:rPr>
          <w:rFonts w:ascii="Times New Roman" w:hAnsi="Times New Roman" w:cs="Times New Roman"/>
          <w:color w:val="auto"/>
          <w:lang w:eastAsia="cs-CZ"/>
        </w:rPr>
      </w:pPr>
    </w:p>
    <w:p w14:paraId="7184032E" w14:textId="024BDA5F" w:rsidR="0047594E" w:rsidRPr="0028507B"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7.</w:t>
      </w:r>
      <w:r>
        <w:rPr>
          <w:rFonts w:ascii="Times New Roman" w:hAnsi="Times New Roman"/>
          <w:b/>
          <w:color w:val="auto"/>
        </w:rPr>
        <w:tab/>
        <w:t>Slib odškodnění</w:t>
      </w:r>
      <w:bookmarkEnd w:id="9"/>
    </w:p>
    <w:p w14:paraId="4FAC43D1" w14:textId="0FFBAC78" w:rsidR="0028507B" w:rsidRDefault="0028507B" w:rsidP="00BE3833">
      <w:pPr>
        <w:shd w:val="clear" w:color="auto" w:fill="FFFFFF"/>
        <w:tabs>
          <w:tab w:val="left" w:pos="567"/>
        </w:tabs>
        <w:ind w:left="360" w:hanging="360"/>
        <w:jc w:val="both"/>
        <w:rPr>
          <w:rFonts w:ascii="Times New Roman" w:hAnsi="Times New Roman" w:cs="Times New Roman"/>
          <w:color w:val="auto"/>
          <w:lang w:eastAsia="cs-CZ"/>
        </w:rPr>
      </w:pPr>
    </w:p>
    <w:p w14:paraId="707AFD5F" w14:textId="202AF16B" w:rsidR="0047594E" w:rsidRDefault="00B91C68" w:rsidP="0028507B">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7.1.</w:t>
      </w:r>
      <w:r>
        <w:rPr>
          <w:rFonts w:ascii="Times New Roman" w:hAnsi="Times New Roman"/>
          <w:color w:val="auto"/>
        </w:rPr>
        <w:tab/>
      </w:r>
      <w:r w:rsidR="000C4FE1">
        <w:rPr>
          <w:rFonts w:ascii="Times New Roman" w:hAnsi="Times New Roman"/>
          <w:color w:val="auto"/>
        </w:rPr>
        <w:t>Zdravotnické zařízení bere</w:t>
      </w:r>
      <w:r w:rsidR="000C4FE1" w:rsidRPr="000C4FE1">
        <w:rPr>
          <w:rFonts w:ascii="Times New Roman" w:hAnsi="Times New Roman"/>
          <w:color w:val="auto"/>
        </w:rPr>
        <w:t xml:space="preserve"> na vědomí, že odpovíd</w:t>
      </w:r>
      <w:r w:rsidR="000C4FE1">
        <w:rPr>
          <w:rFonts w:ascii="Times New Roman" w:hAnsi="Times New Roman"/>
          <w:color w:val="auto"/>
        </w:rPr>
        <w:t>á</w:t>
      </w:r>
      <w:r w:rsidR="000C4FE1" w:rsidRPr="000C4FE1">
        <w:rPr>
          <w:rFonts w:ascii="Times New Roman" w:hAnsi="Times New Roman"/>
          <w:color w:val="auto"/>
        </w:rPr>
        <w:t xml:space="preserve"> za škodu a újmu vzniklou v souvislosti s poskytováním zdravotních služeb, a v rozsahu stanoveném příslušnou právní úpravou, vyjma toho, kdy taková odpovědnost plyne z vady </w:t>
      </w:r>
      <w:r w:rsidR="000C4FE1">
        <w:rPr>
          <w:rFonts w:ascii="Times New Roman" w:hAnsi="Times New Roman"/>
          <w:color w:val="auto"/>
        </w:rPr>
        <w:t>Přípravku</w:t>
      </w:r>
      <w:r w:rsidR="000C4FE1" w:rsidRPr="000C4FE1">
        <w:rPr>
          <w:rFonts w:ascii="Times New Roman" w:hAnsi="Times New Roman"/>
          <w:color w:val="auto"/>
        </w:rPr>
        <w:t xml:space="preserve">, za kterou odpovídá </w:t>
      </w:r>
      <w:r w:rsidR="000C4FE1">
        <w:rPr>
          <w:rFonts w:ascii="Times New Roman" w:hAnsi="Times New Roman"/>
          <w:color w:val="auto"/>
        </w:rPr>
        <w:t>BI</w:t>
      </w:r>
      <w:r>
        <w:rPr>
          <w:rFonts w:ascii="Times New Roman" w:hAnsi="Times New Roman"/>
          <w:color w:val="auto"/>
        </w:rPr>
        <w:t xml:space="preserve">. </w:t>
      </w:r>
      <w:r w:rsidRPr="00EF032C">
        <w:rPr>
          <w:rFonts w:ascii="Times New Roman" w:hAnsi="Times New Roman"/>
          <w:color w:val="auto"/>
        </w:rPr>
        <w:t xml:space="preserve">Zdravotnické zařízení </w:t>
      </w:r>
      <w:r w:rsidR="00CA57BD" w:rsidRPr="00EF032C">
        <w:rPr>
          <w:rFonts w:ascii="Times New Roman" w:hAnsi="Times New Roman"/>
          <w:color w:val="auto"/>
        </w:rPr>
        <w:t xml:space="preserve">prohlašuje, že </w:t>
      </w:r>
      <w:r w:rsidR="00EF032C" w:rsidRPr="00EF032C">
        <w:rPr>
          <w:rFonts w:ascii="Times New Roman" w:hAnsi="Times New Roman"/>
          <w:color w:val="auto"/>
        </w:rPr>
        <w:t>je dle ust. § 45 odst. 2 písm. n) zákona č. 372/2011 Sb., o zdravotních službách a podmínkách jejich poskytování (zákon o zdravotních službách), pojištěn</w:t>
      </w:r>
      <w:r w:rsidR="00EF032C">
        <w:rPr>
          <w:rFonts w:ascii="Times New Roman" w:hAnsi="Times New Roman"/>
          <w:color w:val="auto"/>
        </w:rPr>
        <w:t>o</w:t>
      </w:r>
      <w:r w:rsidR="00EF032C" w:rsidRPr="00EF032C">
        <w:rPr>
          <w:rFonts w:ascii="Times New Roman" w:hAnsi="Times New Roman"/>
          <w:color w:val="auto"/>
        </w:rPr>
        <w:t xml:space="preserve"> pro případ odpovědnosti za škodu způsobenou v souvislosti s poskytováním zdravotních služeb a že si je vědom</w:t>
      </w:r>
      <w:r w:rsidR="001E438C">
        <w:rPr>
          <w:rFonts w:ascii="Times New Roman" w:hAnsi="Times New Roman"/>
          <w:color w:val="auto"/>
        </w:rPr>
        <w:t>o</w:t>
      </w:r>
      <w:r w:rsidR="00EF032C" w:rsidRPr="00EF032C">
        <w:rPr>
          <w:rFonts w:ascii="Times New Roman" w:hAnsi="Times New Roman"/>
          <w:color w:val="auto"/>
        </w:rPr>
        <w:t xml:space="preserve"> své povinnosti zajistit trvání tohoto pojištění po celou dobu poskytování zdravotních služeb</w:t>
      </w:r>
      <w:r w:rsidRPr="00EF032C">
        <w:rPr>
          <w:rFonts w:ascii="Times New Roman" w:hAnsi="Times New Roman"/>
          <w:color w:val="auto"/>
        </w:rPr>
        <w:t>.</w:t>
      </w:r>
    </w:p>
    <w:p w14:paraId="40C03144" w14:textId="77777777" w:rsidR="000C6EBA" w:rsidRPr="00431FEE" w:rsidRDefault="000C6EBA" w:rsidP="00431FEE">
      <w:pPr>
        <w:pStyle w:val="Zkladntextodsazen"/>
        <w:tabs>
          <w:tab w:val="left" w:pos="734"/>
        </w:tabs>
        <w:ind w:left="25" w:firstLine="0"/>
        <w:rPr>
          <w:rFonts w:eastAsia="Microsoft YaHei" w:cs="Microsoft YaHei"/>
          <w:lang w:val="cs-CZ" w:eastAsia="en-US" w:bidi="ar-SA"/>
        </w:rPr>
      </w:pPr>
    </w:p>
    <w:p w14:paraId="557A8F17" w14:textId="475AA096" w:rsidR="000C6EBA" w:rsidRPr="00431FEE" w:rsidRDefault="000C6EBA" w:rsidP="00431FEE">
      <w:pPr>
        <w:pStyle w:val="Zkladntextodsazen"/>
        <w:tabs>
          <w:tab w:val="left" w:pos="734"/>
        </w:tabs>
        <w:ind w:left="567" w:firstLine="0"/>
        <w:rPr>
          <w:lang w:val="cs-CZ"/>
        </w:rPr>
      </w:pPr>
      <w:r>
        <w:rPr>
          <w:rFonts w:eastAsia="Microsoft YaHei" w:cs="Microsoft YaHei"/>
          <w:lang w:val="cs-CZ" w:eastAsia="en-US" w:bidi="ar-SA"/>
        </w:rPr>
        <w:t>BI</w:t>
      </w:r>
      <w:r w:rsidRPr="000C6EBA">
        <w:rPr>
          <w:rFonts w:eastAsia="Microsoft YaHei" w:cs="Microsoft YaHei"/>
          <w:lang w:val="cs-CZ" w:eastAsia="en-US" w:bidi="ar-SA"/>
        </w:rPr>
        <w:t xml:space="preserve"> prohlašuje</w:t>
      </w:r>
      <w:r w:rsidRPr="00431FEE">
        <w:rPr>
          <w:rFonts w:eastAsia="Microsoft YaHei" w:cs="Microsoft YaHei"/>
          <w:lang w:val="cs-CZ" w:eastAsia="en-US" w:bidi="ar-SA"/>
        </w:rPr>
        <w:t xml:space="preserve">, že </w:t>
      </w:r>
      <w:r>
        <w:rPr>
          <w:rFonts w:eastAsia="Microsoft YaHei" w:cs="Microsoft YaHei"/>
          <w:lang w:val="cs-CZ" w:eastAsia="en-US" w:bidi="ar-SA"/>
        </w:rPr>
        <w:t>má</w:t>
      </w:r>
      <w:r w:rsidRPr="000C6EBA">
        <w:rPr>
          <w:rFonts w:eastAsia="Microsoft YaHei" w:cs="Microsoft YaHei"/>
          <w:lang w:val="cs-CZ" w:eastAsia="en-US" w:bidi="ar-SA"/>
        </w:rPr>
        <w:t xml:space="preserve"> a bude</w:t>
      </w:r>
      <w:r w:rsidRPr="00431FEE">
        <w:rPr>
          <w:rFonts w:eastAsia="Microsoft YaHei" w:cs="Microsoft YaHei"/>
          <w:lang w:val="cs-CZ" w:eastAsia="en-US" w:bidi="ar-SA"/>
        </w:rPr>
        <w:t xml:space="preserve"> udržovat příslušné pojištění v souladu s platnými právními předpisy v částkách dostatečných k reakci na události, které se mohou vyskytnout </w:t>
      </w:r>
      <w:r>
        <w:rPr>
          <w:rFonts w:eastAsia="Microsoft YaHei" w:cs="Microsoft YaHei"/>
          <w:lang w:val="cs-CZ" w:eastAsia="en-US" w:bidi="ar-SA"/>
        </w:rPr>
        <w:t>v rámci specifického léčebného programu</w:t>
      </w:r>
      <w:r w:rsidRPr="00431FEE">
        <w:rPr>
          <w:rFonts w:eastAsia="Microsoft YaHei" w:cs="Microsoft YaHei"/>
          <w:lang w:val="cs-CZ" w:eastAsia="en-US" w:bidi="ar-SA"/>
        </w:rPr>
        <w:t xml:space="preserve"> a za které může podle platných právních předpisů nést odpovědnost.</w:t>
      </w:r>
    </w:p>
    <w:p w14:paraId="457D4770" w14:textId="77777777" w:rsidR="0028507B" w:rsidRDefault="0028507B" w:rsidP="00BE3833">
      <w:pPr>
        <w:shd w:val="clear" w:color="auto" w:fill="FFFFFF"/>
        <w:tabs>
          <w:tab w:val="left" w:pos="567"/>
        </w:tabs>
        <w:jc w:val="both"/>
        <w:outlineLvl w:val="1"/>
        <w:rPr>
          <w:rFonts w:ascii="Times New Roman" w:hAnsi="Times New Roman" w:cs="Times New Roman"/>
          <w:color w:val="auto"/>
        </w:rPr>
      </w:pPr>
      <w:bookmarkStart w:id="10" w:name="bookmark10"/>
    </w:p>
    <w:p w14:paraId="60FDA29C" w14:textId="77777777" w:rsidR="0028507B" w:rsidRDefault="0028507B" w:rsidP="00BE3833">
      <w:pPr>
        <w:shd w:val="clear" w:color="auto" w:fill="FFFFFF"/>
        <w:tabs>
          <w:tab w:val="left" w:pos="567"/>
        </w:tabs>
        <w:jc w:val="both"/>
        <w:outlineLvl w:val="1"/>
        <w:rPr>
          <w:rFonts w:ascii="Times New Roman" w:hAnsi="Times New Roman" w:cs="Times New Roman"/>
          <w:color w:val="auto"/>
          <w:lang w:eastAsia="cs-CZ"/>
        </w:rPr>
      </w:pPr>
    </w:p>
    <w:p w14:paraId="39571F45" w14:textId="722A6F52" w:rsidR="0047594E" w:rsidRPr="0028507B" w:rsidRDefault="00B91C68" w:rsidP="00BE3833">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8.</w:t>
      </w:r>
      <w:r>
        <w:rPr>
          <w:rFonts w:ascii="Times New Roman" w:hAnsi="Times New Roman"/>
          <w:b/>
          <w:color w:val="auto"/>
        </w:rPr>
        <w:tab/>
        <w:t>Vyloučení odpovědnosti</w:t>
      </w:r>
      <w:bookmarkEnd w:id="10"/>
    </w:p>
    <w:p w14:paraId="20051BD9" w14:textId="394884E6" w:rsidR="0028507B" w:rsidRDefault="0028507B" w:rsidP="00BE3833">
      <w:pPr>
        <w:shd w:val="clear" w:color="auto" w:fill="FFFFFF"/>
        <w:tabs>
          <w:tab w:val="left" w:pos="567"/>
        </w:tabs>
        <w:ind w:left="360" w:hanging="360"/>
        <w:jc w:val="both"/>
        <w:rPr>
          <w:rFonts w:ascii="Times New Roman" w:hAnsi="Times New Roman" w:cs="Times New Roman"/>
          <w:color w:val="auto"/>
          <w:lang w:eastAsia="cs-CZ"/>
        </w:rPr>
      </w:pPr>
    </w:p>
    <w:p w14:paraId="5E577A59" w14:textId="400924E3" w:rsidR="0047594E" w:rsidRPr="0051524E" w:rsidRDefault="00B91C68" w:rsidP="0028507B">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8.1.</w:t>
      </w:r>
      <w:r>
        <w:rPr>
          <w:rFonts w:ascii="Times New Roman" w:hAnsi="Times New Roman"/>
          <w:color w:val="auto"/>
        </w:rPr>
        <w:tab/>
        <w:t>Přípravek nebyl v Zemi dosud registrován a poskytuje se bez jakýchkoliv výslovných či konkludentních záruk včetně jakékoliv záruky prodejnosti nebo vhodnosti ke konkrétnímu účelu.</w:t>
      </w:r>
    </w:p>
    <w:p w14:paraId="529AEE98" w14:textId="77777777" w:rsidR="0028507B" w:rsidRDefault="0028507B" w:rsidP="00BE3833">
      <w:pPr>
        <w:shd w:val="clear" w:color="auto" w:fill="FFFFFF"/>
        <w:tabs>
          <w:tab w:val="left" w:pos="567"/>
        </w:tabs>
        <w:ind w:left="360" w:hanging="360"/>
        <w:jc w:val="both"/>
        <w:outlineLvl w:val="1"/>
        <w:rPr>
          <w:rFonts w:ascii="Times New Roman" w:hAnsi="Times New Roman" w:cs="Times New Roman"/>
          <w:color w:val="auto"/>
        </w:rPr>
      </w:pPr>
      <w:bookmarkStart w:id="11" w:name="bookmark11"/>
    </w:p>
    <w:p w14:paraId="110AA312" w14:textId="77777777" w:rsidR="0028507B" w:rsidRDefault="0028507B" w:rsidP="00BE3833">
      <w:pPr>
        <w:shd w:val="clear" w:color="auto" w:fill="FFFFFF"/>
        <w:tabs>
          <w:tab w:val="left" w:pos="567"/>
        </w:tabs>
        <w:ind w:left="360" w:hanging="360"/>
        <w:jc w:val="both"/>
        <w:outlineLvl w:val="1"/>
        <w:rPr>
          <w:rFonts w:ascii="Times New Roman" w:hAnsi="Times New Roman" w:cs="Times New Roman"/>
          <w:color w:val="auto"/>
        </w:rPr>
      </w:pPr>
    </w:p>
    <w:p w14:paraId="044AB093" w14:textId="2F032774" w:rsidR="0047594E" w:rsidRPr="0028507B" w:rsidRDefault="00B91C68" w:rsidP="0028507B">
      <w:pPr>
        <w:shd w:val="clear" w:color="auto" w:fill="FFFFFF"/>
        <w:tabs>
          <w:tab w:val="left" w:pos="567"/>
        </w:tabs>
        <w:ind w:left="567" w:hanging="567"/>
        <w:jc w:val="both"/>
        <w:outlineLvl w:val="1"/>
        <w:rPr>
          <w:rFonts w:ascii="Times New Roman" w:hAnsi="Times New Roman" w:cs="Times New Roman"/>
          <w:b/>
          <w:bCs/>
          <w:color w:val="auto"/>
        </w:rPr>
      </w:pPr>
      <w:r>
        <w:rPr>
          <w:rFonts w:ascii="Times New Roman" w:hAnsi="Times New Roman"/>
          <w:b/>
          <w:color w:val="auto"/>
        </w:rPr>
        <w:t>9.</w:t>
      </w:r>
      <w:r>
        <w:rPr>
          <w:rFonts w:ascii="Times New Roman" w:hAnsi="Times New Roman"/>
          <w:b/>
          <w:color w:val="auto"/>
        </w:rPr>
        <w:tab/>
        <w:t>Duševní vlastnictví</w:t>
      </w:r>
      <w:bookmarkEnd w:id="11"/>
    </w:p>
    <w:p w14:paraId="562BC3AA" w14:textId="77777777" w:rsidR="0028507B" w:rsidRDefault="0028507B" w:rsidP="0028507B">
      <w:pPr>
        <w:shd w:val="clear" w:color="auto" w:fill="FFFFFF"/>
        <w:tabs>
          <w:tab w:val="left" w:pos="567"/>
        </w:tabs>
        <w:ind w:left="567" w:hanging="567"/>
        <w:jc w:val="both"/>
        <w:rPr>
          <w:rFonts w:ascii="Times New Roman" w:hAnsi="Times New Roman" w:cs="Times New Roman"/>
          <w:color w:val="auto"/>
          <w:lang w:eastAsia="cs-CZ"/>
        </w:rPr>
      </w:pPr>
    </w:p>
    <w:p w14:paraId="4064A0D7" w14:textId="5EC6C057" w:rsidR="0047594E" w:rsidRPr="0051524E" w:rsidRDefault="00B91C68" w:rsidP="0028507B">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9.1.</w:t>
      </w:r>
      <w:r>
        <w:rPr>
          <w:rFonts w:ascii="Times New Roman" w:hAnsi="Times New Roman"/>
          <w:color w:val="auto"/>
        </w:rPr>
        <w:tab/>
        <w:t xml:space="preserve">Pojmem „Duševní vlastnictví“ tak, jak je použit ve Smlouvě, se rozumí všechna práva a vlastnické tituly k duševnímu vlastnictví a materiálům, které jsou předmětem Programu nebo Protokolu, mimo jiné všechna vlastnická práva k Přípravku a všem datům, technickým informacím, vynálezům, objevům, vývojům, zlepšením, rozšířením, softwaru, know how, metodám, technikám, složením, údajům, procesům a jiným vlastnickým idejím (bez ohledu na jejich patentovatelnost nebo registrovatelnost podle jakýchkoliv patentových, autorských nebo obdobných zákonů) a materiálům </w:t>
      </w:r>
      <w:r>
        <w:rPr>
          <w:rFonts w:ascii="Times New Roman" w:hAnsi="Times New Roman"/>
          <w:color w:val="auto"/>
        </w:rPr>
        <w:lastRenderedPageBreak/>
        <w:t>souvisejícím s jakýmkoliv produktem (mimo jiné Přípravkem nebo jeho použitím), Programem nebo Protokolem nebo jinak odvozeným, vymyšleným, objeveným, vyvinutým nebo uvedeným do praxe přímým nebo nepřímým následkem provádění jakýchkoliv činností Zdravotnickým zařízením podle Smlouvy nebo na jejím základě během Programu nebo v souvislosti s ním bez ohledu na to, zda je vytvořilo nebo vyvinulo Zdravotnické zařízení nebo BI nebo jejich příslušní zástupci, zaměstnanci nebo smluvní dodavatelé, ať už samostatně, nebo společně s jinými.</w:t>
      </w:r>
    </w:p>
    <w:p w14:paraId="284EE94C" w14:textId="77777777" w:rsidR="000D56D5" w:rsidRDefault="000D56D5" w:rsidP="00BE3833">
      <w:pPr>
        <w:shd w:val="clear" w:color="auto" w:fill="FFFFFF"/>
        <w:tabs>
          <w:tab w:val="left" w:pos="567"/>
        </w:tabs>
        <w:ind w:left="360" w:hanging="360"/>
        <w:jc w:val="both"/>
        <w:rPr>
          <w:rFonts w:ascii="Times New Roman" w:hAnsi="Times New Roman" w:cs="Times New Roman"/>
          <w:color w:val="auto"/>
          <w:lang w:eastAsia="cs-CZ"/>
        </w:rPr>
      </w:pPr>
    </w:p>
    <w:p w14:paraId="6F7B1CBD" w14:textId="10ACF2D9" w:rsidR="0047594E" w:rsidRPr="0051524E" w:rsidRDefault="00B91C68" w:rsidP="000D56D5">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9.2.</w:t>
      </w:r>
      <w:r>
        <w:rPr>
          <w:rFonts w:ascii="Times New Roman" w:hAnsi="Times New Roman"/>
          <w:color w:val="auto"/>
        </w:rPr>
        <w:tab/>
        <w:t>Zdravotnické zařízení ber</w:t>
      </w:r>
      <w:r w:rsidR="004E6BB6">
        <w:rPr>
          <w:rFonts w:ascii="Times New Roman" w:hAnsi="Times New Roman"/>
          <w:color w:val="auto"/>
        </w:rPr>
        <w:t>e</w:t>
      </w:r>
      <w:r>
        <w:rPr>
          <w:rFonts w:ascii="Times New Roman" w:hAnsi="Times New Roman"/>
          <w:color w:val="auto"/>
        </w:rPr>
        <w:t xml:space="preserve"> na vědomí a souhlasí s tím, že veškeré Duševní vlastnictví je výlučným a výhradním majetkem BI. Zdravotnické zařízení j</w:t>
      </w:r>
      <w:r w:rsidR="004E6BB6">
        <w:rPr>
          <w:rFonts w:ascii="Times New Roman" w:hAnsi="Times New Roman"/>
          <w:color w:val="auto"/>
        </w:rPr>
        <w:t>e</w:t>
      </w:r>
      <w:r>
        <w:rPr>
          <w:rFonts w:ascii="Times New Roman" w:hAnsi="Times New Roman"/>
          <w:color w:val="auto"/>
        </w:rPr>
        <w:t xml:space="preserve"> povinn</w:t>
      </w:r>
      <w:r w:rsidR="004E6BB6">
        <w:rPr>
          <w:rFonts w:ascii="Times New Roman" w:hAnsi="Times New Roman"/>
          <w:color w:val="auto"/>
        </w:rPr>
        <w:t>o</w:t>
      </w:r>
      <w:r>
        <w:rPr>
          <w:rFonts w:ascii="Times New Roman" w:hAnsi="Times New Roman"/>
          <w:color w:val="auto"/>
        </w:rPr>
        <w:t xml:space="preserve"> převést a tímto převád</w:t>
      </w:r>
      <w:r w:rsidR="004E6BB6">
        <w:rPr>
          <w:rFonts w:ascii="Times New Roman" w:hAnsi="Times New Roman"/>
          <w:color w:val="auto"/>
        </w:rPr>
        <w:t>í</w:t>
      </w:r>
      <w:r>
        <w:rPr>
          <w:rFonts w:ascii="Times New Roman" w:hAnsi="Times New Roman"/>
          <w:color w:val="auto"/>
        </w:rPr>
        <w:t xml:space="preserve"> na BI veškeré Duševní vlastnictví a jakákoliv jiná práva plynoucí z Programu a práce podle této Smlouvy, aby tak zajistili plnou účinnost předchozího.</w:t>
      </w:r>
    </w:p>
    <w:p w14:paraId="492E0762" w14:textId="77777777" w:rsidR="000D56D5" w:rsidRDefault="000D56D5" w:rsidP="00BE3833">
      <w:pPr>
        <w:shd w:val="clear" w:color="auto" w:fill="FFFFFF"/>
        <w:tabs>
          <w:tab w:val="left" w:pos="567"/>
        </w:tabs>
        <w:ind w:left="360" w:hanging="360"/>
        <w:jc w:val="both"/>
        <w:rPr>
          <w:rFonts w:ascii="Times New Roman" w:hAnsi="Times New Roman" w:cs="Times New Roman"/>
          <w:color w:val="auto"/>
          <w:lang w:eastAsia="cs-CZ"/>
        </w:rPr>
      </w:pPr>
    </w:p>
    <w:p w14:paraId="610A672F" w14:textId="118F81EF" w:rsidR="0047594E" w:rsidRPr="0051524E" w:rsidRDefault="00B91C68" w:rsidP="000D56D5">
      <w:pPr>
        <w:shd w:val="clear" w:color="auto" w:fill="FFFFFF"/>
        <w:tabs>
          <w:tab w:val="left" w:pos="567"/>
        </w:tabs>
        <w:ind w:left="567" w:hanging="567"/>
        <w:jc w:val="both"/>
        <w:rPr>
          <w:rFonts w:ascii="Times New Roman" w:hAnsi="Times New Roman" w:cs="Times New Roman"/>
          <w:color w:val="auto"/>
        </w:rPr>
      </w:pPr>
      <w:r>
        <w:rPr>
          <w:rFonts w:ascii="Times New Roman" w:hAnsi="Times New Roman"/>
          <w:color w:val="auto"/>
        </w:rPr>
        <w:t>9.3.</w:t>
      </w:r>
      <w:r>
        <w:rPr>
          <w:rFonts w:ascii="Times New Roman" w:hAnsi="Times New Roman"/>
          <w:color w:val="auto"/>
        </w:rPr>
        <w:tab/>
        <w:t xml:space="preserve">BI může podat jakékoliv patentové žádosti jménem BI a na náklady BI. Zdravotnické zařízení na žádost </w:t>
      </w:r>
      <w:r w:rsidR="00AC43A4">
        <w:rPr>
          <w:rFonts w:ascii="Times New Roman" w:hAnsi="Times New Roman"/>
          <w:color w:val="auto"/>
        </w:rPr>
        <w:t xml:space="preserve">BI </w:t>
      </w:r>
      <w:r>
        <w:rPr>
          <w:rFonts w:ascii="Times New Roman" w:hAnsi="Times New Roman"/>
          <w:color w:val="auto"/>
        </w:rPr>
        <w:t>poskytn</w:t>
      </w:r>
      <w:r w:rsidR="00AC43A4">
        <w:rPr>
          <w:rFonts w:ascii="Times New Roman" w:hAnsi="Times New Roman"/>
          <w:color w:val="auto"/>
        </w:rPr>
        <w:t>e</w:t>
      </w:r>
      <w:r>
        <w:rPr>
          <w:rFonts w:ascii="Times New Roman" w:hAnsi="Times New Roman"/>
          <w:color w:val="auto"/>
        </w:rPr>
        <w:t xml:space="preserve"> veškerou </w:t>
      </w:r>
      <w:r w:rsidR="00A62C55">
        <w:rPr>
          <w:rFonts w:ascii="Times New Roman" w:hAnsi="Times New Roman"/>
          <w:color w:val="auto"/>
        </w:rPr>
        <w:t xml:space="preserve">přiměřenou a </w:t>
      </w:r>
      <w:r>
        <w:rPr>
          <w:rFonts w:ascii="Times New Roman" w:hAnsi="Times New Roman"/>
          <w:color w:val="auto"/>
        </w:rPr>
        <w:t>potřebnou součinnost, a to i po ukončení platnosti Smlouvy uplynutím smluvní doby nebo výpovědí, aby BI mohla zažádat o takové patenty, získat takové patenty, udržovat je v platnosti a hájit je, a to bez jakékoliv úhrady ze strany BI.</w:t>
      </w:r>
    </w:p>
    <w:p w14:paraId="35BCEDF6" w14:textId="77777777" w:rsidR="000D56D5" w:rsidRDefault="000D56D5" w:rsidP="00BE3833">
      <w:pPr>
        <w:shd w:val="clear" w:color="auto" w:fill="FFFFFF"/>
        <w:tabs>
          <w:tab w:val="left" w:pos="567"/>
        </w:tabs>
        <w:ind w:left="360" w:hanging="360"/>
        <w:jc w:val="both"/>
        <w:rPr>
          <w:rFonts w:ascii="Times New Roman" w:hAnsi="Times New Roman" w:cs="Times New Roman"/>
          <w:color w:val="auto"/>
          <w:lang w:eastAsia="cs-CZ"/>
        </w:rPr>
      </w:pPr>
    </w:p>
    <w:p w14:paraId="67255EE6" w14:textId="30030F31" w:rsidR="0047594E" w:rsidRDefault="00B91C68" w:rsidP="000D56D5">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9.4.</w:t>
      </w:r>
      <w:r>
        <w:rPr>
          <w:rFonts w:ascii="Times New Roman" w:hAnsi="Times New Roman"/>
          <w:color w:val="auto"/>
        </w:rPr>
        <w:tab/>
        <w:t>Zdravotnické zařízení smí používat jakékoliv Duševní vlastnictví vytvořené nebo vyvinuté Zdravotnickým zařízením za podmínky dodržení závazků stanovených v článku 6 (Důvěrnost) k internímu, nekomerčnímu výzkumu a pro vzdělávací účely a k přípravě publikací v souladu s článkem 1</w:t>
      </w:r>
      <w:r w:rsidR="00641D1C">
        <w:rPr>
          <w:rFonts w:ascii="Times New Roman" w:hAnsi="Times New Roman"/>
          <w:color w:val="auto"/>
        </w:rPr>
        <w:t>0</w:t>
      </w:r>
      <w:r>
        <w:rPr>
          <w:rFonts w:ascii="Times New Roman" w:hAnsi="Times New Roman"/>
          <w:color w:val="auto"/>
        </w:rPr>
        <w:t xml:space="preserve"> (Publikace).</w:t>
      </w:r>
    </w:p>
    <w:p w14:paraId="61AF59FE" w14:textId="77777777" w:rsidR="00EE3855" w:rsidRDefault="00EE3855" w:rsidP="000D56D5">
      <w:pPr>
        <w:shd w:val="clear" w:color="auto" w:fill="FFFFFF"/>
        <w:tabs>
          <w:tab w:val="left" w:pos="567"/>
        </w:tabs>
        <w:ind w:left="567" w:hanging="567"/>
        <w:jc w:val="both"/>
        <w:rPr>
          <w:rFonts w:ascii="Times New Roman" w:hAnsi="Times New Roman"/>
          <w:color w:val="auto"/>
        </w:rPr>
      </w:pPr>
    </w:p>
    <w:p w14:paraId="5825C430" w14:textId="3C35EE73" w:rsidR="00EE3855" w:rsidRPr="000069CC" w:rsidRDefault="00EE3855" w:rsidP="000D56D5">
      <w:pPr>
        <w:shd w:val="clear" w:color="auto" w:fill="FFFFFF"/>
        <w:tabs>
          <w:tab w:val="left" w:pos="567"/>
        </w:tabs>
        <w:ind w:left="567" w:hanging="567"/>
        <w:jc w:val="both"/>
        <w:rPr>
          <w:rFonts w:ascii="Times New Roman" w:hAnsi="Times New Roman"/>
          <w:color w:val="auto"/>
        </w:rPr>
      </w:pPr>
      <w:r>
        <w:rPr>
          <w:rFonts w:ascii="Times New Roman" w:hAnsi="Times New Roman"/>
          <w:color w:val="auto"/>
        </w:rPr>
        <w:t>9.5.</w:t>
      </w:r>
      <w:r>
        <w:rPr>
          <w:rFonts w:ascii="Times New Roman" w:hAnsi="Times New Roman"/>
          <w:color w:val="auto"/>
        </w:rPr>
        <w:tab/>
      </w:r>
      <w:r w:rsidRPr="00431FEE">
        <w:rPr>
          <w:rFonts w:ascii="Times New Roman" w:hAnsi="Times New Roman"/>
          <w:color w:val="auto"/>
        </w:rPr>
        <w:t>Všechna zdravotnická dokumentace a původní zdrojová dokumentace zůstane majetkem Zdravotnického zařízení</w:t>
      </w:r>
      <w:r>
        <w:rPr>
          <w:rFonts w:ascii="Times New Roman" w:hAnsi="Times New Roman"/>
          <w:color w:val="auto"/>
        </w:rPr>
        <w:t>.</w:t>
      </w:r>
    </w:p>
    <w:p w14:paraId="5D160D7E" w14:textId="77777777" w:rsidR="000D56D5" w:rsidRDefault="000D56D5" w:rsidP="00BE3833">
      <w:pPr>
        <w:shd w:val="clear" w:color="auto" w:fill="FFFFFF"/>
        <w:tabs>
          <w:tab w:val="left" w:pos="567"/>
        </w:tabs>
        <w:ind w:left="360" w:hanging="360"/>
        <w:jc w:val="both"/>
        <w:outlineLvl w:val="1"/>
        <w:rPr>
          <w:rFonts w:ascii="Times New Roman" w:hAnsi="Times New Roman" w:cs="Times New Roman"/>
          <w:color w:val="auto"/>
        </w:rPr>
      </w:pPr>
      <w:bookmarkStart w:id="12" w:name="bookmark12"/>
    </w:p>
    <w:p w14:paraId="3F13DD27" w14:textId="77777777" w:rsidR="000D56D5" w:rsidRDefault="000D56D5" w:rsidP="00BE3833">
      <w:pPr>
        <w:shd w:val="clear" w:color="auto" w:fill="FFFFFF"/>
        <w:tabs>
          <w:tab w:val="left" w:pos="567"/>
        </w:tabs>
        <w:ind w:left="360" w:hanging="360"/>
        <w:jc w:val="both"/>
        <w:outlineLvl w:val="1"/>
        <w:rPr>
          <w:rFonts w:ascii="Times New Roman" w:hAnsi="Times New Roman" w:cs="Times New Roman"/>
          <w:color w:val="auto"/>
          <w:lang w:eastAsia="cs-CZ"/>
        </w:rPr>
      </w:pPr>
    </w:p>
    <w:p w14:paraId="1FB67BD1" w14:textId="321086E5" w:rsidR="0047594E" w:rsidRPr="000D56D5" w:rsidRDefault="00B91C68" w:rsidP="000D56D5">
      <w:pPr>
        <w:shd w:val="clear" w:color="auto" w:fill="FFFFFF"/>
        <w:tabs>
          <w:tab w:val="left" w:pos="567"/>
        </w:tabs>
        <w:ind w:left="567" w:hanging="567"/>
        <w:jc w:val="both"/>
        <w:outlineLvl w:val="1"/>
        <w:rPr>
          <w:rFonts w:ascii="Times New Roman" w:hAnsi="Times New Roman" w:cs="Times New Roman"/>
          <w:b/>
          <w:bCs/>
          <w:color w:val="auto"/>
        </w:rPr>
      </w:pPr>
      <w:r>
        <w:rPr>
          <w:rFonts w:ascii="Times New Roman" w:hAnsi="Times New Roman"/>
          <w:b/>
          <w:color w:val="auto"/>
        </w:rPr>
        <w:t>10.</w:t>
      </w:r>
      <w:r>
        <w:rPr>
          <w:rFonts w:ascii="Times New Roman" w:hAnsi="Times New Roman"/>
          <w:b/>
          <w:color w:val="auto"/>
        </w:rPr>
        <w:tab/>
        <w:t>Zveřejnění</w:t>
      </w:r>
      <w:bookmarkEnd w:id="12"/>
    </w:p>
    <w:p w14:paraId="27B7A096" w14:textId="77777777" w:rsidR="000D56D5" w:rsidRDefault="000D56D5" w:rsidP="000D56D5">
      <w:pPr>
        <w:shd w:val="clear" w:color="auto" w:fill="FFFFFF"/>
        <w:tabs>
          <w:tab w:val="left" w:pos="538"/>
          <w:tab w:val="left" w:pos="567"/>
        </w:tabs>
        <w:ind w:left="567" w:hanging="567"/>
        <w:jc w:val="both"/>
        <w:rPr>
          <w:rFonts w:ascii="Times New Roman" w:hAnsi="Times New Roman" w:cs="Times New Roman"/>
          <w:color w:val="auto"/>
          <w:lang w:eastAsia="cs-CZ"/>
        </w:rPr>
      </w:pPr>
    </w:p>
    <w:p w14:paraId="36B8C7BC" w14:textId="031F01E5" w:rsidR="0047594E" w:rsidRPr="0051524E" w:rsidRDefault="00B91C68" w:rsidP="000D56D5">
      <w:pPr>
        <w:shd w:val="clear" w:color="auto" w:fill="FFFFFF"/>
        <w:tabs>
          <w:tab w:val="left" w:pos="538"/>
          <w:tab w:val="left" w:pos="567"/>
        </w:tabs>
        <w:ind w:left="567" w:hanging="567"/>
        <w:jc w:val="both"/>
        <w:rPr>
          <w:rFonts w:ascii="Times New Roman" w:hAnsi="Times New Roman" w:cs="Times New Roman"/>
          <w:color w:val="auto"/>
        </w:rPr>
      </w:pPr>
      <w:r>
        <w:rPr>
          <w:rFonts w:ascii="Times New Roman" w:hAnsi="Times New Roman"/>
          <w:color w:val="auto"/>
        </w:rPr>
        <w:t>10.1.</w:t>
      </w:r>
      <w:r>
        <w:rPr>
          <w:rFonts w:ascii="Times New Roman" w:hAnsi="Times New Roman"/>
          <w:color w:val="auto"/>
        </w:rPr>
        <w:tab/>
        <w:t xml:space="preserve">Před předáním jakékoliv písemné, ústní nebo audiovizuální publikace ke zveřejnění musí Zdravotnické zařízení </w:t>
      </w:r>
      <w:r w:rsidR="00AC43A4">
        <w:rPr>
          <w:rFonts w:ascii="Times New Roman" w:hAnsi="Times New Roman"/>
          <w:color w:val="auto"/>
        </w:rPr>
        <w:t xml:space="preserve">(anebo jakýkoliv lékař podílející se na Programu na základě pokynů Zdravotnického zařízení) </w:t>
      </w:r>
      <w:r>
        <w:rPr>
          <w:rFonts w:ascii="Times New Roman" w:hAnsi="Times New Roman"/>
          <w:color w:val="auto"/>
        </w:rPr>
        <w:t xml:space="preserve">nejprve předat BI rukopis navrhované publikace ke kontrole ze strany BI, a to nejméně šedesát (60) dnů před navrhovaným termínem předání publikace ke zveřejnění. Jestliže BI během této lhůty šedesáti (60) dnů písemně neoznámí Zdravotnickému zařízení, že navrhovaná publikace musí být </w:t>
      </w:r>
      <w:r>
        <w:rPr>
          <w:rFonts w:ascii="Times New Roman" w:hAnsi="Times New Roman"/>
          <w:i/>
          <w:iCs/>
          <w:color w:val="auto"/>
        </w:rPr>
        <w:t>(i)</w:t>
      </w:r>
      <w:r>
        <w:rPr>
          <w:rFonts w:ascii="Times New Roman" w:hAnsi="Times New Roman"/>
          <w:color w:val="auto"/>
        </w:rPr>
        <w:t xml:space="preserve"> odložena za účelem ochrany patentovatelného vynálezu nebo </w:t>
      </w:r>
      <w:r>
        <w:rPr>
          <w:rFonts w:ascii="Times New Roman" w:hAnsi="Times New Roman"/>
          <w:i/>
          <w:iCs/>
          <w:color w:val="auto"/>
        </w:rPr>
        <w:t>(ii)</w:t>
      </w:r>
      <w:r>
        <w:rPr>
          <w:rFonts w:ascii="Times New Roman" w:hAnsi="Times New Roman"/>
          <w:color w:val="auto"/>
        </w:rPr>
        <w:t> upravena, aby se zabránilo případnému sdělení Důvěrných informací BI, obchodních tajemství nebo know how</w:t>
      </w:r>
      <w:r w:rsidR="00FB5B67">
        <w:rPr>
          <w:rFonts w:ascii="Times New Roman" w:hAnsi="Times New Roman"/>
          <w:color w:val="auto"/>
        </w:rPr>
        <w:t xml:space="preserve"> a jakéhokoliv Duševního vlastnictví BI</w:t>
      </w:r>
      <w:r>
        <w:rPr>
          <w:rFonts w:ascii="Times New Roman" w:hAnsi="Times New Roman"/>
          <w:color w:val="auto"/>
        </w:rPr>
        <w:t>, Zdravotnické zařízení bud</w:t>
      </w:r>
      <w:r w:rsidR="002E5379">
        <w:rPr>
          <w:rFonts w:ascii="Times New Roman" w:hAnsi="Times New Roman"/>
          <w:color w:val="auto"/>
        </w:rPr>
        <w:t>e</w:t>
      </w:r>
      <w:r>
        <w:rPr>
          <w:rFonts w:ascii="Times New Roman" w:hAnsi="Times New Roman"/>
          <w:color w:val="auto"/>
        </w:rPr>
        <w:t xml:space="preserve"> moci předat navrhovanou publikaci </w:t>
      </w:r>
      <w:r w:rsidR="007E67AF">
        <w:rPr>
          <w:rFonts w:ascii="Times New Roman" w:hAnsi="Times New Roman"/>
          <w:color w:val="auto"/>
        </w:rPr>
        <w:t>ke zveřejnění</w:t>
      </w:r>
      <w:r>
        <w:rPr>
          <w:rFonts w:ascii="Times New Roman" w:hAnsi="Times New Roman"/>
          <w:color w:val="auto"/>
        </w:rPr>
        <w:t>. V případě žádosti o odklad navrhované publikace Zdravotnické zařízení odloží předání publikace ke zveřejnění o dodatečnou dobu, na které se Smluvní strany v dobré víře dohodnou, nejpozději však o osmnáct (18) měsíců po podání příslušné patentové žádosti BI.</w:t>
      </w:r>
      <w:r w:rsidR="00641D1C">
        <w:rPr>
          <w:rFonts w:ascii="Times New Roman" w:hAnsi="Times New Roman"/>
          <w:color w:val="auto"/>
        </w:rPr>
        <w:t xml:space="preserve"> BI se zavazuje, že nebude bezdůvodně bránit zveřejnění </w:t>
      </w:r>
      <w:r w:rsidR="00EE3855">
        <w:rPr>
          <w:rFonts w:ascii="Times New Roman" w:hAnsi="Times New Roman"/>
          <w:color w:val="auto"/>
        </w:rPr>
        <w:t xml:space="preserve">publikace </w:t>
      </w:r>
      <w:r w:rsidR="00641D1C">
        <w:rPr>
          <w:rFonts w:ascii="Times New Roman" w:hAnsi="Times New Roman"/>
          <w:color w:val="auto"/>
        </w:rPr>
        <w:t xml:space="preserve">dle tohoto </w:t>
      </w:r>
      <w:r w:rsidR="0037422F">
        <w:rPr>
          <w:rFonts w:ascii="Times New Roman" w:hAnsi="Times New Roman"/>
          <w:color w:val="auto"/>
        </w:rPr>
        <w:t>článku</w:t>
      </w:r>
      <w:r w:rsidR="00641D1C">
        <w:rPr>
          <w:rFonts w:ascii="Times New Roman" w:hAnsi="Times New Roman"/>
          <w:color w:val="auto"/>
        </w:rPr>
        <w:t>.</w:t>
      </w:r>
    </w:p>
    <w:p w14:paraId="50EB29A5" w14:textId="77777777" w:rsidR="000D56D5" w:rsidRDefault="000D56D5" w:rsidP="00BE3833">
      <w:pPr>
        <w:shd w:val="clear" w:color="auto" w:fill="FFFFFF"/>
        <w:tabs>
          <w:tab w:val="left" w:pos="538"/>
          <w:tab w:val="left" w:pos="567"/>
        </w:tabs>
        <w:ind w:left="360" w:hanging="360"/>
        <w:jc w:val="both"/>
        <w:rPr>
          <w:rFonts w:ascii="Times New Roman" w:hAnsi="Times New Roman" w:cs="Times New Roman"/>
          <w:color w:val="auto"/>
          <w:lang w:eastAsia="cs-CZ"/>
        </w:rPr>
      </w:pPr>
    </w:p>
    <w:p w14:paraId="69D343B9" w14:textId="4A985469" w:rsidR="0047594E" w:rsidRPr="0051524E" w:rsidRDefault="00B91C68" w:rsidP="000D56D5">
      <w:pPr>
        <w:shd w:val="clear" w:color="auto" w:fill="FFFFFF"/>
        <w:tabs>
          <w:tab w:val="left" w:pos="538"/>
          <w:tab w:val="left" w:pos="567"/>
        </w:tabs>
        <w:ind w:left="538" w:hanging="538"/>
        <w:jc w:val="both"/>
        <w:rPr>
          <w:rFonts w:ascii="Times New Roman" w:hAnsi="Times New Roman" w:cs="Times New Roman"/>
          <w:color w:val="auto"/>
        </w:rPr>
      </w:pPr>
      <w:r>
        <w:rPr>
          <w:rFonts w:ascii="Times New Roman" w:hAnsi="Times New Roman"/>
          <w:color w:val="auto"/>
        </w:rPr>
        <w:t>10.2.</w:t>
      </w:r>
      <w:r>
        <w:rPr>
          <w:rFonts w:ascii="Times New Roman" w:hAnsi="Times New Roman"/>
          <w:color w:val="auto"/>
        </w:rPr>
        <w:tab/>
        <w:t>BI má neomezená práva ke zveřejnění výsledků a může tato data předat třetím stranám ke zveřejnění.</w:t>
      </w:r>
    </w:p>
    <w:p w14:paraId="471B72E2" w14:textId="77777777" w:rsidR="000D56D5" w:rsidRDefault="000D56D5" w:rsidP="00BE3833">
      <w:pPr>
        <w:shd w:val="clear" w:color="auto" w:fill="FFFFFF"/>
        <w:tabs>
          <w:tab w:val="left" w:pos="538"/>
          <w:tab w:val="left" w:pos="567"/>
        </w:tabs>
        <w:ind w:left="360" w:hanging="360"/>
        <w:jc w:val="both"/>
        <w:rPr>
          <w:rFonts w:ascii="Times New Roman" w:hAnsi="Times New Roman" w:cs="Times New Roman"/>
          <w:color w:val="auto"/>
          <w:lang w:eastAsia="cs-CZ"/>
        </w:rPr>
      </w:pPr>
    </w:p>
    <w:p w14:paraId="68D9F489" w14:textId="11F73AF5" w:rsidR="0047594E" w:rsidRPr="0051524E" w:rsidRDefault="00B91C68" w:rsidP="000D56D5">
      <w:pPr>
        <w:shd w:val="clear" w:color="auto" w:fill="FFFFFF"/>
        <w:tabs>
          <w:tab w:val="left" w:pos="538"/>
          <w:tab w:val="left" w:pos="567"/>
        </w:tabs>
        <w:ind w:left="538" w:hanging="538"/>
        <w:jc w:val="both"/>
        <w:rPr>
          <w:rFonts w:ascii="Times New Roman" w:hAnsi="Times New Roman" w:cs="Times New Roman"/>
          <w:color w:val="auto"/>
        </w:rPr>
      </w:pPr>
      <w:r>
        <w:rPr>
          <w:rFonts w:ascii="Times New Roman" w:hAnsi="Times New Roman"/>
          <w:color w:val="auto"/>
        </w:rPr>
        <w:lastRenderedPageBreak/>
        <w:t>10.3.</w:t>
      </w:r>
      <w:r>
        <w:rPr>
          <w:rFonts w:ascii="Times New Roman" w:hAnsi="Times New Roman"/>
          <w:color w:val="auto"/>
        </w:rPr>
        <w:tab/>
        <w:t xml:space="preserve">Veškeré publikace, které plánuje ve vztahu k Programu, </w:t>
      </w:r>
      <w:r w:rsidR="002E5379">
        <w:rPr>
          <w:rFonts w:ascii="Times New Roman" w:hAnsi="Times New Roman"/>
          <w:color w:val="auto"/>
        </w:rPr>
        <w:t>jakýkoliv lékař či jiný zdravotnický pracovník zapojený do Programu Zdravotnickým zařízením</w:t>
      </w:r>
      <w:r w:rsidR="00D72CE8">
        <w:rPr>
          <w:rFonts w:ascii="Times New Roman" w:hAnsi="Times New Roman"/>
          <w:color w:val="auto"/>
        </w:rPr>
        <w:t xml:space="preserve"> zveřejnit</w:t>
      </w:r>
      <w:r w:rsidR="002E5379">
        <w:rPr>
          <w:rFonts w:ascii="Times New Roman" w:hAnsi="Times New Roman"/>
          <w:color w:val="auto"/>
        </w:rPr>
        <w:t xml:space="preserve">, </w:t>
      </w:r>
      <w:r>
        <w:rPr>
          <w:rFonts w:ascii="Times New Roman" w:hAnsi="Times New Roman"/>
          <w:color w:val="auto"/>
        </w:rPr>
        <w:t>vyžadují předchozí výslovný písemný souhlas BI.</w:t>
      </w:r>
      <w:r w:rsidR="002E5379">
        <w:rPr>
          <w:rFonts w:ascii="Times New Roman" w:hAnsi="Times New Roman"/>
          <w:color w:val="auto"/>
        </w:rPr>
        <w:t xml:space="preserve"> O této skutečnosti je Zdravotnické zařízení povinno </w:t>
      </w:r>
      <w:r w:rsidR="007E67AF">
        <w:rPr>
          <w:rFonts w:ascii="Times New Roman" w:hAnsi="Times New Roman"/>
          <w:color w:val="auto"/>
        </w:rPr>
        <w:t xml:space="preserve">prostřednictvím Lékaře </w:t>
      </w:r>
      <w:r w:rsidR="002E5379">
        <w:rPr>
          <w:rFonts w:ascii="Times New Roman" w:hAnsi="Times New Roman"/>
          <w:color w:val="auto"/>
        </w:rPr>
        <w:t xml:space="preserve">poučit každou osobu zapojenou do Programu. Každá publikace připravená osobou podle věty tohoto článku </w:t>
      </w:r>
      <w:r w:rsidR="00D72CE8">
        <w:rPr>
          <w:rFonts w:ascii="Times New Roman" w:hAnsi="Times New Roman"/>
          <w:color w:val="auto"/>
        </w:rPr>
        <w:t>S</w:t>
      </w:r>
      <w:r w:rsidR="002E5379">
        <w:rPr>
          <w:rFonts w:ascii="Times New Roman" w:hAnsi="Times New Roman"/>
          <w:color w:val="auto"/>
        </w:rPr>
        <w:t xml:space="preserve">mlouvy podléhá posouzení ze strany BI podle čl. 10.1. této </w:t>
      </w:r>
      <w:r w:rsidR="007E67AF">
        <w:rPr>
          <w:rFonts w:ascii="Times New Roman" w:hAnsi="Times New Roman"/>
          <w:color w:val="auto"/>
        </w:rPr>
        <w:t>S</w:t>
      </w:r>
      <w:r w:rsidR="002E5379">
        <w:rPr>
          <w:rFonts w:ascii="Times New Roman" w:hAnsi="Times New Roman"/>
          <w:color w:val="auto"/>
        </w:rPr>
        <w:t>mlouvy.</w:t>
      </w:r>
    </w:p>
    <w:p w14:paraId="0E88BD8E" w14:textId="6F0CE3CE" w:rsidR="000D56D5" w:rsidRDefault="000D56D5" w:rsidP="00BE3833">
      <w:pPr>
        <w:shd w:val="clear" w:color="auto" w:fill="FFFFFF"/>
        <w:tabs>
          <w:tab w:val="left" w:pos="567"/>
        </w:tabs>
        <w:ind w:left="360" w:hanging="360"/>
        <w:jc w:val="both"/>
        <w:outlineLvl w:val="1"/>
        <w:rPr>
          <w:rFonts w:ascii="Times New Roman" w:hAnsi="Times New Roman" w:cs="Times New Roman"/>
          <w:color w:val="auto"/>
        </w:rPr>
      </w:pPr>
      <w:bookmarkStart w:id="13" w:name="bookmark13"/>
    </w:p>
    <w:p w14:paraId="63C24923" w14:textId="0D11D414" w:rsidR="000D56D5" w:rsidRDefault="000D56D5" w:rsidP="00BE3833">
      <w:pPr>
        <w:shd w:val="clear" w:color="auto" w:fill="FFFFFF"/>
        <w:tabs>
          <w:tab w:val="left" w:pos="567"/>
        </w:tabs>
        <w:ind w:left="360" w:hanging="360"/>
        <w:jc w:val="both"/>
        <w:outlineLvl w:val="1"/>
        <w:rPr>
          <w:rFonts w:ascii="Times New Roman" w:hAnsi="Times New Roman" w:cs="Times New Roman"/>
          <w:color w:val="auto"/>
          <w:lang w:eastAsia="cs-CZ"/>
        </w:rPr>
      </w:pPr>
    </w:p>
    <w:p w14:paraId="66E80A38" w14:textId="3A21C255" w:rsidR="0047594E" w:rsidRPr="000D56D5" w:rsidRDefault="00B91C68" w:rsidP="00BE3833">
      <w:pPr>
        <w:shd w:val="clear" w:color="auto" w:fill="FFFFFF"/>
        <w:tabs>
          <w:tab w:val="left" w:pos="567"/>
        </w:tabs>
        <w:ind w:left="360" w:hanging="360"/>
        <w:jc w:val="both"/>
        <w:outlineLvl w:val="1"/>
        <w:rPr>
          <w:rFonts w:ascii="Times New Roman" w:hAnsi="Times New Roman" w:cs="Times New Roman"/>
          <w:b/>
          <w:bCs/>
          <w:color w:val="auto"/>
        </w:rPr>
      </w:pPr>
      <w:r>
        <w:rPr>
          <w:rFonts w:ascii="Times New Roman" w:hAnsi="Times New Roman"/>
          <w:b/>
          <w:color w:val="auto"/>
        </w:rPr>
        <w:t xml:space="preserve">11. </w:t>
      </w:r>
      <w:r>
        <w:rPr>
          <w:rFonts w:ascii="Times New Roman" w:hAnsi="Times New Roman"/>
          <w:b/>
          <w:color w:val="auto"/>
        </w:rPr>
        <w:tab/>
        <w:t>Platnost a ukončení</w:t>
      </w:r>
      <w:bookmarkEnd w:id="13"/>
    </w:p>
    <w:p w14:paraId="0F81685D" w14:textId="0111E468" w:rsidR="000D56D5" w:rsidRDefault="000D56D5" w:rsidP="00BE3833">
      <w:pPr>
        <w:shd w:val="clear" w:color="auto" w:fill="FFFFFF"/>
        <w:tabs>
          <w:tab w:val="left" w:pos="538"/>
          <w:tab w:val="left" w:pos="567"/>
        </w:tabs>
        <w:ind w:left="360" w:hanging="360"/>
        <w:jc w:val="both"/>
        <w:rPr>
          <w:rFonts w:ascii="Times New Roman" w:hAnsi="Times New Roman" w:cs="Times New Roman"/>
          <w:color w:val="auto"/>
          <w:lang w:eastAsia="cs-CZ"/>
        </w:rPr>
      </w:pPr>
    </w:p>
    <w:p w14:paraId="4E4F71FD" w14:textId="1414EEA5" w:rsidR="00F15DA9" w:rsidRPr="0051524E" w:rsidRDefault="00B91C68" w:rsidP="000D56D5">
      <w:pPr>
        <w:shd w:val="clear" w:color="auto" w:fill="FFFFFF"/>
        <w:tabs>
          <w:tab w:val="left" w:pos="538"/>
          <w:tab w:val="left" w:pos="567"/>
        </w:tabs>
        <w:ind w:left="538" w:hanging="538"/>
        <w:jc w:val="both"/>
        <w:rPr>
          <w:rFonts w:ascii="Times New Roman" w:hAnsi="Times New Roman" w:cs="Times New Roman"/>
          <w:color w:val="auto"/>
        </w:rPr>
      </w:pPr>
      <w:r>
        <w:rPr>
          <w:rFonts w:ascii="Times New Roman" w:hAnsi="Times New Roman"/>
          <w:color w:val="auto"/>
        </w:rPr>
        <w:t>11.1.</w:t>
      </w:r>
      <w:r>
        <w:rPr>
          <w:rFonts w:ascii="Times New Roman" w:hAnsi="Times New Roman"/>
          <w:color w:val="auto"/>
        </w:rPr>
        <w:tab/>
        <w:t xml:space="preserve">Smlouva nabývá </w:t>
      </w:r>
      <w:r w:rsidR="00175523">
        <w:rPr>
          <w:rFonts w:ascii="Times New Roman" w:hAnsi="Times New Roman"/>
          <w:color w:val="auto"/>
        </w:rPr>
        <w:t>účinnosti</w:t>
      </w:r>
      <w:r w:rsidR="00F15DA9">
        <w:rPr>
          <w:rFonts w:ascii="Times New Roman" w:hAnsi="Times New Roman"/>
          <w:color w:val="auto"/>
        </w:rPr>
        <w:t xml:space="preserve"> </w:t>
      </w:r>
      <w:r>
        <w:rPr>
          <w:rFonts w:ascii="Times New Roman" w:hAnsi="Times New Roman"/>
          <w:color w:val="auto"/>
        </w:rPr>
        <w:t xml:space="preserve">podpisem Smluvních stran a smluvní doba končí </w:t>
      </w:r>
      <w:r w:rsidR="00734CD8">
        <w:rPr>
          <w:rFonts w:ascii="Times New Roman" w:hAnsi="Times New Roman"/>
          <w:color w:val="auto"/>
        </w:rPr>
        <w:t xml:space="preserve">k datu konce platnosti Programu </w:t>
      </w:r>
      <w:r w:rsidR="00DA6C5E" w:rsidRPr="00DA6C5E">
        <w:rPr>
          <w:rFonts w:ascii="Times New Roman" w:hAnsi="Times New Roman"/>
          <w:color w:val="auto"/>
        </w:rPr>
        <w:t>schváleného Ministerstvem zdravotnictví</w:t>
      </w:r>
      <w:r>
        <w:rPr>
          <w:rFonts w:ascii="Times New Roman" w:hAnsi="Times New Roman"/>
          <w:color w:val="auto"/>
        </w:rPr>
        <w:t>.</w:t>
      </w:r>
      <w:r w:rsidR="00E6573D">
        <w:rPr>
          <w:rFonts w:ascii="Times New Roman" w:hAnsi="Times New Roman"/>
          <w:color w:val="auto"/>
        </w:rPr>
        <w:t xml:space="preserve"> </w:t>
      </w:r>
      <w:r w:rsidR="00F15DA9" w:rsidRPr="00F15DA9">
        <w:rPr>
          <w:rFonts w:ascii="Times New Roman" w:hAnsi="Times New Roman"/>
          <w:color w:val="auto"/>
        </w:rPr>
        <w:t xml:space="preserve">Pokud zákon č. 340/2015 Sb., o registru smluv, v platném znění (dále jen „Zákon o registru smluv“), stanovuje povinnost </w:t>
      </w:r>
      <w:r w:rsidR="0050436D">
        <w:rPr>
          <w:rFonts w:ascii="Times New Roman" w:hAnsi="Times New Roman"/>
          <w:color w:val="auto"/>
        </w:rPr>
        <w:t>u</w:t>
      </w:r>
      <w:r w:rsidR="0050436D" w:rsidRPr="00F15DA9">
        <w:rPr>
          <w:rFonts w:ascii="Times New Roman" w:hAnsi="Times New Roman"/>
          <w:color w:val="auto"/>
        </w:rPr>
        <w:t xml:space="preserve">veřejnit </w:t>
      </w:r>
      <w:r w:rsidR="00F15DA9" w:rsidRPr="00F15DA9">
        <w:rPr>
          <w:rFonts w:ascii="Times New Roman" w:hAnsi="Times New Roman"/>
          <w:color w:val="auto"/>
        </w:rPr>
        <w:t xml:space="preserve">tuto Smlouvu v registru smluv zřízeném na základě Zákona o registru smluv, </w:t>
      </w:r>
      <w:r w:rsidR="00F15DA9">
        <w:rPr>
          <w:rFonts w:ascii="Times New Roman" w:hAnsi="Times New Roman"/>
          <w:color w:val="auto"/>
        </w:rPr>
        <w:t>Smluvní s</w:t>
      </w:r>
      <w:r w:rsidR="00F15DA9" w:rsidRPr="00F15DA9">
        <w:rPr>
          <w:rFonts w:ascii="Times New Roman" w:hAnsi="Times New Roman"/>
          <w:color w:val="auto"/>
        </w:rPr>
        <w:t xml:space="preserve">trany se dohodly, že její </w:t>
      </w:r>
      <w:r w:rsidR="0050436D">
        <w:rPr>
          <w:rFonts w:ascii="Times New Roman" w:hAnsi="Times New Roman"/>
          <w:color w:val="auto"/>
        </w:rPr>
        <w:t>u</w:t>
      </w:r>
      <w:r w:rsidR="0050436D" w:rsidRPr="00F15DA9">
        <w:rPr>
          <w:rFonts w:ascii="Times New Roman" w:hAnsi="Times New Roman"/>
          <w:color w:val="auto"/>
        </w:rPr>
        <w:t xml:space="preserve">veřejnění </w:t>
      </w:r>
      <w:r w:rsidR="00F15DA9" w:rsidRPr="00F15DA9">
        <w:rPr>
          <w:rFonts w:ascii="Times New Roman" w:hAnsi="Times New Roman"/>
          <w:color w:val="auto"/>
        </w:rPr>
        <w:t xml:space="preserve">v registru smluv </w:t>
      </w:r>
      <w:r w:rsidR="00F15DA9" w:rsidRPr="009306B6">
        <w:rPr>
          <w:rFonts w:ascii="Times New Roman" w:hAnsi="Times New Roman"/>
          <w:color w:val="auto"/>
        </w:rPr>
        <w:t xml:space="preserve">zajistí </w:t>
      </w:r>
      <w:r w:rsidR="002A535E" w:rsidRPr="009306B6">
        <w:rPr>
          <w:rFonts w:ascii="Times New Roman" w:hAnsi="Times New Roman"/>
          <w:color w:val="auto"/>
        </w:rPr>
        <w:t>BI</w:t>
      </w:r>
      <w:r w:rsidR="00F15DA9" w:rsidRPr="009306B6">
        <w:rPr>
          <w:rFonts w:ascii="Times New Roman" w:hAnsi="Times New Roman"/>
          <w:color w:val="auto"/>
        </w:rPr>
        <w:t>.</w:t>
      </w:r>
      <w:r w:rsidR="00F15DA9" w:rsidRPr="005C266A">
        <w:rPr>
          <w:rFonts w:ascii="Times New Roman" w:hAnsi="Times New Roman"/>
          <w:color w:val="auto"/>
        </w:rPr>
        <w:t xml:space="preserve"> </w:t>
      </w:r>
      <w:r w:rsidR="002A535E" w:rsidRPr="005C266A">
        <w:rPr>
          <w:rFonts w:ascii="Times New Roman" w:hAnsi="Times New Roman"/>
          <w:color w:val="auto"/>
        </w:rPr>
        <w:t>BI</w:t>
      </w:r>
      <w:r w:rsidR="00F15DA9" w:rsidRPr="00F15DA9">
        <w:rPr>
          <w:rFonts w:ascii="Times New Roman" w:hAnsi="Times New Roman"/>
          <w:color w:val="auto"/>
        </w:rPr>
        <w:t xml:space="preserve"> se zavazuje zaslat tuto Smlouvu příslušnému správci registru smluv k uveřejnění bez zbytečného odkladu po jejím uzavření, nejpozději však do 15 dnů ode dne jejího uzavření. Smlouva bude zaslána k uveřejnění ve formátu a znění požadovaném Zákonem o registru smluv, přičemž </w:t>
      </w:r>
      <w:r w:rsidR="002A58BC">
        <w:rPr>
          <w:rFonts w:ascii="Times New Roman" w:hAnsi="Times New Roman"/>
          <w:color w:val="auto"/>
        </w:rPr>
        <w:t xml:space="preserve">bude před uveřejněním zaslána </w:t>
      </w:r>
      <w:r w:rsidR="002A535E">
        <w:rPr>
          <w:rFonts w:ascii="Times New Roman" w:hAnsi="Times New Roman"/>
          <w:color w:val="auto"/>
        </w:rPr>
        <w:t>Zdravotnickému zařízení</w:t>
      </w:r>
      <w:r w:rsidR="002A58BC">
        <w:rPr>
          <w:rFonts w:ascii="Times New Roman" w:hAnsi="Times New Roman"/>
          <w:color w:val="auto"/>
        </w:rPr>
        <w:t xml:space="preserve"> k odsouhlasení verze ke </w:t>
      </w:r>
      <w:r w:rsidR="00F15DA9" w:rsidRPr="00F15DA9">
        <w:rPr>
          <w:rFonts w:ascii="Times New Roman" w:hAnsi="Times New Roman"/>
          <w:color w:val="auto"/>
        </w:rPr>
        <w:t>zveřejnění</w:t>
      </w:r>
      <w:r w:rsidR="002A58BC">
        <w:rPr>
          <w:rFonts w:ascii="Times New Roman" w:hAnsi="Times New Roman"/>
          <w:color w:val="auto"/>
        </w:rPr>
        <w:t xml:space="preserve">, a to i z důvodu </w:t>
      </w:r>
      <w:r w:rsidR="000062A8" w:rsidRPr="00F15DA9">
        <w:rPr>
          <w:rFonts w:ascii="Times New Roman" w:hAnsi="Times New Roman"/>
          <w:color w:val="auto"/>
        </w:rPr>
        <w:t>znečiteln</w:t>
      </w:r>
      <w:r w:rsidR="000062A8">
        <w:rPr>
          <w:rFonts w:ascii="Times New Roman" w:hAnsi="Times New Roman"/>
          <w:color w:val="auto"/>
        </w:rPr>
        <w:t>ění</w:t>
      </w:r>
      <w:r w:rsidR="000062A8" w:rsidRPr="00F15DA9">
        <w:rPr>
          <w:rFonts w:ascii="Times New Roman" w:hAnsi="Times New Roman"/>
          <w:color w:val="auto"/>
        </w:rPr>
        <w:t xml:space="preserve"> informac</w:t>
      </w:r>
      <w:r w:rsidR="000062A8">
        <w:rPr>
          <w:rFonts w:ascii="Times New Roman" w:hAnsi="Times New Roman"/>
          <w:color w:val="auto"/>
        </w:rPr>
        <w:t xml:space="preserve">í podle </w:t>
      </w:r>
      <w:r w:rsidR="00491816">
        <w:rPr>
          <w:rFonts w:ascii="Times New Roman" w:hAnsi="Times New Roman"/>
          <w:color w:val="auto"/>
        </w:rPr>
        <w:t>dalších vět tohoto článku</w:t>
      </w:r>
      <w:r w:rsidR="00F15DA9" w:rsidRPr="00F15DA9">
        <w:rPr>
          <w:rFonts w:ascii="Times New Roman" w:hAnsi="Times New Roman"/>
          <w:color w:val="auto"/>
        </w:rPr>
        <w:t xml:space="preserve">. Pokud </w:t>
      </w:r>
      <w:r w:rsidR="00F15DA9">
        <w:rPr>
          <w:rFonts w:ascii="Times New Roman" w:hAnsi="Times New Roman"/>
          <w:color w:val="auto"/>
        </w:rPr>
        <w:t>Zdravotnickému zařízení</w:t>
      </w:r>
      <w:r w:rsidR="00F15DA9" w:rsidRPr="00F15DA9">
        <w:rPr>
          <w:rFonts w:ascii="Times New Roman" w:hAnsi="Times New Roman"/>
          <w:color w:val="auto"/>
        </w:rPr>
        <w:t xml:space="preserve"> vznikne povinnost Smlouvu </w:t>
      </w:r>
      <w:r w:rsidR="0050436D">
        <w:rPr>
          <w:rFonts w:ascii="Times New Roman" w:hAnsi="Times New Roman"/>
          <w:color w:val="auto"/>
        </w:rPr>
        <w:t>u</w:t>
      </w:r>
      <w:r w:rsidR="0050436D" w:rsidRPr="00F15DA9">
        <w:rPr>
          <w:rFonts w:ascii="Times New Roman" w:hAnsi="Times New Roman"/>
          <w:color w:val="auto"/>
        </w:rPr>
        <w:t>veřejnit</w:t>
      </w:r>
      <w:r w:rsidR="00F15DA9" w:rsidRPr="00F15DA9">
        <w:rPr>
          <w:rFonts w:ascii="Times New Roman" w:hAnsi="Times New Roman"/>
          <w:color w:val="auto"/>
        </w:rPr>
        <w:t xml:space="preserve">, </w:t>
      </w:r>
      <w:r w:rsidR="00F15DA9">
        <w:rPr>
          <w:rFonts w:ascii="Times New Roman" w:hAnsi="Times New Roman"/>
          <w:color w:val="auto"/>
        </w:rPr>
        <w:t>BI</w:t>
      </w:r>
      <w:r w:rsidR="00F15DA9" w:rsidRPr="00F15DA9">
        <w:rPr>
          <w:rFonts w:ascii="Times New Roman" w:hAnsi="Times New Roman"/>
          <w:color w:val="auto"/>
        </w:rPr>
        <w:t xml:space="preserve"> je oprávněna z </w:t>
      </w:r>
      <w:r w:rsidR="007372CB">
        <w:rPr>
          <w:rFonts w:ascii="Times New Roman" w:hAnsi="Times New Roman"/>
          <w:color w:val="auto"/>
        </w:rPr>
        <w:t>u</w:t>
      </w:r>
      <w:r w:rsidR="00F15DA9" w:rsidRPr="00F15DA9">
        <w:rPr>
          <w:rFonts w:ascii="Times New Roman" w:hAnsi="Times New Roman"/>
          <w:color w:val="auto"/>
        </w:rPr>
        <w:t>veřejnění vyloučit, tj. v elektronickém obrazu textového obsahu této Smlouvy zaslané k uveřejnění znečitelnit ty informace, které splňují podmínky pro vyloučení z</w:t>
      </w:r>
      <w:r w:rsidR="009F65C8">
        <w:rPr>
          <w:rFonts w:ascii="Times New Roman" w:hAnsi="Times New Roman"/>
          <w:color w:val="auto"/>
        </w:rPr>
        <w:t xml:space="preserve">e </w:t>
      </w:r>
      <w:r w:rsidR="006B0C59">
        <w:rPr>
          <w:rFonts w:ascii="Times New Roman" w:hAnsi="Times New Roman"/>
          <w:color w:val="auto"/>
        </w:rPr>
        <w:t>z</w:t>
      </w:r>
      <w:r w:rsidR="00F15DA9" w:rsidRPr="00F15DA9">
        <w:rPr>
          <w:rFonts w:ascii="Times New Roman" w:hAnsi="Times New Roman"/>
          <w:color w:val="auto"/>
        </w:rPr>
        <w:t xml:space="preserve">veřejnění dle Zákona o registru smluv, zejm. ty její částí, které naplňují znaky obchodního tajemství </w:t>
      </w:r>
      <w:r w:rsidR="00F15DA9">
        <w:rPr>
          <w:rFonts w:ascii="Times New Roman" w:hAnsi="Times New Roman"/>
          <w:color w:val="auto"/>
        </w:rPr>
        <w:t>BI</w:t>
      </w:r>
      <w:r w:rsidR="00F15DA9" w:rsidRPr="00F15DA9">
        <w:rPr>
          <w:rFonts w:ascii="Times New Roman" w:hAnsi="Times New Roman"/>
          <w:color w:val="auto"/>
        </w:rPr>
        <w:t xml:space="preserve">. Za tímto účelem se </w:t>
      </w:r>
      <w:r w:rsidR="00F15DA9">
        <w:rPr>
          <w:rFonts w:ascii="Times New Roman" w:hAnsi="Times New Roman"/>
          <w:color w:val="auto"/>
        </w:rPr>
        <w:t>BI</w:t>
      </w:r>
      <w:r w:rsidR="00F15DA9" w:rsidRPr="00F15DA9">
        <w:rPr>
          <w:rFonts w:ascii="Times New Roman" w:hAnsi="Times New Roman"/>
          <w:color w:val="auto"/>
        </w:rPr>
        <w:t xml:space="preserve"> zavazuje zpracovat redigovanou verzi Smlouvy s vyloučením předmětných dat z uveřejnění a zaslat ji </w:t>
      </w:r>
      <w:r w:rsidR="00F15DA9">
        <w:rPr>
          <w:rFonts w:ascii="Times New Roman" w:hAnsi="Times New Roman"/>
          <w:color w:val="auto"/>
        </w:rPr>
        <w:t>Zdravotnickému zařízení</w:t>
      </w:r>
      <w:r w:rsidR="00F15DA9" w:rsidRPr="00F15DA9">
        <w:rPr>
          <w:rFonts w:ascii="Times New Roman" w:hAnsi="Times New Roman"/>
          <w:color w:val="auto"/>
        </w:rPr>
        <w:t xml:space="preserve"> ve strojově čitelném formátu </w:t>
      </w:r>
      <w:r w:rsidR="00F15DA9" w:rsidRPr="00D62258">
        <w:rPr>
          <w:rFonts w:ascii="Times New Roman" w:hAnsi="Times New Roman" w:cs="Times New Roman"/>
          <w:color w:val="auto"/>
        </w:rPr>
        <w:t xml:space="preserve">na email: </w:t>
      </w:r>
      <w:r w:rsidR="001B492A">
        <w:rPr>
          <w:rFonts w:ascii="Times New Roman" w:hAnsi="Times New Roman" w:cs="Times New Roman"/>
        </w:rPr>
        <w:t>XXXX</w:t>
      </w:r>
      <w:r w:rsidR="0028791B">
        <w:rPr>
          <w:rFonts w:ascii="Times New Roman" w:hAnsi="Times New Roman" w:cs="Times New Roman"/>
        </w:rPr>
        <w:t>.</w:t>
      </w:r>
      <w:r w:rsidR="00D963B2" w:rsidRPr="00431FEE">
        <w:rPr>
          <w:rFonts w:ascii="Times New Roman" w:hAnsi="Times New Roman" w:cs="Times New Roman"/>
        </w:rPr>
        <w:t xml:space="preserve"> </w:t>
      </w:r>
      <w:r w:rsidR="00F15DA9" w:rsidRPr="00D62258">
        <w:rPr>
          <w:rFonts w:ascii="Times New Roman" w:hAnsi="Times New Roman" w:cs="Times New Roman"/>
          <w:color w:val="auto"/>
        </w:rPr>
        <w:t>V této</w:t>
      </w:r>
      <w:r w:rsidR="00F15DA9" w:rsidRPr="00F15DA9">
        <w:rPr>
          <w:rFonts w:ascii="Times New Roman" w:hAnsi="Times New Roman"/>
          <w:color w:val="auto"/>
        </w:rPr>
        <w:t xml:space="preserve"> souvislosti </w:t>
      </w:r>
      <w:r w:rsidR="00F15DA9">
        <w:rPr>
          <w:rFonts w:ascii="Times New Roman" w:hAnsi="Times New Roman"/>
          <w:color w:val="auto"/>
        </w:rPr>
        <w:t>BI</w:t>
      </w:r>
      <w:r w:rsidR="00F15DA9" w:rsidRPr="00F15DA9">
        <w:rPr>
          <w:rFonts w:ascii="Times New Roman" w:hAnsi="Times New Roman"/>
          <w:color w:val="auto"/>
        </w:rPr>
        <w:t xml:space="preserve"> prohlašuj</w:t>
      </w:r>
      <w:r w:rsidR="00E530F0">
        <w:rPr>
          <w:rFonts w:ascii="Times New Roman" w:hAnsi="Times New Roman"/>
          <w:color w:val="auto"/>
        </w:rPr>
        <w:t>e</w:t>
      </w:r>
      <w:r w:rsidR="00F15DA9" w:rsidRPr="00F15DA9">
        <w:rPr>
          <w:rFonts w:ascii="Times New Roman" w:hAnsi="Times New Roman"/>
          <w:color w:val="auto"/>
        </w:rPr>
        <w:t xml:space="preserve">, že </w:t>
      </w:r>
      <w:r w:rsidR="00F15DA9" w:rsidRPr="0031230E">
        <w:rPr>
          <w:rFonts w:ascii="Times New Roman" w:hAnsi="Times New Roman"/>
          <w:color w:val="auto"/>
        </w:rPr>
        <w:t xml:space="preserve">přibližná hodnota </w:t>
      </w:r>
      <w:r w:rsidR="004E5DC6" w:rsidRPr="0031230E">
        <w:rPr>
          <w:rFonts w:ascii="Times New Roman" w:hAnsi="Times New Roman"/>
          <w:color w:val="auto"/>
        </w:rPr>
        <w:t xml:space="preserve">poskytnutého léčivého </w:t>
      </w:r>
      <w:r w:rsidR="004E5DC6" w:rsidRPr="001C6EFC">
        <w:rPr>
          <w:rFonts w:ascii="Times New Roman" w:hAnsi="Times New Roman"/>
          <w:color w:val="auto"/>
        </w:rPr>
        <w:t xml:space="preserve">přípravku </w:t>
      </w:r>
      <w:r w:rsidR="004E5DC6" w:rsidRPr="00431FEE">
        <w:rPr>
          <w:rFonts w:ascii="Times New Roman" w:hAnsi="Times New Roman"/>
          <w:color w:val="auto"/>
        </w:rPr>
        <w:t xml:space="preserve">činí </w:t>
      </w:r>
      <w:r w:rsidR="001B492A">
        <w:rPr>
          <w:rFonts w:ascii="Times New Roman" w:hAnsi="Times New Roman"/>
          <w:color w:val="auto"/>
        </w:rPr>
        <w:t>XXXX</w:t>
      </w:r>
      <w:r w:rsidR="004E5DC6" w:rsidRPr="00431FEE">
        <w:rPr>
          <w:rFonts w:ascii="Times New Roman" w:hAnsi="Times New Roman"/>
          <w:color w:val="auto"/>
        </w:rPr>
        <w:t xml:space="preserve"> za jedno balení</w:t>
      </w:r>
      <w:r w:rsidR="004E5DC6" w:rsidRPr="0031230E">
        <w:rPr>
          <w:rFonts w:ascii="Times New Roman" w:hAnsi="Times New Roman"/>
          <w:color w:val="auto"/>
        </w:rPr>
        <w:t xml:space="preserve"> a </w:t>
      </w:r>
      <w:r w:rsidR="001B492A">
        <w:rPr>
          <w:rFonts w:ascii="Times New Roman" w:hAnsi="Times New Roman"/>
          <w:color w:val="auto"/>
        </w:rPr>
        <w:t>XXXX</w:t>
      </w:r>
      <w:r w:rsidR="004E5DC6" w:rsidRPr="0031230E">
        <w:rPr>
          <w:rFonts w:ascii="Times New Roman" w:hAnsi="Times New Roman"/>
          <w:color w:val="auto"/>
        </w:rPr>
        <w:t xml:space="preserve"> doručeny nejméně 2 balení (maximální počet balení pro dovoz do ČR je určen Programem – viz odst. 1.1).</w:t>
      </w:r>
      <w:r w:rsidR="004E5DC6">
        <w:rPr>
          <w:rFonts w:ascii="Times New Roman" w:hAnsi="Times New Roman"/>
          <w:color w:val="auto"/>
        </w:rPr>
        <w:t xml:space="preserve"> </w:t>
      </w:r>
      <w:r w:rsidR="0049419A">
        <w:rPr>
          <w:rFonts w:ascii="Times New Roman" w:hAnsi="Times New Roman"/>
          <w:color w:val="auto"/>
        </w:rPr>
        <w:t xml:space="preserve">Smluvní strany shodně prohlašují, že považují </w:t>
      </w:r>
      <w:r w:rsidR="0049419A" w:rsidRPr="0049419A">
        <w:rPr>
          <w:rFonts w:ascii="Times New Roman" w:hAnsi="Times New Roman"/>
          <w:color w:val="auto"/>
        </w:rPr>
        <w:t>přibližn</w:t>
      </w:r>
      <w:r w:rsidR="0049419A">
        <w:rPr>
          <w:rFonts w:ascii="Times New Roman" w:hAnsi="Times New Roman"/>
          <w:color w:val="auto"/>
        </w:rPr>
        <w:t>ou</w:t>
      </w:r>
      <w:r w:rsidR="0049419A" w:rsidRPr="0049419A">
        <w:rPr>
          <w:rFonts w:ascii="Times New Roman" w:hAnsi="Times New Roman"/>
          <w:color w:val="auto"/>
        </w:rPr>
        <w:t xml:space="preserve"> celkov</w:t>
      </w:r>
      <w:r w:rsidR="0049419A">
        <w:rPr>
          <w:rFonts w:ascii="Times New Roman" w:hAnsi="Times New Roman"/>
          <w:color w:val="auto"/>
        </w:rPr>
        <w:t>ou</w:t>
      </w:r>
      <w:r w:rsidR="0049419A" w:rsidRPr="0049419A">
        <w:rPr>
          <w:rFonts w:ascii="Times New Roman" w:hAnsi="Times New Roman"/>
          <w:color w:val="auto"/>
        </w:rPr>
        <w:t xml:space="preserve"> hodnot</w:t>
      </w:r>
      <w:r w:rsidR="00791366">
        <w:rPr>
          <w:rFonts w:ascii="Times New Roman" w:hAnsi="Times New Roman"/>
          <w:color w:val="auto"/>
        </w:rPr>
        <w:t>u</w:t>
      </w:r>
      <w:r w:rsidR="0049419A" w:rsidRPr="0049419A">
        <w:rPr>
          <w:rFonts w:ascii="Times New Roman" w:hAnsi="Times New Roman"/>
          <w:color w:val="auto"/>
        </w:rPr>
        <w:t xml:space="preserve"> této Smlouvy</w:t>
      </w:r>
      <w:r w:rsidR="0049419A">
        <w:rPr>
          <w:rFonts w:ascii="Times New Roman" w:hAnsi="Times New Roman"/>
          <w:color w:val="auto"/>
        </w:rPr>
        <w:t xml:space="preserve"> za obchodní tajemství</w:t>
      </w:r>
      <w:r w:rsidR="005D1123">
        <w:rPr>
          <w:rFonts w:ascii="Times New Roman" w:hAnsi="Times New Roman"/>
          <w:color w:val="auto"/>
        </w:rPr>
        <w:t xml:space="preserve"> </w:t>
      </w:r>
      <w:r w:rsidR="005D1123" w:rsidRPr="005D1123">
        <w:rPr>
          <w:rFonts w:ascii="Times New Roman" w:hAnsi="Times New Roman"/>
          <w:color w:val="auto"/>
        </w:rPr>
        <w:t>ve smyslu § 504 občanského zákoníku. Skutečnosti označené takto za obchodní tajemství mohou být zveřejněny či jinak zpřístupněny jen s předchozím písemným souhlasem</w:t>
      </w:r>
      <w:r w:rsidR="005D1123">
        <w:rPr>
          <w:rFonts w:ascii="Times New Roman" w:hAnsi="Times New Roman"/>
          <w:color w:val="auto"/>
        </w:rPr>
        <w:t xml:space="preserve"> BI</w:t>
      </w:r>
      <w:r w:rsidR="0049419A">
        <w:rPr>
          <w:rFonts w:ascii="Times New Roman" w:hAnsi="Times New Roman"/>
          <w:color w:val="auto"/>
        </w:rPr>
        <w:t>.</w:t>
      </w:r>
    </w:p>
    <w:p w14:paraId="2785D3B9" w14:textId="28D1A95B" w:rsidR="003D69F9" w:rsidRDefault="003D69F9" w:rsidP="00BE3833">
      <w:pPr>
        <w:shd w:val="clear" w:color="auto" w:fill="FFFFFF"/>
        <w:tabs>
          <w:tab w:val="left" w:pos="538"/>
          <w:tab w:val="left" w:pos="567"/>
        </w:tabs>
        <w:ind w:left="360" w:hanging="360"/>
        <w:jc w:val="both"/>
        <w:rPr>
          <w:rFonts w:ascii="Times New Roman" w:hAnsi="Times New Roman" w:cs="Times New Roman"/>
          <w:color w:val="auto"/>
          <w:lang w:eastAsia="cs-CZ"/>
        </w:rPr>
      </w:pPr>
    </w:p>
    <w:p w14:paraId="2F0F0904" w14:textId="15CE2DE8" w:rsidR="0047594E" w:rsidRPr="0051524E" w:rsidRDefault="00B91C68" w:rsidP="003D69F9">
      <w:pPr>
        <w:shd w:val="clear" w:color="auto" w:fill="FFFFFF"/>
        <w:tabs>
          <w:tab w:val="left" w:pos="538"/>
          <w:tab w:val="left" w:pos="567"/>
        </w:tabs>
        <w:ind w:left="538" w:hanging="538"/>
        <w:jc w:val="both"/>
        <w:rPr>
          <w:rFonts w:ascii="Times New Roman" w:hAnsi="Times New Roman" w:cs="Times New Roman"/>
          <w:color w:val="auto"/>
        </w:rPr>
      </w:pPr>
      <w:r>
        <w:rPr>
          <w:rFonts w:ascii="Times New Roman" w:hAnsi="Times New Roman"/>
          <w:color w:val="auto"/>
        </w:rPr>
        <w:t>11.2.</w:t>
      </w:r>
      <w:r>
        <w:rPr>
          <w:rFonts w:ascii="Times New Roman" w:hAnsi="Times New Roman"/>
          <w:color w:val="auto"/>
        </w:rPr>
        <w:tab/>
        <w:t>BI může platnost Smlouvy z jakéhokoliv důvodu ukončit písemnou výpovědí danou Zdravotnickému zařízení s nejméně třicetidenní (30) výpovědní lhůtou. Platnost Smlouvy skončí ke dni uvedenému ve výpovědi.</w:t>
      </w:r>
    </w:p>
    <w:p w14:paraId="3D139717" w14:textId="3CFAC2B9" w:rsidR="003D69F9" w:rsidRDefault="003D69F9" w:rsidP="00BE3833">
      <w:pPr>
        <w:shd w:val="clear" w:color="auto" w:fill="FFFFFF"/>
        <w:tabs>
          <w:tab w:val="left" w:pos="567"/>
        </w:tabs>
        <w:ind w:left="360" w:hanging="360"/>
        <w:jc w:val="both"/>
        <w:outlineLvl w:val="1"/>
        <w:rPr>
          <w:rFonts w:ascii="Times New Roman" w:hAnsi="Times New Roman" w:cs="Times New Roman"/>
          <w:color w:val="auto"/>
        </w:rPr>
      </w:pPr>
      <w:bookmarkStart w:id="14" w:name="bookmark14"/>
    </w:p>
    <w:p w14:paraId="6BDD2099" w14:textId="77777777" w:rsidR="003D69F9" w:rsidRDefault="003D69F9" w:rsidP="00BE3833">
      <w:pPr>
        <w:shd w:val="clear" w:color="auto" w:fill="FFFFFF"/>
        <w:tabs>
          <w:tab w:val="left" w:pos="567"/>
        </w:tabs>
        <w:ind w:left="360" w:hanging="360"/>
        <w:jc w:val="both"/>
        <w:outlineLvl w:val="1"/>
        <w:rPr>
          <w:rFonts w:ascii="Times New Roman" w:hAnsi="Times New Roman" w:cs="Times New Roman"/>
          <w:color w:val="auto"/>
          <w:lang w:eastAsia="cs-CZ"/>
        </w:rPr>
      </w:pPr>
    </w:p>
    <w:p w14:paraId="6ED9B930" w14:textId="3DD50DD7" w:rsidR="0047594E" w:rsidRPr="003D69F9" w:rsidRDefault="00B91C68" w:rsidP="003D69F9">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12.</w:t>
      </w:r>
      <w:r>
        <w:rPr>
          <w:rFonts w:ascii="Times New Roman" w:hAnsi="Times New Roman"/>
          <w:b/>
          <w:color w:val="auto"/>
        </w:rPr>
        <w:tab/>
        <w:t>Závěrečná ustanovení</w:t>
      </w:r>
      <w:bookmarkEnd w:id="14"/>
    </w:p>
    <w:p w14:paraId="34ABBAF3" w14:textId="273955AC" w:rsidR="003D69F9" w:rsidRDefault="003D69F9" w:rsidP="003D69F9">
      <w:pPr>
        <w:shd w:val="clear" w:color="auto" w:fill="FFFFFF"/>
        <w:tabs>
          <w:tab w:val="left" w:pos="533"/>
          <w:tab w:val="left" w:pos="567"/>
        </w:tabs>
        <w:jc w:val="both"/>
        <w:rPr>
          <w:rFonts w:ascii="Times New Roman" w:hAnsi="Times New Roman" w:cs="Times New Roman"/>
          <w:color w:val="auto"/>
          <w:lang w:eastAsia="cs-CZ"/>
        </w:rPr>
      </w:pPr>
    </w:p>
    <w:p w14:paraId="31A2655E" w14:textId="3180C8FF" w:rsidR="0047594E" w:rsidRPr="0051524E" w:rsidRDefault="00B91C68" w:rsidP="003D69F9">
      <w:pPr>
        <w:shd w:val="clear" w:color="auto" w:fill="FFFFFF"/>
        <w:tabs>
          <w:tab w:val="left" w:pos="533"/>
          <w:tab w:val="left" w:pos="567"/>
        </w:tabs>
        <w:ind w:left="530" w:hanging="530"/>
        <w:jc w:val="both"/>
        <w:rPr>
          <w:rFonts w:ascii="Times New Roman" w:hAnsi="Times New Roman" w:cs="Times New Roman"/>
          <w:color w:val="auto"/>
        </w:rPr>
      </w:pPr>
      <w:r>
        <w:rPr>
          <w:rFonts w:ascii="Times New Roman" w:hAnsi="Times New Roman"/>
          <w:color w:val="auto"/>
        </w:rPr>
        <w:t>12.1.</w:t>
      </w:r>
      <w:r>
        <w:rPr>
          <w:rFonts w:ascii="Times New Roman" w:hAnsi="Times New Roman"/>
          <w:color w:val="auto"/>
        </w:rPr>
        <w:tab/>
        <w:t>Má se za to, že BI touto Smlouvou výslovně ani konkludentně neuděluje žádné právo ke komerční licenci.</w:t>
      </w:r>
    </w:p>
    <w:p w14:paraId="33F41D0E" w14:textId="1F2BE896" w:rsidR="003D69F9" w:rsidRDefault="003D69F9" w:rsidP="003D69F9">
      <w:pPr>
        <w:shd w:val="clear" w:color="auto" w:fill="FFFFFF"/>
        <w:tabs>
          <w:tab w:val="left" w:pos="533"/>
          <w:tab w:val="left" w:pos="567"/>
        </w:tabs>
        <w:jc w:val="both"/>
        <w:rPr>
          <w:rFonts w:ascii="Times New Roman" w:hAnsi="Times New Roman" w:cs="Times New Roman"/>
          <w:color w:val="auto"/>
          <w:lang w:eastAsia="cs-CZ"/>
        </w:rPr>
      </w:pPr>
    </w:p>
    <w:p w14:paraId="3E179599" w14:textId="2CD4EB55" w:rsidR="0047594E" w:rsidRPr="0051524E" w:rsidRDefault="00B91C68" w:rsidP="003D69F9">
      <w:pPr>
        <w:shd w:val="clear" w:color="auto" w:fill="FFFFFF"/>
        <w:tabs>
          <w:tab w:val="left" w:pos="533"/>
          <w:tab w:val="left" w:pos="567"/>
        </w:tabs>
        <w:ind w:left="530" w:hanging="530"/>
        <w:jc w:val="both"/>
        <w:rPr>
          <w:rFonts w:ascii="Times New Roman" w:hAnsi="Times New Roman" w:cs="Times New Roman"/>
          <w:color w:val="auto"/>
        </w:rPr>
      </w:pPr>
      <w:r>
        <w:rPr>
          <w:rFonts w:ascii="Times New Roman" w:hAnsi="Times New Roman"/>
          <w:color w:val="auto"/>
        </w:rPr>
        <w:t>12.2.</w:t>
      </w:r>
      <w:r>
        <w:rPr>
          <w:rFonts w:ascii="Times New Roman" w:hAnsi="Times New Roman"/>
          <w:color w:val="auto"/>
        </w:rPr>
        <w:tab/>
        <w:t>Zdravotnické zařízení nem</w:t>
      </w:r>
      <w:r w:rsidR="002E5379">
        <w:rPr>
          <w:rFonts w:ascii="Times New Roman" w:hAnsi="Times New Roman"/>
          <w:color w:val="auto"/>
        </w:rPr>
        <w:t>á</w:t>
      </w:r>
      <w:r>
        <w:rPr>
          <w:rFonts w:ascii="Times New Roman" w:hAnsi="Times New Roman"/>
          <w:color w:val="auto"/>
        </w:rPr>
        <w:t xml:space="preserve"> bez předchozího písemného souhlasu BI právo převést na základě smlouvy, dílčí smlouvy ani jinak svá práva a závazky podle této Smlouvy zcela ani zčásti na žádnou třetí stranu. Jakýkoliv takový souhlas nezbavuje Zdravotnické zařízení jeh</w:t>
      </w:r>
      <w:r w:rsidR="002E5379">
        <w:rPr>
          <w:rFonts w:ascii="Times New Roman" w:hAnsi="Times New Roman"/>
          <w:color w:val="auto"/>
        </w:rPr>
        <w:t>o</w:t>
      </w:r>
      <w:r>
        <w:rPr>
          <w:rFonts w:ascii="Times New Roman" w:hAnsi="Times New Roman"/>
          <w:color w:val="auto"/>
        </w:rPr>
        <w:t xml:space="preserve"> závazků podle Smlouvy. Smluvní strany berou na vědomí, že jakékoliv </w:t>
      </w:r>
      <w:r>
        <w:rPr>
          <w:rFonts w:ascii="Times New Roman" w:hAnsi="Times New Roman"/>
          <w:color w:val="auto"/>
        </w:rPr>
        <w:lastRenderedPageBreak/>
        <w:t>právo nebo závazek BI podle této Smlouvy může být převeden na třetí stranu a že jakékoliv právo nebo závazek BI podle této Smlouvy může být vykonán třetí stranou.</w:t>
      </w:r>
    </w:p>
    <w:p w14:paraId="4EBAC37A" w14:textId="77777777" w:rsidR="003D69F9" w:rsidRDefault="003D69F9" w:rsidP="003D69F9">
      <w:pPr>
        <w:shd w:val="clear" w:color="auto" w:fill="FFFFFF"/>
        <w:tabs>
          <w:tab w:val="left" w:pos="533"/>
          <w:tab w:val="left" w:pos="567"/>
        </w:tabs>
        <w:jc w:val="both"/>
        <w:rPr>
          <w:rFonts w:ascii="Times New Roman" w:hAnsi="Times New Roman" w:cs="Times New Roman"/>
          <w:color w:val="auto"/>
          <w:lang w:eastAsia="cs-CZ"/>
        </w:rPr>
      </w:pPr>
    </w:p>
    <w:p w14:paraId="29D2EF3E" w14:textId="449DB513" w:rsidR="0047594E" w:rsidRDefault="00B91C68" w:rsidP="003D69F9">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12.3.</w:t>
      </w:r>
      <w:r>
        <w:rPr>
          <w:rFonts w:ascii="Times New Roman" w:hAnsi="Times New Roman"/>
          <w:color w:val="auto"/>
        </w:rPr>
        <w:tab/>
        <w:t>Jestliže se zjistí, že jakákoliv ustanovení Smlouvy jsou neplatná nebo nevykonatelná, nebude tím dotčena platnost a účinnost ostatních ustanovení Smlouvy. Smluvní strany se tímto zavazují, že se pokusí nahradit jakékoliv neplatné nebo nevykonatelné ustanovení platným nebo vykonatelným ustanovením, které bude splňovat ekonomické, právní a komerční cíle neplatného nebo nevykonatelného ustanovení. Neplatností jakéhokoliv ustanovení Smlouvy není dotčena platnost žádného jiného ustanovení Smlouvy. Smluvní strany se zavazují, že neplatné ustanovení nahradí nebo mezeru ve Smlouvě zaplní jiným ustanovením, které bude právně co nejlépe vystihovat původně zamýšlené cíle Smluvních stran.</w:t>
      </w:r>
    </w:p>
    <w:p w14:paraId="79751CF9" w14:textId="77777777" w:rsidR="00050A3B" w:rsidRDefault="00050A3B" w:rsidP="003D69F9">
      <w:pPr>
        <w:shd w:val="clear" w:color="auto" w:fill="FFFFFF"/>
        <w:tabs>
          <w:tab w:val="left" w:pos="533"/>
          <w:tab w:val="left" w:pos="567"/>
        </w:tabs>
        <w:ind w:left="530" w:hanging="530"/>
        <w:jc w:val="both"/>
        <w:rPr>
          <w:rFonts w:ascii="Times New Roman" w:hAnsi="Times New Roman"/>
          <w:color w:val="auto"/>
        </w:rPr>
      </w:pPr>
    </w:p>
    <w:p w14:paraId="7B913B6C" w14:textId="2A0EDB2D" w:rsidR="00050A3B" w:rsidRDefault="00050A3B" w:rsidP="003D69F9">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12.4. Nedílnou součástí této smlouvy jsou následující přílohy:</w:t>
      </w:r>
    </w:p>
    <w:p w14:paraId="16FB18BA" w14:textId="55154124" w:rsidR="00050A3B" w:rsidRDefault="00050A3B" w:rsidP="003D69F9">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ab/>
        <w:t>Příloha č. 1 – Soubor informací pro zkoušejícího [Investigator’s Brochure]</w:t>
      </w:r>
    </w:p>
    <w:p w14:paraId="005A635E" w14:textId="065078C3" w:rsidR="00050A3B" w:rsidRDefault="00050A3B" w:rsidP="003D69F9">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ab/>
        <w:t xml:space="preserve">Příloha č. 2 – </w:t>
      </w:r>
      <w:r w:rsidR="00B53143">
        <w:rPr>
          <w:rFonts w:ascii="Times New Roman" w:hAnsi="Times New Roman"/>
          <w:color w:val="auto"/>
        </w:rPr>
        <w:t>Plán specifického léčebného programu</w:t>
      </w:r>
      <w:r>
        <w:rPr>
          <w:rFonts w:ascii="Times New Roman" w:hAnsi="Times New Roman"/>
          <w:color w:val="auto"/>
        </w:rPr>
        <w:t xml:space="preserve"> </w:t>
      </w:r>
    </w:p>
    <w:p w14:paraId="4C9F59E7" w14:textId="658CDD44" w:rsidR="00050A3B" w:rsidRDefault="00050A3B" w:rsidP="003D69F9">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ab/>
        <w:t>Příloha č. 3 – Informace pro pacienty a informovaný souhlas</w:t>
      </w:r>
    </w:p>
    <w:p w14:paraId="0603020A" w14:textId="4E831002" w:rsidR="00050A3B" w:rsidRDefault="00050A3B" w:rsidP="00050A3B">
      <w:pPr>
        <w:shd w:val="clear" w:color="auto" w:fill="FFFFFF"/>
        <w:tabs>
          <w:tab w:val="left" w:pos="533"/>
          <w:tab w:val="left" w:pos="567"/>
        </w:tabs>
        <w:ind w:left="530" w:hanging="530"/>
        <w:jc w:val="both"/>
        <w:rPr>
          <w:rFonts w:ascii="Times New Roman" w:hAnsi="Times New Roman" w:cs="Times New Roman"/>
          <w:color w:val="auto"/>
        </w:rPr>
      </w:pPr>
      <w:r>
        <w:rPr>
          <w:rFonts w:ascii="Times New Roman" w:hAnsi="Times New Roman"/>
          <w:color w:val="auto"/>
        </w:rPr>
        <w:tab/>
        <w:t xml:space="preserve">Příloha č. 4 – Rozhodnutí </w:t>
      </w:r>
      <w:r w:rsidR="008875B7">
        <w:rPr>
          <w:rFonts w:ascii="Times New Roman" w:hAnsi="Times New Roman"/>
          <w:color w:val="auto"/>
        </w:rPr>
        <w:t>Ministerstva zdravotnictví</w:t>
      </w:r>
    </w:p>
    <w:p w14:paraId="069A7207" w14:textId="5E69A88C" w:rsidR="00050A3B" w:rsidRDefault="00050A3B" w:rsidP="00050A3B">
      <w:pPr>
        <w:shd w:val="clear" w:color="auto" w:fill="FFFFFF"/>
        <w:tabs>
          <w:tab w:val="left" w:pos="533"/>
          <w:tab w:val="left" w:pos="567"/>
        </w:tabs>
        <w:ind w:left="530" w:hanging="530"/>
        <w:jc w:val="both"/>
        <w:rPr>
          <w:rFonts w:ascii="Times New Roman" w:hAnsi="Times New Roman"/>
          <w:color w:val="auto"/>
        </w:rPr>
      </w:pPr>
      <w:r>
        <w:rPr>
          <w:rFonts w:ascii="Times New Roman" w:hAnsi="Times New Roman"/>
          <w:color w:val="auto"/>
        </w:rPr>
        <w:tab/>
        <w:t>Příloha č. 5 – Pokyny pro hlášení nežádoucích příhod</w:t>
      </w:r>
    </w:p>
    <w:p w14:paraId="7F8B3D60" w14:textId="77777777" w:rsidR="00050A3B" w:rsidRPr="0051524E" w:rsidRDefault="00050A3B" w:rsidP="003D69F9">
      <w:pPr>
        <w:shd w:val="clear" w:color="auto" w:fill="FFFFFF"/>
        <w:tabs>
          <w:tab w:val="left" w:pos="533"/>
          <w:tab w:val="left" w:pos="567"/>
        </w:tabs>
        <w:ind w:left="530" w:hanging="530"/>
        <w:jc w:val="both"/>
        <w:rPr>
          <w:rFonts w:ascii="Times New Roman" w:hAnsi="Times New Roman" w:cs="Times New Roman"/>
          <w:color w:val="auto"/>
        </w:rPr>
      </w:pPr>
    </w:p>
    <w:p w14:paraId="4389F142" w14:textId="77777777" w:rsidR="003D69F9" w:rsidRDefault="003D69F9" w:rsidP="003D69F9">
      <w:pPr>
        <w:shd w:val="clear" w:color="auto" w:fill="FFFFFF"/>
        <w:tabs>
          <w:tab w:val="left" w:pos="533"/>
          <w:tab w:val="left" w:pos="567"/>
        </w:tabs>
        <w:jc w:val="both"/>
        <w:rPr>
          <w:rFonts w:ascii="Times New Roman" w:hAnsi="Times New Roman" w:cs="Times New Roman"/>
          <w:color w:val="auto"/>
          <w:lang w:eastAsia="cs-CZ"/>
        </w:rPr>
      </w:pPr>
    </w:p>
    <w:p w14:paraId="1C30DD24" w14:textId="536227DD" w:rsidR="0047594E" w:rsidRPr="0051524E" w:rsidRDefault="00B91C68" w:rsidP="003D69F9">
      <w:pPr>
        <w:shd w:val="clear" w:color="auto" w:fill="FFFFFF"/>
        <w:tabs>
          <w:tab w:val="left" w:pos="533"/>
          <w:tab w:val="left" w:pos="567"/>
        </w:tabs>
        <w:ind w:left="530" w:hanging="530"/>
        <w:jc w:val="both"/>
        <w:rPr>
          <w:rFonts w:ascii="Times New Roman" w:hAnsi="Times New Roman" w:cs="Times New Roman"/>
          <w:color w:val="auto"/>
        </w:rPr>
      </w:pPr>
      <w:r>
        <w:rPr>
          <w:rFonts w:ascii="Times New Roman" w:hAnsi="Times New Roman"/>
          <w:color w:val="auto"/>
        </w:rPr>
        <w:t>12.</w:t>
      </w:r>
      <w:r w:rsidR="0050436D">
        <w:rPr>
          <w:rFonts w:ascii="Times New Roman" w:hAnsi="Times New Roman"/>
          <w:color w:val="auto"/>
        </w:rPr>
        <w:t>5</w:t>
      </w:r>
      <w:r>
        <w:rPr>
          <w:rFonts w:ascii="Times New Roman" w:hAnsi="Times New Roman"/>
          <w:color w:val="auto"/>
        </w:rPr>
        <w:t>.</w:t>
      </w:r>
      <w:r>
        <w:rPr>
          <w:rFonts w:ascii="Times New Roman" w:hAnsi="Times New Roman"/>
          <w:color w:val="auto"/>
        </w:rPr>
        <w:tab/>
        <w:t xml:space="preserve">Smlouva se bude řídit výhradně právem </w:t>
      </w:r>
      <w:r w:rsidR="00A612B8">
        <w:rPr>
          <w:rFonts w:ascii="Times New Roman" w:hAnsi="Times New Roman"/>
          <w:color w:val="auto"/>
        </w:rPr>
        <w:t xml:space="preserve">České republiky </w:t>
      </w:r>
      <w:r>
        <w:rPr>
          <w:rFonts w:ascii="Times New Roman" w:hAnsi="Times New Roman"/>
          <w:color w:val="auto"/>
        </w:rPr>
        <w:t xml:space="preserve">bez ohledu na její kolizní normy. </w:t>
      </w:r>
      <w:r w:rsidR="0050436D">
        <w:rPr>
          <w:rFonts w:ascii="Times New Roman" w:hAnsi="Times New Roman"/>
          <w:color w:val="auto"/>
        </w:rPr>
        <w:t xml:space="preserve">Smluvní strany v souladu s ust. § 558 odst. 2 zákona č. 89/2012 Sb., občanský zákoník, ve znění pozdějších předpisů, vylučují použití obchodních zvyklostí. </w:t>
      </w:r>
      <w:r>
        <w:rPr>
          <w:rFonts w:ascii="Times New Roman" w:hAnsi="Times New Roman"/>
          <w:color w:val="auto"/>
        </w:rPr>
        <w:t>V případě jakéhokoliv rozporu nebo nároku plynoucího z jakéhokoliv ustanovení Smlouvy nebo v souvislosti s ním se Smluvní strany nejprve pokusí o smírné řešení těchto sporů mezi sebou. Všechny spory vzniklé v souvislosti se Smlouvou, které se nepodaří vyřešit smírnou cestou, budou řešit místně</w:t>
      </w:r>
      <w:r w:rsidR="005817C9">
        <w:rPr>
          <w:rFonts w:ascii="Times New Roman" w:hAnsi="Times New Roman"/>
          <w:color w:val="auto"/>
        </w:rPr>
        <w:t xml:space="preserve"> a věcně</w:t>
      </w:r>
      <w:r>
        <w:rPr>
          <w:rFonts w:ascii="Times New Roman" w:hAnsi="Times New Roman"/>
          <w:color w:val="auto"/>
        </w:rPr>
        <w:t xml:space="preserve"> příslušné soudy </w:t>
      </w:r>
      <w:r w:rsidR="00A612B8">
        <w:rPr>
          <w:rFonts w:ascii="Times New Roman" w:hAnsi="Times New Roman"/>
          <w:color w:val="auto"/>
        </w:rPr>
        <w:t>České republiky</w:t>
      </w:r>
      <w:r>
        <w:rPr>
          <w:rFonts w:ascii="Times New Roman" w:hAnsi="Times New Roman"/>
          <w:color w:val="auto"/>
        </w:rPr>
        <w:t>.</w:t>
      </w:r>
    </w:p>
    <w:p w14:paraId="7E1A1838" w14:textId="77777777" w:rsidR="003D69F9" w:rsidRDefault="003D69F9" w:rsidP="003D69F9">
      <w:pPr>
        <w:shd w:val="clear" w:color="auto" w:fill="FFFFFF"/>
        <w:tabs>
          <w:tab w:val="left" w:pos="567"/>
        </w:tabs>
        <w:jc w:val="both"/>
        <w:rPr>
          <w:rFonts w:ascii="Times New Roman" w:hAnsi="Times New Roman" w:cs="Times New Roman"/>
          <w:color w:val="auto"/>
        </w:rPr>
      </w:pPr>
    </w:p>
    <w:p w14:paraId="49D4DC8F" w14:textId="77777777" w:rsidR="003D69F9" w:rsidRDefault="003D69F9" w:rsidP="003D69F9">
      <w:pPr>
        <w:shd w:val="clear" w:color="auto" w:fill="FFFFFF"/>
        <w:tabs>
          <w:tab w:val="left" w:pos="567"/>
        </w:tabs>
        <w:jc w:val="both"/>
        <w:rPr>
          <w:rFonts w:ascii="Times New Roman" w:hAnsi="Times New Roman" w:cs="Times New Roman"/>
          <w:color w:val="auto"/>
        </w:rPr>
      </w:pPr>
    </w:p>
    <w:p w14:paraId="6112771C" w14:textId="77777777" w:rsidR="00EA3EE5" w:rsidRDefault="00EA3EE5" w:rsidP="003D69F9">
      <w:pPr>
        <w:shd w:val="clear" w:color="auto" w:fill="FFFFFF"/>
        <w:tabs>
          <w:tab w:val="left" w:pos="567"/>
        </w:tabs>
        <w:jc w:val="both"/>
        <w:rPr>
          <w:rFonts w:ascii="Times New Roman" w:hAnsi="Times New Roman" w:cs="Times New Roman"/>
          <w:color w:val="auto"/>
        </w:rPr>
      </w:pPr>
    </w:p>
    <w:p w14:paraId="1FB39277" w14:textId="77777777" w:rsidR="00EA3EE5" w:rsidRDefault="00EA3EE5" w:rsidP="003D69F9">
      <w:pPr>
        <w:shd w:val="clear" w:color="auto" w:fill="FFFFFF"/>
        <w:tabs>
          <w:tab w:val="left" w:pos="567"/>
        </w:tabs>
        <w:jc w:val="both"/>
        <w:rPr>
          <w:rFonts w:ascii="Times New Roman" w:hAnsi="Times New Roman" w:cs="Times New Roman"/>
          <w:color w:val="auto"/>
        </w:rPr>
      </w:pPr>
    </w:p>
    <w:p w14:paraId="629E76C5" w14:textId="77777777" w:rsidR="00EA3EE5" w:rsidRDefault="00EA3EE5" w:rsidP="003D69F9">
      <w:pPr>
        <w:shd w:val="clear" w:color="auto" w:fill="FFFFFF"/>
        <w:tabs>
          <w:tab w:val="left" w:pos="567"/>
        </w:tabs>
        <w:jc w:val="both"/>
        <w:rPr>
          <w:rFonts w:ascii="Times New Roman" w:hAnsi="Times New Roman" w:cs="Times New Roman"/>
          <w:color w:val="auto"/>
        </w:rPr>
      </w:pPr>
    </w:p>
    <w:p w14:paraId="39D5C870" w14:textId="77777777" w:rsidR="00EA3EE5" w:rsidRDefault="00EA3EE5" w:rsidP="003D69F9">
      <w:pPr>
        <w:shd w:val="clear" w:color="auto" w:fill="FFFFFF"/>
        <w:tabs>
          <w:tab w:val="left" w:pos="567"/>
        </w:tabs>
        <w:jc w:val="both"/>
        <w:rPr>
          <w:rFonts w:ascii="Times New Roman" w:hAnsi="Times New Roman" w:cs="Times New Roman"/>
          <w:color w:val="auto"/>
        </w:rPr>
      </w:pPr>
    </w:p>
    <w:p w14:paraId="4C961B34" w14:textId="77777777" w:rsidR="00EA3EE5" w:rsidRDefault="00EA3EE5" w:rsidP="003D69F9">
      <w:pPr>
        <w:shd w:val="clear" w:color="auto" w:fill="FFFFFF"/>
        <w:tabs>
          <w:tab w:val="left" w:pos="567"/>
        </w:tabs>
        <w:jc w:val="both"/>
        <w:rPr>
          <w:rFonts w:ascii="Times New Roman" w:hAnsi="Times New Roman" w:cs="Times New Roman"/>
          <w:color w:val="auto"/>
        </w:rPr>
      </w:pPr>
    </w:p>
    <w:p w14:paraId="1A74627D" w14:textId="77777777" w:rsidR="00EA3EE5" w:rsidRDefault="00EA3EE5" w:rsidP="003D69F9">
      <w:pPr>
        <w:shd w:val="clear" w:color="auto" w:fill="FFFFFF"/>
        <w:tabs>
          <w:tab w:val="left" w:pos="567"/>
        </w:tabs>
        <w:jc w:val="both"/>
        <w:rPr>
          <w:rFonts w:ascii="Times New Roman" w:hAnsi="Times New Roman" w:cs="Times New Roman"/>
          <w:color w:val="auto"/>
        </w:rPr>
      </w:pPr>
    </w:p>
    <w:p w14:paraId="70DF302B" w14:textId="77777777" w:rsidR="00EA3EE5" w:rsidRDefault="00EA3EE5" w:rsidP="003D69F9">
      <w:pPr>
        <w:shd w:val="clear" w:color="auto" w:fill="FFFFFF"/>
        <w:tabs>
          <w:tab w:val="left" w:pos="567"/>
        </w:tabs>
        <w:jc w:val="both"/>
        <w:rPr>
          <w:rFonts w:ascii="Times New Roman" w:hAnsi="Times New Roman" w:cs="Times New Roman"/>
          <w:color w:val="auto"/>
        </w:rPr>
      </w:pPr>
    </w:p>
    <w:p w14:paraId="062E55C1" w14:textId="77777777" w:rsidR="00EA3EE5" w:rsidRDefault="00EA3EE5" w:rsidP="003D69F9">
      <w:pPr>
        <w:shd w:val="clear" w:color="auto" w:fill="FFFFFF"/>
        <w:tabs>
          <w:tab w:val="left" w:pos="567"/>
        </w:tabs>
        <w:jc w:val="both"/>
        <w:rPr>
          <w:rFonts w:ascii="Times New Roman" w:hAnsi="Times New Roman" w:cs="Times New Roman"/>
          <w:color w:val="auto"/>
        </w:rPr>
      </w:pPr>
    </w:p>
    <w:p w14:paraId="1F2F275A" w14:textId="77777777" w:rsidR="00EA3EE5" w:rsidRDefault="00EA3EE5" w:rsidP="003D69F9">
      <w:pPr>
        <w:shd w:val="clear" w:color="auto" w:fill="FFFFFF"/>
        <w:tabs>
          <w:tab w:val="left" w:pos="567"/>
        </w:tabs>
        <w:jc w:val="both"/>
        <w:rPr>
          <w:rFonts w:ascii="Times New Roman" w:hAnsi="Times New Roman" w:cs="Times New Roman"/>
          <w:color w:val="auto"/>
        </w:rPr>
      </w:pPr>
    </w:p>
    <w:p w14:paraId="3D2845E8" w14:textId="77777777" w:rsidR="00EA3EE5" w:rsidRDefault="00EA3EE5" w:rsidP="003D69F9">
      <w:pPr>
        <w:shd w:val="clear" w:color="auto" w:fill="FFFFFF"/>
        <w:tabs>
          <w:tab w:val="left" w:pos="567"/>
        </w:tabs>
        <w:jc w:val="both"/>
        <w:rPr>
          <w:rFonts w:ascii="Times New Roman" w:hAnsi="Times New Roman" w:cs="Times New Roman"/>
          <w:color w:val="auto"/>
        </w:rPr>
      </w:pPr>
    </w:p>
    <w:p w14:paraId="4402B0BB" w14:textId="77777777" w:rsidR="00EA3EE5" w:rsidRDefault="00EA3EE5" w:rsidP="003D69F9">
      <w:pPr>
        <w:shd w:val="clear" w:color="auto" w:fill="FFFFFF"/>
        <w:tabs>
          <w:tab w:val="left" w:pos="567"/>
        </w:tabs>
        <w:jc w:val="both"/>
        <w:rPr>
          <w:rFonts w:ascii="Times New Roman" w:hAnsi="Times New Roman" w:cs="Times New Roman"/>
          <w:color w:val="auto"/>
        </w:rPr>
      </w:pPr>
    </w:p>
    <w:p w14:paraId="3D65E260" w14:textId="77777777" w:rsidR="00EA3EE5" w:rsidRDefault="00EA3EE5" w:rsidP="003D69F9">
      <w:pPr>
        <w:shd w:val="clear" w:color="auto" w:fill="FFFFFF"/>
        <w:tabs>
          <w:tab w:val="left" w:pos="567"/>
        </w:tabs>
        <w:jc w:val="both"/>
        <w:rPr>
          <w:rFonts w:ascii="Times New Roman" w:hAnsi="Times New Roman" w:cs="Times New Roman"/>
          <w:color w:val="auto"/>
        </w:rPr>
      </w:pPr>
    </w:p>
    <w:p w14:paraId="0ACA70C6" w14:textId="77777777" w:rsidR="00EA3EE5" w:rsidRDefault="00EA3EE5" w:rsidP="003D69F9">
      <w:pPr>
        <w:shd w:val="clear" w:color="auto" w:fill="FFFFFF"/>
        <w:tabs>
          <w:tab w:val="left" w:pos="567"/>
        </w:tabs>
        <w:jc w:val="both"/>
        <w:rPr>
          <w:rFonts w:ascii="Times New Roman" w:hAnsi="Times New Roman" w:cs="Times New Roman"/>
          <w:color w:val="auto"/>
        </w:rPr>
      </w:pPr>
    </w:p>
    <w:p w14:paraId="44507705" w14:textId="77777777" w:rsidR="00EA3EE5" w:rsidRDefault="00EA3EE5" w:rsidP="003D69F9">
      <w:pPr>
        <w:shd w:val="clear" w:color="auto" w:fill="FFFFFF"/>
        <w:tabs>
          <w:tab w:val="left" w:pos="567"/>
        </w:tabs>
        <w:jc w:val="both"/>
        <w:rPr>
          <w:rFonts w:ascii="Times New Roman" w:hAnsi="Times New Roman" w:cs="Times New Roman"/>
          <w:color w:val="auto"/>
        </w:rPr>
      </w:pPr>
    </w:p>
    <w:p w14:paraId="4545A030" w14:textId="77777777" w:rsidR="00EA3EE5" w:rsidRDefault="00EA3EE5" w:rsidP="003D69F9">
      <w:pPr>
        <w:shd w:val="clear" w:color="auto" w:fill="FFFFFF"/>
        <w:tabs>
          <w:tab w:val="left" w:pos="567"/>
        </w:tabs>
        <w:jc w:val="both"/>
        <w:rPr>
          <w:rFonts w:ascii="Times New Roman" w:hAnsi="Times New Roman" w:cs="Times New Roman"/>
          <w:color w:val="auto"/>
        </w:rPr>
      </w:pPr>
    </w:p>
    <w:p w14:paraId="188F34A7" w14:textId="77777777" w:rsidR="00EA3EE5" w:rsidRDefault="00EA3EE5" w:rsidP="003D69F9">
      <w:pPr>
        <w:shd w:val="clear" w:color="auto" w:fill="FFFFFF"/>
        <w:tabs>
          <w:tab w:val="left" w:pos="567"/>
        </w:tabs>
        <w:jc w:val="both"/>
        <w:rPr>
          <w:rFonts w:ascii="Times New Roman" w:hAnsi="Times New Roman" w:cs="Times New Roman"/>
          <w:color w:val="auto"/>
        </w:rPr>
      </w:pPr>
    </w:p>
    <w:p w14:paraId="19A069B9" w14:textId="13B44A2D" w:rsidR="0047594E" w:rsidRPr="0051524E" w:rsidRDefault="00B91C68" w:rsidP="003D69F9">
      <w:pPr>
        <w:shd w:val="clear" w:color="auto" w:fill="FFFFFF"/>
        <w:tabs>
          <w:tab w:val="left" w:pos="567"/>
        </w:tabs>
        <w:jc w:val="both"/>
        <w:rPr>
          <w:rFonts w:ascii="Times New Roman" w:hAnsi="Times New Roman" w:cs="Times New Roman"/>
          <w:color w:val="auto"/>
        </w:rPr>
      </w:pPr>
      <w:r>
        <w:rPr>
          <w:rFonts w:ascii="Times New Roman" w:hAnsi="Times New Roman"/>
          <w:b/>
          <w:bCs/>
          <w:color w:val="auto"/>
        </w:rPr>
        <w:lastRenderedPageBreak/>
        <w:t xml:space="preserve">NA DŮKAZ TOHO </w:t>
      </w:r>
      <w:r>
        <w:rPr>
          <w:rFonts w:ascii="Times New Roman" w:hAnsi="Times New Roman"/>
          <w:color w:val="auto"/>
        </w:rPr>
        <w:t xml:space="preserve">Smluvní strany podepsaly Smlouvu ve </w:t>
      </w:r>
      <w:r w:rsidR="00D72CE8">
        <w:rPr>
          <w:rFonts w:ascii="Times New Roman" w:hAnsi="Times New Roman"/>
          <w:color w:val="auto"/>
        </w:rPr>
        <w:t>třech </w:t>
      </w:r>
      <w:r>
        <w:rPr>
          <w:rFonts w:ascii="Times New Roman" w:hAnsi="Times New Roman"/>
          <w:color w:val="auto"/>
        </w:rPr>
        <w:t>originálech prostřednictvím řádně oprávněných zástupců, přičemž každá Smluvní strana obdrží jeden originál</w:t>
      </w:r>
      <w:r w:rsidR="00105B29">
        <w:rPr>
          <w:rFonts w:ascii="Times New Roman" w:hAnsi="Times New Roman"/>
          <w:color w:val="auto"/>
        </w:rPr>
        <w:t xml:space="preserve"> a jeden originál obdrží Lékař</w:t>
      </w:r>
      <w:r>
        <w:rPr>
          <w:rFonts w:ascii="Times New Roman" w:hAnsi="Times New Roman"/>
          <w:color w:val="auto"/>
        </w:rPr>
        <w:t>.</w:t>
      </w:r>
    </w:p>
    <w:p w14:paraId="6CC961FD" w14:textId="77777777" w:rsidR="003D69F9" w:rsidRDefault="003D69F9" w:rsidP="003D69F9">
      <w:pPr>
        <w:shd w:val="clear" w:color="auto" w:fill="FFFFFF"/>
        <w:tabs>
          <w:tab w:val="left" w:pos="567"/>
          <w:tab w:val="left" w:pos="4969"/>
        </w:tabs>
        <w:jc w:val="both"/>
        <w:outlineLvl w:val="1"/>
        <w:rPr>
          <w:rFonts w:ascii="Times New Roman" w:hAnsi="Times New Roman" w:cs="Times New Roman"/>
          <w:color w:val="auto"/>
          <w:lang w:eastAsia="cs-CZ"/>
        </w:rPr>
      </w:pPr>
      <w:bookmarkStart w:id="15" w:name="bookmark15"/>
    </w:p>
    <w:p w14:paraId="0170B06D" w14:textId="77777777" w:rsidR="003D69F9" w:rsidRDefault="003D69F9" w:rsidP="003D69F9">
      <w:pPr>
        <w:shd w:val="clear" w:color="auto" w:fill="FFFFFF"/>
        <w:tabs>
          <w:tab w:val="left" w:pos="567"/>
          <w:tab w:val="left" w:pos="4969"/>
        </w:tabs>
        <w:jc w:val="both"/>
        <w:outlineLvl w:val="1"/>
        <w:rPr>
          <w:rFonts w:ascii="Times New Roman" w:hAnsi="Times New Roman" w:cs="Times New Roman"/>
          <w:color w:val="auto"/>
          <w:lang w:eastAsia="cs-CZ"/>
        </w:rPr>
      </w:pPr>
    </w:p>
    <w:p w14:paraId="67703EAB" w14:textId="05DE9EFE" w:rsidR="003D69F9" w:rsidRDefault="00485255" w:rsidP="003D69F9">
      <w:pPr>
        <w:shd w:val="clear" w:color="auto" w:fill="FFFFFF"/>
        <w:tabs>
          <w:tab w:val="left" w:pos="567"/>
          <w:tab w:val="left" w:pos="4969"/>
        </w:tabs>
        <w:jc w:val="both"/>
        <w:outlineLvl w:val="1"/>
        <w:rPr>
          <w:rFonts w:ascii="Times New Roman" w:hAnsi="Times New Roman" w:cs="Times New Roman"/>
          <w:color w:val="auto"/>
        </w:rPr>
      </w:pPr>
      <w:r>
        <w:rPr>
          <w:rFonts w:ascii="Times New Roman" w:hAnsi="Times New Roman"/>
          <w:color w:val="auto"/>
        </w:rPr>
        <w:t>V</w:t>
      </w:r>
      <w:r w:rsidR="00465528">
        <w:rPr>
          <w:rFonts w:ascii="Times New Roman" w:hAnsi="Times New Roman"/>
          <w:color w:val="auto"/>
        </w:rPr>
        <w:t xml:space="preserve"> Praze </w:t>
      </w:r>
      <w:r>
        <w:rPr>
          <w:rFonts w:ascii="Times New Roman" w:hAnsi="Times New Roman"/>
          <w:color w:val="auto"/>
        </w:rPr>
        <w:t>dne …………………</w:t>
      </w:r>
      <w:r>
        <w:rPr>
          <w:rFonts w:ascii="Times New Roman" w:hAnsi="Times New Roman"/>
          <w:color w:val="auto"/>
        </w:rPr>
        <w:tab/>
        <w:t>V</w:t>
      </w:r>
      <w:r w:rsidR="00864633">
        <w:rPr>
          <w:rFonts w:ascii="Times New Roman" w:hAnsi="Times New Roman"/>
          <w:color w:val="auto"/>
        </w:rPr>
        <w:t xml:space="preserve"> </w:t>
      </w:r>
      <w:r w:rsidR="00731B20">
        <w:rPr>
          <w:rFonts w:ascii="Times New Roman" w:hAnsi="Times New Roman"/>
          <w:color w:val="auto"/>
        </w:rPr>
        <w:t>Brně</w:t>
      </w:r>
      <w:r>
        <w:rPr>
          <w:rFonts w:ascii="Times New Roman" w:hAnsi="Times New Roman"/>
          <w:color w:val="auto"/>
        </w:rPr>
        <w:t xml:space="preserve"> dne </w:t>
      </w:r>
      <w:r w:rsidR="001348F0">
        <w:rPr>
          <w:rFonts w:ascii="Times New Roman" w:hAnsi="Times New Roman"/>
          <w:color w:val="auto"/>
        </w:rPr>
        <w:t>3. 7. 2023</w:t>
      </w:r>
    </w:p>
    <w:p w14:paraId="5E3A42F6" w14:textId="77777777" w:rsidR="003D69F9" w:rsidRDefault="003D69F9" w:rsidP="003D69F9">
      <w:pPr>
        <w:shd w:val="clear" w:color="auto" w:fill="FFFFFF"/>
        <w:tabs>
          <w:tab w:val="left" w:pos="567"/>
          <w:tab w:val="left" w:pos="4969"/>
        </w:tabs>
        <w:jc w:val="both"/>
        <w:outlineLvl w:val="1"/>
        <w:rPr>
          <w:rFonts w:ascii="Times New Roman" w:hAnsi="Times New Roman" w:cs="Times New Roman"/>
          <w:color w:val="auto"/>
          <w:lang w:eastAsia="cs-CZ"/>
        </w:rPr>
      </w:pPr>
    </w:p>
    <w:p w14:paraId="5FB41172" w14:textId="7F6D2230" w:rsidR="0047594E" w:rsidRPr="00485255" w:rsidRDefault="00B91C68" w:rsidP="003D69F9">
      <w:pPr>
        <w:shd w:val="clear" w:color="auto" w:fill="FFFFFF"/>
        <w:tabs>
          <w:tab w:val="left" w:pos="567"/>
          <w:tab w:val="left" w:pos="4969"/>
        </w:tabs>
        <w:jc w:val="both"/>
        <w:outlineLvl w:val="1"/>
        <w:rPr>
          <w:rFonts w:ascii="Times New Roman" w:hAnsi="Times New Roman" w:cs="Times New Roman"/>
          <w:b/>
          <w:bCs/>
          <w:color w:val="auto"/>
        </w:rPr>
      </w:pPr>
      <w:r>
        <w:rPr>
          <w:rFonts w:ascii="Times New Roman" w:hAnsi="Times New Roman"/>
          <w:b/>
          <w:color w:val="auto"/>
        </w:rPr>
        <w:t xml:space="preserve">Boehringer Ingelheim </w:t>
      </w:r>
      <w:r>
        <w:rPr>
          <w:rFonts w:ascii="Times New Roman" w:hAnsi="Times New Roman"/>
          <w:b/>
          <w:color w:val="auto"/>
        </w:rPr>
        <w:tab/>
        <w:t>Zdravotnické zařízení</w:t>
      </w:r>
      <w:bookmarkEnd w:id="15"/>
    </w:p>
    <w:p w14:paraId="6FD52770" w14:textId="4E7383DB" w:rsidR="00485255" w:rsidRDefault="00485255" w:rsidP="003D69F9">
      <w:pPr>
        <w:shd w:val="clear" w:color="auto" w:fill="FFFFFF"/>
        <w:tabs>
          <w:tab w:val="left" w:pos="567"/>
          <w:tab w:val="left" w:pos="2847"/>
        </w:tabs>
        <w:jc w:val="both"/>
        <w:rPr>
          <w:rFonts w:ascii="Times New Roman" w:hAnsi="Times New Roman" w:cs="Times New Roman"/>
          <w:color w:val="auto"/>
        </w:rPr>
      </w:pPr>
    </w:p>
    <w:p w14:paraId="303DFB9D" w14:textId="56910DA2" w:rsidR="00465528" w:rsidRDefault="00465528" w:rsidP="00A35101">
      <w:pPr>
        <w:shd w:val="clear" w:color="auto" w:fill="FFFFFF"/>
        <w:tabs>
          <w:tab w:val="left" w:pos="2127"/>
        </w:tabs>
        <w:jc w:val="both"/>
        <w:rPr>
          <w:rFonts w:ascii="Times New Roman" w:hAnsi="Times New Roman"/>
          <w:color w:val="auto"/>
        </w:rPr>
      </w:pPr>
    </w:p>
    <w:p w14:paraId="1A0E397A" w14:textId="67728AA6" w:rsidR="0047594E" w:rsidRDefault="00B91C68" w:rsidP="00A35101">
      <w:pPr>
        <w:shd w:val="clear" w:color="auto" w:fill="FFFFFF"/>
        <w:tabs>
          <w:tab w:val="left" w:pos="2127"/>
        </w:tabs>
        <w:jc w:val="both"/>
        <w:rPr>
          <w:rFonts w:ascii="Times New Roman" w:hAnsi="Times New Roman" w:cs="Times New Roman"/>
          <w:color w:val="auto"/>
        </w:rPr>
      </w:pPr>
      <w:r>
        <w:rPr>
          <w:rFonts w:ascii="Times New Roman" w:hAnsi="Times New Roman"/>
          <w:color w:val="auto"/>
        </w:rPr>
        <w:tab/>
      </w:r>
    </w:p>
    <w:p w14:paraId="32F850B2" w14:textId="2996F3A6" w:rsidR="00A35101" w:rsidRDefault="00A35101" w:rsidP="00A35101">
      <w:pPr>
        <w:shd w:val="clear" w:color="auto" w:fill="FFFFFF"/>
        <w:tabs>
          <w:tab w:val="left" w:pos="1843"/>
        </w:tabs>
        <w:jc w:val="both"/>
        <w:rPr>
          <w:rFonts w:ascii="Times New Roman" w:hAnsi="Times New Roman" w:cs="Times New Roman"/>
          <w:color w:val="auto"/>
        </w:rPr>
      </w:pPr>
    </w:p>
    <w:p w14:paraId="5D8F0E3C" w14:textId="5421EF6F" w:rsidR="00A35101" w:rsidRDefault="00A35101" w:rsidP="00A35101">
      <w:pPr>
        <w:shd w:val="clear" w:color="auto" w:fill="FFFFFF"/>
        <w:tabs>
          <w:tab w:val="left" w:pos="1843"/>
        </w:tabs>
        <w:jc w:val="both"/>
        <w:rPr>
          <w:rFonts w:ascii="Times New Roman" w:hAnsi="Times New Roman" w:cs="Times New Roman"/>
          <w:color w:val="auto"/>
        </w:rPr>
      </w:pPr>
    </w:p>
    <w:p w14:paraId="210C773E" w14:textId="0CE68A5E" w:rsidR="00465528" w:rsidRDefault="009C4843" w:rsidP="00864633">
      <w:pPr>
        <w:shd w:val="clear" w:color="auto" w:fill="FFFFFF"/>
        <w:tabs>
          <w:tab w:val="left" w:pos="1843"/>
          <w:tab w:val="left" w:pos="5010"/>
        </w:tabs>
        <w:rPr>
          <w:rFonts w:ascii="Times New Roman" w:hAnsi="Times New Roman"/>
          <w:color w:val="auto"/>
        </w:rPr>
      </w:pPr>
      <w:r>
        <w:rPr>
          <w:rFonts w:ascii="Times New Roman" w:hAnsi="Times New Roman"/>
          <w:color w:val="auto"/>
        </w:rPr>
        <w:t>Oliver R</w:t>
      </w:r>
      <w:r w:rsidR="004E3C06">
        <w:rPr>
          <w:rFonts w:ascii="Times New Roman" w:hAnsi="Times New Roman"/>
          <w:color w:val="auto"/>
        </w:rPr>
        <w:t>ozboril</w:t>
      </w:r>
      <w:r w:rsidR="00465528">
        <w:rPr>
          <w:rFonts w:ascii="Times New Roman" w:hAnsi="Times New Roman"/>
          <w:color w:val="auto"/>
        </w:rPr>
        <w:t xml:space="preserve">, </w:t>
      </w:r>
      <w:r w:rsidR="004E3C06">
        <w:rPr>
          <w:rFonts w:ascii="Times New Roman" w:hAnsi="Times New Roman"/>
          <w:color w:val="auto"/>
        </w:rPr>
        <w:t>jednatel</w:t>
      </w:r>
    </w:p>
    <w:p w14:paraId="032D2EEB" w14:textId="177ABC86" w:rsidR="00465528" w:rsidRDefault="00465528" w:rsidP="00864633">
      <w:pPr>
        <w:shd w:val="clear" w:color="auto" w:fill="FFFFFF"/>
        <w:tabs>
          <w:tab w:val="left" w:pos="1843"/>
          <w:tab w:val="left" w:pos="5010"/>
        </w:tabs>
        <w:rPr>
          <w:rFonts w:ascii="Times New Roman" w:hAnsi="Times New Roman"/>
          <w:color w:val="auto"/>
        </w:rPr>
      </w:pPr>
    </w:p>
    <w:p w14:paraId="4164D1AA" w14:textId="3562E1F0" w:rsidR="00465528" w:rsidRDefault="00465528" w:rsidP="00864633">
      <w:pPr>
        <w:shd w:val="clear" w:color="auto" w:fill="FFFFFF"/>
        <w:tabs>
          <w:tab w:val="left" w:pos="1843"/>
          <w:tab w:val="left" w:pos="5010"/>
        </w:tabs>
        <w:rPr>
          <w:rFonts w:ascii="Times New Roman" w:hAnsi="Times New Roman"/>
          <w:color w:val="auto"/>
        </w:rPr>
      </w:pPr>
    </w:p>
    <w:p w14:paraId="2D828EED" w14:textId="04B1F2AB" w:rsidR="00465528" w:rsidRDefault="00465528" w:rsidP="00864633">
      <w:pPr>
        <w:shd w:val="clear" w:color="auto" w:fill="FFFFFF"/>
        <w:tabs>
          <w:tab w:val="left" w:pos="1843"/>
          <w:tab w:val="left" w:pos="5010"/>
        </w:tabs>
        <w:rPr>
          <w:rFonts w:ascii="Times New Roman" w:hAnsi="Times New Roman"/>
          <w:color w:val="auto"/>
        </w:rPr>
      </w:pPr>
    </w:p>
    <w:p w14:paraId="39B7320F" w14:textId="62327DFE" w:rsidR="00465528" w:rsidRDefault="00465528" w:rsidP="00864633">
      <w:pPr>
        <w:shd w:val="clear" w:color="auto" w:fill="FFFFFF"/>
        <w:tabs>
          <w:tab w:val="left" w:pos="1843"/>
          <w:tab w:val="left" w:pos="5010"/>
        </w:tabs>
        <w:rPr>
          <w:rFonts w:ascii="Times New Roman" w:hAnsi="Times New Roman"/>
          <w:color w:val="auto"/>
        </w:rPr>
      </w:pPr>
    </w:p>
    <w:p w14:paraId="34EB54C9" w14:textId="5AAEEF65" w:rsidR="00A35101" w:rsidRPr="0051524E" w:rsidRDefault="004E3C06" w:rsidP="00864633">
      <w:pPr>
        <w:shd w:val="clear" w:color="auto" w:fill="FFFFFF"/>
        <w:tabs>
          <w:tab w:val="left" w:pos="1843"/>
          <w:tab w:val="left" w:pos="5010"/>
        </w:tabs>
        <w:rPr>
          <w:rFonts w:ascii="Times New Roman" w:hAnsi="Times New Roman" w:cs="Times New Roman"/>
          <w:color w:val="auto"/>
        </w:rPr>
      </w:pPr>
      <w:r>
        <w:rPr>
          <w:rFonts w:ascii="Times New Roman" w:hAnsi="Times New Roman"/>
          <w:color w:val="auto"/>
        </w:rPr>
        <w:t>Jarmila Csóková, jednatelka</w:t>
      </w:r>
      <w:r w:rsidR="00A35101">
        <w:rPr>
          <w:rFonts w:ascii="Times New Roman" w:hAnsi="Times New Roman"/>
          <w:color w:val="auto"/>
        </w:rPr>
        <w:tab/>
      </w:r>
      <w:r w:rsidR="00A04DB5">
        <w:rPr>
          <w:rFonts w:ascii="Times New Roman" w:hAnsi="Times New Roman"/>
          <w:color w:val="auto"/>
        </w:rPr>
        <w:t>Ing. Vlastimil Vajdák, ředitel</w:t>
      </w:r>
      <w:r w:rsidR="00D72CE8">
        <w:rPr>
          <w:rFonts w:ascii="Times New Roman" w:hAnsi="Times New Roman"/>
          <w:color w:val="auto"/>
        </w:rPr>
        <w:tab/>
      </w:r>
    </w:p>
    <w:p w14:paraId="24395633" w14:textId="7C298217" w:rsidR="00485255" w:rsidRDefault="00485255" w:rsidP="003D69F9">
      <w:pPr>
        <w:shd w:val="clear" w:color="auto" w:fill="FFFFFF"/>
        <w:tabs>
          <w:tab w:val="left" w:pos="567"/>
          <w:tab w:val="left" w:leader="underscore" w:pos="3763"/>
        </w:tabs>
        <w:jc w:val="both"/>
        <w:rPr>
          <w:rFonts w:ascii="Times New Roman" w:hAnsi="Times New Roman" w:cs="Times New Roman"/>
          <w:color w:val="auto"/>
        </w:rPr>
      </w:pPr>
    </w:p>
    <w:p w14:paraId="5EB1756C" w14:textId="08F2D18E" w:rsidR="00465528" w:rsidRDefault="00465528" w:rsidP="003D69F9">
      <w:pPr>
        <w:shd w:val="clear" w:color="auto" w:fill="FFFFFF"/>
        <w:tabs>
          <w:tab w:val="left" w:pos="567"/>
          <w:tab w:val="left" w:leader="underscore" w:pos="3763"/>
        </w:tabs>
        <w:jc w:val="both"/>
        <w:rPr>
          <w:rFonts w:ascii="Times New Roman" w:hAnsi="Times New Roman" w:cs="Times New Roman"/>
          <w:color w:val="auto"/>
        </w:rPr>
      </w:pPr>
    </w:p>
    <w:p w14:paraId="7064D5FF" w14:textId="0216FAFC" w:rsidR="00465528" w:rsidRDefault="00465528" w:rsidP="003D69F9">
      <w:pPr>
        <w:shd w:val="clear" w:color="auto" w:fill="FFFFFF"/>
        <w:tabs>
          <w:tab w:val="left" w:pos="567"/>
          <w:tab w:val="left" w:leader="underscore" w:pos="3763"/>
        </w:tabs>
        <w:jc w:val="both"/>
        <w:rPr>
          <w:rFonts w:ascii="Times New Roman" w:hAnsi="Times New Roman" w:cs="Times New Roman"/>
          <w:color w:val="auto"/>
        </w:rPr>
      </w:pPr>
    </w:p>
    <w:p w14:paraId="25CFED97" w14:textId="32F30F06" w:rsidR="00A35101" w:rsidRDefault="00A35101" w:rsidP="003D69F9">
      <w:pPr>
        <w:shd w:val="clear" w:color="auto" w:fill="FFFFFF"/>
        <w:tabs>
          <w:tab w:val="left" w:pos="567"/>
          <w:tab w:val="left" w:leader="underscore" w:pos="3763"/>
        </w:tabs>
        <w:jc w:val="both"/>
        <w:rPr>
          <w:rFonts w:ascii="Times New Roman" w:hAnsi="Times New Roman" w:cs="Times New Roman"/>
          <w:color w:val="auto"/>
        </w:rPr>
      </w:pPr>
    </w:p>
    <w:p w14:paraId="6CDFA0AC" w14:textId="06740B49" w:rsidR="0047594E" w:rsidRPr="0051524E" w:rsidRDefault="00B91C68" w:rsidP="00A35101">
      <w:pPr>
        <w:shd w:val="clear" w:color="auto" w:fill="FFFFFF"/>
        <w:tabs>
          <w:tab w:val="left" w:pos="567"/>
          <w:tab w:val="left" w:leader="underscore" w:pos="3763"/>
        </w:tabs>
        <w:jc w:val="both"/>
        <w:rPr>
          <w:rFonts w:ascii="Times New Roman" w:hAnsi="Times New Roman" w:cs="Times New Roman"/>
          <w:color w:val="auto"/>
        </w:rPr>
      </w:pPr>
      <w:r>
        <w:rPr>
          <w:rFonts w:ascii="Times New Roman" w:hAnsi="Times New Roman"/>
          <w:color w:val="auto"/>
        </w:rPr>
        <w:t>Já, níže podepsaný</w:t>
      </w:r>
      <w:r w:rsidR="009F65C8">
        <w:rPr>
          <w:rFonts w:ascii="Times New Roman" w:hAnsi="Times New Roman"/>
          <w:color w:val="auto"/>
        </w:rPr>
        <w:t xml:space="preserve"> </w:t>
      </w:r>
      <w:r w:rsidR="001B492A">
        <w:rPr>
          <w:rFonts w:ascii="Times New Roman" w:hAnsi="Times New Roman"/>
          <w:color w:val="auto"/>
        </w:rPr>
        <w:t>XXXXX</w:t>
      </w:r>
      <w:r>
        <w:rPr>
          <w:rFonts w:ascii="Times New Roman" w:hAnsi="Times New Roman"/>
          <w:color w:val="auto"/>
        </w:rPr>
        <w:t xml:space="preserve"> tímto prohlašuji a potvrzuji, že jsem se seznámil(a) se Smlouvou, rozumím jí a zavazuji se dodržet veškeré podmínky, ustanovení, pokyny a ujednání uvedená ve Smlouvě.</w:t>
      </w:r>
    </w:p>
    <w:p w14:paraId="55AF323C" w14:textId="5AD72BC9" w:rsidR="001A0F02" w:rsidRDefault="001A0F02" w:rsidP="003D69F9">
      <w:pPr>
        <w:shd w:val="clear" w:color="auto" w:fill="FFFFFF"/>
        <w:tabs>
          <w:tab w:val="left" w:pos="567"/>
        </w:tabs>
        <w:jc w:val="both"/>
        <w:outlineLvl w:val="1"/>
        <w:rPr>
          <w:rFonts w:ascii="Times New Roman" w:hAnsi="Times New Roman" w:cs="Times New Roman"/>
          <w:color w:val="auto"/>
        </w:rPr>
      </w:pPr>
      <w:bookmarkStart w:id="16" w:name="bookmark16"/>
    </w:p>
    <w:p w14:paraId="21A86D5D" w14:textId="099A165F" w:rsidR="001A0F02" w:rsidRDefault="001A0F02" w:rsidP="003D69F9">
      <w:pPr>
        <w:shd w:val="clear" w:color="auto" w:fill="FFFFFF"/>
        <w:tabs>
          <w:tab w:val="left" w:pos="567"/>
        </w:tabs>
        <w:jc w:val="both"/>
        <w:outlineLvl w:val="1"/>
        <w:rPr>
          <w:rFonts w:ascii="Times New Roman" w:hAnsi="Times New Roman" w:cs="Times New Roman"/>
          <w:color w:val="auto"/>
        </w:rPr>
      </w:pPr>
      <w:r>
        <w:rPr>
          <w:rFonts w:ascii="Times New Roman" w:hAnsi="Times New Roman"/>
          <w:color w:val="auto"/>
        </w:rPr>
        <w:t>V</w:t>
      </w:r>
      <w:r w:rsidR="00864633">
        <w:rPr>
          <w:rFonts w:ascii="Times New Roman" w:hAnsi="Times New Roman"/>
          <w:color w:val="auto"/>
        </w:rPr>
        <w:t xml:space="preserve"> </w:t>
      </w:r>
      <w:r w:rsidR="00731B20">
        <w:rPr>
          <w:rFonts w:ascii="Times New Roman" w:hAnsi="Times New Roman"/>
          <w:color w:val="auto"/>
        </w:rPr>
        <w:t>Brně</w:t>
      </w:r>
      <w:r>
        <w:rPr>
          <w:rFonts w:ascii="Times New Roman" w:hAnsi="Times New Roman"/>
          <w:color w:val="auto"/>
        </w:rPr>
        <w:t xml:space="preserve"> dne </w:t>
      </w:r>
      <w:r w:rsidR="001348F0">
        <w:rPr>
          <w:rFonts w:ascii="Times New Roman" w:hAnsi="Times New Roman"/>
          <w:color w:val="auto"/>
        </w:rPr>
        <w:t>18. 7. 2023</w:t>
      </w:r>
    </w:p>
    <w:p w14:paraId="1329E365" w14:textId="094C93F7" w:rsidR="001A0F02" w:rsidRDefault="001A0F02" w:rsidP="003D69F9">
      <w:pPr>
        <w:shd w:val="clear" w:color="auto" w:fill="FFFFFF"/>
        <w:tabs>
          <w:tab w:val="left" w:pos="567"/>
        </w:tabs>
        <w:jc w:val="both"/>
        <w:outlineLvl w:val="1"/>
        <w:rPr>
          <w:rFonts w:ascii="Times New Roman" w:hAnsi="Times New Roman" w:cs="Times New Roman"/>
          <w:b/>
          <w:bCs/>
          <w:color w:val="auto"/>
        </w:rPr>
      </w:pPr>
    </w:p>
    <w:p w14:paraId="5A23C6B1" w14:textId="133214D1" w:rsidR="0047594E" w:rsidRDefault="00B91C68" w:rsidP="003D69F9">
      <w:pPr>
        <w:shd w:val="clear" w:color="auto" w:fill="FFFFFF"/>
        <w:tabs>
          <w:tab w:val="left" w:pos="567"/>
        </w:tabs>
        <w:jc w:val="both"/>
        <w:outlineLvl w:val="1"/>
        <w:rPr>
          <w:rFonts w:ascii="Times New Roman" w:hAnsi="Times New Roman" w:cs="Times New Roman"/>
          <w:b/>
          <w:bCs/>
          <w:color w:val="auto"/>
        </w:rPr>
      </w:pPr>
      <w:r>
        <w:rPr>
          <w:rFonts w:ascii="Times New Roman" w:hAnsi="Times New Roman"/>
          <w:b/>
          <w:color w:val="auto"/>
        </w:rPr>
        <w:t>Lékař</w:t>
      </w:r>
      <w:bookmarkEnd w:id="16"/>
    </w:p>
    <w:p w14:paraId="3094B5B1" w14:textId="03555FBC" w:rsidR="001A0F02" w:rsidRDefault="001A0F02" w:rsidP="003D69F9">
      <w:pPr>
        <w:shd w:val="clear" w:color="auto" w:fill="FFFFFF"/>
        <w:tabs>
          <w:tab w:val="left" w:pos="567"/>
        </w:tabs>
        <w:jc w:val="both"/>
        <w:outlineLvl w:val="1"/>
        <w:rPr>
          <w:rFonts w:ascii="Times New Roman" w:hAnsi="Times New Roman" w:cs="Times New Roman"/>
          <w:b/>
          <w:bCs/>
          <w:color w:val="auto"/>
        </w:rPr>
      </w:pPr>
    </w:p>
    <w:p w14:paraId="468AFBB6" w14:textId="7D465F8C" w:rsidR="001A0F02" w:rsidRPr="001A0F02" w:rsidRDefault="001A0F02" w:rsidP="003D69F9">
      <w:pPr>
        <w:shd w:val="clear" w:color="auto" w:fill="FFFFFF"/>
        <w:tabs>
          <w:tab w:val="left" w:pos="567"/>
        </w:tabs>
        <w:jc w:val="both"/>
        <w:outlineLvl w:val="1"/>
        <w:rPr>
          <w:rFonts w:ascii="Times New Roman" w:hAnsi="Times New Roman" w:cs="Times New Roman"/>
          <w:color w:val="auto"/>
        </w:rPr>
      </w:pPr>
      <w:r>
        <w:rPr>
          <w:rFonts w:ascii="Times New Roman" w:hAnsi="Times New Roman"/>
          <w:color w:val="auto"/>
        </w:rPr>
        <w:t>________________________________</w:t>
      </w:r>
    </w:p>
    <w:sectPr w:rsidR="001A0F02" w:rsidRPr="001A0F02" w:rsidSect="00AC4112">
      <w:headerReference w:type="default" r:id="rId7"/>
      <w:type w:val="continuous"/>
      <w:pgSz w:w="11909" w:h="16834"/>
      <w:pgMar w:top="1417" w:right="1417" w:bottom="1417" w:left="1417" w:header="1440" w:footer="68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E8F6" w14:textId="77777777" w:rsidR="003B28A2" w:rsidRDefault="003B28A2" w:rsidP="00AC4112">
      <w:r>
        <w:separator/>
      </w:r>
    </w:p>
  </w:endnote>
  <w:endnote w:type="continuationSeparator" w:id="0">
    <w:p w14:paraId="2EDA3012" w14:textId="77777777" w:rsidR="003B28A2" w:rsidRDefault="003B28A2" w:rsidP="00AC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2317" w14:textId="77777777" w:rsidR="003B28A2" w:rsidRDefault="003B28A2" w:rsidP="00AC4112">
      <w:r>
        <w:separator/>
      </w:r>
    </w:p>
  </w:footnote>
  <w:footnote w:type="continuationSeparator" w:id="0">
    <w:p w14:paraId="093ED80B" w14:textId="77777777" w:rsidR="003B28A2" w:rsidRDefault="003B28A2" w:rsidP="00AC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6E39" w14:textId="20C258B7" w:rsidR="000069CC" w:rsidRPr="00431FEE" w:rsidRDefault="000069CC" w:rsidP="00431FEE">
    <w:pPr>
      <w:pStyle w:val="Zhlav"/>
      <w:jc w:val="right"/>
      <w:rPr>
        <w:rFonts w:ascii="Times New Roman" w:hAnsi="Times New Roman" w:cs="Times New Roman"/>
      </w:rPr>
    </w:pPr>
    <w:r>
      <w:rPr>
        <w:rFonts w:ascii="Times New Roman" w:hAnsi="Times New Roman" w:cs="Times New Roman"/>
      </w:rPr>
      <w:t xml:space="preserve">Číslo smlouvy FNUSA: </w:t>
    </w:r>
    <w:r w:rsidRPr="00431FEE">
      <w:rPr>
        <w:rFonts w:ascii="Times New Roman" w:hAnsi="Times New Roman" w:cs="Times New Roman"/>
      </w:rPr>
      <w:t>Tsm/2023/417/Po</w:t>
    </w:r>
  </w:p>
  <w:p w14:paraId="7C4DC083" w14:textId="77777777" w:rsidR="000069CC" w:rsidRDefault="000069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6476"/>
    <w:multiLevelType w:val="multilevel"/>
    <w:tmpl w:val="D2A6B830"/>
    <w:lvl w:ilvl="0">
      <w:start w:val="1"/>
      <w:numFmt w:val="decimal"/>
      <w:lvlText w:val="%1"/>
      <w:lvlJc w:val="left"/>
      <w:pPr>
        <w:ind w:left="360" w:hanging="360"/>
      </w:pPr>
      <w:rPr>
        <w:rFonts w:hint="default"/>
      </w:rPr>
    </w:lvl>
    <w:lvl w:ilvl="1">
      <w:start w:val="1"/>
      <w:numFmt w:val="decimal"/>
      <w:lvlText w:val="10.%2."/>
      <w:lvlJc w:val="left"/>
      <w:pPr>
        <w:ind w:left="502" w:hanging="360"/>
      </w:pPr>
      <w:rPr>
        <w:rFonts w:ascii="Arial" w:hAnsi="Arial" w:cs="Arial"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A2D39"/>
    <w:multiLevelType w:val="multilevel"/>
    <w:tmpl w:val="2642F7F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395377"/>
    <w:multiLevelType w:val="hybridMultilevel"/>
    <w:tmpl w:val="86ECA9A8"/>
    <w:lvl w:ilvl="0" w:tplc="AEF67E22">
      <w:start w:val="7"/>
      <w:numFmt w:val="decimal"/>
      <w:lvlText w:val="(%1)"/>
      <w:lvlJc w:val="left"/>
      <w:pPr>
        <w:ind w:left="1070" w:hanging="71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0400655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462234">
    <w:abstractNumId w:val="1"/>
  </w:num>
  <w:num w:numId="3" w16cid:durableId="39042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9A"/>
    <w:rsid w:val="000062A8"/>
    <w:rsid w:val="000069CC"/>
    <w:rsid w:val="00022450"/>
    <w:rsid w:val="000352D9"/>
    <w:rsid w:val="00050A3B"/>
    <w:rsid w:val="00055C10"/>
    <w:rsid w:val="00076625"/>
    <w:rsid w:val="000832B5"/>
    <w:rsid w:val="000865D9"/>
    <w:rsid w:val="000A12D4"/>
    <w:rsid w:val="000B5E6F"/>
    <w:rsid w:val="000C39FF"/>
    <w:rsid w:val="000C4FE1"/>
    <w:rsid w:val="000C6EBA"/>
    <w:rsid w:val="000D3D7D"/>
    <w:rsid w:val="000D412A"/>
    <w:rsid w:val="000D56D5"/>
    <w:rsid w:val="000D7181"/>
    <w:rsid w:val="000E44DA"/>
    <w:rsid w:val="000E6DF9"/>
    <w:rsid w:val="000F0290"/>
    <w:rsid w:val="000F163B"/>
    <w:rsid w:val="000F4888"/>
    <w:rsid w:val="00104F3C"/>
    <w:rsid w:val="00105B29"/>
    <w:rsid w:val="00124DCB"/>
    <w:rsid w:val="001348F0"/>
    <w:rsid w:val="001361E8"/>
    <w:rsid w:val="00172B65"/>
    <w:rsid w:val="00175523"/>
    <w:rsid w:val="0018216E"/>
    <w:rsid w:val="0019637E"/>
    <w:rsid w:val="001A0F02"/>
    <w:rsid w:val="001A2078"/>
    <w:rsid w:val="001A60ED"/>
    <w:rsid w:val="001B492A"/>
    <w:rsid w:val="001B6580"/>
    <w:rsid w:val="001C18A9"/>
    <w:rsid w:val="001C6EFC"/>
    <w:rsid w:val="001E438C"/>
    <w:rsid w:val="00202470"/>
    <w:rsid w:val="00206A28"/>
    <w:rsid w:val="002150E9"/>
    <w:rsid w:val="00240F9A"/>
    <w:rsid w:val="00242B54"/>
    <w:rsid w:val="00245AEC"/>
    <w:rsid w:val="00247CAE"/>
    <w:rsid w:val="00254EF8"/>
    <w:rsid w:val="0028507B"/>
    <w:rsid w:val="0028791B"/>
    <w:rsid w:val="002A535E"/>
    <w:rsid w:val="002A58BC"/>
    <w:rsid w:val="002B58D2"/>
    <w:rsid w:val="002E07AB"/>
    <w:rsid w:val="002E5379"/>
    <w:rsid w:val="0031230E"/>
    <w:rsid w:val="00315DD9"/>
    <w:rsid w:val="003278BF"/>
    <w:rsid w:val="003328D0"/>
    <w:rsid w:val="00336F99"/>
    <w:rsid w:val="0037422F"/>
    <w:rsid w:val="003877D2"/>
    <w:rsid w:val="00395858"/>
    <w:rsid w:val="003A1896"/>
    <w:rsid w:val="003B28A2"/>
    <w:rsid w:val="003B39CD"/>
    <w:rsid w:val="003D69F9"/>
    <w:rsid w:val="003E1331"/>
    <w:rsid w:val="003E5C78"/>
    <w:rsid w:val="003F4C08"/>
    <w:rsid w:val="00431FEE"/>
    <w:rsid w:val="00465528"/>
    <w:rsid w:val="0047594E"/>
    <w:rsid w:val="00476FBF"/>
    <w:rsid w:val="00485255"/>
    <w:rsid w:val="00491816"/>
    <w:rsid w:val="0049419A"/>
    <w:rsid w:val="004A28DC"/>
    <w:rsid w:val="004C417D"/>
    <w:rsid w:val="004E3C06"/>
    <w:rsid w:val="004E5DC6"/>
    <w:rsid w:val="004E6BB6"/>
    <w:rsid w:val="004F474B"/>
    <w:rsid w:val="0050436D"/>
    <w:rsid w:val="0051524E"/>
    <w:rsid w:val="00563A80"/>
    <w:rsid w:val="00564A40"/>
    <w:rsid w:val="00566B99"/>
    <w:rsid w:val="005817C9"/>
    <w:rsid w:val="005B5315"/>
    <w:rsid w:val="005C266A"/>
    <w:rsid w:val="005C50F8"/>
    <w:rsid w:val="005D1123"/>
    <w:rsid w:val="005E01BE"/>
    <w:rsid w:val="005E4C8C"/>
    <w:rsid w:val="005F4AB2"/>
    <w:rsid w:val="0061175A"/>
    <w:rsid w:val="006139CE"/>
    <w:rsid w:val="00615568"/>
    <w:rsid w:val="00641D1C"/>
    <w:rsid w:val="00656A0F"/>
    <w:rsid w:val="00663285"/>
    <w:rsid w:val="00676519"/>
    <w:rsid w:val="0068446C"/>
    <w:rsid w:val="006B0C59"/>
    <w:rsid w:val="00702740"/>
    <w:rsid w:val="00714AE8"/>
    <w:rsid w:val="00731B20"/>
    <w:rsid w:val="00731BD4"/>
    <w:rsid w:val="00734CD8"/>
    <w:rsid w:val="007372CB"/>
    <w:rsid w:val="00742B89"/>
    <w:rsid w:val="00754F15"/>
    <w:rsid w:val="00791366"/>
    <w:rsid w:val="00796770"/>
    <w:rsid w:val="007E4A72"/>
    <w:rsid w:val="007E67AF"/>
    <w:rsid w:val="007F1A23"/>
    <w:rsid w:val="007F666E"/>
    <w:rsid w:val="0080021E"/>
    <w:rsid w:val="008122B4"/>
    <w:rsid w:val="0084696F"/>
    <w:rsid w:val="00864633"/>
    <w:rsid w:val="008875B7"/>
    <w:rsid w:val="0089675D"/>
    <w:rsid w:val="008B5108"/>
    <w:rsid w:val="008C1BA8"/>
    <w:rsid w:val="008E7016"/>
    <w:rsid w:val="009306B6"/>
    <w:rsid w:val="00974D9D"/>
    <w:rsid w:val="00981CAA"/>
    <w:rsid w:val="00986E13"/>
    <w:rsid w:val="009C4843"/>
    <w:rsid w:val="009D5C72"/>
    <w:rsid w:val="009E645D"/>
    <w:rsid w:val="009F65C8"/>
    <w:rsid w:val="00A04DB5"/>
    <w:rsid w:val="00A14E83"/>
    <w:rsid w:val="00A23267"/>
    <w:rsid w:val="00A35101"/>
    <w:rsid w:val="00A612B8"/>
    <w:rsid w:val="00A62C55"/>
    <w:rsid w:val="00A7186A"/>
    <w:rsid w:val="00A7383B"/>
    <w:rsid w:val="00AC156E"/>
    <w:rsid w:val="00AC4112"/>
    <w:rsid w:val="00AC43A4"/>
    <w:rsid w:val="00AD4DAB"/>
    <w:rsid w:val="00AD53EF"/>
    <w:rsid w:val="00AD6649"/>
    <w:rsid w:val="00AF0FBB"/>
    <w:rsid w:val="00B063FE"/>
    <w:rsid w:val="00B176D5"/>
    <w:rsid w:val="00B42F2F"/>
    <w:rsid w:val="00B53143"/>
    <w:rsid w:val="00B64C16"/>
    <w:rsid w:val="00B776AA"/>
    <w:rsid w:val="00B91C68"/>
    <w:rsid w:val="00BA706B"/>
    <w:rsid w:val="00BE372A"/>
    <w:rsid w:val="00BE3833"/>
    <w:rsid w:val="00BF27F3"/>
    <w:rsid w:val="00BF4987"/>
    <w:rsid w:val="00BF6F05"/>
    <w:rsid w:val="00C10411"/>
    <w:rsid w:val="00C30ABA"/>
    <w:rsid w:val="00C652D7"/>
    <w:rsid w:val="00C71A9F"/>
    <w:rsid w:val="00C82A21"/>
    <w:rsid w:val="00C86874"/>
    <w:rsid w:val="00CA57BD"/>
    <w:rsid w:val="00CC6426"/>
    <w:rsid w:val="00CE089D"/>
    <w:rsid w:val="00CE6149"/>
    <w:rsid w:val="00CF34AE"/>
    <w:rsid w:val="00CF6A65"/>
    <w:rsid w:val="00CF7128"/>
    <w:rsid w:val="00D15106"/>
    <w:rsid w:val="00D21ADE"/>
    <w:rsid w:val="00D35DCE"/>
    <w:rsid w:val="00D41671"/>
    <w:rsid w:val="00D435CD"/>
    <w:rsid w:val="00D574CA"/>
    <w:rsid w:val="00D62258"/>
    <w:rsid w:val="00D71130"/>
    <w:rsid w:val="00D72CE8"/>
    <w:rsid w:val="00D7343A"/>
    <w:rsid w:val="00D963B2"/>
    <w:rsid w:val="00DA6C5E"/>
    <w:rsid w:val="00DB7595"/>
    <w:rsid w:val="00DC07B9"/>
    <w:rsid w:val="00DD52D3"/>
    <w:rsid w:val="00DE00C7"/>
    <w:rsid w:val="00E212F2"/>
    <w:rsid w:val="00E3073E"/>
    <w:rsid w:val="00E530F0"/>
    <w:rsid w:val="00E53B1A"/>
    <w:rsid w:val="00E53BC3"/>
    <w:rsid w:val="00E546BE"/>
    <w:rsid w:val="00E54945"/>
    <w:rsid w:val="00E572A2"/>
    <w:rsid w:val="00E6573D"/>
    <w:rsid w:val="00E77CFB"/>
    <w:rsid w:val="00E96E7D"/>
    <w:rsid w:val="00EA0DAC"/>
    <w:rsid w:val="00EA3EE5"/>
    <w:rsid w:val="00EA5C88"/>
    <w:rsid w:val="00EC7CB6"/>
    <w:rsid w:val="00ED165B"/>
    <w:rsid w:val="00ED2831"/>
    <w:rsid w:val="00ED292D"/>
    <w:rsid w:val="00EE3855"/>
    <w:rsid w:val="00EE3C53"/>
    <w:rsid w:val="00EE6735"/>
    <w:rsid w:val="00EF032C"/>
    <w:rsid w:val="00EF0ED9"/>
    <w:rsid w:val="00F036A4"/>
    <w:rsid w:val="00F05223"/>
    <w:rsid w:val="00F15DA9"/>
    <w:rsid w:val="00F206EB"/>
    <w:rsid w:val="00F26C7A"/>
    <w:rsid w:val="00F56092"/>
    <w:rsid w:val="00F56779"/>
    <w:rsid w:val="00F56CCF"/>
    <w:rsid w:val="00F62B89"/>
    <w:rsid w:val="00F677AA"/>
    <w:rsid w:val="00F87E05"/>
    <w:rsid w:val="00FB5B67"/>
    <w:rsid w:val="00FD26D3"/>
    <w:rsid w:val="00FD6E43"/>
    <w:rsid w:val="00FE45DB"/>
    <w:rsid w:val="00FF5D4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D39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YaHei" w:eastAsia="Microsoft YaHei" w:hAnsi="Microsoft YaHei"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Microsoft YaHei"/>
      <w:color w:val="000000"/>
      <w:lang w:eastAsia="en-US"/>
    </w:rPr>
  </w:style>
  <w:style w:type="paragraph" w:styleId="Nadpis1">
    <w:name w:val="heading 1"/>
    <w:basedOn w:val="Normln"/>
    <w:link w:val="Nadpis1Char"/>
    <w:uiPriority w:val="9"/>
    <w:qFormat/>
    <w:rsid w:val="00731B20"/>
    <w:pPr>
      <w:spacing w:before="100" w:beforeAutospacing="1" w:after="100" w:afterAutospacing="1"/>
      <w:outlineLvl w:val="0"/>
    </w:pPr>
    <w:rPr>
      <w:rFonts w:ascii="Times New Roman" w:eastAsia="Times New Roman" w:hAnsi="Times New Roman" w:cs="Times New Roman"/>
      <w:b/>
      <w:bCs/>
      <w:color w:val="auto"/>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4112"/>
    <w:pPr>
      <w:tabs>
        <w:tab w:val="center" w:pos="4536"/>
        <w:tab w:val="right" w:pos="9072"/>
      </w:tabs>
    </w:pPr>
  </w:style>
  <w:style w:type="character" w:customStyle="1" w:styleId="ZhlavChar">
    <w:name w:val="Záhlaví Char"/>
    <w:basedOn w:val="Standardnpsmoodstavce"/>
    <w:link w:val="Zhlav"/>
    <w:uiPriority w:val="99"/>
    <w:rsid w:val="00AC4112"/>
    <w:rPr>
      <w:rFonts w:cs="Microsoft YaHei"/>
      <w:color w:val="000000"/>
      <w:lang w:val="cs-CZ" w:eastAsia="en-US"/>
    </w:rPr>
  </w:style>
  <w:style w:type="paragraph" w:styleId="Zpat">
    <w:name w:val="footer"/>
    <w:basedOn w:val="Normln"/>
    <w:link w:val="ZpatChar"/>
    <w:uiPriority w:val="99"/>
    <w:unhideWhenUsed/>
    <w:rsid w:val="00AC4112"/>
    <w:pPr>
      <w:tabs>
        <w:tab w:val="center" w:pos="4536"/>
        <w:tab w:val="right" w:pos="9072"/>
      </w:tabs>
    </w:pPr>
  </w:style>
  <w:style w:type="character" w:customStyle="1" w:styleId="ZpatChar">
    <w:name w:val="Zápatí Char"/>
    <w:basedOn w:val="Standardnpsmoodstavce"/>
    <w:link w:val="Zpat"/>
    <w:uiPriority w:val="99"/>
    <w:rsid w:val="00AC4112"/>
    <w:rPr>
      <w:rFonts w:cs="Microsoft YaHei"/>
      <w:color w:val="000000"/>
      <w:lang w:val="cs-CZ" w:eastAsia="en-US"/>
    </w:rPr>
  </w:style>
  <w:style w:type="paragraph" w:styleId="Revize">
    <w:name w:val="Revision"/>
    <w:hidden/>
    <w:uiPriority w:val="99"/>
    <w:semiHidden/>
    <w:rsid w:val="001361E8"/>
    <w:rPr>
      <w:rFonts w:cs="Microsoft YaHei"/>
      <w:color w:val="000000"/>
      <w:lang w:eastAsia="en-US"/>
    </w:rPr>
  </w:style>
  <w:style w:type="character" w:styleId="Odkaznakoment">
    <w:name w:val="annotation reference"/>
    <w:basedOn w:val="Standardnpsmoodstavce"/>
    <w:uiPriority w:val="99"/>
    <w:semiHidden/>
    <w:unhideWhenUsed/>
    <w:rsid w:val="00AD53EF"/>
    <w:rPr>
      <w:sz w:val="16"/>
      <w:szCs w:val="16"/>
    </w:rPr>
  </w:style>
  <w:style w:type="paragraph" w:styleId="Textkomente">
    <w:name w:val="annotation text"/>
    <w:basedOn w:val="Normln"/>
    <w:link w:val="TextkomenteChar"/>
    <w:uiPriority w:val="99"/>
    <w:unhideWhenUsed/>
    <w:rsid w:val="00AD53EF"/>
    <w:rPr>
      <w:sz w:val="20"/>
      <w:szCs w:val="20"/>
    </w:rPr>
  </w:style>
  <w:style w:type="character" w:customStyle="1" w:styleId="TextkomenteChar">
    <w:name w:val="Text komentáře Char"/>
    <w:basedOn w:val="Standardnpsmoodstavce"/>
    <w:link w:val="Textkomente"/>
    <w:uiPriority w:val="99"/>
    <w:rsid w:val="00AD53EF"/>
    <w:rPr>
      <w:rFonts w:cs="Microsoft YaHei"/>
      <w:color w:val="000000"/>
      <w:sz w:val="20"/>
      <w:szCs w:val="20"/>
      <w:lang w:eastAsia="en-US"/>
    </w:rPr>
  </w:style>
  <w:style w:type="paragraph" w:styleId="Pedmtkomente">
    <w:name w:val="annotation subject"/>
    <w:basedOn w:val="Textkomente"/>
    <w:next w:val="Textkomente"/>
    <w:link w:val="PedmtkomenteChar"/>
    <w:uiPriority w:val="99"/>
    <w:semiHidden/>
    <w:unhideWhenUsed/>
    <w:rsid w:val="00AD53EF"/>
    <w:rPr>
      <w:b/>
      <w:bCs/>
    </w:rPr>
  </w:style>
  <w:style w:type="character" w:customStyle="1" w:styleId="PedmtkomenteChar">
    <w:name w:val="Předmět komentáře Char"/>
    <w:basedOn w:val="TextkomenteChar"/>
    <w:link w:val="Pedmtkomente"/>
    <w:uiPriority w:val="99"/>
    <w:semiHidden/>
    <w:rsid w:val="00AD53EF"/>
    <w:rPr>
      <w:rFonts w:cs="Microsoft YaHei"/>
      <w:b/>
      <w:bCs/>
      <w:color w:val="000000"/>
      <w:sz w:val="20"/>
      <w:szCs w:val="20"/>
      <w:lang w:eastAsia="en-US"/>
    </w:rPr>
  </w:style>
  <w:style w:type="paragraph" w:styleId="Textbubliny">
    <w:name w:val="Balloon Text"/>
    <w:basedOn w:val="Normln"/>
    <w:link w:val="TextbublinyChar"/>
    <w:uiPriority w:val="99"/>
    <w:semiHidden/>
    <w:unhideWhenUsed/>
    <w:rsid w:val="00981C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1CAA"/>
    <w:rPr>
      <w:rFonts w:ascii="Segoe UI" w:hAnsi="Segoe UI" w:cs="Segoe UI"/>
      <w:color w:val="000000"/>
      <w:sz w:val="18"/>
      <w:szCs w:val="18"/>
      <w:lang w:eastAsia="en-US"/>
    </w:rPr>
  </w:style>
  <w:style w:type="character" w:styleId="Hypertextovodkaz">
    <w:name w:val="Hyperlink"/>
    <w:basedOn w:val="Standardnpsmoodstavce"/>
    <w:uiPriority w:val="99"/>
    <w:unhideWhenUsed/>
    <w:rsid w:val="00F15DA9"/>
    <w:rPr>
      <w:color w:val="0563C1" w:themeColor="hyperlink"/>
      <w:u w:val="single"/>
    </w:rPr>
  </w:style>
  <w:style w:type="character" w:customStyle="1" w:styleId="Nevyeenzmnka1">
    <w:name w:val="Nevyřešená zmínka1"/>
    <w:basedOn w:val="Standardnpsmoodstavce"/>
    <w:uiPriority w:val="99"/>
    <w:semiHidden/>
    <w:unhideWhenUsed/>
    <w:rsid w:val="00F15DA9"/>
    <w:rPr>
      <w:color w:val="605E5C"/>
      <w:shd w:val="clear" w:color="auto" w:fill="E1DFDD"/>
    </w:rPr>
  </w:style>
  <w:style w:type="character" w:customStyle="1" w:styleId="Nadpis1Char">
    <w:name w:val="Nadpis 1 Char"/>
    <w:basedOn w:val="Standardnpsmoodstavce"/>
    <w:link w:val="Nadpis1"/>
    <w:uiPriority w:val="9"/>
    <w:rsid w:val="00731B20"/>
    <w:rPr>
      <w:rFonts w:ascii="Times New Roman" w:eastAsia="Times New Roman" w:hAnsi="Times New Roman"/>
      <w:b/>
      <w:bCs/>
      <w:kern w:val="36"/>
      <w:sz w:val="48"/>
      <w:szCs w:val="48"/>
    </w:rPr>
  </w:style>
  <w:style w:type="paragraph" w:styleId="Zkladntextodsazen">
    <w:name w:val="Body Text Indent"/>
    <w:basedOn w:val="Normln"/>
    <w:link w:val="ZkladntextodsazenChar"/>
    <w:unhideWhenUsed/>
    <w:rsid w:val="000C6EBA"/>
    <w:pPr>
      <w:ind w:left="720" w:hanging="720"/>
      <w:jc w:val="both"/>
    </w:pPr>
    <w:rPr>
      <w:rFonts w:ascii="Times New Roman" w:eastAsia="Times New Roman" w:hAnsi="Times New Roman" w:cs="Times New Roman"/>
      <w:color w:val="auto"/>
      <w:lang w:val="de-DE" w:eastAsia="de-DE" w:bidi="he-IL"/>
    </w:rPr>
  </w:style>
  <w:style w:type="character" w:customStyle="1" w:styleId="ZkladntextodsazenChar">
    <w:name w:val="Základní text odsazený Char"/>
    <w:basedOn w:val="Standardnpsmoodstavce"/>
    <w:link w:val="Zkladntextodsazen"/>
    <w:rsid w:val="000C6EBA"/>
    <w:rPr>
      <w:rFonts w:ascii="Times New Roman" w:eastAsia="Times New Roman" w:hAnsi="Times New Roman"/>
      <w:lang w:val="de-DE" w:eastAsia="de-DE" w:bidi="he-IL"/>
    </w:rPr>
  </w:style>
  <w:style w:type="paragraph" w:styleId="Odstavecseseznamem">
    <w:name w:val="List Paragraph"/>
    <w:basedOn w:val="Normln"/>
    <w:link w:val="OdstavecseseznamemChar"/>
    <w:uiPriority w:val="34"/>
    <w:qFormat/>
    <w:rsid w:val="00702740"/>
    <w:pPr>
      <w:ind w:left="720"/>
      <w:contextualSpacing/>
    </w:pPr>
  </w:style>
  <w:style w:type="character" w:customStyle="1" w:styleId="OdstavecseseznamemChar">
    <w:name w:val="Odstavec se seznamem Char"/>
    <w:basedOn w:val="Standardnpsmoodstavce"/>
    <w:link w:val="Odstavecseseznamem"/>
    <w:uiPriority w:val="34"/>
    <w:rsid w:val="00315DD9"/>
    <w:rPr>
      <w:rFonts w:cs="Microsoft YaHei"/>
      <w:color w:val="000000"/>
      <w:lang w:eastAsia="en-US"/>
    </w:rPr>
  </w:style>
  <w:style w:type="paragraph" w:customStyle="1" w:styleId="Default">
    <w:name w:val="Default"/>
    <w:rsid w:val="00D21AD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6563">
      <w:bodyDiv w:val="1"/>
      <w:marLeft w:val="0"/>
      <w:marRight w:val="0"/>
      <w:marTop w:val="0"/>
      <w:marBottom w:val="0"/>
      <w:divBdr>
        <w:top w:val="none" w:sz="0" w:space="0" w:color="auto"/>
        <w:left w:val="none" w:sz="0" w:space="0" w:color="auto"/>
        <w:bottom w:val="none" w:sz="0" w:space="0" w:color="auto"/>
        <w:right w:val="none" w:sz="0" w:space="0" w:color="auto"/>
      </w:divBdr>
    </w:div>
    <w:div w:id="1134758712">
      <w:bodyDiv w:val="1"/>
      <w:marLeft w:val="0"/>
      <w:marRight w:val="0"/>
      <w:marTop w:val="0"/>
      <w:marBottom w:val="0"/>
      <w:divBdr>
        <w:top w:val="none" w:sz="0" w:space="0" w:color="auto"/>
        <w:left w:val="none" w:sz="0" w:space="0" w:color="auto"/>
        <w:bottom w:val="none" w:sz="0" w:space="0" w:color="auto"/>
        <w:right w:val="none" w:sz="0" w:space="0" w:color="auto"/>
      </w:divBdr>
    </w:div>
    <w:div w:id="1841771508">
      <w:bodyDiv w:val="1"/>
      <w:marLeft w:val="0"/>
      <w:marRight w:val="0"/>
      <w:marTop w:val="0"/>
      <w:marBottom w:val="0"/>
      <w:divBdr>
        <w:top w:val="none" w:sz="0" w:space="0" w:color="auto"/>
        <w:left w:val="none" w:sz="0" w:space="0" w:color="auto"/>
        <w:bottom w:val="none" w:sz="0" w:space="0" w:color="auto"/>
        <w:right w:val="none" w:sz="0" w:space="0" w:color="auto"/>
      </w:divBdr>
    </w:div>
    <w:div w:id="1902401295">
      <w:bodyDiv w:val="1"/>
      <w:marLeft w:val="0"/>
      <w:marRight w:val="0"/>
      <w:marTop w:val="0"/>
      <w:marBottom w:val="0"/>
      <w:divBdr>
        <w:top w:val="none" w:sz="0" w:space="0" w:color="auto"/>
        <w:left w:val="none" w:sz="0" w:space="0" w:color="auto"/>
        <w:bottom w:val="none" w:sz="0" w:space="0" w:color="auto"/>
        <w:right w:val="none" w:sz="0" w:space="0" w:color="auto"/>
      </w:divBdr>
    </w:div>
    <w:div w:id="20813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3496</Words>
  <Characters>20628</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2023-06-27T09:54:00Z</dcterms:created>
  <dcterms:modified xsi:type="dcterms:W3CDTF">2023-08-24T07:59:00Z</dcterms:modified>
</cp:coreProperties>
</file>