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90" w:rsidRDefault="008D333A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.15pt;margin-top:541.6pt;width:447.3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9E1D90" w:rsidRDefault="008D333A">
      <w:pPr>
        <w:pStyle w:val="ZhlavneboZpat20"/>
        <w:framePr w:w="4838" w:h="287" w:hRule="exact" w:wrap="none" w:vAnchor="page" w:hAnchor="page" w:x="825" w:y="546"/>
        <w:shd w:val="clear" w:color="auto" w:fill="auto"/>
        <w:spacing w:line="210" w:lineRule="exact"/>
      </w:pPr>
      <w:r>
        <w:t>KRYCÍ LIST SOUPISU PRACÍ</w:t>
      </w:r>
    </w:p>
    <w:p w:rsidR="009E1D90" w:rsidRDefault="008D333A">
      <w:pPr>
        <w:pStyle w:val="Zkladntext20"/>
        <w:framePr w:w="9000" w:h="806" w:hRule="exact" w:wrap="none" w:vAnchor="page" w:hAnchor="page" w:x="815" w:y="963"/>
        <w:shd w:val="clear" w:color="auto" w:fill="auto"/>
      </w:pPr>
      <w:r>
        <w:t>Stavba:</w:t>
      </w:r>
    </w:p>
    <w:p w:rsidR="009E1D90" w:rsidRDefault="008D333A">
      <w:pPr>
        <w:pStyle w:val="Zkladntext20"/>
        <w:framePr w:w="9000" w:h="806" w:hRule="exact" w:wrap="none" w:vAnchor="page" w:hAnchor="page" w:x="815" w:y="963"/>
        <w:shd w:val="clear" w:color="auto" w:fill="auto"/>
        <w:ind w:right="4180" w:firstLine="340"/>
      </w:pPr>
      <w:r>
        <w:t>změna č.3 - ČB SŠO Rekonstrukce kanalizace Objekt:</w:t>
      </w:r>
    </w:p>
    <w:p w:rsidR="009E1D90" w:rsidRDefault="008D333A">
      <w:pPr>
        <w:pStyle w:val="Zkladntext30"/>
        <w:framePr w:w="9000" w:h="806" w:hRule="exact" w:wrap="none" w:vAnchor="page" w:hAnchor="page" w:x="815" w:y="963"/>
        <w:shd w:val="clear" w:color="auto" w:fill="auto"/>
        <w:ind w:firstLine="340"/>
      </w:pPr>
      <w:r>
        <w:t>ÚT - Ústřední topení - skutečně realizovaný rozsah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2074"/>
        <w:gridCol w:w="1282"/>
      </w:tblGrid>
      <w:tr w:rsidR="009E1D9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107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SSO Husova 9, České Budějovice</w:t>
            </w:r>
          </w:p>
        </w:tc>
        <w:tc>
          <w:tcPr>
            <w:tcW w:w="2074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CC-CZ:</w:t>
            </w:r>
          </w:p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28. 7. 2023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07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IC: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00510874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07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firstLine="340"/>
            </w:pPr>
            <w:r>
              <w:rPr>
                <w:rStyle w:val="Zkladntext21"/>
              </w:rPr>
              <w:t xml:space="preserve">třední škola </w:t>
            </w:r>
            <w:r>
              <w:rPr>
                <w:rStyle w:val="Zkladntext21"/>
              </w:rPr>
              <w:t>obchodní, České Budějovice, Husova 9</w:t>
            </w:r>
          </w:p>
        </w:tc>
        <w:tc>
          <w:tcPr>
            <w:tcW w:w="2074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CZ00510874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107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28078756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07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firstLine="340"/>
            </w:pPr>
            <w:r>
              <w:rPr>
                <w:rStyle w:val="Zkladntext21"/>
              </w:rPr>
              <w:t>ŠAFINVEST, s.r.o.</w:t>
            </w:r>
          </w:p>
        </w:tc>
        <w:tc>
          <w:tcPr>
            <w:tcW w:w="2074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 78 756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7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03184439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7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firstLine="340"/>
            </w:pPr>
            <w:r>
              <w:rPr>
                <w:rStyle w:val="Zkladntext21"/>
              </w:rPr>
              <w:t>Brúha a Krampera Architekti, spol. s r.o.</w:t>
            </w:r>
          </w:p>
        </w:tc>
        <w:tc>
          <w:tcPr>
            <w:tcW w:w="2074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CZ03184439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07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07822138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7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293" w:lineRule="exact"/>
              <w:ind w:firstLine="340"/>
            </w:pPr>
            <w:r>
              <w:rPr>
                <w:rStyle w:val="Zkladntext21"/>
              </w:rPr>
              <w:t xml:space="preserve">Ing. Petr Jiráček, Polní </w:t>
            </w:r>
            <w:r>
              <w:rPr>
                <w:rStyle w:val="Zkladntext21"/>
              </w:rPr>
              <w:t>947/2, 37372 Lišov Poznámka:</w:t>
            </w:r>
          </w:p>
        </w:tc>
        <w:tc>
          <w:tcPr>
            <w:tcW w:w="2074" w:type="dxa"/>
            <w:shd w:val="clear" w:color="auto" w:fill="FFFFFF"/>
          </w:tcPr>
          <w:p w:rsidR="009E1D90" w:rsidRDefault="008D333A">
            <w:pPr>
              <w:pStyle w:val="Zkladntext20"/>
              <w:framePr w:w="8462" w:h="2674" w:wrap="none" w:vAnchor="page" w:hAnchor="page" w:x="815" w:y="1900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9E1D90" w:rsidRDefault="009E1D90">
            <w:pPr>
              <w:framePr w:w="8462" w:h="2674" w:wrap="none" w:vAnchor="page" w:hAnchor="page" w:x="815" w:y="190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530"/>
        <w:gridCol w:w="466"/>
        <w:gridCol w:w="797"/>
        <w:gridCol w:w="1421"/>
        <w:gridCol w:w="1229"/>
      </w:tblGrid>
      <w:tr w:rsidR="009E1D9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49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bez DPH</w:t>
            </w:r>
          </w:p>
        </w:tc>
        <w:tc>
          <w:tcPr>
            <w:tcW w:w="2530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16 028,00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49" w:type="dxa"/>
            <w:shd w:val="clear" w:color="auto" w:fill="FFFFFF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Malpsmena"/>
              </w:rPr>
              <w:t>dph</w:t>
            </w:r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30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16 028,00</w:t>
            </w:r>
          </w:p>
        </w:tc>
        <w:tc>
          <w:tcPr>
            <w:tcW w:w="466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229" w:type="dxa"/>
            <w:shd w:val="clear" w:color="auto" w:fill="FFFFFF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3 365,88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49" w:type="dxa"/>
            <w:shd w:val="clear" w:color="auto" w:fill="FFFFFF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6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15,00%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Cena s DPH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60" w:lineRule="exact"/>
              <w:ind w:left="180"/>
            </w:pPr>
            <w:r>
              <w:rPr>
                <w:rStyle w:val="Zkladntext28ptTun0"/>
              </w:rPr>
              <w:t>CZK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1D90" w:rsidRDefault="009E1D90">
            <w:pPr>
              <w:framePr w:w="8990" w:h="1411" w:wrap="none" w:vAnchor="page" w:hAnchor="page" w:x="825" w:y="50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8990" w:h="1411" w:wrap="none" w:vAnchor="page" w:hAnchor="page" w:x="825" w:y="5054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19 393,88</w:t>
            </w:r>
          </w:p>
        </w:tc>
      </w:tr>
    </w:tbl>
    <w:p w:rsidR="009E1D90" w:rsidRDefault="008D333A">
      <w:pPr>
        <w:pStyle w:val="Zkladntext40"/>
        <w:framePr w:wrap="none" w:vAnchor="page" w:hAnchor="page" w:x="849" w:y="8452"/>
        <w:shd w:val="clear" w:color="auto" w:fill="auto"/>
        <w:spacing w:line="150" w:lineRule="exact"/>
      </w:pPr>
      <w:r>
        <w:t>Projektant</w:t>
      </w:r>
    </w:p>
    <w:p w:rsidR="009E1D90" w:rsidRDefault="008D333A">
      <w:pPr>
        <w:pStyle w:val="Nadpis20"/>
        <w:framePr w:wrap="none" w:vAnchor="page" w:hAnchor="page" w:x="815" w:y="8456"/>
        <w:shd w:val="clear" w:color="auto" w:fill="auto"/>
        <w:spacing w:before="0" w:line="150" w:lineRule="exact"/>
        <w:ind w:left="4920"/>
      </w:pPr>
      <w:bookmarkStart w:id="1" w:name="bookmark0"/>
      <w:r>
        <w:t>Zpracovatel</w:t>
      </w:r>
      <w:bookmarkEnd w:id="1"/>
    </w:p>
    <w:p w:rsidR="009E1D90" w:rsidRDefault="008D333A">
      <w:pPr>
        <w:pStyle w:val="Zkladntext20"/>
        <w:framePr w:wrap="none" w:vAnchor="page" w:hAnchor="page" w:x="849" w:y="10190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9E1D90" w:rsidRDefault="008D333A">
      <w:pPr>
        <w:pStyle w:val="Zkladntext20"/>
        <w:framePr w:wrap="none" w:vAnchor="page" w:hAnchor="page" w:x="3743" w:y="10189"/>
        <w:shd w:val="clear" w:color="auto" w:fill="auto"/>
        <w:spacing w:line="150" w:lineRule="exact"/>
      </w:pPr>
      <w:r>
        <w:t>Razítko</w:t>
      </w:r>
    </w:p>
    <w:p w:rsidR="009E1D90" w:rsidRDefault="008D333A">
      <w:pPr>
        <w:pStyle w:val="Zkladntext20"/>
        <w:framePr w:wrap="none" w:vAnchor="page" w:hAnchor="page" w:x="5749" w:y="10194"/>
        <w:shd w:val="clear" w:color="auto" w:fill="auto"/>
        <w:spacing w:line="150" w:lineRule="exact"/>
      </w:pPr>
      <w:r>
        <w:rPr>
          <w:rStyle w:val="Zkladntext22"/>
        </w:rPr>
        <w:t xml:space="preserve">Datum a </w:t>
      </w:r>
      <w:r>
        <w:rPr>
          <w:rStyle w:val="Zkladntext22"/>
        </w:rPr>
        <w:t>podpis:</w:t>
      </w:r>
    </w:p>
    <w:p w:rsidR="009E1D90" w:rsidRDefault="008D333A">
      <w:pPr>
        <w:pStyle w:val="Zkladntext20"/>
        <w:framePr w:wrap="none" w:vAnchor="page" w:hAnchor="page" w:x="9225" w:y="10189"/>
        <w:shd w:val="clear" w:color="auto" w:fill="auto"/>
        <w:spacing w:line="150" w:lineRule="exact"/>
      </w:pPr>
      <w:r>
        <w:t>Razítko</w:t>
      </w:r>
    </w:p>
    <w:p w:rsidR="009E1D90" w:rsidRDefault="008D333A">
      <w:pPr>
        <w:pStyle w:val="Nadpis20"/>
        <w:framePr w:wrap="none" w:vAnchor="page" w:hAnchor="page" w:x="815" w:y="10828"/>
        <w:shd w:val="clear" w:color="auto" w:fill="auto"/>
        <w:spacing w:before="0" w:line="150" w:lineRule="exact"/>
        <w:ind w:left="39"/>
      </w:pPr>
      <w:bookmarkStart w:id="2" w:name="bookmark1"/>
      <w:r>
        <w:t>Objednavatel</w:t>
      </w:r>
      <w:bookmarkEnd w:id="2"/>
    </w:p>
    <w:p w:rsidR="009E1D90" w:rsidRDefault="008D333A">
      <w:pPr>
        <w:pStyle w:val="Zkladntext40"/>
        <w:framePr w:wrap="none" w:vAnchor="page" w:hAnchor="page" w:x="5740" w:y="10832"/>
        <w:shd w:val="clear" w:color="auto" w:fill="auto"/>
        <w:spacing w:line="150" w:lineRule="exact"/>
      </w:pPr>
      <w:r>
        <w:t>Zhotovitel</w:t>
      </w:r>
    </w:p>
    <w:p w:rsidR="009E1D90" w:rsidRDefault="008D333A">
      <w:pPr>
        <w:pStyle w:val="Zkladntext20"/>
        <w:framePr w:wrap="none" w:vAnchor="page" w:hAnchor="page" w:x="858" w:y="12536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9E1D90" w:rsidRDefault="008D333A">
      <w:pPr>
        <w:pStyle w:val="Zkladntext20"/>
        <w:framePr w:wrap="none" w:vAnchor="page" w:hAnchor="page" w:x="3753" w:y="12541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9E1D90" w:rsidRDefault="008D333A">
      <w:pPr>
        <w:pStyle w:val="Zkladntext20"/>
        <w:framePr w:wrap="none" w:vAnchor="page" w:hAnchor="page" w:x="5754" w:y="12541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9E1D90" w:rsidRDefault="008D333A">
      <w:pPr>
        <w:pStyle w:val="Zkladntext20"/>
        <w:framePr w:wrap="none" w:vAnchor="page" w:hAnchor="page" w:x="9229" w:y="12537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9E1D90" w:rsidRDefault="009E1D90">
      <w:pPr>
        <w:rPr>
          <w:sz w:val="2"/>
          <w:szCs w:val="2"/>
        </w:rPr>
        <w:sectPr w:rsidR="009E1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D90" w:rsidRDefault="008D333A">
      <w:pPr>
        <w:pStyle w:val="ZhlavneboZpat0"/>
        <w:framePr w:w="4474" w:h="272" w:hRule="exact" w:wrap="none" w:vAnchor="page" w:hAnchor="page" w:x="688" w:y="662"/>
        <w:shd w:val="clear" w:color="auto" w:fill="auto"/>
        <w:spacing w:line="210" w:lineRule="exact"/>
      </w:pPr>
      <w:r>
        <w:lastRenderedPageBreak/>
        <w:t xml:space="preserve">REKAPITULACE ČLENĚNÍ </w:t>
      </w:r>
      <w:r>
        <w:rPr>
          <w:rStyle w:val="ZhlavneboZpatTun"/>
        </w:rPr>
        <w:t>SOUPISU PRACÍ</w:t>
      </w:r>
    </w:p>
    <w:p w:rsidR="009E1D90" w:rsidRDefault="008D333A">
      <w:pPr>
        <w:pStyle w:val="Zkladntext20"/>
        <w:framePr w:w="9254" w:h="322" w:hRule="exact" w:wrap="none" w:vAnchor="page" w:hAnchor="page" w:x="688" w:y="1095"/>
        <w:shd w:val="clear" w:color="auto" w:fill="auto"/>
        <w:spacing w:line="150" w:lineRule="exact"/>
      </w:pPr>
      <w:r>
        <w:t>Stavba:</w:t>
      </w:r>
    </w:p>
    <w:p w:rsidR="009E1D90" w:rsidRDefault="008D333A">
      <w:pPr>
        <w:pStyle w:val="Zkladntext20"/>
        <w:framePr w:w="9254" w:h="322" w:hRule="exact" w:wrap="none" w:vAnchor="page" w:hAnchor="page" w:x="688" w:y="1095"/>
        <w:shd w:val="clear" w:color="auto" w:fill="auto"/>
        <w:spacing w:line="150" w:lineRule="exact"/>
        <w:ind w:left="600"/>
      </w:pPr>
      <w:r>
        <w:t>změna č.3 - ČB SŠO Rekonstrukce kanalizace</w:t>
      </w:r>
    </w:p>
    <w:p w:rsidR="009E1D90" w:rsidRDefault="008D333A">
      <w:pPr>
        <w:pStyle w:val="Titulektabulky0"/>
        <w:framePr w:w="4474" w:h="179" w:hRule="exact" w:wrap="none" w:vAnchor="page" w:hAnchor="page" w:x="688" w:y="1473"/>
        <w:shd w:val="clear" w:color="auto" w:fill="auto"/>
        <w:spacing w:line="150" w:lineRule="exact"/>
      </w:pPr>
      <w:r>
        <w:t>Obiekť.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8"/>
        <w:gridCol w:w="1656"/>
      </w:tblGrid>
      <w:tr w:rsidR="009E1D90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7598" w:type="dxa"/>
            <w:shd w:val="clear" w:color="auto" w:fill="FFFFFF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after="60" w:line="160" w:lineRule="exact"/>
              <w:ind w:left="620"/>
            </w:pPr>
            <w:r>
              <w:rPr>
                <w:rStyle w:val="Zkladntext28ptTun0"/>
              </w:rPr>
              <w:t xml:space="preserve">ÚT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8ptTun0"/>
              </w:rPr>
              <w:t>Ústřední topení - skutečně realizovaný rozsah</w:t>
            </w:r>
            <w:r>
              <w:rPr>
                <w:rStyle w:val="Zkladntext28ptTun0"/>
              </w:rPr>
              <w:t xml:space="preserve"> prací</w:t>
            </w:r>
          </w:p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before="60" w:after="60" w:line="336" w:lineRule="exact"/>
            </w:pPr>
            <w:r>
              <w:rPr>
                <w:rStyle w:val="Zkladntext21"/>
              </w:rPr>
              <w:t>Místo: SŠO Husova 9, České Budějovice Datum: Zadavatel: třední škola obchodní, České Budějovice, Husova 9 Projektant:</w:t>
            </w:r>
          </w:p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before="60" w:line="150" w:lineRule="exact"/>
            </w:pPr>
            <w:r>
              <w:rPr>
                <w:rStyle w:val="Zkladntext21"/>
              </w:rPr>
              <w:t>Zhotovitel: ŠAFINVEST, s.r.o. Zpracovatel: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after="60" w:line="150" w:lineRule="exact"/>
              <w:ind w:left="160"/>
            </w:pPr>
            <w:r>
              <w:rPr>
                <w:rStyle w:val="Zkladntext21"/>
              </w:rPr>
              <w:t>28. 7. 2023</w:t>
            </w:r>
          </w:p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before="60" w:line="173" w:lineRule="exact"/>
              <w:ind w:left="160"/>
            </w:pPr>
            <w:r>
              <w:rPr>
                <w:rStyle w:val="Zkladntext21"/>
              </w:rPr>
              <w:t xml:space="preserve">Brůha a Krampera Architekti, spol. s r.o. Ing. Petr Jiráček, Polní 947/2, </w:t>
            </w:r>
            <w:r>
              <w:rPr>
                <w:rStyle w:val="Zkladntext21"/>
              </w:rPr>
              <w:t>37372 Lišov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598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Kód dílu - Popis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598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Náklady ze soupisu prací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16 028,00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598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ind w:left="340"/>
            </w:pPr>
            <w:r>
              <w:rPr>
                <w:rStyle w:val="Zkladntext28ptTun0"/>
              </w:rPr>
              <w:t>733 - Ústřední vytápění - rozvodné potrubí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22 369,00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ind w:left="340"/>
            </w:pPr>
            <w:r>
              <w:rPr>
                <w:rStyle w:val="Zkladntext28ptTun0"/>
              </w:rPr>
              <w:t>734 - Ústřední vytápění - armatury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-1 201,00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ind w:left="340"/>
            </w:pPr>
            <w:r>
              <w:rPr>
                <w:rStyle w:val="Zkladntext28ptTun0"/>
              </w:rPr>
              <w:t>735 - Ústřední vytápění - otopná tělesa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9254" w:h="3466" w:wrap="none" w:vAnchor="page" w:hAnchor="page" w:x="688" w:y="1594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-5 140,00</w:t>
            </w:r>
          </w:p>
        </w:tc>
      </w:tr>
    </w:tbl>
    <w:p w:rsidR="009E1D90" w:rsidRDefault="008D333A">
      <w:pPr>
        <w:pStyle w:val="ZhlavneboZpat30"/>
        <w:framePr w:wrap="none" w:vAnchor="page" w:hAnchor="page" w:x="5747" w:y="16253"/>
        <w:shd w:val="clear" w:color="auto" w:fill="auto"/>
        <w:spacing w:line="120" w:lineRule="exact"/>
      </w:pPr>
      <w:r>
        <w:t>Strana 2 z 3</w:t>
      </w:r>
    </w:p>
    <w:p w:rsidR="009E1D90" w:rsidRDefault="009E1D90">
      <w:pPr>
        <w:rPr>
          <w:sz w:val="2"/>
          <w:szCs w:val="2"/>
        </w:rPr>
        <w:sectPr w:rsidR="009E1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D90" w:rsidRDefault="008D333A">
      <w:pPr>
        <w:pStyle w:val="Nadpis10"/>
        <w:framePr w:wrap="none" w:vAnchor="page" w:hAnchor="page" w:x="590" w:y="439"/>
        <w:shd w:val="clear" w:color="auto" w:fill="auto"/>
        <w:spacing w:line="210" w:lineRule="exact"/>
      </w:pPr>
      <w:bookmarkStart w:id="3" w:name="bookmark2"/>
      <w:r>
        <w:lastRenderedPageBreak/>
        <w:t>SOUPIS PRACÍ</w:t>
      </w:r>
      <w:bookmarkEnd w:id="3"/>
    </w:p>
    <w:p w:rsidR="009E1D90" w:rsidRDefault="008D333A">
      <w:pPr>
        <w:pStyle w:val="Zkladntext20"/>
        <w:framePr w:w="5285" w:h="1988" w:hRule="exact" w:wrap="none" w:vAnchor="page" w:hAnchor="page" w:x="557" w:y="805"/>
        <w:shd w:val="clear" w:color="auto" w:fill="auto"/>
        <w:spacing w:line="197" w:lineRule="exact"/>
        <w:jc w:val="both"/>
      </w:pPr>
      <w:r>
        <w:t>Stavba:</w:t>
      </w:r>
    </w:p>
    <w:p w:rsidR="009E1D90" w:rsidRDefault="008D333A">
      <w:pPr>
        <w:pStyle w:val="Zkladntext20"/>
        <w:framePr w:w="5285" w:h="1988" w:hRule="exact" w:wrap="none" w:vAnchor="page" w:hAnchor="page" w:x="557" w:y="805"/>
        <w:shd w:val="clear" w:color="auto" w:fill="auto"/>
        <w:spacing w:line="197" w:lineRule="exact"/>
        <w:ind w:left="620"/>
      </w:pPr>
      <w:r>
        <w:t>změna č.3 - ČB SŠO Rekonstrukce kanalizace</w:t>
      </w:r>
    </w:p>
    <w:p w:rsidR="009E1D90" w:rsidRDefault="008D333A">
      <w:pPr>
        <w:pStyle w:val="Zkladntext20"/>
        <w:framePr w:w="5285" w:h="1988" w:hRule="exact" w:wrap="none" w:vAnchor="page" w:hAnchor="page" w:x="557" w:y="805"/>
        <w:shd w:val="clear" w:color="auto" w:fill="auto"/>
        <w:spacing w:line="197" w:lineRule="exact"/>
        <w:jc w:val="both"/>
      </w:pPr>
      <w:r>
        <w:t>Objekt:</w:t>
      </w:r>
    </w:p>
    <w:p w:rsidR="009E1D90" w:rsidRDefault="008D333A">
      <w:pPr>
        <w:pStyle w:val="Zkladntext30"/>
        <w:framePr w:w="5285" w:h="1988" w:hRule="exact" w:wrap="none" w:vAnchor="page" w:hAnchor="page" w:x="557" w:y="805"/>
        <w:shd w:val="clear" w:color="auto" w:fill="auto"/>
        <w:spacing w:after="98" w:line="197" w:lineRule="exact"/>
        <w:ind w:left="620"/>
      </w:pPr>
      <w:r>
        <w:t>ÚT - Ústřední topení - skutečně realizovaný rozsah prací</w:t>
      </w:r>
    </w:p>
    <w:p w:rsidR="009E1D90" w:rsidRDefault="008D333A">
      <w:pPr>
        <w:pStyle w:val="Zkladntext20"/>
        <w:framePr w:w="5285" w:h="1988" w:hRule="exact" w:wrap="none" w:vAnchor="page" w:hAnchor="page" w:x="557" w:y="805"/>
        <w:shd w:val="clear" w:color="auto" w:fill="auto"/>
        <w:tabs>
          <w:tab w:val="left" w:pos="1723"/>
        </w:tabs>
        <w:spacing w:line="150" w:lineRule="exact"/>
        <w:jc w:val="both"/>
      </w:pPr>
      <w:r>
        <w:t>Místo:</w:t>
      </w:r>
      <w:r>
        <w:tab/>
        <w:t>SŠO Husova 9, České Budějovice</w:t>
      </w:r>
    </w:p>
    <w:p w:rsidR="009E1D90" w:rsidRDefault="008D333A">
      <w:pPr>
        <w:pStyle w:val="Zkladntext20"/>
        <w:framePr w:w="5285" w:h="1988" w:hRule="exact" w:wrap="none" w:vAnchor="page" w:hAnchor="page" w:x="557" w:y="805"/>
        <w:shd w:val="clear" w:color="auto" w:fill="auto"/>
        <w:tabs>
          <w:tab w:val="left" w:pos="1709"/>
        </w:tabs>
        <w:spacing w:line="446" w:lineRule="exact"/>
        <w:jc w:val="both"/>
      </w:pPr>
      <w:r>
        <w:t>Zadavatel:</w:t>
      </w:r>
      <w:r>
        <w:tab/>
        <w:t>třední škola obchodní, České Budějovice, Husova 9</w:t>
      </w:r>
    </w:p>
    <w:p w:rsidR="009E1D90" w:rsidRDefault="008D333A">
      <w:pPr>
        <w:pStyle w:val="Zkladntext20"/>
        <w:framePr w:w="5285" w:h="1988" w:hRule="exact" w:wrap="none" w:vAnchor="page" w:hAnchor="page" w:x="557" w:y="805"/>
        <w:shd w:val="clear" w:color="auto" w:fill="auto"/>
        <w:tabs>
          <w:tab w:val="left" w:pos="1714"/>
        </w:tabs>
        <w:spacing w:line="446" w:lineRule="exact"/>
        <w:jc w:val="both"/>
      </w:pPr>
      <w:r>
        <w:t>Zhotovitel:</w:t>
      </w:r>
      <w:r>
        <w:tab/>
        <w:t>ŠAFINVEST, s.r.o.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37"/>
        <w:gridCol w:w="509"/>
        <w:gridCol w:w="946"/>
        <w:gridCol w:w="1075"/>
        <w:gridCol w:w="1517"/>
        <w:gridCol w:w="1325"/>
      </w:tblGrid>
      <w:tr w:rsidR="009E1D9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Kód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Množství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J.cena [CZK]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60"/>
            </w:pPr>
            <w:r>
              <w:rPr>
                <w:rStyle w:val="Zkladntext26ptTun"/>
              </w:rPr>
              <w:t>Cena celkem [CZK]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Cenová soustava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7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Náklady soupisu celkem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  <w:ind w:left="680"/>
            </w:pPr>
            <w:r>
              <w:rPr>
                <w:rStyle w:val="Zkladntext28ptTun0"/>
              </w:rPr>
              <w:t>16 028,00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8" w:type="dxa"/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733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Ústřední vytápění - rozvodné potrubí</w:t>
            </w:r>
          </w:p>
        </w:tc>
        <w:tc>
          <w:tcPr>
            <w:tcW w:w="509" w:type="dxa"/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  <w:ind w:left="680"/>
            </w:pPr>
            <w:r>
              <w:rPr>
                <w:rStyle w:val="Zkladntext28ptTun0"/>
              </w:rPr>
              <w:t>22 369,00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733121125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8" w:lineRule="exact"/>
            </w:pPr>
            <w:r>
              <w:rPr>
                <w:rStyle w:val="Zkladntext26ptTun"/>
              </w:rPr>
              <w:t xml:space="preserve">Potrubí ocelové hladké bezešvé </w:t>
            </w:r>
            <w:r>
              <w:rPr>
                <w:rStyle w:val="Zkladntext26ptTun"/>
              </w:rPr>
              <w:t>nízkotlaké spojované svařováním D 89x3,6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12,000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1 860,00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22 320,00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998733101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8" w:lineRule="exact"/>
            </w:pPr>
            <w:r>
              <w:rPr>
                <w:rStyle w:val="Zkladntext26ptTun"/>
              </w:rPr>
              <w:t>Přesun hmot tonážní pro rozvody potrubí v objektech v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0,049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49,00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734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Ústřední vytápění - armatury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  <w:ind w:left="720"/>
            </w:pPr>
            <w:r>
              <w:rPr>
                <w:rStyle w:val="Zkladntext28ptTun0"/>
              </w:rPr>
              <w:t>-1 201,00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734221544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 xml:space="preserve">Radiátorový ventil </w:t>
            </w:r>
            <w:r>
              <w:rPr>
                <w:rStyle w:val="Zkladntext26ptTun"/>
              </w:rPr>
              <w:t>typ v-exact II, ponikl., přímý G 3/8“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400,00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-400,00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g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73422154.R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Termostatická hlavice "K"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-300,00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734261232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Sroubení topenářské přímé G 3/8 PN 16 do 120°C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-200,00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734291123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3" w:lineRule="exact"/>
            </w:pPr>
            <w:r>
              <w:rPr>
                <w:rStyle w:val="Zkladntext26ptTun"/>
              </w:rPr>
              <w:t xml:space="preserve">Kohout plnící a </w:t>
            </w:r>
            <w:r>
              <w:rPr>
                <w:rStyle w:val="Zkladntext26ptTun"/>
              </w:rPr>
              <w:t>vypouštěcí G 1/2 PN 10 do 90°C závitový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-300,00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998734101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3" w:lineRule="exact"/>
            </w:pPr>
            <w:r>
              <w:rPr>
                <w:rStyle w:val="Zkladntext26ptTun"/>
              </w:rPr>
              <w:t>Přesun hmot tonážní pro armatury v objektech v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-0,001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-1,00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735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</w:pPr>
            <w:r>
              <w:rPr>
                <w:rStyle w:val="Zkladntext28ptTun0"/>
              </w:rPr>
              <w:t>Ústřední vytápění - otopná tělesa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0" w:lineRule="exact"/>
              <w:ind w:left="720"/>
            </w:pPr>
            <w:r>
              <w:rPr>
                <w:rStyle w:val="Zkladntext28ptTun0"/>
              </w:rPr>
              <w:t>-5 140,00</w:t>
            </w: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735151495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8" w:lineRule="exact"/>
            </w:pPr>
            <w:r>
              <w:rPr>
                <w:rStyle w:val="Zkladntext26ptTun"/>
              </w:rPr>
              <w:t xml:space="preserve">Otopné těleso panelové </w:t>
            </w:r>
            <w:r>
              <w:rPr>
                <w:rStyle w:val="Zkladntext26ptTun"/>
              </w:rPr>
              <w:t>dvoudeskové 1 přídavná přestupní plocha výška/délka 900/800 mm výkon 1403 W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5 100,00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-5 100,00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  <w:tr w:rsidR="009E1D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998735101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68" w:lineRule="exact"/>
            </w:pPr>
            <w:r>
              <w:rPr>
                <w:rStyle w:val="Zkladntext26ptTun"/>
              </w:rPr>
              <w:t>Přesun hmot tonážní pro otopná tělesa v objektech v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-0,040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D90" w:rsidRDefault="008D333A">
            <w:pPr>
              <w:pStyle w:val="Zkladntext20"/>
              <w:framePr w:w="10546" w:h="4704" w:wrap="none" w:vAnchor="page" w:hAnchor="page" w:x="552" w:y="3074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-40,00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D90" w:rsidRDefault="009E1D90">
            <w:pPr>
              <w:framePr w:w="10546" w:h="4704" w:wrap="none" w:vAnchor="page" w:hAnchor="page" w:x="552" w:y="3074"/>
              <w:rPr>
                <w:sz w:val="10"/>
                <w:szCs w:val="10"/>
              </w:rPr>
            </w:pPr>
          </w:p>
        </w:tc>
      </w:tr>
    </w:tbl>
    <w:p w:rsidR="009E1D90" w:rsidRDefault="008D333A">
      <w:pPr>
        <w:pStyle w:val="Zkladntext20"/>
        <w:framePr w:wrap="none" w:vAnchor="page" w:hAnchor="page" w:x="7157" w:y="1745"/>
        <w:shd w:val="clear" w:color="auto" w:fill="auto"/>
        <w:spacing w:line="150" w:lineRule="exact"/>
      </w:pPr>
      <w:r>
        <w:t>Datum:</w:t>
      </w:r>
    </w:p>
    <w:p w:rsidR="009E1D90" w:rsidRDefault="008D333A">
      <w:pPr>
        <w:pStyle w:val="Zkladntext20"/>
        <w:framePr w:wrap="none" w:vAnchor="page" w:hAnchor="page" w:x="8222" w:y="1740"/>
        <w:shd w:val="clear" w:color="auto" w:fill="auto"/>
        <w:spacing w:line="150" w:lineRule="exact"/>
      </w:pPr>
      <w:r>
        <w:t>28. 7. 2023</w:t>
      </w:r>
    </w:p>
    <w:p w:rsidR="009E1D90" w:rsidRDefault="008D333A">
      <w:pPr>
        <w:pStyle w:val="Zkladntext20"/>
        <w:framePr w:wrap="none" w:vAnchor="page" w:hAnchor="page" w:x="7157" w:y="2100"/>
        <w:shd w:val="clear" w:color="auto" w:fill="auto"/>
        <w:spacing w:line="150" w:lineRule="exact"/>
      </w:pPr>
      <w:r>
        <w:t>Projektant:</w:t>
      </w:r>
    </w:p>
    <w:p w:rsidR="009E1D90" w:rsidRDefault="008D333A">
      <w:pPr>
        <w:pStyle w:val="Zkladntext20"/>
        <w:framePr w:wrap="none" w:vAnchor="page" w:hAnchor="page" w:x="7137" w:y="2546"/>
        <w:shd w:val="clear" w:color="auto" w:fill="auto"/>
        <w:spacing w:line="150" w:lineRule="exact"/>
      </w:pPr>
      <w:r>
        <w:t>Zpracovatel:</w:t>
      </w:r>
    </w:p>
    <w:p w:rsidR="009E1D90" w:rsidRDefault="008D333A">
      <w:pPr>
        <w:pStyle w:val="Zkladntext20"/>
        <w:framePr w:w="1574" w:h="940" w:hRule="exact" w:wrap="none" w:vAnchor="page" w:hAnchor="page" w:x="8213" w:y="1992"/>
        <w:shd w:val="clear" w:color="auto" w:fill="auto"/>
        <w:spacing w:line="182" w:lineRule="exact"/>
      </w:pPr>
      <w:r>
        <w:t xml:space="preserve">Brůha </w:t>
      </w:r>
      <w:r>
        <w:t>a Krampera Architekti, spol. s r.o. Ing. Petr Jiráček, Polní 947/2, 37372 Lišov</w:t>
      </w:r>
    </w:p>
    <w:p w:rsidR="009E1D90" w:rsidRDefault="008D333A">
      <w:pPr>
        <w:pStyle w:val="ZhlavneboZpat30"/>
        <w:framePr w:wrap="none" w:vAnchor="page" w:hAnchor="page" w:x="5587" w:y="16087"/>
        <w:shd w:val="clear" w:color="auto" w:fill="auto"/>
        <w:spacing w:line="120" w:lineRule="exact"/>
      </w:pPr>
      <w:r>
        <w:t>Strana 3 z 3</w:t>
      </w:r>
    </w:p>
    <w:p w:rsidR="009E1D90" w:rsidRDefault="009E1D90">
      <w:pPr>
        <w:rPr>
          <w:sz w:val="2"/>
          <w:szCs w:val="2"/>
        </w:rPr>
        <w:sectPr w:rsidR="009E1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33A" w:rsidRDefault="008D333A"/>
    <w:sectPr w:rsidR="008D333A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3A" w:rsidRDefault="008D333A">
      <w:r>
        <w:separator/>
      </w:r>
    </w:p>
  </w:endnote>
  <w:endnote w:type="continuationSeparator" w:id="0">
    <w:p w:rsidR="008D333A" w:rsidRDefault="008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3A" w:rsidRDefault="008D333A"/>
  </w:footnote>
  <w:footnote w:type="continuationSeparator" w:id="0">
    <w:p w:rsidR="008D333A" w:rsidRDefault="008D33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1D90"/>
    <w:rsid w:val="008D333A"/>
    <w:rsid w:val="009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11706800-DFB3-47E4-9E2B-0C2C3E4D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Tun">
    <w:name w:val="Záhlaví nebo Zápatí +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980" w:line="0" w:lineRule="atLeast"/>
      <w:outlineLvl w:val="1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2023-08-24T06:24:00Z</dcterms:created>
  <dcterms:modified xsi:type="dcterms:W3CDTF">2023-08-24T06:25:00Z</dcterms:modified>
</cp:coreProperties>
</file>