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FE2E5C" w:rsidRPr="00DD6221" w14:paraId="24D8E965" w14:textId="77777777">
        <w:trPr>
          <w:trHeight w:hRule="exact" w:val="1445"/>
        </w:trPr>
        <w:tc>
          <w:tcPr>
            <w:tcW w:w="9792" w:type="dxa"/>
            <w:gridSpan w:val="8"/>
          </w:tcPr>
          <w:p w14:paraId="013C3DD2" w14:textId="77777777" w:rsidR="00FE2E5C" w:rsidRPr="00DD6221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DD6221">
              <w:rPr>
                <w:b/>
                <w:position w:val="1"/>
                <w:sz w:val="20"/>
                <w:lang w:val="cs-CZ"/>
              </w:rPr>
              <w:t>Objednatel:</w:t>
            </w:r>
            <w:r w:rsidRPr="00DD6221">
              <w:rPr>
                <w:b/>
                <w:position w:val="1"/>
                <w:sz w:val="20"/>
                <w:lang w:val="cs-CZ"/>
              </w:rPr>
              <w:tab/>
            </w:r>
            <w:r w:rsidRPr="00DD6221">
              <w:rPr>
                <w:sz w:val="24"/>
                <w:lang w:val="cs-CZ"/>
              </w:rPr>
              <w:t>Česká republika - Ředitelství vodních cest</w:t>
            </w:r>
            <w:r w:rsidRPr="00DD6221">
              <w:rPr>
                <w:spacing w:val="-23"/>
                <w:sz w:val="24"/>
                <w:lang w:val="cs-CZ"/>
              </w:rPr>
              <w:t xml:space="preserve"> </w:t>
            </w:r>
            <w:r w:rsidRPr="00DD6221">
              <w:rPr>
                <w:sz w:val="24"/>
                <w:lang w:val="cs-CZ"/>
              </w:rPr>
              <w:t>ČR</w:t>
            </w:r>
          </w:p>
          <w:p w14:paraId="7F1C586F" w14:textId="77777777" w:rsidR="00FE2E5C" w:rsidRPr="00DD6221" w:rsidRDefault="00000000">
            <w:pPr>
              <w:pStyle w:val="TableParagraph"/>
              <w:tabs>
                <w:tab w:val="left" w:pos="1708"/>
              </w:tabs>
              <w:spacing w:before="153"/>
              <w:ind w:left="24"/>
              <w:rPr>
                <w:i/>
                <w:sz w:val="18"/>
                <w:lang w:val="cs-CZ"/>
              </w:rPr>
            </w:pPr>
            <w:r w:rsidRPr="00DD6221">
              <w:rPr>
                <w:b/>
                <w:w w:val="105"/>
                <w:sz w:val="20"/>
                <w:lang w:val="cs-CZ"/>
              </w:rPr>
              <w:t>Projekt:</w:t>
            </w:r>
            <w:r w:rsidRPr="00DD6221">
              <w:rPr>
                <w:b/>
                <w:w w:val="105"/>
                <w:sz w:val="20"/>
                <w:lang w:val="cs-CZ"/>
              </w:rPr>
              <w:tab/>
            </w:r>
            <w:r w:rsidRPr="00DD6221">
              <w:rPr>
                <w:i/>
                <w:w w:val="105"/>
                <w:sz w:val="18"/>
                <w:lang w:val="cs-CZ"/>
              </w:rPr>
              <w:t>Plavební komora</w:t>
            </w:r>
            <w:r w:rsidRPr="00DD6221">
              <w:rPr>
                <w:i/>
                <w:spacing w:val="-18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Bělov</w:t>
            </w:r>
          </w:p>
          <w:p w14:paraId="7D798E89" w14:textId="77777777" w:rsidR="00FE2E5C" w:rsidRPr="00DD6221" w:rsidRDefault="00FE2E5C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cs-CZ"/>
              </w:rPr>
            </w:pPr>
          </w:p>
          <w:p w14:paraId="3B5E1F05" w14:textId="77777777" w:rsidR="00FE2E5C" w:rsidRPr="00DD6221" w:rsidRDefault="00000000">
            <w:pPr>
              <w:pStyle w:val="TableParagraph"/>
              <w:tabs>
                <w:tab w:val="left" w:pos="1708"/>
              </w:tabs>
              <w:spacing w:before="1"/>
              <w:ind w:left="24"/>
              <w:rPr>
                <w:i/>
                <w:sz w:val="18"/>
                <w:lang w:val="cs-CZ"/>
              </w:rPr>
            </w:pPr>
            <w:r w:rsidRPr="00DD6221">
              <w:rPr>
                <w:b/>
                <w:w w:val="105"/>
                <w:sz w:val="20"/>
                <w:lang w:val="cs-CZ"/>
              </w:rPr>
              <w:t>Projekt/stavba:</w:t>
            </w:r>
            <w:r w:rsidRPr="00DD6221">
              <w:rPr>
                <w:b/>
                <w:w w:val="105"/>
                <w:sz w:val="20"/>
                <w:lang w:val="cs-CZ"/>
              </w:rPr>
              <w:tab/>
            </w:r>
            <w:r w:rsidRPr="00DD6221">
              <w:rPr>
                <w:i/>
                <w:w w:val="105"/>
                <w:sz w:val="18"/>
                <w:lang w:val="cs-CZ"/>
              </w:rPr>
              <w:t>Fyzikální</w:t>
            </w:r>
            <w:r w:rsidRPr="00DD6221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hydraulický</w:t>
            </w:r>
            <w:r w:rsidRPr="00DD6221">
              <w:rPr>
                <w:i/>
                <w:spacing w:val="-12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modelový</w:t>
            </w:r>
            <w:r w:rsidRPr="00DD6221">
              <w:rPr>
                <w:i/>
                <w:spacing w:val="-15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výzkum</w:t>
            </w:r>
            <w:r w:rsidRPr="00DD6221">
              <w:rPr>
                <w:i/>
                <w:spacing w:val="-12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plavební</w:t>
            </w:r>
            <w:r w:rsidRPr="00DD6221">
              <w:rPr>
                <w:i/>
                <w:spacing w:val="-12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komory</w:t>
            </w:r>
          </w:p>
        </w:tc>
      </w:tr>
      <w:tr w:rsidR="00FE2E5C" w:rsidRPr="00DD6221" w14:paraId="031C2632" w14:textId="77777777">
        <w:trPr>
          <w:trHeight w:hRule="exact" w:val="518"/>
        </w:trPr>
        <w:tc>
          <w:tcPr>
            <w:tcW w:w="9792" w:type="dxa"/>
            <w:gridSpan w:val="8"/>
          </w:tcPr>
          <w:p w14:paraId="307E94B8" w14:textId="77777777" w:rsidR="00FE2E5C" w:rsidRPr="00DD6221" w:rsidRDefault="00000000">
            <w:pPr>
              <w:pStyle w:val="TableParagraph"/>
              <w:spacing w:before="35" w:line="254" w:lineRule="auto"/>
              <w:ind w:right="106"/>
              <w:rPr>
                <w:sz w:val="16"/>
                <w:lang w:val="cs-CZ"/>
              </w:rPr>
            </w:pPr>
            <w:r w:rsidRPr="00DD6221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</w:t>
            </w:r>
            <w:r w:rsidRPr="00DD6221">
              <w:rPr>
                <w:sz w:val="16"/>
                <w:lang w:val="cs-CZ"/>
              </w:rPr>
              <w:t>součástí dodatku k uzavřené smlouvě. Datem schválení je souhlasné vyjádření ředitele objednatele.</w:t>
            </w:r>
          </w:p>
        </w:tc>
      </w:tr>
      <w:tr w:rsidR="00FE2E5C" w:rsidRPr="00DD6221" w14:paraId="724421A2" w14:textId="77777777">
        <w:trPr>
          <w:trHeight w:hRule="exact" w:val="643"/>
        </w:trPr>
        <w:tc>
          <w:tcPr>
            <w:tcW w:w="5616" w:type="dxa"/>
            <w:gridSpan w:val="5"/>
          </w:tcPr>
          <w:p w14:paraId="69F20D59" w14:textId="77777777" w:rsidR="00FE2E5C" w:rsidRPr="00DD6221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DD6221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05F71097" w14:textId="77777777" w:rsidR="00FE2E5C" w:rsidRPr="00DD6221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DD6221">
              <w:rPr>
                <w:b/>
                <w:sz w:val="24"/>
                <w:lang w:val="cs-CZ"/>
              </w:rPr>
              <w:t>POŘADOVÉ</w:t>
            </w:r>
            <w:r w:rsidRPr="00DD6221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DD6221">
              <w:rPr>
                <w:b/>
                <w:sz w:val="24"/>
                <w:lang w:val="cs-CZ"/>
              </w:rPr>
              <w:t>Č.</w:t>
            </w:r>
            <w:r w:rsidRPr="00DD6221">
              <w:rPr>
                <w:b/>
                <w:sz w:val="24"/>
                <w:lang w:val="cs-CZ"/>
              </w:rPr>
              <w:tab/>
              <w:t>2</w:t>
            </w:r>
          </w:p>
        </w:tc>
      </w:tr>
      <w:tr w:rsidR="00FE2E5C" w:rsidRPr="00DD6221" w14:paraId="453DD1B4" w14:textId="77777777">
        <w:trPr>
          <w:trHeight w:hRule="exact" w:val="322"/>
        </w:trPr>
        <w:tc>
          <w:tcPr>
            <w:tcW w:w="5616" w:type="dxa"/>
            <w:gridSpan w:val="5"/>
          </w:tcPr>
          <w:p w14:paraId="3ACB2735" w14:textId="77777777" w:rsidR="00FE2E5C" w:rsidRPr="00DD6221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DD6221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1EABF0B3" w14:textId="77777777" w:rsidR="00FE2E5C" w:rsidRPr="00DD6221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DD6221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FE2E5C" w:rsidRPr="00DD6221" w14:paraId="296A3C2B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6FA2B596" w14:textId="77777777" w:rsidR="00FE2E5C" w:rsidRPr="00DD6221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DD6221">
              <w:rPr>
                <w:b/>
                <w:sz w:val="24"/>
                <w:lang w:val="cs-CZ"/>
              </w:rPr>
              <w:t>Datum</w:t>
            </w:r>
            <w:r w:rsidRPr="00DD6221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DD6221">
              <w:rPr>
                <w:b/>
                <w:sz w:val="24"/>
                <w:lang w:val="cs-CZ"/>
              </w:rPr>
              <w:t>vydání:</w:t>
            </w:r>
            <w:r w:rsidRPr="00DD6221">
              <w:rPr>
                <w:b/>
                <w:sz w:val="24"/>
                <w:lang w:val="cs-CZ"/>
              </w:rPr>
              <w:tab/>
            </w:r>
            <w:r w:rsidRPr="00DD6221">
              <w:rPr>
                <w:i/>
                <w:position w:val="1"/>
                <w:sz w:val="18"/>
                <w:lang w:val="cs-CZ"/>
              </w:rPr>
              <w:t>08.08.2023</w:t>
            </w:r>
          </w:p>
        </w:tc>
        <w:tc>
          <w:tcPr>
            <w:tcW w:w="844" w:type="dxa"/>
            <w:tcBorders>
              <w:bottom w:val="nil"/>
            </w:tcBorders>
          </w:tcPr>
          <w:p w14:paraId="501D3B78" w14:textId="77777777" w:rsidR="00FE2E5C" w:rsidRPr="00DD6221" w:rsidRDefault="00000000">
            <w:pPr>
              <w:pStyle w:val="TableParagraph"/>
              <w:spacing w:before="175" w:line="198" w:lineRule="exact"/>
              <w:ind w:left="27"/>
              <w:rPr>
                <w:rFonts w:ascii="Cambria"/>
                <w:sz w:val="24"/>
                <w:lang w:val="cs-CZ"/>
              </w:rPr>
            </w:pPr>
            <w:r w:rsidRPr="00DD6221">
              <w:rPr>
                <w:rFonts w:ascii="Cambria"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tcBorders>
              <w:bottom w:val="nil"/>
            </w:tcBorders>
          </w:tcPr>
          <w:p w14:paraId="0C7F4DBA" w14:textId="77777777" w:rsidR="00FE2E5C" w:rsidRPr="00DD6221" w:rsidRDefault="00000000">
            <w:pPr>
              <w:pStyle w:val="TableParagraph"/>
              <w:spacing w:before="175" w:line="198" w:lineRule="exact"/>
              <w:ind w:left="28"/>
              <w:rPr>
                <w:rFonts w:ascii="Cambria"/>
                <w:sz w:val="24"/>
                <w:lang w:val="cs-CZ"/>
              </w:rPr>
            </w:pPr>
            <w:r w:rsidRPr="00DD6221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tcBorders>
              <w:bottom w:val="nil"/>
            </w:tcBorders>
          </w:tcPr>
          <w:p w14:paraId="0AD597F7" w14:textId="77777777" w:rsidR="00FE2E5C" w:rsidRPr="00DD6221" w:rsidRDefault="00000000">
            <w:pPr>
              <w:pStyle w:val="TableParagraph"/>
              <w:spacing w:before="175" w:line="198" w:lineRule="exact"/>
              <w:ind w:left="33"/>
              <w:rPr>
                <w:rFonts w:ascii="Cambria"/>
                <w:b/>
                <w:sz w:val="24"/>
                <w:lang w:val="cs-CZ"/>
              </w:rPr>
            </w:pPr>
            <w:r w:rsidRPr="00DD6221">
              <w:rPr>
                <w:rFonts w:ascii="Cambria"/>
                <w:b/>
                <w:w w:val="99"/>
                <w:sz w:val="24"/>
                <w:lang w:val="cs-CZ"/>
              </w:rPr>
              <w:t>C</w:t>
            </w:r>
          </w:p>
        </w:tc>
        <w:tc>
          <w:tcPr>
            <w:tcW w:w="845" w:type="dxa"/>
            <w:tcBorders>
              <w:bottom w:val="nil"/>
            </w:tcBorders>
          </w:tcPr>
          <w:p w14:paraId="3F338578" w14:textId="77777777" w:rsidR="00FE2E5C" w:rsidRPr="00DD6221" w:rsidRDefault="00000000">
            <w:pPr>
              <w:pStyle w:val="TableParagraph"/>
              <w:spacing w:before="175" w:line="198" w:lineRule="exact"/>
              <w:ind w:left="28"/>
              <w:rPr>
                <w:rFonts w:ascii="Cambria"/>
                <w:sz w:val="24"/>
                <w:lang w:val="cs-CZ"/>
              </w:rPr>
            </w:pPr>
            <w:r w:rsidRPr="00DD6221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tcBorders>
              <w:bottom w:val="nil"/>
            </w:tcBorders>
          </w:tcPr>
          <w:p w14:paraId="369422E9" w14:textId="77777777" w:rsidR="00FE2E5C" w:rsidRPr="00DD6221" w:rsidRDefault="00000000">
            <w:pPr>
              <w:pStyle w:val="TableParagraph"/>
              <w:spacing w:before="175" w:line="198" w:lineRule="exact"/>
              <w:ind w:left="28"/>
              <w:rPr>
                <w:rFonts w:ascii="Cambria"/>
                <w:sz w:val="24"/>
                <w:lang w:val="cs-CZ"/>
              </w:rPr>
            </w:pPr>
            <w:r w:rsidRPr="00DD6221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tcBorders>
              <w:bottom w:val="nil"/>
            </w:tcBorders>
          </w:tcPr>
          <w:p w14:paraId="6C0C2812" w14:textId="77777777" w:rsidR="00FE2E5C" w:rsidRPr="00DD6221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DD6221">
              <w:rPr>
                <w:sz w:val="16"/>
                <w:lang w:val="cs-CZ"/>
              </w:rPr>
              <w:t>nehodící se škrtněte</w:t>
            </w:r>
          </w:p>
        </w:tc>
      </w:tr>
      <w:tr w:rsidR="00FE2E5C" w:rsidRPr="00DD6221" w14:paraId="70AE3FCD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6B92FA63" w14:textId="77777777" w:rsidR="00FE2E5C" w:rsidRPr="00DD6221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DD6221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tcBorders>
              <w:top w:val="nil"/>
            </w:tcBorders>
          </w:tcPr>
          <w:p w14:paraId="009C8DB9" w14:textId="77777777" w:rsidR="00FE2E5C" w:rsidRPr="00DD6221" w:rsidRDefault="00FE2E5C">
            <w:pPr>
              <w:rPr>
                <w:lang w:val="cs-CZ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14:paraId="10F59919" w14:textId="77777777" w:rsidR="00FE2E5C" w:rsidRPr="00DD6221" w:rsidRDefault="00FE2E5C">
            <w:pPr>
              <w:rPr>
                <w:lang w:val="cs-CZ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38FF11FA" w14:textId="77777777" w:rsidR="00FE2E5C" w:rsidRPr="00DD6221" w:rsidRDefault="00FE2E5C">
            <w:pPr>
              <w:rPr>
                <w:lang w:val="cs-CZ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2C616426" w14:textId="77777777" w:rsidR="00FE2E5C" w:rsidRPr="00DD6221" w:rsidRDefault="00FE2E5C">
            <w:pPr>
              <w:rPr>
                <w:lang w:val="cs-CZ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F4BCA24" w14:textId="77777777" w:rsidR="00FE2E5C" w:rsidRPr="00DD6221" w:rsidRDefault="00FE2E5C">
            <w:pPr>
              <w:rPr>
                <w:lang w:val="cs-CZ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14:paraId="099693BC" w14:textId="77777777" w:rsidR="00FE2E5C" w:rsidRPr="00DD6221" w:rsidRDefault="00FE2E5C">
            <w:pPr>
              <w:rPr>
                <w:lang w:val="cs-CZ"/>
              </w:rPr>
            </w:pPr>
          </w:p>
        </w:tc>
      </w:tr>
      <w:tr w:rsidR="00FE2E5C" w:rsidRPr="00DD6221" w14:paraId="4166E437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67D297A0" w14:textId="77777777" w:rsidR="00FE2E5C" w:rsidRPr="00DD6221" w:rsidRDefault="00FE2E5C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150FD495" w14:textId="77777777" w:rsidR="00FE2E5C" w:rsidRPr="00DD6221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1B5B0A7C" w14:textId="77777777" w:rsidR="00FE2E5C" w:rsidRPr="00DD6221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DD6221">
              <w:rPr>
                <w:i/>
                <w:w w:val="105"/>
                <w:sz w:val="18"/>
                <w:lang w:val="cs-CZ"/>
              </w:rPr>
              <w:t>Ředitelství vodních cest ČR (objednatel)</w:t>
            </w:r>
          </w:p>
          <w:p w14:paraId="0EADECEC" w14:textId="2ED63F93" w:rsidR="00FE2E5C" w:rsidRPr="00DD6221" w:rsidRDefault="00DD6221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r>
              <w:rPr>
                <w:i/>
                <w:sz w:val="16"/>
                <w:lang w:val="cs-CZ"/>
              </w:rPr>
              <w:t>XXXXXXXXXXXXXXX</w:t>
            </w:r>
          </w:p>
        </w:tc>
      </w:tr>
      <w:tr w:rsidR="00FE2E5C" w:rsidRPr="00DD6221" w14:paraId="0D879BE8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34DDA97" w14:textId="77777777" w:rsidR="00FE2E5C" w:rsidRPr="00DD6221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CC786B4" w14:textId="77777777" w:rsidR="00FE2E5C" w:rsidRPr="00DD6221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DD6221">
              <w:rPr>
                <w:i/>
                <w:w w:val="105"/>
                <w:sz w:val="18"/>
                <w:lang w:val="cs-CZ"/>
              </w:rPr>
              <w:t>Změna rozsahu předmětu díla, výše smluvní ceny a termínu plnění.</w:t>
            </w:r>
          </w:p>
        </w:tc>
      </w:tr>
      <w:tr w:rsidR="00FE2E5C" w:rsidRPr="00DD6221" w14:paraId="38CB5C82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674D824" w14:textId="77777777" w:rsidR="00FE2E5C" w:rsidRPr="00DD6221" w:rsidRDefault="00FE2E5C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6B94B424" w14:textId="77777777" w:rsidR="00FE2E5C" w:rsidRPr="00DD6221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2CFCBD4" w14:textId="77777777" w:rsidR="00FE2E5C" w:rsidRPr="00DD6221" w:rsidRDefault="00FE2E5C">
            <w:pPr>
              <w:rPr>
                <w:lang w:val="cs-CZ"/>
              </w:rPr>
            </w:pPr>
          </w:p>
        </w:tc>
      </w:tr>
      <w:tr w:rsidR="00FE2E5C" w:rsidRPr="00DD6221" w14:paraId="049C2421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CA8AE8E" w14:textId="77777777" w:rsidR="00FE2E5C" w:rsidRPr="00DD6221" w:rsidRDefault="00FE2E5C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E3D7ACB" w14:textId="77777777" w:rsidR="00FE2E5C" w:rsidRPr="00DD6221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854E" w14:textId="77777777" w:rsidR="00FE2E5C" w:rsidRPr="00DD6221" w:rsidRDefault="00FE2E5C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0AB2C6B9" w14:textId="77777777" w:rsidR="00FE2E5C" w:rsidRPr="00DD6221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077E6254" w14:textId="77777777" w:rsidR="00FE2E5C" w:rsidRPr="00DD6221" w:rsidRDefault="00FE2E5C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168EF00F" w14:textId="77777777" w:rsidR="00FE2E5C" w:rsidRPr="00DD6221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95"/>
                <w:sz w:val="16"/>
                <w:lang w:val="cs-CZ"/>
              </w:rPr>
              <w:t>08.08.2023</w:t>
            </w:r>
          </w:p>
        </w:tc>
      </w:tr>
      <w:tr w:rsidR="00FE2E5C" w:rsidRPr="00DD6221" w14:paraId="4E6E9035" w14:textId="77777777">
        <w:trPr>
          <w:trHeight w:hRule="exact" w:val="2333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522ADB3" w14:textId="6DEFC896" w:rsidR="00FE2E5C" w:rsidRPr="00DD6221" w:rsidRDefault="00000000">
            <w:pPr>
              <w:pStyle w:val="TableParagraph"/>
              <w:spacing w:before="6" w:line="261" w:lineRule="auto"/>
              <w:ind w:right="106"/>
              <w:rPr>
                <w:i/>
                <w:sz w:val="18"/>
                <w:lang w:val="cs-CZ"/>
              </w:rPr>
            </w:pPr>
            <w:r w:rsidRPr="00DD6221">
              <w:rPr>
                <w:w w:val="105"/>
                <w:sz w:val="18"/>
                <w:u w:val="single"/>
                <w:lang w:val="cs-CZ"/>
              </w:rPr>
              <w:t>Popis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a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zdůvodnění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nepředvídatelnosti,</w:t>
            </w:r>
            <w:r w:rsidRPr="00DD6221">
              <w:rPr>
                <w:spacing w:val="-9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nemožnosti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oddělení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dodatečných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prací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(služeb,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stavební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práce)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od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původní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>zakázky</w:t>
            </w:r>
            <w:r w:rsidRPr="00DD6221">
              <w:rPr>
                <w:spacing w:val="-11"/>
                <w:w w:val="105"/>
                <w:sz w:val="18"/>
                <w:u w:val="single"/>
                <w:lang w:val="cs-CZ"/>
              </w:rPr>
              <w:t xml:space="preserve"> </w:t>
            </w:r>
            <w:r w:rsidRPr="00DD6221">
              <w:rPr>
                <w:w w:val="105"/>
                <w:sz w:val="18"/>
                <w:u w:val="single"/>
                <w:lang w:val="cs-CZ"/>
              </w:rPr>
              <w:t xml:space="preserve">a nezbytnost změny pro dokončení předmětu původní zakázky: </w:t>
            </w:r>
            <w:r w:rsidRPr="00DD6221">
              <w:rPr>
                <w:i/>
                <w:w w:val="105"/>
                <w:sz w:val="18"/>
                <w:lang w:val="cs-CZ"/>
              </w:rPr>
              <w:t>Na základě výsledků modelového výzkumu na objektovém modelu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(plnění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bodu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A)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3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jejich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projednání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rámci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výrobního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výboru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bylo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ze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strany</w:t>
            </w:r>
            <w:r w:rsidRPr="00DD6221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Ředitelství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vodních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cest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ČR</w:t>
            </w:r>
            <w:r w:rsidRPr="00DD6221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(objednatele),</w:t>
            </w:r>
            <w:r w:rsidRPr="00DD6221">
              <w:rPr>
                <w:i/>
                <w:spacing w:val="-3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z důvodu optimalizace a zvýšení bezpečnosti proplavovaných plavidel, rozhodnuto o provedení 2 doplňkových úprav plnění plavební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komory</w:t>
            </w:r>
            <w:r w:rsidRPr="00DD6221">
              <w:rPr>
                <w:i/>
                <w:spacing w:val="-10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(přestavby</w:t>
            </w:r>
            <w:r w:rsidRPr="00DD6221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modelu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souvisejících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měření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vyhodnocení),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to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ve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formě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podzáporníkového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plnění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realizace tlumících prvků - tlumící válce a deflektory. Z tohoto důvodu dochází k úpravě rozsahu plnění díla - jsou doplněny 2 přestavby modelu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+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měření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vyhodnocení,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k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navýšení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smluvní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ceny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dle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jednot</w:t>
            </w:r>
            <w:r w:rsidR="00DD6221">
              <w:rPr>
                <w:i/>
                <w:w w:val="105"/>
                <w:sz w:val="18"/>
                <w:lang w:val="cs-CZ"/>
              </w:rPr>
              <w:t>k</w:t>
            </w:r>
            <w:r w:rsidRPr="00DD6221">
              <w:rPr>
                <w:i/>
                <w:w w:val="105"/>
                <w:sz w:val="18"/>
                <w:lang w:val="cs-CZ"/>
              </w:rPr>
              <w:t>ových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cen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ve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smlouvě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obsažených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a</w:t>
            </w:r>
            <w:r w:rsidRPr="00DD6221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k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prodloužení</w:t>
            </w:r>
            <w:r w:rsidRPr="00DD6221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termínu plnění, přičemž byl prodloužen termín plnění i u bodu plnění B), a to z důvodu zpracování jednotné závěrečné zprávy z celého modelového výzkumu (bod plnění A +</w:t>
            </w:r>
            <w:r w:rsidRPr="00DD6221">
              <w:rPr>
                <w:i/>
                <w:spacing w:val="-29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8"/>
                <w:lang w:val="cs-CZ"/>
              </w:rPr>
              <w:t>B).</w:t>
            </w:r>
          </w:p>
        </w:tc>
      </w:tr>
      <w:tr w:rsidR="00FE2E5C" w:rsidRPr="00DD6221" w14:paraId="312C6B12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49AE6872" w14:textId="77777777" w:rsidR="00DD6221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DD6221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  </w:t>
            </w:r>
            <w:r w:rsidRPr="00DD6221">
              <w:rPr>
                <w:sz w:val="16"/>
                <w:lang w:val="cs-CZ"/>
              </w:rPr>
              <w:t xml:space="preserve">(nevztahuje se na ní odstavec  3 článku 40 Směrnice </w:t>
            </w:r>
          </w:p>
          <w:p w14:paraId="029F158D" w14:textId="0E4E3AC4" w:rsidR="00FE2E5C" w:rsidRPr="00DD6221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DD6221">
              <w:rPr>
                <w:sz w:val="16"/>
                <w:lang w:val="cs-CZ"/>
              </w:rPr>
              <w:t>č.</w:t>
            </w:r>
            <w:r w:rsidR="00DD6221">
              <w:rPr>
                <w:sz w:val="16"/>
                <w:lang w:val="cs-CZ"/>
              </w:rPr>
              <w:t xml:space="preserve"> </w:t>
            </w:r>
            <w:r w:rsidRPr="00DD6221">
              <w:rPr>
                <w:sz w:val="16"/>
                <w:lang w:val="cs-CZ"/>
              </w:rPr>
              <w:t>S</w:t>
            </w:r>
            <w:r w:rsidR="00DD6221">
              <w:rPr>
                <w:sz w:val="16"/>
                <w:lang w:val="cs-CZ"/>
              </w:rPr>
              <w:t xml:space="preserve"> </w:t>
            </w:r>
            <w:r w:rsidRPr="00DD6221">
              <w:rPr>
                <w:sz w:val="16"/>
                <w:lang w:val="cs-CZ"/>
              </w:rPr>
              <w:t>- 11/2016 o oběhu smluv a o z</w:t>
            </w:r>
            <w:r w:rsidR="00DD6221">
              <w:rPr>
                <w:sz w:val="16"/>
                <w:lang w:val="cs-CZ"/>
              </w:rPr>
              <w:t>a</w:t>
            </w:r>
            <w:r w:rsidRPr="00DD6221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2C0A82F6" w14:textId="77777777" w:rsidR="00FE2E5C" w:rsidRPr="00DD6221" w:rsidRDefault="00FE2E5C">
            <w:pPr>
              <w:pStyle w:val="TableParagraph"/>
              <w:spacing w:before="11"/>
              <w:ind w:left="0"/>
              <w:rPr>
                <w:rFonts w:ascii="Times New Roman"/>
                <w:lang w:val="cs-CZ"/>
              </w:rPr>
            </w:pPr>
          </w:p>
          <w:p w14:paraId="2A4EEED0" w14:textId="77777777" w:rsidR="00FE2E5C" w:rsidRPr="00DD6221" w:rsidRDefault="00000000">
            <w:pPr>
              <w:pStyle w:val="TableParagraph"/>
              <w:spacing w:line="266" w:lineRule="auto"/>
              <w:ind w:left="71" w:right="131"/>
              <w:jc w:val="center"/>
              <w:rPr>
                <w:b/>
                <w:i/>
                <w:sz w:val="16"/>
                <w:lang w:val="cs-CZ"/>
              </w:rPr>
            </w:pPr>
            <w:r w:rsidRPr="00DD6221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DD6221">
              <w:rPr>
                <w:b/>
                <w:i/>
                <w:spacing w:val="-3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DD6221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DD6221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DD6221">
              <w:rPr>
                <w:b/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DD622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FE2E5C" w:rsidRPr="00DD6221" w14:paraId="75BF4F94" w14:textId="77777777">
        <w:trPr>
          <w:trHeight w:hRule="exact" w:val="1080"/>
        </w:trPr>
        <w:tc>
          <w:tcPr>
            <w:tcW w:w="9792" w:type="dxa"/>
            <w:gridSpan w:val="8"/>
          </w:tcPr>
          <w:p w14:paraId="10144C49" w14:textId="77777777" w:rsidR="00FE2E5C" w:rsidRPr="00DD6221" w:rsidRDefault="00000000">
            <w:pPr>
              <w:pStyle w:val="TableParagraph"/>
              <w:spacing w:line="264" w:lineRule="auto"/>
              <w:rPr>
                <w:i/>
                <w:sz w:val="16"/>
                <w:lang w:val="cs-CZ"/>
              </w:rPr>
            </w:pP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DD6221">
              <w:rPr>
                <w:b/>
                <w:i/>
                <w:spacing w:val="-20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DD6221">
              <w:rPr>
                <w:b/>
                <w:i/>
                <w:spacing w:val="-20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DD6221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DD6221">
              <w:rPr>
                <w:b/>
                <w:i/>
                <w:spacing w:val="-18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DD6221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DD6221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DD6221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DD6221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DD6221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DD622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DD622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DD622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DD6221">
              <w:rPr>
                <w:b/>
                <w:i/>
                <w:w w:val="105"/>
                <w:sz w:val="16"/>
                <w:u w:val="single"/>
                <w:lang w:val="cs-CZ"/>
              </w:rPr>
              <w:t xml:space="preserve">změna nemá vliv na výši ceny plnění a předmětem změny je </w:t>
            </w:r>
            <w:r w:rsidRPr="00DD6221">
              <w:rPr>
                <w:b/>
                <w:i/>
                <w:w w:val="105"/>
                <w:sz w:val="16"/>
                <w:lang w:val="cs-CZ"/>
              </w:rPr>
              <w:t xml:space="preserve">: </w:t>
            </w:r>
            <w:r w:rsidRPr="00DD6221">
              <w:rPr>
                <w:i/>
                <w:w w:val="105"/>
                <w:sz w:val="16"/>
                <w:lang w:val="cs-CZ"/>
              </w:rPr>
              <w:t>Není</w:t>
            </w:r>
            <w:r w:rsidRPr="00DD6221">
              <w:rPr>
                <w:i/>
                <w:spacing w:val="-23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FE2E5C" w:rsidRPr="00DD6221" w14:paraId="4EB4187F" w14:textId="77777777">
        <w:trPr>
          <w:trHeight w:hRule="exact" w:val="768"/>
        </w:trPr>
        <w:tc>
          <w:tcPr>
            <w:tcW w:w="9792" w:type="dxa"/>
            <w:gridSpan w:val="8"/>
          </w:tcPr>
          <w:p w14:paraId="475CD069" w14:textId="77777777" w:rsidR="00FE2E5C" w:rsidRPr="00DD6221" w:rsidRDefault="00000000">
            <w:pPr>
              <w:pStyle w:val="TableParagraph"/>
              <w:spacing w:before="1" w:line="261" w:lineRule="auto"/>
              <w:ind w:left="566" w:hanging="255"/>
              <w:rPr>
                <w:i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DD6221">
              <w:rPr>
                <w:b/>
                <w:w w:val="105"/>
                <w:sz w:val="18"/>
                <w:lang w:val="cs-CZ"/>
              </w:rPr>
              <w:t xml:space="preserve">. </w:t>
            </w:r>
            <w:r w:rsidRPr="00DD6221">
              <w:rPr>
                <w:i/>
                <w:w w:val="105"/>
                <w:sz w:val="18"/>
                <w:lang w:val="cs-CZ"/>
              </w:rPr>
              <w:t>Není relevantní</w:t>
            </w:r>
          </w:p>
        </w:tc>
      </w:tr>
      <w:tr w:rsidR="00FE2E5C" w:rsidRPr="00DD6221" w14:paraId="5AD2F76A" w14:textId="77777777">
        <w:trPr>
          <w:trHeight w:hRule="exact" w:val="521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6E1C9D7F" w14:textId="77777777" w:rsidR="00FE2E5C" w:rsidRPr="00DD6221" w:rsidRDefault="00000000">
            <w:pPr>
              <w:pStyle w:val="TableParagraph"/>
              <w:spacing w:before="1" w:line="261" w:lineRule="auto"/>
              <w:ind w:right="358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DD6221">
              <w:rPr>
                <w:b/>
                <w:w w:val="105"/>
                <w:sz w:val="18"/>
                <w:lang w:val="cs-CZ"/>
              </w:rPr>
              <w:t>:</w:t>
            </w:r>
          </w:p>
        </w:tc>
      </w:tr>
      <w:tr w:rsidR="00FE2E5C" w:rsidRPr="00DD6221" w14:paraId="111B26E3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A6A7519" w14:textId="23A2D3A3" w:rsidR="00FE2E5C" w:rsidRPr="00DD6221" w:rsidRDefault="00000000">
            <w:pPr>
              <w:pStyle w:val="TableParagraph"/>
              <w:spacing w:line="249" w:lineRule="auto"/>
              <w:ind w:right="538"/>
              <w:rPr>
                <w:i/>
                <w:sz w:val="16"/>
                <w:lang w:val="cs-CZ"/>
              </w:rPr>
            </w:pPr>
            <w:r w:rsidRPr="00DD6221">
              <w:rPr>
                <w:b/>
                <w:sz w:val="16"/>
                <w:lang w:val="cs-CZ"/>
              </w:rPr>
              <w:t xml:space="preserve">a) není možná z ekonomických nebo technických důvodů </w:t>
            </w:r>
            <w:r w:rsidRPr="00DD6221">
              <w:rPr>
                <w:sz w:val="16"/>
                <w:lang w:val="cs-CZ"/>
              </w:rPr>
              <w:t>- Ano, doplňkové měření musí být provedeno na stávají</w:t>
            </w:r>
            <w:r w:rsidR="00531117">
              <w:rPr>
                <w:sz w:val="16"/>
                <w:lang w:val="cs-CZ"/>
              </w:rPr>
              <w:t>cím</w:t>
            </w:r>
            <w:r w:rsidRPr="00DD6221">
              <w:rPr>
                <w:sz w:val="16"/>
                <w:lang w:val="cs-CZ"/>
              </w:rPr>
              <w:t xml:space="preserve"> modelu, kterým </w:t>
            </w:r>
            <w:r w:rsidRPr="00DD6221">
              <w:rPr>
                <w:w w:val="95"/>
                <w:sz w:val="16"/>
                <w:lang w:val="cs-CZ"/>
              </w:rPr>
              <w:t>disponuje zhotovitel</w:t>
            </w:r>
            <w:r w:rsidRPr="00DD6221">
              <w:rPr>
                <w:i/>
                <w:w w:val="95"/>
                <w:sz w:val="16"/>
                <w:lang w:val="cs-CZ"/>
              </w:rPr>
              <w:t>.</w:t>
            </w:r>
          </w:p>
        </w:tc>
      </w:tr>
      <w:tr w:rsidR="00FE2E5C" w:rsidRPr="00DD6221" w14:paraId="3EE8B241" w14:textId="77777777">
        <w:trPr>
          <w:trHeight w:hRule="exact" w:val="509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9AF8E08" w14:textId="46D78D61" w:rsidR="00FE2E5C" w:rsidRPr="00DD6221" w:rsidRDefault="00000000">
            <w:pPr>
              <w:pStyle w:val="TableParagraph"/>
              <w:spacing w:before="6" w:line="266" w:lineRule="auto"/>
              <w:rPr>
                <w:i/>
                <w:sz w:val="16"/>
                <w:lang w:val="cs-CZ"/>
              </w:rPr>
            </w:pPr>
            <w:r w:rsidRPr="00DD6221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DD6221">
              <w:rPr>
                <w:w w:val="105"/>
                <w:sz w:val="16"/>
                <w:lang w:val="cs-CZ"/>
              </w:rPr>
              <w:t>- Ano, v případě jiného zhotovitele by musel být zpracován nový objektový model, což by znamenalo vynaložení dalších finančních nákladů</w:t>
            </w:r>
            <w:r w:rsidRPr="00DD6221">
              <w:rPr>
                <w:i/>
                <w:w w:val="105"/>
                <w:sz w:val="16"/>
                <w:lang w:val="cs-CZ"/>
              </w:rPr>
              <w:t>.</w:t>
            </w:r>
          </w:p>
        </w:tc>
      </w:tr>
      <w:tr w:rsidR="00FE2E5C" w:rsidRPr="00DD6221" w14:paraId="4D13F735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000B504B" w14:textId="77777777" w:rsidR="00FE2E5C" w:rsidRPr="00DD6221" w:rsidRDefault="00000000">
            <w:pPr>
              <w:pStyle w:val="TableParagraph"/>
              <w:spacing w:before="6" w:line="266" w:lineRule="auto"/>
              <w:ind w:right="106"/>
              <w:rPr>
                <w:sz w:val="16"/>
                <w:lang w:val="cs-CZ"/>
              </w:rPr>
            </w:pPr>
            <w:r w:rsidRPr="00DD6221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závazku - </w:t>
            </w:r>
            <w:r w:rsidRPr="00DD6221">
              <w:rPr>
                <w:w w:val="105"/>
                <w:sz w:val="16"/>
                <w:lang w:val="cs-CZ"/>
              </w:rPr>
              <w:t>Ano, dodatečná hodnota služeb dosahuje 10,6 % původní zakázky.</w:t>
            </w:r>
          </w:p>
        </w:tc>
      </w:tr>
    </w:tbl>
    <w:p w14:paraId="11FF7B4F" w14:textId="77777777" w:rsidR="00FE2E5C" w:rsidRPr="00DD6221" w:rsidRDefault="00FE2E5C">
      <w:pPr>
        <w:spacing w:line="266" w:lineRule="auto"/>
        <w:rPr>
          <w:sz w:val="16"/>
          <w:lang w:val="cs-CZ"/>
        </w:rPr>
        <w:sectPr w:rsidR="00FE2E5C" w:rsidRPr="00DD6221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FE2E5C" w:rsidRPr="00DD6221" w14:paraId="1BCC25ED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112A38A7" w14:textId="77777777" w:rsidR="00FE2E5C" w:rsidRPr="00DD6221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FE2E5C" w:rsidRPr="00DD6221" w14:paraId="4DAC500F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1D7C4FA" w14:textId="77777777" w:rsidR="00FE2E5C" w:rsidRPr="00DD6221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DD6221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 -    Není relevantní</w:t>
            </w:r>
          </w:p>
        </w:tc>
      </w:tr>
      <w:tr w:rsidR="00FE2E5C" w:rsidRPr="00DD6221" w14:paraId="123A3253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68833DA" w14:textId="389DEB5B" w:rsidR="00FE2E5C" w:rsidRPr="00DD6221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DD6221">
              <w:rPr>
                <w:b/>
                <w:sz w:val="16"/>
                <w:lang w:val="cs-CZ"/>
              </w:rPr>
              <w:t>b) nemění celkovou povahu zakázky - Není relevantní</w:t>
            </w:r>
          </w:p>
        </w:tc>
      </w:tr>
      <w:tr w:rsidR="00FE2E5C" w:rsidRPr="00DD6221" w14:paraId="468F0312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5DA964DB" w14:textId="0E2D00D9" w:rsidR="00FE2E5C" w:rsidRPr="00DD6221" w:rsidRDefault="00000000">
            <w:pPr>
              <w:pStyle w:val="TableParagraph"/>
              <w:tabs>
                <w:tab w:val="left" w:pos="8883"/>
              </w:tabs>
              <w:spacing w:before="6" w:line="254" w:lineRule="auto"/>
              <w:ind w:right="561"/>
              <w:rPr>
                <w:i/>
                <w:sz w:val="16"/>
                <w:lang w:val="cs-CZ"/>
              </w:rPr>
            </w:pPr>
            <w:r w:rsidRPr="00DD6221">
              <w:rPr>
                <w:b/>
                <w:w w:val="105"/>
                <w:sz w:val="16"/>
                <w:lang w:val="cs-CZ"/>
              </w:rPr>
              <w:t>c) hodnota dodatečných stavebních prací, služeb nebo dodávek (tj. víceprací) nepřekročí 50 % původní hodnoty</w:t>
            </w:r>
            <w:r w:rsidRPr="00DD6221">
              <w:rPr>
                <w:b/>
                <w:spacing w:val="10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6"/>
                <w:lang w:val="cs-CZ"/>
              </w:rPr>
              <w:t>závazku</w:t>
            </w:r>
            <w:r w:rsidRPr="00DD6221">
              <w:rPr>
                <w:b/>
                <w:spacing w:val="5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6"/>
                <w:lang w:val="cs-CZ"/>
              </w:rPr>
              <w:t>-</w:t>
            </w:r>
            <w:r w:rsidR="00531117">
              <w:rPr>
                <w:b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E2E5C" w:rsidRPr="00DD6221" w14:paraId="592D42AD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77759763" w14:textId="431FE7CD" w:rsidR="00FE2E5C" w:rsidRPr="00DD6221" w:rsidRDefault="00000000">
            <w:pPr>
              <w:pStyle w:val="TableParagraph"/>
              <w:spacing w:before="1"/>
              <w:rPr>
                <w:b/>
                <w:sz w:val="16"/>
                <w:lang w:val="cs-CZ"/>
              </w:rPr>
            </w:pPr>
            <w:r w:rsidRPr="00DD6221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</w:p>
          <w:p w14:paraId="753DA699" w14:textId="77777777" w:rsidR="00FE2E5C" w:rsidRPr="00DD6221" w:rsidRDefault="00000000">
            <w:pPr>
              <w:pStyle w:val="TableParagraph"/>
              <w:spacing w:before="11"/>
              <w:rPr>
                <w:i/>
                <w:sz w:val="16"/>
                <w:lang w:val="cs-CZ"/>
              </w:rPr>
            </w:pPr>
            <w:r w:rsidRPr="00DD6221">
              <w:rPr>
                <w:sz w:val="16"/>
                <w:lang w:val="cs-CZ"/>
              </w:rPr>
              <w:t>N</w:t>
            </w:r>
            <w:r w:rsidRPr="00DD6221">
              <w:rPr>
                <w:i/>
                <w:sz w:val="16"/>
                <w:lang w:val="cs-CZ"/>
              </w:rPr>
              <w:t>ení relevantní</w:t>
            </w:r>
          </w:p>
        </w:tc>
      </w:tr>
      <w:tr w:rsidR="00FE2E5C" w:rsidRPr="00DD6221" w14:paraId="3B22AB12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863D3DE" w14:textId="77777777" w:rsidR="00FE2E5C" w:rsidRPr="00DD6221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DD6221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 -</w:t>
            </w:r>
          </w:p>
          <w:p w14:paraId="68C3D080" w14:textId="77777777" w:rsidR="00FE2E5C" w:rsidRPr="00DD6221" w:rsidRDefault="00000000">
            <w:pPr>
              <w:pStyle w:val="TableParagraph"/>
              <w:spacing w:before="18"/>
              <w:ind w:left="57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FE2E5C" w:rsidRPr="00DD6221" w14:paraId="61197FFD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C09B2F2" w14:textId="77777777" w:rsidR="00FE2E5C" w:rsidRPr="00DD6221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DD6221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 -</w:t>
            </w:r>
          </w:p>
          <w:p w14:paraId="5B22CCD9" w14:textId="77777777" w:rsidR="00FE2E5C" w:rsidRPr="00DD6221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Není relevantní.</w:t>
            </w:r>
          </w:p>
        </w:tc>
      </w:tr>
      <w:tr w:rsidR="00FE2E5C" w:rsidRPr="00DD6221" w14:paraId="5A423828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A5000FA" w14:textId="77777777" w:rsidR="00FE2E5C" w:rsidRPr="00DD6221" w:rsidRDefault="00000000">
            <w:pPr>
              <w:pStyle w:val="TableParagraph"/>
              <w:spacing w:before="6" w:line="254" w:lineRule="auto"/>
              <w:rPr>
                <w:i/>
                <w:sz w:val="16"/>
                <w:lang w:val="cs-CZ"/>
              </w:rPr>
            </w:pPr>
            <w:r w:rsidRPr="00DD6221">
              <w:rPr>
                <w:b/>
                <w:w w:val="105"/>
                <w:sz w:val="16"/>
                <w:lang w:val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DD6221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FE2E5C" w:rsidRPr="00DD6221" w14:paraId="194D6499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39713F5B" w14:textId="77777777" w:rsidR="00FE2E5C" w:rsidRPr="00DD6221" w:rsidRDefault="00000000">
            <w:pPr>
              <w:pStyle w:val="TableParagraph"/>
              <w:spacing w:line="264" w:lineRule="auto"/>
              <w:ind w:right="3911"/>
              <w:rPr>
                <w:b/>
                <w:sz w:val="16"/>
                <w:lang w:val="cs-CZ"/>
              </w:rPr>
            </w:pPr>
            <w:r w:rsidRPr="00DD6221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48986451" w14:textId="6F863755" w:rsidR="00FE2E5C" w:rsidRPr="00DD6221" w:rsidRDefault="00000000">
            <w:pPr>
              <w:pStyle w:val="TableParagraph"/>
              <w:spacing w:line="199" w:lineRule="exact"/>
              <w:rPr>
                <w:i/>
                <w:sz w:val="16"/>
                <w:lang w:val="cs-CZ"/>
              </w:rPr>
            </w:pPr>
            <w:r w:rsidRPr="00DD6221">
              <w:rPr>
                <w:b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DD6221">
              <w:rPr>
                <w:i/>
                <w:sz w:val="16"/>
                <w:lang w:val="cs-CZ"/>
              </w:rPr>
              <w:t>Není relevantní.</w:t>
            </w:r>
          </w:p>
        </w:tc>
      </w:tr>
      <w:tr w:rsidR="00FE2E5C" w:rsidRPr="00DD6221" w14:paraId="7F9FBF2E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49190E02" w14:textId="77777777" w:rsidR="00FE2E5C" w:rsidRPr="00DD6221" w:rsidRDefault="00000000">
            <w:pPr>
              <w:pStyle w:val="TableParagraph"/>
              <w:spacing w:line="197" w:lineRule="exact"/>
              <w:ind w:left="233" w:right="3350"/>
              <w:jc w:val="center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VLIV NA CENU</w:t>
            </w:r>
          </w:p>
          <w:p w14:paraId="613B470E" w14:textId="77777777" w:rsidR="00FE2E5C" w:rsidRPr="00DD6221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62"/>
              <w:rPr>
                <w:rFonts w:ascii="Cambria" w:hAnsi="Cambria"/>
                <w:b/>
                <w:sz w:val="16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(ceny</w:t>
            </w:r>
            <w:r w:rsidRPr="00DD6221">
              <w:rPr>
                <w:b/>
                <w:spacing w:val="-5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8"/>
                <w:lang w:val="cs-CZ"/>
              </w:rPr>
              <w:t>jsou</w:t>
            </w:r>
            <w:r w:rsidRPr="00DD6221">
              <w:rPr>
                <w:b/>
                <w:spacing w:val="-2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8"/>
                <w:lang w:val="cs-CZ"/>
              </w:rPr>
              <w:t>uváděny</w:t>
            </w:r>
            <w:r w:rsidRPr="00DD6221">
              <w:rPr>
                <w:b/>
                <w:w w:val="105"/>
                <w:sz w:val="18"/>
                <w:lang w:val="cs-CZ"/>
              </w:rPr>
              <w:tab/>
            </w:r>
            <w:r w:rsidRPr="00DD6221">
              <w:rPr>
                <w:rFonts w:ascii="Cambria" w:hAnsi="Cambria"/>
                <w:b/>
                <w:w w:val="105"/>
                <w:sz w:val="16"/>
                <w:lang w:val="cs-CZ"/>
              </w:rPr>
              <w:t>ANO</w:t>
            </w:r>
            <w:r w:rsidRPr="00DD6221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</w:r>
            <w:r w:rsidRPr="00DD6221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NE</w:t>
            </w:r>
          </w:p>
          <w:p w14:paraId="3A21C63E" w14:textId="77777777" w:rsidR="00FE2E5C" w:rsidRPr="00DD6221" w:rsidRDefault="00000000">
            <w:pPr>
              <w:pStyle w:val="TableParagraph"/>
              <w:spacing w:before="20"/>
              <w:ind w:left="233" w:right="3311"/>
              <w:jc w:val="center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3CBF106A" w14:textId="77777777" w:rsidR="00FE2E5C" w:rsidRPr="00DD6221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08E58ED3" w14:textId="77777777" w:rsidR="00FE2E5C" w:rsidRPr="00DD6221" w:rsidRDefault="00FE2E5C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9A4DFBC" w14:textId="77777777" w:rsidR="00FE2E5C" w:rsidRPr="00DD6221" w:rsidRDefault="00FE2E5C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5281A24" w14:textId="77777777" w:rsidR="00FE2E5C" w:rsidRPr="00DD6221" w:rsidRDefault="00FE2E5C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E7FD808" w14:textId="77777777" w:rsidR="00FE2E5C" w:rsidRPr="00DD6221" w:rsidRDefault="00FE2E5C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298F759D" w14:textId="77777777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Dojde k posunu termínu plnění do 29. 9. 2023.</w:t>
            </w:r>
          </w:p>
        </w:tc>
      </w:tr>
      <w:tr w:rsidR="00FE2E5C" w:rsidRPr="00DD6221" w14:paraId="66D9DFF9" w14:textId="77777777">
        <w:trPr>
          <w:trHeight w:hRule="exact" w:val="931"/>
        </w:trPr>
        <w:tc>
          <w:tcPr>
            <w:tcW w:w="4771" w:type="dxa"/>
            <w:gridSpan w:val="2"/>
          </w:tcPr>
          <w:p w14:paraId="2E763BED" w14:textId="77777777" w:rsidR="00FE2E5C" w:rsidRPr="00DD6221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DD6221">
              <w:rPr>
                <w:b/>
                <w:w w:val="105"/>
                <w:sz w:val="17"/>
                <w:lang w:val="cs-CZ"/>
              </w:rPr>
              <w:t>Cena SoD</w:t>
            </w:r>
            <w:r w:rsidRPr="00DD6221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7"/>
                <w:lang w:val="cs-CZ"/>
              </w:rPr>
              <w:t>před změnou</w:t>
            </w:r>
            <w:r w:rsidRPr="00DD6221">
              <w:rPr>
                <w:b/>
                <w:w w:val="105"/>
                <w:sz w:val="17"/>
                <w:lang w:val="cs-CZ"/>
              </w:rPr>
              <w:tab/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1.726.200,-</w:t>
            </w:r>
            <w:r w:rsidRPr="00DD6221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08E5C273" w14:textId="77777777" w:rsidR="00FE2E5C" w:rsidRPr="00DD6221" w:rsidRDefault="00FE2E5C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716176F6" w14:textId="77777777" w:rsidR="00FE2E5C" w:rsidRPr="00DD6221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DD6221">
              <w:rPr>
                <w:b/>
                <w:w w:val="105"/>
                <w:sz w:val="17"/>
                <w:lang w:val="cs-CZ"/>
              </w:rPr>
              <w:t>Cena SoD</w:t>
            </w:r>
            <w:r w:rsidRPr="00DD6221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7"/>
                <w:lang w:val="cs-CZ"/>
              </w:rPr>
              <w:t>po</w:t>
            </w:r>
            <w:r w:rsidRPr="00DD6221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7"/>
                <w:lang w:val="cs-CZ"/>
              </w:rPr>
              <w:t>změně</w:t>
            </w:r>
            <w:r w:rsidRPr="00DD6221">
              <w:rPr>
                <w:b/>
                <w:w w:val="105"/>
                <w:sz w:val="17"/>
                <w:lang w:val="cs-CZ"/>
              </w:rPr>
              <w:tab/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1.908.600,-</w:t>
            </w:r>
            <w:r w:rsidRPr="00DD6221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431DBC9E" w14:textId="77777777" w:rsidR="00FE2E5C" w:rsidRPr="00DD6221" w:rsidRDefault="00FE2E5C">
            <w:pPr>
              <w:rPr>
                <w:lang w:val="cs-CZ"/>
              </w:rPr>
            </w:pPr>
          </w:p>
        </w:tc>
      </w:tr>
      <w:tr w:rsidR="00FE2E5C" w:rsidRPr="00DD6221" w14:paraId="2D6A4643" w14:textId="77777777">
        <w:trPr>
          <w:trHeight w:hRule="exact" w:val="403"/>
        </w:trPr>
        <w:tc>
          <w:tcPr>
            <w:tcW w:w="4771" w:type="dxa"/>
            <w:gridSpan w:val="2"/>
          </w:tcPr>
          <w:p w14:paraId="4F7246D9" w14:textId="77777777" w:rsidR="00FE2E5C" w:rsidRPr="00DD6221" w:rsidRDefault="00000000">
            <w:pPr>
              <w:pStyle w:val="TableParagraph"/>
              <w:tabs>
                <w:tab w:val="left" w:pos="3887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DD6221">
              <w:rPr>
                <w:b/>
                <w:w w:val="105"/>
                <w:sz w:val="17"/>
                <w:lang w:val="cs-CZ"/>
              </w:rPr>
              <w:t>jedná se o změnu o</w:t>
            </w:r>
            <w:r w:rsidRPr="00DD6221">
              <w:rPr>
                <w:b/>
                <w:spacing w:val="-8"/>
                <w:w w:val="105"/>
                <w:sz w:val="17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7"/>
                <w:lang w:val="cs-CZ"/>
              </w:rPr>
              <w:t>10,6</w:t>
            </w:r>
            <w:r w:rsidRPr="00DD6221">
              <w:rPr>
                <w:b/>
                <w:spacing w:val="-2"/>
                <w:w w:val="105"/>
                <w:sz w:val="17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7"/>
                <w:lang w:val="cs-CZ"/>
              </w:rPr>
              <w:t>%</w:t>
            </w:r>
            <w:r w:rsidRPr="00DD6221">
              <w:rPr>
                <w:b/>
                <w:w w:val="105"/>
                <w:sz w:val="17"/>
                <w:lang w:val="cs-CZ"/>
              </w:rPr>
              <w:tab/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182</w:t>
            </w:r>
            <w:r w:rsidRPr="00DD6221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400</w:t>
            </w:r>
            <w:r w:rsidRPr="00DD6221">
              <w:rPr>
                <w:rFonts w:ascii="Arial" w:hAnsi="Arial"/>
                <w:spacing w:val="-31"/>
                <w:w w:val="105"/>
                <w:sz w:val="16"/>
                <w:lang w:val="cs-CZ"/>
              </w:rPr>
              <w:t xml:space="preserve"> </w:t>
            </w:r>
            <w:r w:rsidRPr="00DD6221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6E14C22E" w14:textId="77777777" w:rsidR="00FE2E5C" w:rsidRPr="00DD6221" w:rsidRDefault="00FE2E5C">
            <w:pPr>
              <w:rPr>
                <w:lang w:val="cs-CZ"/>
              </w:rPr>
            </w:pPr>
          </w:p>
        </w:tc>
      </w:tr>
      <w:tr w:rsidR="00FE2E5C" w:rsidRPr="00DD6221" w14:paraId="30897E51" w14:textId="77777777">
        <w:trPr>
          <w:trHeight w:hRule="exact" w:val="672"/>
        </w:trPr>
        <w:tc>
          <w:tcPr>
            <w:tcW w:w="9792" w:type="dxa"/>
            <w:gridSpan w:val="5"/>
          </w:tcPr>
          <w:p w14:paraId="61165360" w14:textId="77777777" w:rsidR="00FE2E5C" w:rsidRPr="00DD6221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VYJÁDŘENÍ</w:t>
            </w:r>
            <w:r w:rsidRPr="00DD6221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DD6221">
              <w:rPr>
                <w:b/>
                <w:w w:val="105"/>
                <w:sz w:val="18"/>
                <w:lang w:val="cs-CZ"/>
              </w:rPr>
              <w:t>TDS:</w:t>
            </w:r>
            <w:r w:rsidRPr="00DD6221">
              <w:rPr>
                <w:b/>
                <w:w w:val="105"/>
                <w:sz w:val="18"/>
                <w:lang w:val="cs-CZ"/>
              </w:rPr>
              <w:tab/>
            </w:r>
            <w:r w:rsidRPr="00DD6221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DD6221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DD6221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FE2E5C" w:rsidRPr="00DD6221" w14:paraId="756B5E27" w14:textId="77777777">
        <w:trPr>
          <w:trHeight w:hRule="exact" w:val="1027"/>
        </w:trPr>
        <w:tc>
          <w:tcPr>
            <w:tcW w:w="9792" w:type="dxa"/>
            <w:gridSpan w:val="5"/>
          </w:tcPr>
          <w:p w14:paraId="25BFA73E" w14:textId="77777777" w:rsidR="00FE2E5C" w:rsidRPr="00DD6221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447FC9BE" w14:textId="77777777" w:rsidR="00FE2E5C" w:rsidRPr="00DD6221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Není relevantní</w:t>
            </w:r>
          </w:p>
        </w:tc>
      </w:tr>
      <w:tr w:rsidR="00FE2E5C" w:rsidRPr="00DD6221" w14:paraId="58C473E6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33080018" w14:textId="77777777" w:rsidR="00FE2E5C" w:rsidRPr="00DD6221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54F8715C" w14:textId="77777777" w:rsidR="00FE2E5C" w:rsidRPr="00DD6221" w:rsidRDefault="00FE2E5C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5A21ABB0" w14:textId="77777777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Není relevantní</w:t>
            </w:r>
          </w:p>
        </w:tc>
      </w:tr>
      <w:tr w:rsidR="00FE2E5C" w:rsidRPr="00DD6221" w14:paraId="214CD8E4" w14:textId="77777777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039F2D27" w14:textId="326DA7CB" w:rsidR="00FE2E5C" w:rsidRPr="00DD6221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DD6221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0C93E88B" w14:textId="33CAEAE4" w:rsidR="00FE2E5C" w:rsidRPr="00DD6221" w:rsidRDefault="00000000">
            <w:pPr>
              <w:pStyle w:val="TableParagraph"/>
              <w:spacing w:before="20" w:line="249" w:lineRule="auto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Změna zakázky nemá vliv na její původní cenu, dochází k posunu termínů plnění - tímto souhlasím se změnou dle tohoto změnového listu.</w:t>
            </w:r>
          </w:p>
        </w:tc>
      </w:tr>
      <w:tr w:rsidR="00FE2E5C" w:rsidRPr="00DD6221" w14:paraId="0E80C5E3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1C2965BE" w14:textId="77777777" w:rsidR="00FE2E5C" w:rsidRPr="00DD6221" w:rsidRDefault="00FE2E5C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7B30E55D" w14:textId="0AA205FF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číslo smlouvy: S/ŘVC/158/P/SoD/2022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1B98" w14:textId="77777777" w:rsidR="00FE2E5C" w:rsidRPr="00DD6221" w:rsidRDefault="00FE2E5C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201B64F8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55FD5443" w14:textId="77777777" w:rsidR="00FE2E5C" w:rsidRPr="00DD6221" w:rsidRDefault="00FE2E5C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729663D5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FE2E5C" w:rsidRPr="00DD6221" w14:paraId="38BF97B0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7D345154" w14:textId="77777777" w:rsidR="00FE2E5C" w:rsidRPr="00DD6221" w:rsidRDefault="00FE2E5C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5B2108BD" w14:textId="77777777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týká se bodu: A-3, A-4, B-2 až B-6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91301" w14:textId="77777777" w:rsidR="00FE2E5C" w:rsidRPr="00DD6221" w:rsidRDefault="00FE2E5C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7D3AC6C1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835.200,-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52E7DF8F" w14:textId="77777777" w:rsidR="00FE2E5C" w:rsidRPr="00DD6221" w:rsidRDefault="00FE2E5C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24785E1F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>10/2023</w:t>
            </w:r>
          </w:p>
        </w:tc>
      </w:tr>
      <w:tr w:rsidR="00FE2E5C" w:rsidRPr="00DD6221" w14:paraId="5634FDB1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92B1F45" w14:textId="77777777" w:rsidR="00FE2E5C" w:rsidRPr="00DD6221" w:rsidRDefault="00FE2E5C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765B55DB" w14:textId="51DF2B9A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 xml:space="preserve">garant smlouvy: </w:t>
            </w:r>
            <w:r w:rsidR="00C4194C">
              <w:rPr>
                <w:i/>
                <w:sz w:val="16"/>
                <w:lang w:val="cs-CZ"/>
              </w:rPr>
              <w:t>xxxxxxxxxxxxxxxx</w:t>
            </w:r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8F9B0D1" w14:textId="77777777" w:rsidR="00FE2E5C" w:rsidRPr="00DD6221" w:rsidRDefault="00FE2E5C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0E00F7F4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FE2E5C" w:rsidRPr="00DD6221" w14:paraId="3C93348E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5607" w14:textId="77777777" w:rsidR="00FE2E5C" w:rsidRPr="00DD6221" w:rsidRDefault="00FE2E5C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3F22581" w14:textId="1C8592AC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 xml:space="preserve">vedoucí oddělení garanta smlouvy: </w:t>
            </w:r>
            <w:r w:rsidR="00C4194C">
              <w:rPr>
                <w:i/>
                <w:sz w:val="16"/>
                <w:lang w:val="cs-CZ"/>
              </w:rPr>
              <w:t>xxxxxxxxxxxxxxx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5B355" w14:textId="77777777" w:rsidR="00FE2E5C" w:rsidRPr="00DD6221" w:rsidRDefault="00FE2E5C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90DAC2F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FE2E5C" w:rsidRPr="00DD6221" w14:paraId="77D036EA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0F3D" w14:textId="77777777" w:rsidR="00FE2E5C" w:rsidRPr="00DD6221" w:rsidRDefault="00FE2E5C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1D98755" w14:textId="6715F3E9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r w:rsidR="00C4194C">
              <w:rPr>
                <w:i/>
                <w:sz w:val="16"/>
                <w:lang w:val="cs-CZ"/>
              </w:rPr>
              <w:t>xxxxxxxxxxxxxxx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297835" w14:textId="77777777" w:rsidR="00FE2E5C" w:rsidRPr="00DD6221" w:rsidRDefault="00FE2E5C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0EF5692A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FE2E5C" w:rsidRPr="00DD6221" w14:paraId="15EEA282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9D793DD" w14:textId="77777777" w:rsidR="00FE2E5C" w:rsidRPr="00DD6221" w:rsidRDefault="00FE2E5C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E504BA5" w14:textId="77777777" w:rsidR="00FE2E5C" w:rsidRPr="00DD622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5972C1EC" w14:textId="77777777" w:rsidR="00FE2E5C" w:rsidRPr="00DD6221" w:rsidRDefault="00FE2E5C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286516E" w14:textId="77777777" w:rsidR="00FE2E5C" w:rsidRPr="00DD6221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DD6221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</w:tbl>
    <w:p w14:paraId="7EDD1BE1" w14:textId="77777777" w:rsidR="00C0757D" w:rsidRPr="00DD6221" w:rsidRDefault="00C0757D">
      <w:pPr>
        <w:rPr>
          <w:lang w:val="cs-CZ"/>
        </w:rPr>
      </w:pPr>
    </w:p>
    <w:sectPr w:rsidR="00C0757D" w:rsidRPr="00DD6221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5C"/>
    <w:rsid w:val="00531117"/>
    <w:rsid w:val="00C0757D"/>
    <w:rsid w:val="00C4194C"/>
    <w:rsid w:val="00DD6221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2A5C"/>
  <w15:docId w15:val="{212EA056-BFE7-4809-B84C-0C8A0B0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2023-08-15T14:42:00Z</dcterms:created>
  <dcterms:modified xsi:type="dcterms:W3CDTF">2023-08-15T12:45:00Z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LastSaved">
    <vt:filetime>2023-08-15T00:00:00Z</vt:filetime>
  </property>
</Properties>
</file>