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DC92" w14:textId="77777777" w:rsidR="00CE061D" w:rsidRPr="00212A79" w:rsidRDefault="00CD311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val="x-none" w:eastAsia="cs-CZ"/>
        </w:rPr>
      </w:pPr>
      <w:r w:rsidRPr="00212A79">
        <w:rPr>
          <w:rFonts w:ascii="Arial" w:eastAsia="Calibri" w:hAnsi="Arial" w:cs="Arial"/>
          <w:b/>
          <w:bCs/>
          <w:color w:val="000000"/>
          <w:sz w:val="32"/>
          <w:szCs w:val="32"/>
          <w:lang w:val="x-none" w:eastAsia="cs-CZ"/>
        </w:rPr>
        <w:t>SMLOUVA O DÍLO</w:t>
      </w:r>
    </w:p>
    <w:p w14:paraId="6AD99BF0" w14:textId="7574FCD0" w:rsidR="00CE061D" w:rsidRPr="00212A79" w:rsidRDefault="00EB519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cs-CZ"/>
        </w:rPr>
      </w:pPr>
      <w:r>
        <w:t>podle § 2586 a násl. zákona č. 89/2012 Sb. občanský zákoník, ve znění pozdějších předpisů</w:t>
      </w:r>
    </w:p>
    <w:p w14:paraId="39402A4B" w14:textId="77777777" w:rsidR="00CE061D" w:rsidRPr="00396D5D" w:rsidRDefault="00CE061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6DA34C7F" w14:textId="77777777" w:rsidR="00CE061D" w:rsidRPr="00396D5D" w:rsidRDefault="00CE061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2CBA8864" w14:textId="77777777" w:rsidR="00CE061D" w:rsidRPr="00396D5D" w:rsidRDefault="00CD3117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  <w:t xml:space="preserve"> 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</w:r>
    </w:p>
    <w:p w14:paraId="0B0F3FAB" w14:textId="4D62F865" w:rsidR="00CE061D" w:rsidRDefault="00CD311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kern w:val="2"/>
          <w:sz w:val="24"/>
          <w:szCs w:val="24"/>
          <w:lang w:val="x-none" w:eastAsia="cs-CZ"/>
        </w:rPr>
        <w:t>Objednatel:</w:t>
      </w:r>
      <w:r w:rsidRPr="00396D5D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ab/>
        <w:t xml:space="preserve">Ústav chemických procesů AV ČR, </w:t>
      </w:r>
      <w:proofErr w:type="spellStart"/>
      <w:r w:rsidRPr="00396D5D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>v.v.</w:t>
      </w:r>
      <w:r w:rsidR="00FC46C6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>i</w:t>
      </w:r>
      <w:proofErr w:type="spellEnd"/>
      <w:r w:rsidRPr="00396D5D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>.</w:t>
      </w:r>
    </w:p>
    <w:p w14:paraId="707C9025" w14:textId="5A006DED" w:rsidR="00280EC0" w:rsidRPr="00280EC0" w:rsidRDefault="00280EC0" w:rsidP="00280EC0">
      <w:pPr>
        <w:pStyle w:val="Default"/>
        <w:ind w:left="2124" w:firstLine="6"/>
      </w:pPr>
      <w:r>
        <w:rPr>
          <w:sz w:val="22"/>
          <w:szCs w:val="22"/>
        </w:rPr>
        <w:t>zapsán v Rejstříku veřejných výzkumných institucí Ministerstva školství, mládeže a tělovýchovy</w:t>
      </w:r>
    </w:p>
    <w:p w14:paraId="630A46B4" w14:textId="4CAD7325" w:rsidR="00CE061D" w:rsidRDefault="00CD3117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se sídlem: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  <w:t xml:space="preserve">Rozvojová 135, 165 00 Praha </w:t>
      </w:r>
    </w:p>
    <w:p w14:paraId="78BDD714" w14:textId="511904A8" w:rsidR="00280EC0" w:rsidRPr="00396D5D" w:rsidRDefault="00280EC0">
      <w:pPr>
        <w:spacing w:after="0" w:line="240" w:lineRule="auto"/>
        <w:rPr>
          <w:rFonts w:ascii="Arial" w:eastAsia="Calibri" w:hAnsi="Arial" w:cs="Arial"/>
          <w:w w:val="120"/>
          <w:sz w:val="24"/>
          <w:szCs w:val="24"/>
          <w:lang w:eastAsia="cs-CZ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cs-CZ"/>
        </w:rPr>
        <w:t xml:space="preserve">zastoupen:   </w:t>
      </w:r>
      <w:proofErr w:type="gramEnd"/>
      <w:r>
        <w:rPr>
          <w:rFonts w:ascii="Arial" w:eastAsia="Calibri" w:hAnsi="Arial" w:cs="Arial"/>
          <w:sz w:val="24"/>
          <w:szCs w:val="24"/>
          <w:lang w:eastAsia="cs-CZ"/>
        </w:rPr>
        <w:t xml:space="preserve">           Ing. Michalem </w:t>
      </w:r>
      <w:proofErr w:type="spellStart"/>
      <w:r>
        <w:rPr>
          <w:rFonts w:ascii="Arial" w:eastAsia="Calibri" w:hAnsi="Arial" w:cs="Arial"/>
          <w:sz w:val="24"/>
          <w:szCs w:val="24"/>
          <w:lang w:eastAsia="cs-CZ"/>
        </w:rPr>
        <w:t>Šycem</w:t>
      </w:r>
      <w:proofErr w:type="spellEnd"/>
      <w:r>
        <w:rPr>
          <w:rFonts w:ascii="Arial" w:eastAsia="Calibri" w:hAnsi="Arial" w:cs="Arial"/>
          <w:sz w:val="24"/>
          <w:szCs w:val="24"/>
          <w:lang w:eastAsia="cs-CZ"/>
        </w:rPr>
        <w:t>, Ph.D., ředitelem</w:t>
      </w:r>
    </w:p>
    <w:p w14:paraId="1C476174" w14:textId="3D2E8070" w:rsidR="00CE061D" w:rsidRPr="00396D5D" w:rsidRDefault="00CD3117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IČO: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  <w:t>67985858</w:t>
      </w:r>
    </w:p>
    <w:p w14:paraId="79724E7E" w14:textId="77777777" w:rsidR="00CE061D" w:rsidRPr="00396D5D" w:rsidRDefault="00CD3117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DIČ: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  <w:t>CZ67985858</w:t>
      </w:r>
    </w:p>
    <w:p w14:paraId="313A302F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sz w:val="16"/>
          <w:szCs w:val="16"/>
          <w:lang w:eastAsia="cs-CZ"/>
        </w:rPr>
      </w:pPr>
    </w:p>
    <w:p w14:paraId="20575105" w14:textId="77777777" w:rsidR="00CE061D" w:rsidRPr="00396D5D" w:rsidRDefault="00CD3117">
      <w:pPr>
        <w:spacing w:after="0" w:line="240" w:lineRule="auto"/>
        <w:ind w:left="1416" w:firstLine="708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a</w:t>
      </w:r>
    </w:p>
    <w:p w14:paraId="50CBED67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val="x-none" w:eastAsia="cs-CZ"/>
        </w:rPr>
      </w:pPr>
    </w:p>
    <w:p w14:paraId="3A5F7849" w14:textId="766A34A6" w:rsidR="00CE061D" w:rsidRPr="00326378" w:rsidRDefault="00CD311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>Zhotovitel</w:t>
      </w:r>
      <w:r w:rsidRPr="00396D5D">
        <w:rPr>
          <w:rFonts w:ascii="Arial" w:eastAsia="Calibri" w:hAnsi="Arial" w:cs="Arial"/>
          <w:kern w:val="2"/>
          <w:sz w:val="24"/>
          <w:szCs w:val="24"/>
          <w:lang w:val="x-none" w:eastAsia="cs-CZ"/>
        </w:rPr>
        <w:t>:</w:t>
      </w:r>
      <w:r w:rsidRPr="00396D5D">
        <w:rPr>
          <w:rFonts w:ascii="Arial" w:eastAsia="Calibri" w:hAnsi="Arial" w:cs="Arial"/>
          <w:kern w:val="2"/>
          <w:sz w:val="32"/>
          <w:szCs w:val="32"/>
          <w:lang w:val="x-none" w:eastAsia="cs-CZ"/>
        </w:rPr>
        <w:tab/>
      </w:r>
      <w:r w:rsidRPr="00396D5D">
        <w:rPr>
          <w:rFonts w:ascii="Arial" w:eastAsia="Calibri" w:hAnsi="Arial" w:cs="Arial"/>
          <w:kern w:val="2"/>
          <w:sz w:val="32"/>
          <w:szCs w:val="32"/>
          <w:lang w:val="x-none" w:eastAsia="cs-CZ"/>
        </w:rPr>
        <w:tab/>
      </w:r>
      <w:r w:rsidR="00326378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>Miroslav Rýdl</w:t>
      </w:r>
    </w:p>
    <w:p w14:paraId="7B9669A0" w14:textId="3FACC911" w:rsidR="00CE061D" w:rsidRPr="00396D5D" w:rsidRDefault="00CD3117">
      <w:pPr>
        <w:spacing w:after="0" w:line="240" w:lineRule="auto"/>
        <w:rPr>
          <w:rFonts w:ascii="Arial" w:eastAsia="Calibri" w:hAnsi="Arial" w:cs="Arial"/>
          <w:w w:val="120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se sídlem: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="00326378" w:rsidRPr="00326378">
        <w:rPr>
          <w:rFonts w:ascii="Arial" w:eastAsia="Calibri" w:hAnsi="Arial" w:cs="Arial"/>
          <w:sz w:val="24"/>
          <w:szCs w:val="24"/>
          <w:lang w:eastAsia="cs-CZ"/>
        </w:rPr>
        <w:t>Neuměřice 134</w:t>
      </w:r>
    </w:p>
    <w:p w14:paraId="545F088C" w14:textId="0B01F2C5" w:rsidR="00CE061D" w:rsidRPr="00396D5D" w:rsidRDefault="00CD3117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IČO: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="00326378" w:rsidRPr="00326378">
        <w:rPr>
          <w:rFonts w:ascii="Arial" w:eastAsia="Calibri" w:hAnsi="Arial" w:cs="Arial"/>
          <w:sz w:val="24"/>
          <w:szCs w:val="24"/>
          <w:lang w:eastAsia="cs-CZ"/>
        </w:rPr>
        <w:t>86649451</w:t>
      </w:r>
    </w:p>
    <w:p w14:paraId="5CD7D293" w14:textId="505E7C4D" w:rsidR="00CE061D" w:rsidRPr="00396D5D" w:rsidRDefault="00CD3117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DIČ: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="00326378" w:rsidRPr="00326378">
        <w:rPr>
          <w:rFonts w:ascii="Arial" w:eastAsia="Calibri" w:hAnsi="Arial" w:cs="Arial"/>
          <w:sz w:val="24"/>
          <w:szCs w:val="24"/>
          <w:lang w:eastAsia="cs-CZ"/>
        </w:rPr>
        <w:t>CZ7512060325</w:t>
      </w:r>
    </w:p>
    <w:p w14:paraId="5EB64AEF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val="x-none" w:eastAsia="cs-CZ"/>
        </w:rPr>
      </w:pPr>
    </w:p>
    <w:p w14:paraId="1265A47E" w14:textId="77777777" w:rsidR="00CE061D" w:rsidRPr="00396D5D" w:rsidRDefault="00CD311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uzavírají níže uvedeného dne, měsíce a roku v souladu s ustanovením § 2586 a násl. zákona č. 89/2012 Sb., 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O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bčanského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zákoníku, tuto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smlouvu o dílo:</w:t>
      </w:r>
    </w:p>
    <w:p w14:paraId="60643E4D" w14:textId="77777777" w:rsidR="00CE061D" w:rsidRPr="00396D5D" w:rsidRDefault="00CE061D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</w:pPr>
    </w:p>
    <w:p w14:paraId="00B70996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08F76B67" w14:textId="77777777" w:rsidR="00CE061D" w:rsidRPr="00396D5D" w:rsidRDefault="00CD3117">
      <w:pPr>
        <w:numPr>
          <w:ilvl w:val="0"/>
          <w:numId w:val="4"/>
        </w:num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Předmět smlouvy</w:t>
      </w:r>
    </w:p>
    <w:p w14:paraId="16E012D5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2D3F2E23" w14:textId="1652C51E" w:rsidR="00CE061D" w:rsidRPr="00396D5D" w:rsidRDefault="00CD3117">
      <w:pPr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Zhotovitel se touto 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mlouvou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zavazuje provést pro </w:t>
      </w:r>
      <w:r w:rsidR="00212A79">
        <w:rPr>
          <w:rFonts w:ascii="Arial" w:eastAsia="Calibri" w:hAnsi="Arial" w:cs="Arial"/>
          <w:color w:val="000000"/>
          <w:sz w:val="24"/>
          <w:szCs w:val="24"/>
          <w:lang w:eastAsia="cs-CZ"/>
        </w:rPr>
        <w:t>O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bjednatele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za podmínek sjednaných v této 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mlouvě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="00212A79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dílo spočívající v </w:t>
      </w:r>
      <w:r w:rsidRPr="00396D5D">
        <w:rPr>
          <w:rFonts w:ascii="Arial" w:eastAsia="Calibri" w:hAnsi="Arial" w:cs="Arial"/>
          <w:b/>
          <w:color w:val="000000"/>
          <w:sz w:val="24"/>
          <w:szCs w:val="24"/>
          <w:lang w:eastAsia="cs-CZ"/>
        </w:rPr>
        <w:t>Oprav</w:t>
      </w:r>
      <w:r w:rsidR="00212A79">
        <w:rPr>
          <w:rFonts w:ascii="Arial" w:eastAsia="Calibri" w:hAnsi="Arial" w:cs="Arial"/>
          <w:b/>
          <w:color w:val="000000"/>
          <w:sz w:val="24"/>
          <w:szCs w:val="24"/>
          <w:lang w:eastAsia="cs-CZ"/>
        </w:rPr>
        <w:t>ě</w:t>
      </w:r>
      <w:r w:rsidRPr="00396D5D">
        <w:rPr>
          <w:rFonts w:ascii="Arial" w:eastAsia="Calibri" w:hAnsi="Arial" w:cs="Arial"/>
          <w:b/>
          <w:color w:val="000000"/>
          <w:sz w:val="24"/>
          <w:szCs w:val="24"/>
          <w:lang w:eastAsia="cs-CZ"/>
        </w:rPr>
        <w:t xml:space="preserve"> </w:t>
      </w:r>
      <w:r w:rsidR="00212A79">
        <w:rPr>
          <w:rFonts w:ascii="Arial" w:eastAsia="Calibri" w:hAnsi="Arial" w:cs="Arial"/>
          <w:b/>
          <w:color w:val="000000"/>
          <w:sz w:val="24"/>
          <w:szCs w:val="24"/>
          <w:lang w:eastAsia="cs-CZ"/>
        </w:rPr>
        <w:t>střechy na budově C8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="00212A79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(dále jen </w:t>
      </w:r>
      <w:r w:rsidR="00212A79" w:rsidRPr="00212A79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„Dílo</w:t>
      </w:r>
      <w:r w:rsidR="00212A79">
        <w:rPr>
          <w:rFonts w:ascii="Arial" w:eastAsia="Calibri" w:hAnsi="Arial" w:cs="Arial"/>
          <w:color w:val="000000"/>
          <w:sz w:val="24"/>
          <w:szCs w:val="24"/>
          <w:lang w:eastAsia="cs-CZ"/>
        </w:rPr>
        <w:t>“)</w:t>
      </w:r>
      <w:r w:rsidR="00B47352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dle cenové nabídky  zhotovitele ze dne </w:t>
      </w:r>
      <w:r w:rsidR="00212A79">
        <w:rPr>
          <w:rFonts w:ascii="Arial" w:eastAsia="Calibri" w:hAnsi="Arial" w:cs="Arial"/>
          <w:sz w:val="24"/>
          <w:szCs w:val="24"/>
          <w:lang w:eastAsia="cs-CZ"/>
        </w:rPr>
        <w:t>22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.</w:t>
      </w:r>
      <w:r w:rsidR="00212A79">
        <w:rPr>
          <w:rFonts w:ascii="Arial" w:eastAsia="Calibri" w:hAnsi="Arial" w:cs="Arial"/>
          <w:sz w:val="24"/>
          <w:szCs w:val="24"/>
          <w:lang w:eastAsia="cs-CZ"/>
        </w:rPr>
        <w:t>8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.2023</w:t>
      </w:r>
      <w:r w:rsidR="00B47352">
        <w:rPr>
          <w:rFonts w:ascii="Arial" w:eastAsia="Calibri" w:hAnsi="Arial" w:cs="Arial"/>
          <w:sz w:val="24"/>
          <w:szCs w:val="24"/>
          <w:lang w:eastAsia="cs-CZ"/>
        </w:rPr>
        <w:t xml:space="preserve">, která tvoří </w:t>
      </w:r>
      <w:r w:rsidR="00B47352" w:rsidRPr="00B47352">
        <w:rPr>
          <w:rFonts w:ascii="Arial" w:eastAsia="Calibri" w:hAnsi="Arial" w:cs="Arial"/>
          <w:b/>
          <w:bCs/>
          <w:sz w:val="24"/>
          <w:szCs w:val="24"/>
          <w:lang w:eastAsia="cs-CZ"/>
        </w:rPr>
        <w:t>přílohu č. 1</w:t>
      </w:r>
      <w:r w:rsidR="00B47352">
        <w:rPr>
          <w:rFonts w:ascii="Arial" w:eastAsia="Calibri" w:hAnsi="Arial" w:cs="Arial"/>
          <w:sz w:val="24"/>
          <w:szCs w:val="24"/>
          <w:lang w:eastAsia="cs-CZ"/>
        </w:rPr>
        <w:t xml:space="preserve"> této smlouvy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Objednatel se zavazuje řádně provedené </w:t>
      </w:r>
      <w:r w:rsidR="00B47352">
        <w:rPr>
          <w:rFonts w:ascii="Arial" w:eastAsia="Calibri" w:hAnsi="Arial" w:cs="Arial"/>
          <w:sz w:val="24"/>
          <w:szCs w:val="24"/>
          <w:lang w:eastAsia="cs-CZ"/>
        </w:rPr>
        <w:t>D</w:t>
      </w:r>
      <w:proofErr w:type="spellStart"/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ílo</w:t>
      </w:r>
      <w:proofErr w:type="spellEnd"/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převzít a uhradit </w:t>
      </w:r>
      <w:r w:rsidR="00893854">
        <w:rPr>
          <w:rFonts w:ascii="Arial" w:eastAsia="Calibri" w:hAnsi="Arial" w:cs="Arial"/>
          <w:sz w:val="24"/>
          <w:szCs w:val="24"/>
          <w:lang w:eastAsia="cs-CZ"/>
        </w:rPr>
        <w:t>Z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hotoviteli sjednanou cenu 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díla uvedenou v článku IV. této smlouvy.</w:t>
      </w:r>
    </w:p>
    <w:p w14:paraId="7D5BA721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4027A85B" w14:textId="77777777" w:rsidR="00CE061D" w:rsidRPr="00396D5D" w:rsidRDefault="00CE061D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4C727F34" w14:textId="77777777" w:rsidR="00CE061D" w:rsidRPr="00396D5D" w:rsidRDefault="00CD3117">
      <w:pPr>
        <w:numPr>
          <w:ilvl w:val="0"/>
          <w:numId w:val="4"/>
        </w:num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 xml:space="preserve">Způsob provedení 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proofErr w:type="spellStart"/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íla</w:t>
      </w:r>
      <w:proofErr w:type="spellEnd"/>
    </w:p>
    <w:p w14:paraId="5F86C70E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508F43C5" w14:textId="77777777" w:rsidR="00CE061D" w:rsidRPr="00396D5D" w:rsidRDefault="00CD3117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2.1.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hotovitel bude při provádění Díla postupovat s odbornou znalostí, zavazuje se 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dodržovat všeobecně závazné předpisy, technické normy a ostatní předpisy hygienické, požární, k zajištění bezpečnosti a ochrany zdraví při práci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.</w:t>
      </w:r>
    </w:p>
    <w:p w14:paraId="2327B4AF" w14:textId="77777777" w:rsidR="00CE061D" w:rsidRPr="00396D5D" w:rsidRDefault="00CE061D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16"/>
          <w:szCs w:val="16"/>
          <w:lang w:val="x-none" w:eastAsia="cs-CZ"/>
        </w:rPr>
      </w:pPr>
    </w:p>
    <w:p w14:paraId="454B686D" w14:textId="17E57B2C" w:rsidR="00CE061D" w:rsidRPr="00396D5D" w:rsidRDefault="00CD3117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2.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2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  <w:t>Zhotovitel je</w:t>
      </w:r>
      <w:r w:rsidRPr="00396D5D">
        <w:rPr>
          <w:rFonts w:ascii="Arial" w:eastAsia="Calibri" w:hAnsi="Arial" w:cs="Arial"/>
          <w:iCs/>
          <w:color w:val="000000"/>
          <w:sz w:val="24"/>
          <w:szCs w:val="24"/>
          <w:lang w:val="x-none" w:eastAsia="cs-CZ"/>
        </w:rPr>
        <w:t xml:space="preserve"> povinen udržovat na převzatém staveništi pořádek a čistotu. </w:t>
      </w:r>
    </w:p>
    <w:p w14:paraId="78F2090B" w14:textId="77777777" w:rsidR="00CE061D" w:rsidRPr="00396D5D" w:rsidRDefault="00CE061D">
      <w:pPr>
        <w:spacing w:after="0" w:line="240" w:lineRule="auto"/>
        <w:ind w:left="705" w:hanging="705"/>
        <w:jc w:val="both"/>
        <w:outlineLvl w:val="2"/>
        <w:rPr>
          <w:rFonts w:ascii="Arial" w:eastAsia="Calibri" w:hAnsi="Arial" w:cs="Arial"/>
          <w:color w:val="000000"/>
          <w:sz w:val="16"/>
          <w:szCs w:val="16"/>
          <w:lang w:eastAsia="cs-CZ"/>
        </w:rPr>
      </w:pPr>
    </w:p>
    <w:p w14:paraId="7851D6F7" w14:textId="5626C7B2" w:rsidR="00CE061D" w:rsidRPr="00396D5D" w:rsidRDefault="00CD3117">
      <w:pPr>
        <w:spacing w:after="0" w:line="240" w:lineRule="auto"/>
        <w:ind w:left="705" w:hanging="705"/>
        <w:jc w:val="both"/>
        <w:outlineLvl w:val="2"/>
        <w:rPr>
          <w:rFonts w:ascii="Arial" w:eastAsia="Calibri" w:hAnsi="Arial" w:cs="Arial"/>
          <w:i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2.3.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Objednatel je povinen umožnit 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Z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hotoviteli realizaci díla v dohodnutém termínu a poskytnout součinnost nezbytnou pro provedení řádného plnění 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Z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hotovitele dle této smlouvy, zejména pak včasnou stavební připravenost a koordinaci prací zajišťovaných ve vlastní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 režii a dále umožnit 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Z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hotoviteli plynulý průběh realizace včasným učiněním potřebných rozhodnutí či jejich přijetí. </w:t>
      </w:r>
    </w:p>
    <w:p w14:paraId="76B0B830" w14:textId="77777777" w:rsidR="00CE061D" w:rsidRPr="00396D5D" w:rsidRDefault="00CE061D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14:paraId="74971061" w14:textId="4E657B94" w:rsidR="00CE061D" w:rsidRPr="00396D5D" w:rsidRDefault="00CD3117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2.4.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  <w:t xml:space="preserve"> </w:t>
      </w:r>
    </w:p>
    <w:p w14:paraId="625C5EAF" w14:textId="77777777" w:rsidR="00CE061D" w:rsidRPr="00396D5D" w:rsidRDefault="00CE061D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14:paraId="55F207D0" w14:textId="4591540B" w:rsidR="00CE061D" w:rsidRPr="00396D5D" w:rsidRDefault="00CD3117" w:rsidP="00280EC0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lastRenderedPageBreak/>
        <w:t xml:space="preserve">2.5.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  <w:t xml:space="preserve">V případě požadavku 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O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bjednatele či technické potřeby změny rozsahu, způsobu provedení 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D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íla nebo druhu prací a dodávek budou ujednání této smlouvy doplněny vzájemně odsouhlasenými písemnými do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datky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 s uvedením rozsahu změn, ceny a vlivu na konečný termín dokončení díla. </w:t>
      </w:r>
    </w:p>
    <w:p w14:paraId="41229AE4" w14:textId="77777777" w:rsidR="00CE061D" w:rsidRPr="00396D5D" w:rsidRDefault="00CE061D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79CFEFB" w14:textId="77777777" w:rsidR="00CE061D" w:rsidRPr="00396D5D" w:rsidRDefault="00CD311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III. D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 xml:space="preserve">oba zhotovení 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proofErr w:type="spellStart"/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íla</w:t>
      </w:r>
      <w:proofErr w:type="spellEnd"/>
    </w:p>
    <w:p w14:paraId="0CEEE171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</w:pPr>
    </w:p>
    <w:p w14:paraId="434B6200" w14:textId="502836F5" w:rsidR="00CE061D" w:rsidRPr="00396D5D" w:rsidRDefault="00CD3117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3.1.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  <w:t xml:space="preserve">Zhotovitel se zavazuje provést 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d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ílo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v termínu od  </w:t>
      </w:r>
      <w:r w:rsidR="00677894">
        <w:rPr>
          <w:rFonts w:ascii="Arial" w:eastAsia="Calibri" w:hAnsi="Arial" w:cs="Arial"/>
          <w:color w:val="000000"/>
          <w:sz w:val="24"/>
          <w:szCs w:val="24"/>
          <w:lang w:eastAsia="cs-CZ"/>
        </w:rPr>
        <w:t>25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.</w:t>
      </w:r>
      <w:r w:rsidR="00677894">
        <w:rPr>
          <w:rFonts w:ascii="Arial" w:eastAsia="Calibri" w:hAnsi="Arial" w:cs="Arial"/>
          <w:color w:val="000000"/>
          <w:sz w:val="24"/>
          <w:szCs w:val="24"/>
          <w:lang w:eastAsia="cs-CZ"/>
        </w:rPr>
        <w:t>8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.2023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 do 1.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>9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.2023</w:t>
      </w:r>
      <w:r w:rsidR="0071060F">
        <w:rPr>
          <w:rFonts w:ascii="Arial" w:eastAsia="Calibri" w:hAnsi="Arial" w:cs="Arial"/>
          <w:sz w:val="24"/>
          <w:szCs w:val="24"/>
          <w:lang w:eastAsia="cs-CZ"/>
        </w:rPr>
        <w:t>.</w:t>
      </w:r>
      <w:r w:rsidR="00677894">
        <w:rPr>
          <w:rFonts w:ascii="Arial" w:eastAsia="Calibri" w:hAnsi="Arial" w:cs="Arial"/>
          <w:sz w:val="24"/>
          <w:szCs w:val="24"/>
          <w:lang w:eastAsia="cs-CZ"/>
        </w:rPr>
        <w:t xml:space="preserve"> Zhotovitel se zavazuje, že udělá vše pro to, aby Dílo dokončil před termínem. </w:t>
      </w:r>
      <w:r w:rsidR="0071060F" w:rsidRPr="00677894">
        <w:rPr>
          <w:rFonts w:ascii="Arial" w:eastAsia="Calibri" w:hAnsi="Arial" w:cs="Arial"/>
          <w:sz w:val="24"/>
          <w:szCs w:val="24"/>
          <w:lang w:eastAsia="cs-CZ"/>
        </w:rPr>
        <w:t>Dílo bude dokončeno podpisem protokolu o předání a převzetí Díla oběma smluvními stranami.</w:t>
      </w:r>
      <w:r w:rsidR="0071060F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396D5D">
        <w:rPr>
          <w:rFonts w:ascii="Arial" w:eastAsia="Calibri" w:hAnsi="Arial" w:cs="Arial"/>
          <w:b/>
          <w:sz w:val="24"/>
          <w:szCs w:val="24"/>
          <w:lang w:eastAsia="cs-CZ"/>
        </w:rPr>
        <w:t xml:space="preserve"> </w:t>
      </w:r>
    </w:p>
    <w:p w14:paraId="3DFB6B73" w14:textId="77777777" w:rsidR="00CE061D" w:rsidRPr="00396D5D" w:rsidRDefault="00CE061D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16"/>
          <w:szCs w:val="16"/>
          <w:lang w:val="x-none" w:eastAsia="cs-CZ"/>
        </w:rPr>
      </w:pPr>
    </w:p>
    <w:p w14:paraId="1B68602B" w14:textId="73B06686" w:rsidR="00CE061D" w:rsidRDefault="00CD3117" w:rsidP="00280EC0">
      <w:pPr>
        <w:spacing w:after="0" w:line="240" w:lineRule="auto"/>
        <w:ind w:left="705" w:hanging="705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3.2.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V případě, kdy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O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bjednatel nebude mít připraveno místo a stavební připravenost k provedení díla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Z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hotovitele, prodlužuje se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doba zhotovení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 o dobu, po kterou bude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O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>bjednatel v prodlení s předáním místa k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 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>provedení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 xml:space="preserve"> D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íla. Po dobu prodlení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O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bjednatele s předáním místa k provedení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D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íla není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Z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 xml:space="preserve">hotovitel v prodlení s provedením a dokončením díla, termín dokončení a předání </w:t>
      </w:r>
      <w:r w:rsidR="00C25D29">
        <w:rPr>
          <w:rFonts w:ascii="Arial" w:eastAsia="Calibri" w:hAnsi="Arial" w:cs="Arial"/>
          <w:sz w:val="24"/>
          <w:szCs w:val="24"/>
          <w:lang w:eastAsia="cs-CZ"/>
        </w:rPr>
        <w:t>D</w:t>
      </w:r>
      <w:r w:rsidR="00C25D29" w:rsidRPr="00396D5D">
        <w:rPr>
          <w:rFonts w:ascii="Arial" w:eastAsia="Calibri" w:hAnsi="Arial" w:cs="Arial"/>
          <w:sz w:val="24"/>
          <w:szCs w:val="24"/>
          <w:lang w:eastAsia="cs-CZ"/>
        </w:rPr>
        <w:t>íla se prodlužuje o dobu působení této překážky.</w:t>
      </w:r>
    </w:p>
    <w:p w14:paraId="6D64914D" w14:textId="77777777" w:rsidR="00280EC0" w:rsidRPr="00396D5D" w:rsidRDefault="00280EC0" w:rsidP="00280EC0">
      <w:pPr>
        <w:spacing w:after="0" w:line="240" w:lineRule="auto"/>
        <w:ind w:left="705" w:hanging="705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0E3E08C6" w14:textId="77777777" w:rsidR="00CE061D" w:rsidRPr="00396D5D" w:rsidRDefault="00CD3117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IV.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 xml:space="preserve"> C</w:t>
      </w:r>
      <w:proofErr w:type="spellStart"/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ena</w:t>
      </w:r>
      <w:proofErr w:type="spellEnd"/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 xml:space="preserve"> 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 xml:space="preserve">díla 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a platební podmínky</w:t>
      </w:r>
    </w:p>
    <w:p w14:paraId="7CE33B6A" w14:textId="77777777" w:rsidR="00CE061D" w:rsidRPr="00396D5D" w:rsidRDefault="00CE061D">
      <w:pPr>
        <w:tabs>
          <w:tab w:val="right" w:pos="6663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346B4725" w14:textId="54D099BD" w:rsidR="00CE061D" w:rsidRPr="00234E1C" w:rsidRDefault="00CD3117">
      <w:pPr>
        <w:tabs>
          <w:tab w:val="left" w:pos="709"/>
        </w:tabs>
        <w:spacing w:after="0" w:line="240" w:lineRule="auto"/>
        <w:ind w:left="709" w:right="50" w:hanging="709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4.1.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ab/>
      </w:r>
      <w:r w:rsidRPr="00234E1C">
        <w:rPr>
          <w:rFonts w:ascii="Arial" w:eastAsia="Times New Roman" w:hAnsi="Arial" w:cs="Arial"/>
          <w:sz w:val="24"/>
          <w:szCs w:val="24"/>
          <w:lang w:val="x-none" w:eastAsia="cs-CZ"/>
        </w:rPr>
        <w:t xml:space="preserve">Cena </w:t>
      </w:r>
      <w:r w:rsidRPr="00234E1C">
        <w:rPr>
          <w:rFonts w:ascii="Arial" w:eastAsia="Times New Roman" w:hAnsi="Arial" w:cs="Arial"/>
          <w:sz w:val="24"/>
          <w:szCs w:val="24"/>
          <w:lang w:eastAsia="cs-CZ"/>
        </w:rPr>
        <w:t>d</w:t>
      </w:r>
      <w:proofErr w:type="spellStart"/>
      <w:r w:rsidRPr="00234E1C">
        <w:rPr>
          <w:rFonts w:ascii="Arial" w:eastAsia="Times New Roman" w:hAnsi="Arial" w:cs="Arial"/>
          <w:sz w:val="24"/>
          <w:szCs w:val="24"/>
          <w:lang w:val="x-none" w:eastAsia="cs-CZ"/>
        </w:rPr>
        <w:t>íla</w:t>
      </w:r>
      <w:proofErr w:type="spellEnd"/>
      <w:r w:rsidRPr="00234E1C">
        <w:rPr>
          <w:rFonts w:ascii="Arial" w:eastAsia="Times New Roman" w:hAnsi="Arial" w:cs="Arial"/>
          <w:sz w:val="24"/>
          <w:szCs w:val="24"/>
          <w:lang w:val="x-none" w:eastAsia="cs-CZ"/>
        </w:rPr>
        <w:t xml:space="preserve"> je stanovena dohodou smluvních stran pro rozsah a druh prací určených </w:t>
      </w:r>
      <w:r w:rsidRPr="00234E1C">
        <w:rPr>
          <w:rFonts w:ascii="Arial" w:eastAsia="Times New Roman" w:hAnsi="Arial" w:cs="Arial"/>
          <w:sz w:val="24"/>
          <w:szCs w:val="24"/>
          <w:lang w:eastAsia="cs-CZ"/>
        </w:rPr>
        <w:t>cenovou nabídkou</w:t>
      </w:r>
      <w:r w:rsidRPr="00234E1C">
        <w:rPr>
          <w:rFonts w:ascii="Arial" w:eastAsia="Times New Roman" w:hAnsi="Arial" w:cs="Arial"/>
          <w:sz w:val="24"/>
          <w:szCs w:val="24"/>
          <w:lang w:val="x-none" w:eastAsia="cs-CZ"/>
        </w:rPr>
        <w:t xml:space="preserve"> zhotovitele ze dne 30.5.2023</w:t>
      </w:r>
      <w:r w:rsidRPr="00234E1C">
        <w:rPr>
          <w:rFonts w:ascii="Arial" w:eastAsia="Calibri" w:hAnsi="Arial" w:cs="Arial"/>
          <w:sz w:val="24"/>
          <w:szCs w:val="24"/>
          <w:lang w:val="x-none" w:eastAsia="cs-CZ"/>
        </w:rPr>
        <w:t xml:space="preserve"> ve výši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1</w:t>
      </w:r>
      <w:r w:rsidR="00B47352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40 000</w:t>
      </w:r>
      <w:r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 xml:space="preserve">,- </w:t>
      </w:r>
      <w:r w:rsidRPr="00234E1C">
        <w:rPr>
          <w:rFonts w:ascii="Arial" w:eastAsia="Calibri" w:hAnsi="Arial" w:cs="Arial"/>
          <w:b/>
          <w:bCs/>
          <w:sz w:val="24"/>
          <w:szCs w:val="24"/>
          <w:lang w:val="x-none" w:eastAsia="cs-CZ"/>
        </w:rPr>
        <w:t>Kč</w:t>
      </w:r>
      <w:r w:rsidR="00A86B51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 xml:space="preserve"> bez DPH</w:t>
      </w:r>
      <w:r w:rsidRPr="00234E1C">
        <w:rPr>
          <w:rFonts w:ascii="Arial" w:eastAsia="Calibri" w:hAnsi="Arial" w:cs="Arial"/>
          <w:sz w:val="24"/>
          <w:szCs w:val="24"/>
          <w:lang w:val="x-none" w:eastAsia="cs-CZ"/>
        </w:rPr>
        <w:t xml:space="preserve"> (slovy: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proofErr w:type="spellStart"/>
      <w:r w:rsidRPr="00234E1C">
        <w:rPr>
          <w:rFonts w:ascii="Arial" w:eastAsia="Calibri" w:hAnsi="Arial" w:cs="Arial"/>
          <w:sz w:val="24"/>
          <w:szCs w:val="24"/>
          <w:lang w:eastAsia="cs-CZ"/>
        </w:rPr>
        <w:t>jednosto</w:t>
      </w:r>
      <w:r w:rsidR="00B47352" w:rsidRPr="00234E1C">
        <w:rPr>
          <w:rFonts w:ascii="Arial" w:eastAsia="Calibri" w:hAnsi="Arial" w:cs="Arial"/>
          <w:sz w:val="24"/>
          <w:szCs w:val="24"/>
          <w:lang w:eastAsia="cs-CZ"/>
        </w:rPr>
        <w:t>čtyřicettisíc</w:t>
      </w:r>
      <w:proofErr w:type="spellEnd"/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 K</w:t>
      </w:r>
      <w:proofErr w:type="spellStart"/>
      <w:r w:rsidRPr="00234E1C">
        <w:rPr>
          <w:rFonts w:ascii="Arial" w:eastAsia="Calibri" w:hAnsi="Arial" w:cs="Arial"/>
          <w:sz w:val="24"/>
          <w:szCs w:val="24"/>
          <w:lang w:val="x-none" w:eastAsia="cs-CZ"/>
        </w:rPr>
        <w:t>orun</w:t>
      </w:r>
      <w:proofErr w:type="spellEnd"/>
      <w:r w:rsidRPr="00234E1C">
        <w:rPr>
          <w:rFonts w:ascii="Arial" w:eastAsia="Calibri" w:hAnsi="Arial" w:cs="Arial"/>
          <w:sz w:val="24"/>
          <w:szCs w:val="24"/>
          <w:lang w:val="x-none" w:eastAsia="cs-CZ"/>
        </w:rPr>
        <w:t xml:space="preserve"> českých)</w:t>
      </w:r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>, plus 21% DP</w:t>
      </w:r>
      <w:r w:rsidR="00B47352" w:rsidRPr="00234E1C">
        <w:rPr>
          <w:rFonts w:ascii="Arial" w:eastAsia="Calibri" w:hAnsi="Arial" w:cs="Arial"/>
          <w:sz w:val="24"/>
          <w:szCs w:val="24"/>
          <w:lang w:eastAsia="cs-CZ"/>
        </w:rPr>
        <w:t>H</w:t>
      </w:r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 xml:space="preserve"> ve výši 29 </w:t>
      </w:r>
      <w:r w:rsidR="00B47352" w:rsidRPr="00234E1C">
        <w:rPr>
          <w:rFonts w:ascii="Arial" w:eastAsia="Calibri" w:hAnsi="Arial" w:cs="Arial"/>
          <w:sz w:val="24"/>
          <w:szCs w:val="24"/>
          <w:lang w:eastAsia="cs-CZ"/>
        </w:rPr>
        <w:t>400</w:t>
      </w:r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 xml:space="preserve">,- Kč (slovy: </w:t>
      </w:r>
      <w:proofErr w:type="spellStart"/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>dvacetdevěttisíc</w:t>
      </w:r>
      <w:r w:rsidR="00677894" w:rsidRPr="00234E1C">
        <w:rPr>
          <w:rFonts w:ascii="Arial" w:eastAsia="Calibri" w:hAnsi="Arial" w:cs="Arial"/>
          <w:sz w:val="24"/>
          <w:szCs w:val="24"/>
          <w:lang w:eastAsia="cs-CZ"/>
        </w:rPr>
        <w:t>čtyřista</w:t>
      </w:r>
      <w:proofErr w:type="spellEnd"/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677894" w:rsidRPr="00234E1C">
        <w:rPr>
          <w:rFonts w:ascii="Arial" w:eastAsia="Calibri" w:hAnsi="Arial" w:cs="Arial"/>
          <w:sz w:val="24"/>
          <w:szCs w:val="24"/>
          <w:lang w:eastAsia="cs-CZ"/>
        </w:rPr>
        <w:t>K</w:t>
      </w:r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 xml:space="preserve">orun českých), tj cena celkem ve výši </w:t>
      </w:r>
      <w:r w:rsidR="00A86B51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16</w:t>
      </w:r>
      <w:r w:rsidR="00677894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9</w:t>
      </w:r>
      <w:r w:rsidR="00A86B51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  <w:r w:rsidR="00677894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400</w:t>
      </w:r>
      <w:r w:rsidR="00A86B51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,- Kč vč. DPH</w:t>
      </w:r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 xml:space="preserve"> (slovy: </w:t>
      </w:r>
      <w:proofErr w:type="spellStart"/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>stošedesát</w:t>
      </w:r>
      <w:r w:rsidR="00677894" w:rsidRPr="00234E1C">
        <w:rPr>
          <w:rFonts w:ascii="Arial" w:eastAsia="Calibri" w:hAnsi="Arial" w:cs="Arial"/>
          <w:sz w:val="24"/>
          <w:szCs w:val="24"/>
          <w:lang w:eastAsia="cs-CZ"/>
        </w:rPr>
        <w:t>devěttisícčtyřista</w:t>
      </w:r>
      <w:proofErr w:type="spellEnd"/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677894" w:rsidRPr="00234E1C">
        <w:rPr>
          <w:rFonts w:ascii="Arial" w:eastAsia="Calibri" w:hAnsi="Arial" w:cs="Arial"/>
          <w:sz w:val="24"/>
          <w:szCs w:val="24"/>
          <w:lang w:eastAsia="cs-CZ"/>
        </w:rPr>
        <w:t>K</w:t>
      </w:r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>orun českých)</w:t>
      </w:r>
      <w:r w:rsidRPr="00234E1C">
        <w:rPr>
          <w:rFonts w:ascii="Arial" w:eastAsia="Calibri" w:hAnsi="Arial" w:cs="Arial"/>
          <w:sz w:val="24"/>
          <w:szCs w:val="24"/>
          <w:lang w:val="x-none" w:eastAsia="cs-CZ"/>
        </w:rPr>
        <w:t xml:space="preserve">. </w:t>
      </w:r>
      <w:r w:rsidR="00A86B51" w:rsidRPr="00234E1C">
        <w:rPr>
          <w:rFonts w:ascii="Arial" w:eastAsia="Calibri" w:hAnsi="Arial" w:cs="Arial"/>
          <w:sz w:val="24"/>
          <w:szCs w:val="24"/>
          <w:lang w:eastAsia="cs-CZ"/>
        </w:rPr>
        <w:t xml:space="preserve">Cena díla může být případně navýšena jen na základě </w:t>
      </w:r>
      <w:r w:rsidR="00234E1C">
        <w:rPr>
          <w:rFonts w:ascii="Arial" w:eastAsia="Calibri" w:hAnsi="Arial" w:cs="Arial"/>
          <w:sz w:val="24"/>
          <w:szCs w:val="24"/>
          <w:lang w:eastAsia="cs-CZ"/>
        </w:rPr>
        <w:t>dodatků</w:t>
      </w:r>
      <w:r w:rsidR="00893854" w:rsidRPr="00234E1C">
        <w:rPr>
          <w:rFonts w:ascii="Arial" w:eastAsia="Calibri" w:hAnsi="Arial" w:cs="Arial"/>
          <w:sz w:val="24"/>
          <w:szCs w:val="24"/>
          <w:lang w:eastAsia="cs-CZ"/>
        </w:rPr>
        <w:t xml:space="preserve"> podepsaných oběma smluvními stranami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>.</w:t>
      </w:r>
    </w:p>
    <w:p w14:paraId="1295372D" w14:textId="77777777" w:rsidR="00CE061D" w:rsidRPr="00893854" w:rsidRDefault="00CE061D">
      <w:pPr>
        <w:tabs>
          <w:tab w:val="left" w:pos="709"/>
        </w:tabs>
        <w:spacing w:after="0" w:line="240" w:lineRule="auto"/>
        <w:ind w:left="709" w:right="50" w:hanging="709"/>
        <w:jc w:val="both"/>
        <w:rPr>
          <w:rFonts w:ascii="Arial" w:eastAsia="Calibri" w:hAnsi="Arial" w:cs="Arial"/>
          <w:sz w:val="16"/>
          <w:szCs w:val="16"/>
          <w:highlight w:val="yellow"/>
          <w:lang w:eastAsia="cs-CZ"/>
        </w:rPr>
      </w:pPr>
    </w:p>
    <w:p w14:paraId="01727FEF" w14:textId="637FF1D4" w:rsidR="00CE061D" w:rsidRPr="00396D5D" w:rsidRDefault="00CD3117">
      <w:pPr>
        <w:tabs>
          <w:tab w:val="left" w:pos="709"/>
        </w:tabs>
        <w:spacing w:after="0" w:line="240" w:lineRule="auto"/>
        <w:ind w:left="709" w:right="50" w:hanging="709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234E1C">
        <w:rPr>
          <w:rFonts w:ascii="Arial" w:eastAsia="Calibri" w:hAnsi="Arial" w:cs="Arial"/>
          <w:sz w:val="24"/>
          <w:szCs w:val="24"/>
          <w:lang w:eastAsia="cs-CZ"/>
        </w:rPr>
        <w:t>4.2.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ab/>
        <w:t xml:space="preserve">Na 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>základě vystaven</w:t>
      </w:r>
      <w:r w:rsidR="00EA1279" w:rsidRPr="00234E1C">
        <w:rPr>
          <w:rFonts w:ascii="Arial" w:eastAsia="Calibri" w:hAnsi="Arial" w:cs="Arial"/>
          <w:sz w:val="24"/>
          <w:szCs w:val="24"/>
          <w:lang w:eastAsia="cs-CZ"/>
        </w:rPr>
        <w:t>é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 zálohov</w:t>
      </w:r>
      <w:r w:rsidR="00EA1279" w:rsidRPr="00234E1C">
        <w:rPr>
          <w:rFonts w:ascii="Arial" w:eastAsia="Calibri" w:hAnsi="Arial" w:cs="Arial"/>
          <w:sz w:val="24"/>
          <w:szCs w:val="24"/>
          <w:lang w:eastAsia="cs-CZ"/>
        </w:rPr>
        <w:t>é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234E1C">
        <w:rPr>
          <w:rFonts w:ascii="Arial" w:eastAsia="Calibri" w:hAnsi="Arial" w:cs="Arial"/>
          <w:sz w:val="24"/>
          <w:szCs w:val="24"/>
          <w:lang w:eastAsia="cs-CZ"/>
        </w:rPr>
        <w:t>faktury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 uhradí </w:t>
      </w:r>
      <w:r w:rsidR="00234E1C" w:rsidRPr="00234E1C">
        <w:rPr>
          <w:rFonts w:ascii="Arial" w:eastAsia="Calibri" w:hAnsi="Arial" w:cs="Arial"/>
          <w:sz w:val="24"/>
          <w:szCs w:val="24"/>
          <w:lang w:eastAsia="cs-CZ"/>
        </w:rPr>
        <w:t>O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bjednatel na účet </w:t>
      </w:r>
      <w:r w:rsidR="00234E1C" w:rsidRPr="00234E1C">
        <w:rPr>
          <w:rFonts w:ascii="Arial" w:eastAsia="Calibri" w:hAnsi="Arial" w:cs="Arial"/>
          <w:sz w:val="24"/>
          <w:szCs w:val="24"/>
          <w:lang w:eastAsia="cs-CZ"/>
        </w:rPr>
        <w:t>Z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hotovitele </w:t>
      </w:r>
      <w:r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zálohu</w:t>
      </w:r>
      <w:r w:rsidRPr="00234E1C">
        <w:rPr>
          <w:rFonts w:ascii="Arial" w:eastAsia="Calibri" w:hAnsi="Arial" w:cs="Arial"/>
          <w:sz w:val="24"/>
          <w:szCs w:val="24"/>
          <w:lang w:eastAsia="cs-CZ"/>
        </w:rPr>
        <w:t xml:space="preserve"> ve </w:t>
      </w:r>
      <w:r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 xml:space="preserve">výši </w:t>
      </w:r>
      <w:r w:rsidR="00234E1C"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>100 000</w:t>
      </w:r>
      <w:r w:rsidRPr="00234E1C">
        <w:rPr>
          <w:rFonts w:ascii="Arial" w:eastAsia="Calibri" w:hAnsi="Arial" w:cs="Arial"/>
          <w:b/>
          <w:bCs/>
          <w:sz w:val="24"/>
          <w:szCs w:val="24"/>
          <w:lang w:eastAsia="cs-CZ"/>
        </w:rPr>
        <w:t xml:space="preserve"> Kč</w:t>
      </w:r>
      <w:r w:rsidR="00EA1279" w:rsidRPr="00234E1C">
        <w:rPr>
          <w:rFonts w:ascii="Arial" w:eastAsia="Calibri" w:hAnsi="Arial" w:cs="Arial"/>
          <w:sz w:val="24"/>
          <w:szCs w:val="24"/>
          <w:lang w:eastAsia="cs-CZ"/>
        </w:rPr>
        <w:t xml:space="preserve"> (slovy </w:t>
      </w:r>
      <w:proofErr w:type="spellStart"/>
      <w:r w:rsidR="00234E1C" w:rsidRPr="00234E1C">
        <w:rPr>
          <w:rFonts w:ascii="Arial" w:eastAsia="Calibri" w:hAnsi="Arial" w:cs="Arial"/>
          <w:sz w:val="24"/>
          <w:szCs w:val="24"/>
          <w:lang w:eastAsia="cs-CZ"/>
        </w:rPr>
        <w:t>jednostotisíc</w:t>
      </w:r>
      <w:proofErr w:type="spellEnd"/>
      <w:r w:rsidR="00234E1C" w:rsidRPr="00234E1C">
        <w:rPr>
          <w:rFonts w:ascii="Arial" w:eastAsia="Calibri" w:hAnsi="Arial" w:cs="Arial"/>
          <w:sz w:val="24"/>
          <w:szCs w:val="24"/>
          <w:lang w:eastAsia="cs-CZ"/>
        </w:rPr>
        <w:t xml:space="preserve"> Korun českých</w:t>
      </w:r>
      <w:r w:rsidR="00234E1C">
        <w:rPr>
          <w:rFonts w:ascii="Arial" w:eastAsia="Calibri" w:hAnsi="Arial" w:cs="Arial"/>
          <w:sz w:val="24"/>
          <w:szCs w:val="24"/>
          <w:lang w:eastAsia="cs-CZ"/>
        </w:rPr>
        <w:t>) okamžitě</w:t>
      </w:r>
      <w:r w:rsidR="00C00CDC">
        <w:rPr>
          <w:rFonts w:ascii="Arial" w:eastAsia="Calibri" w:hAnsi="Arial" w:cs="Arial"/>
          <w:sz w:val="24"/>
          <w:szCs w:val="24"/>
          <w:lang w:eastAsia="cs-CZ"/>
        </w:rPr>
        <w:t xml:space="preserve"> po jejím obdržení na níže uvedenou e-mailovou adresu.</w:t>
      </w:r>
    </w:p>
    <w:p w14:paraId="20A2AB59" w14:textId="77777777" w:rsidR="00CE061D" w:rsidRPr="00396D5D" w:rsidRDefault="00CE061D">
      <w:pPr>
        <w:tabs>
          <w:tab w:val="left" w:pos="709"/>
        </w:tabs>
        <w:spacing w:after="0" w:line="240" w:lineRule="auto"/>
        <w:ind w:left="709" w:right="50" w:hanging="709"/>
        <w:jc w:val="both"/>
        <w:rPr>
          <w:rFonts w:ascii="Arial" w:eastAsia="Calibri" w:hAnsi="Arial" w:cs="Arial"/>
          <w:b/>
          <w:color w:val="FF0000"/>
          <w:sz w:val="16"/>
          <w:szCs w:val="16"/>
          <w:lang w:eastAsia="cs-CZ"/>
        </w:rPr>
      </w:pPr>
    </w:p>
    <w:p w14:paraId="6B136DE3" w14:textId="77777777" w:rsidR="00234E1C" w:rsidRDefault="00CD311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4.3.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  <w:t>Splatnost faktur</w:t>
      </w:r>
      <w:r w:rsidR="00893854">
        <w:rPr>
          <w:rFonts w:ascii="Arial" w:eastAsia="Calibri" w:hAnsi="Arial" w:cs="Arial"/>
          <w:color w:val="000000"/>
          <w:sz w:val="24"/>
          <w:szCs w:val="24"/>
          <w:lang w:eastAsia="cs-CZ"/>
        </w:rPr>
        <w:t>y-daňový doklad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je 14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kalendářních</w:t>
      </w:r>
      <w:r w:rsidRPr="00396D5D">
        <w:rPr>
          <w:rFonts w:ascii="Arial" w:eastAsia="Calibri" w:hAnsi="Arial" w:cs="Arial"/>
          <w:color w:val="FF0000"/>
          <w:sz w:val="24"/>
          <w:szCs w:val="24"/>
          <w:lang w:eastAsia="cs-CZ"/>
        </w:rPr>
        <w:t xml:space="preserve"> 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dnů</w:t>
      </w:r>
      <w:r w:rsidR="00234E1C">
        <w:rPr>
          <w:rFonts w:ascii="Arial" w:eastAsia="Calibri" w:hAnsi="Arial" w:cs="Arial"/>
          <w:sz w:val="24"/>
          <w:szCs w:val="24"/>
          <w:lang w:eastAsia="cs-CZ"/>
        </w:rPr>
        <w:t>.</w:t>
      </w:r>
    </w:p>
    <w:p w14:paraId="5DCE64ED" w14:textId="77777777" w:rsidR="002D6905" w:rsidRDefault="002D6905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943FAA" w14:textId="6C6EA0C8" w:rsidR="00CE061D" w:rsidRPr="00396D5D" w:rsidRDefault="00234E1C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4.4.     Faktury pošle Zhotovitel </w:t>
      </w:r>
      <w:r w:rsidR="00893854" w:rsidRPr="00234E1C">
        <w:rPr>
          <w:rFonts w:ascii="Arial" w:eastAsia="Calibri" w:hAnsi="Arial" w:cs="Arial"/>
          <w:color w:val="000000"/>
          <w:sz w:val="24"/>
          <w:szCs w:val="24"/>
          <w:lang w:eastAsia="cs-CZ"/>
        </w:rPr>
        <w:t>e-mail</w:t>
      </w:r>
      <w:r>
        <w:rPr>
          <w:rFonts w:ascii="Arial" w:eastAsia="Calibri" w:hAnsi="Arial" w:cs="Arial"/>
          <w:color w:val="000000"/>
          <w:sz w:val="24"/>
          <w:szCs w:val="24"/>
          <w:lang w:eastAsia="cs-CZ"/>
        </w:rPr>
        <w:t>em na adresu</w:t>
      </w:r>
      <w:r w:rsidR="00893854" w:rsidRPr="00234E1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hyperlink r:id="rId7" w:history="1">
        <w:r w:rsidR="00893854" w:rsidRPr="00234E1C">
          <w:rPr>
            <w:rStyle w:val="Hypertextovodkaz"/>
            <w:rFonts w:ascii="Arial" w:eastAsia="Calibri" w:hAnsi="Arial" w:cs="Arial"/>
            <w:b/>
            <w:bCs/>
            <w:sz w:val="24"/>
            <w:szCs w:val="24"/>
            <w:lang w:eastAsia="cs-CZ"/>
          </w:rPr>
          <w:t>z</w:t>
        </w:r>
      </w:hyperlink>
      <w:r w:rsidR="00893854" w:rsidRPr="00234E1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234E1C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.</w:t>
      </w:r>
    </w:p>
    <w:p w14:paraId="215B22EE" w14:textId="77777777" w:rsidR="00CE061D" w:rsidRPr="00396D5D" w:rsidRDefault="00CE061D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4057CF34" w14:textId="77777777" w:rsidR="00CE061D" w:rsidRPr="00396D5D" w:rsidRDefault="00CD311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V.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 xml:space="preserve">Záruční podmínky </w:t>
      </w:r>
    </w:p>
    <w:p w14:paraId="03B4CBB5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49F79766" w14:textId="4D684BE8" w:rsidR="00CE061D" w:rsidRPr="00396D5D" w:rsidRDefault="00CD3117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5.1.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  <w:t xml:space="preserve">Na celé </w:t>
      </w:r>
      <w:r w:rsidR="005D64F0">
        <w:rPr>
          <w:rFonts w:ascii="Arial" w:eastAsia="Calibri" w:hAnsi="Arial" w:cs="Arial"/>
          <w:color w:val="000000"/>
          <w:sz w:val="24"/>
          <w:szCs w:val="24"/>
          <w:lang w:eastAsia="cs-CZ"/>
        </w:rPr>
        <w:t>D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ílo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poskytuje zhotovitel záruku v délce 12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měsíců, která počíná běžet dnem předání </w:t>
      </w:r>
      <w:r w:rsidR="0071060F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a převzetí </w:t>
      </w:r>
      <w:r w:rsidR="005D64F0">
        <w:rPr>
          <w:rFonts w:ascii="Arial" w:eastAsia="Calibri" w:hAnsi="Arial" w:cs="Arial"/>
          <w:color w:val="000000"/>
          <w:sz w:val="24"/>
          <w:szCs w:val="24"/>
          <w:lang w:eastAsia="cs-CZ"/>
        </w:rPr>
        <w:t>D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íla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</w:t>
      </w:r>
    </w:p>
    <w:p w14:paraId="3A780A2F" w14:textId="77777777" w:rsidR="00CE061D" w:rsidRPr="00396D5D" w:rsidRDefault="00CE061D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14:paraId="2A2B76A8" w14:textId="1510BC39" w:rsidR="00CE061D" w:rsidRDefault="00CD311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5.2.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ab/>
      </w:r>
      <w:r w:rsidR="005D64F0" w:rsidRPr="005D64F0">
        <w:rPr>
          <w:rFonts w:ascii="Arial" w:hAnsi="Arial" w:cs="Arial"/>
          <w:sz w:val="24"/>
          <w:szCs w:val="24"/>
        </w:rPr>
        <w:t xml:space="preserve">Všechny případné vady, které budou zjištěny v záruční době, budou </w:t>
      </w:r>
      <w:r w:rsidR="005D64F0">
        <w:rPr>
          <w:rFonts w:ascii="Arial" w:hAnsi="Arial" w:cs="Arial"/>
          <w:sz w:val="24"/>
          <w:szCs w:val="24"/>
        </w:rPr>
        <w:t>Z</w:t>
      </w:r>
      <w:r w:rsidR="005D64F0" w:rsidRPr="005D64F0">
        <w:rPr>
          <w:rFonts w:ascii="Arial" w:hAnsi="Arial" w:cs="Arial"/>
          <w:sz w:val="24"/>
          <w:szCs w:val="24"/>
        </w:rPr>
        <w:t xml:space="preserve">hotovitelem odstraněny bezplatně ve lhůtě </w:t>
      </w:r>
      <w:proofErr w:type="gramStart"/>
      <w:r w:rsidR="005D64F0">
        <w:rPr>
          <w:rFonts w:ascii="Arial" w:hAnsi="Arial" w:cs="Arial"/>
          <w:sz w:val="24"/>
          <w:szCs w:val="24"/>
        </w:rPr>
        <w:t>1</w:t>
      </w:r>
      <w:r w:rsidR="005D64F0" w:rsidRPr="005D64F0">
        <w:rPr>
          <w:rFonts w:ascii="Arial" w:hAnsi="Arial" w:cs="Arial"/>
          <w:sz w:val="24"/>
          <w:szCs w:val="24"/>
        </w:rPr>
        <w:t>0-ti</w:t>
      </w:r>
      <w:proofErr w:type="gramEnd"/>
      <w:r w:rsidR="005D64F0" w:rsidRPr="005D64F0">
        <w:rPr>
          <w:rFonts w:ascii="Arial" w:hAnsi="Arial" w:cs="Arial"/>
          <w:sz w:val="24"/>
          <w:szCs w:val="24"/>
        </w:rPr>
        <w:t xml:space="preserve"> dnů od uznání reklamace, pokud si smluvní strany z důvodu rozsahu vady popř. provozu </w:t>
      </w:r>
      <w:r w:rsidR="005D64F0">
        <w:rPr>
          <w:rFonts w:ascii="Arial" w:hAnsi="Arial" w:cs="Arial"/>
          <w:sz w:val="24"/>
          <w:szCs w:val="24"/>
        </w:rPr>
        <w:t>O</w:t>
      </w:r>
      <w:r w:rsidR="005D64F0" w:rsidRPr="005D64F0">
        <w:rPr>
          <w:rFonts w:ascii="Arial" w:hAnsi="Arial" w:cs="Arial"/>
          <w:sz w:val="24"/>
          <w:szCs w:val="24"/>
        </w:rPr>
        <w:t>bjednatele nedohodnou jinou.</w:t>
      </w:r>
    </w:p>
    <w:p w14:paraId="3FDE136B" w14:textId="77777777" w:rsidR="00EB519B" w:rsidRPr="005D64F0" w:rsidRDefault="00EB519B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5827A53" w14:textId="77777777" w:rsidR="00CE061D" w:rsidRDefault="00CE061D" w:rsidP="00280EC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0E3A1A41" w14:textId="77777777" w:rsidR="005D64F0" w:rsidRDefault="005D64F0" w:rsidP="00280EC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3FB6650B" w14:textId="77777777" w:rsidR="005D64F0" w:rsidRPr="00396D5D" w:rsidRDefault="005D64F0" w:rsidP="00280EC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099BB22C" w14:textId="77777777" w:rsidR="00CE061D" w:rsidRPr="00396D5D" w:rsidRDefault="00CD311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VI. Smluvní pokuty</w:t>
      </w:r>
    </w:p>
    <w:p w14:paraId="350F0AAA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1D18FCF1" w14:textId="43F46778" w:rsidR="00CE061D" w:rsidRPr="00396D5D" w:rsidRDefault="00CD3117">
      <w:pPr>
        <w:spacing w:after="0" w:line="240" w:lineRule="exact"/>
        <w:ind w:left="709" w:hanging="709"/>
        <w:jc w:val="both"/>
        <w:outlineLvl w:val="1"/>
        <w:rPr>
          <w:rFonts w:ascii="Arial" w:eastAsia="Calibri" w:hAnsi="Arial" w:cs="Arial"/>
          <w:kern w:val="2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>8.1.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ab/>
        <w:t xml:space="preserve">Pro případ prodlení </w:t>
      </w:r>
      <w:r w:rsidR="005D64F0">
        <w:rPr>
          <w:rFonts w:ascii="Arial" w:eastAsia="Calibri" w:hAnsi="Arial" w:cs="Arial"/>
          <w:kern w:val="2"/>
          <w:sz w:val="24"/>
          <w:szCs w:val="24"/>
          <w:lang w:eastAsia="cs-CZ"/>
        </w:rPr>
        <w:t>O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 xml:space="preserve">bjednatele s úhradou zhotovitelem vystavených faktur smluvní strany sjednávají smluvní pokutu ve výši </w:t>
      </w:r>
      <w:r w:rsidRPr="00396D5D">
        <w:rPr>
          <w:rFonts w:ascii="Arial" w:eastAsia="Calibri" w:hAnsi="Arial" w:cs="Arial"/>
          <w:b/>
          <w:kern w:val="2"/>
          <w:sz w:val="24"/>
          <w:szCs w:val="24"/>
          <w:lang w:eastAsia="cs-CZ"/>
        </w:rPr>
        <w:t>0,</w:t>
      </w:r>
      <w:r w:rsidR="00280EC0">
        <w:rPr>
          <w:rFonts w:ascii="Arial" w:eastAsia="Calibri" w:hAnsi="Arial" w:cs="Arial"/>
          <w:b/>
          <w:kern w:val="2"/>
          <w:sz w:val="24"/>
          <w:szCs w:val="24"/>
          <w:lang w:eastAsia="cs-CZ"/>
        </w:rPr>
        <w:t>0</w:t>
      </w:r>
      <w:r w:rsidRPr="00396D5D">
        <w:rPr>
          <w:rFonts w:ascii="Arial" w:eastAsia="Calibri" w:hAnsi="Arial" w:cs="Arial"/>
          <w:b/>
          <w:kern w:val="2"/>
          <w:sz w:val="24"/>
          <w:szCs w:val="24"/>
          <w:lang w:eastAsia="cs-CZ"/>
        </w:rPr>
        <w:t>5 %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 xml:space="preserve"> z dlužné částky za každý jeden kalendářní den prodlení. Trvá-li toto prodlení s úhradou bezdůvodně déle než 10 kalendářních dnů, je navíc zhotovite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>l oprávněn práce do doby úhrady faktury pozastavit, přičemž případné důsledky tohoto přerušení nelze přičíst k tíži zhotovitele.</w:t>
      </w:r>
    </w:p>
    <w:p w14:paraId="62AC7394" w14:textId="77777777" w:rsidR="00CE061D" w:rsidRPr="00396D5D" w:rsidRDefault="00CE061D">
      <w:pPr>
        <w:spacing w:after="0" w:line="240" w:lineRule="exact"/>
        <w:ind w:left="709" w:hanging="709"/>
        <w:jc w:val="both"/>
        <w:outlineLvl w:val="1"/>
        <w:rPr>
          <w:rFonts w:ascii="Arial" w:eastAsia="Calibri" w:hAnsi="Arial" w:cs="Arial"/>
          <w:kern w:val="2"/>
          <w:sz w:val="16"/>
          <w:szCs w:val="16"/>
          <w:lang w:eastAsia="cs-CZ"/>
        </w:rPr>
      </w:pPr>
    </w:p>
    <w:p w14:paraId="0CDAE04B" w14:textId="50F10EAE" w:rsidR="00CE061D" w:rsidRPr="00396D5D" w:rsidRDefault="00CD3117">
      <w:pPr>
        <w:spacing w:after="0" w:line="240" w:lineRule="exact"/>
        <w:ind w:left="709" w:hanging="709"/>
        <w:jc w:val="both"/>
        <w:outlineLvl w:val="1"/>
        <w:rPr>
          <w:rFonts w:ascii="Arial" w:eastAsia="Calibri" w:hAnsi="Arial" w:cs="Arial"/>
          <w:color w:val="FF0000"/>
          <w:kern w:val="2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>8.2.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ab/>
        <w:t xml:space="preserve">Jestliže je </w:t>
      </w:r>
      <w:r w:rsidR="00280EC0">
        <w:rPr>
          <w:rFonts w:ascii="Arial" w:eastAsia="Calibri" w:hAnsi="Arial" w:cs="Arial"/>
          <w:kern w:val="2"/>
          <w:sz w:val="24"/>
          <w:szCs w:val="24"/>
          <w:lang w:eastAsia="cs-CZ"/>
        </w:rPr>
        <w:t>Z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 xml:space="preserve">hotovitel v prodlení s dokončením díla oproti dohodnutému termínu plnění, zavazuje se zhotovitel zaplatit objednateli za každý jeden kalendářní den prodlení smluvní pokutu ve výši </w:t>
      </w:r>
      <w:r w:rsidRPr="00396D5D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>0,</w:t>
      </w:r>
      <w:r w:rsidR="00280EC0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>0</w:t>
      </w:r>
      <w:r w:rsidRPr="00396D5D">
        <w:rPr>
          <w:rFonts w:ascii="Arial" w:eastAsia="Calibri" w:hAnsi="Arial" w:cs="Arial"/>
          <w:b/>
          <w:bCs/>
          <w:kern w:val="2"/>
          <w:sz w:val="24"/>
          <w:szCs w:val="24"/>
          <w:lang w:eastAsia="cs-CZ"/>
        </w:rPr>
        <w:t>5</w:t>
      </w:r>
      <w:r w:rsidRPr="00396D5D">
        <w:rPr>
          <w:rFonts w:ascii="Arial" w:eastAsia="Calibri" w:hAnsi="Arial" w:cs="Arial"/>
          <w:b/>
          <w:kern w:val="2"/>
          <w:sz w:val="24"/>
          <w:szCs w:val="24"/>
          <w:lang w:eastAsia="cs-CZ"/>
        </w:rPr>
        <w:t xml:space="preserve"> % 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>z celkové ceny díla, nejvýše však úhrnně 10% celkové ceny díla.</w:t>
      </w:r>
    </w:p>
    <w:p w14:paraId="43DB4376" w14:textId="77777777" w:rsidR="00CE061D" w:rsidRPr="00396D5D" w:rsidRDefault="00CD3117">
      <w:pPr>
        <w:spacing w:after="0" w:line="240" w:lineRule="exact"/>
        <w:ind w:left="709" w:hanging="709"/>
        <w:jc w:val="both"/>
        <w:outlineLvl w:val="1"/>
        <w:rPr>
          <w:rFonts w:ascii="Arial" w:eastAsia="Calibri" w:hAnsi="Arial" w:cs="Arial"/>
          <w:kern w:val="2"/>
          <w:sz w:val="16"/>
          <w:szCs w:val="16"/>
          <w:lang w:eastAsia="cs-CZ"/>
        </w:rPr>
      </w:pPr>
      <w:r w:rsidRPr="00396D5D">
        <w:rPr>
          <w:rFonts w:ascii="Arial" w:eastAsia="Calibri" w:hAnsi="Arial" w:cs="Arial"/>
          <w:color w:val="FF0000"/>
          <w:kern w:val="2"/>
          <w:sz w:val="24"/>
          <w:szCs w:val="24"/>
          <w:lang w:eastAsia="cs-CZ"/>
        </w:rPr>
        <w:tab/>
      </w:r>
    </w:p>
    <w:p w14:paraId="1FF74C7C" w14:textId="20C09D18" w:rsidR="00CE061D" w:rsidRPr="00396D5D" w:rsidRDefault="00CD3117" w:rsidP="00280EC0">
      <w:pPr>
        <w:spacing w:after="0" w:line="240" w:lineRule="exact"/>
        <w:ind w:left="709" w:hanging="709"/>
        <w:jc w:val="both"/>
        <w:outlineLvl w:val="1"/>
        <w:rPr>
          <w:rFonts w:ascii="Arial" w:eastAsia="Calibri" w:hAnsi="Arial" w:cs="Arial"/>
          <w:kern w:val="2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>8.3.</w:t>
      </w:r>
      <w:r w:rsidRPr="00396D5D">
        <w:rPr>
          <w:rFonts w:ascii="Arial" w:eastAsia="Calibri" w:hAnsi="Arial" w:cs="Arial"/>
          <w:kern w:val="2"/>
          <w:sz w:val="24"/>
          <w:szCs w:val="24"/>
          <w:lang w:eastAsia="cs-CZ"/>
        </w:rPr>
        <w:tab/>
        <w:t>Smluvní pokuty jsou splatné 15 dnů ode dne doručení jejich písemného uplatnění druhé smluvní straně.</w:t>
      </w:r>
    </w:p>
    <w:p w14:paraId="276FDC58" w14:textId="77777777" w:rsidR="00CE061D" w:rsidRPr="00396D5D" w:rsidRDefault="00CE061D">
      <w:pPr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</w:p>
    <w:p w14:paraId="0964D957" w14:textId="40F68C11" w:rsidR="00CE061D" w:rsidRPr="00396D5D" w:rsidRDefault="00CD3117">
      <w:pPr>
        <w:spacing w:after="0" w:line="240" w:lineRule="auto"/>
        <w:ind w:left="360"/>
        <w:jc w:val="center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VII</w:t>
      </w:r>
      <w:r w:rsidRPr="00396D5D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cs-CZ"/>
        </w:rPr>
        <w:t>.  Závěrečná ustanovení</w:t>
      </w:r>
    </w:p>
    <w:p w14:paraId="7CF28903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7F7F30F2" w14:textId="41272259" w:rsidR="00CE061D" w:rsidRDefault="00CD3117">
      <w:pPr>
        <w:tabs>
          <w:tab w:val="left" w:pos="3210"/>
        </w:tabs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1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0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.1.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ab/>
        <w:t>Právní vztahy t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outo smlouvou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výslovně neupravené se řídí zákonem č.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89/2012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Sb., </w:t>
      </w:r>
      <w:r w:rsidR="00EB519B">
        <w:rPr>
          <w:rFonts w:ascii="Arial" w:eastAsia="Calibri" w:hAnsi="Arial" w:cs="Arial"/>
          <w:sz w:val="24"/>
          <w:szCs w:val="24"/>
          <w:lang w:eastAsia="cs-CZ"/>
        </w:rPr>
        <w:t>o</w:t>
      </w:r>
      <w:proofErr w:type="spellStart"/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b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čanský</w:t>
      </w:r>
      <w:proofErr w:type="spellEnd"/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zákoník a právními předpisy České republiky.</w:t>
      </w:r>
    </w:p>
    <w:p w14:paraId="6921BA4B" w14:textId="086D9F45" w:rsidR="00EB519B" w:rsidRPr="00D02177" w:rsidRDefault="00EB519B" w:rsidP="00D02177">
      <w:pPr>
        <w:pStyle w:val="Nadpis2"/>
        <w:numPr>
          <w:ilvl w:val="1"/>
          <w:numId w:val="6"/>
        </w:numPr>
        <w:tabs>
          <w:tab w:val="clear" w:pos="709"/>
        </w:tabs>
        <w:rPr>
          <w:rFonts w:ascii="Arial" w:hAnsi="Arial" w:cs="Arial"/>
          <w:sz w:val="24"/>
          <w:szCs w:val="24"/>
        </w:rPr>
      </w:pPr>
      <w:r w:rsidRPr="00D02177">
        <w:rPr>
          <w:rFonts w:ascii="Arial" w:hAnsi="Arial" w:cs="Arial"/>
          <w:sz w:val="24"/>
          <w:szCs w:val="24"/>
        </w:rPr>
        <w:t xml:space="preserve">Pokud se jakékoliv ustanovení této </w:t>
      </w:r>
      <w:r w:rsidR="00D02177">
        <w:rPr>
          <w:rFonts w:ascii="Arial" w:hAnsi="Arial" w:cs="Arial"/>
          <w:sz w:val="24"/>
          <w:szCs w:val="24"/>
          <w:lang w:val="cs-CZ"/>
        </w:rPr>
        <w:t>s</w:t>
      </w:r>
      <w:proofErr w:type="spellStart"/>
      <w:r w:rsidRPr="00D02177">
        <w:rPr>
          <w:rFonts w:ascii="Arial" w:hAnsi="Arial" w:cs="Arial"/>
          <w:sz w:val="24"/>
          <w:szCs w:val="24"/>
        </w:rPr>
        <w:t>mlouvy</w:t>
      </w:r>
      <w:proofErr w:type="spellEnd"/>
      <w:r w:rsidRPr="00D02177">
        <w:rPr>
          <w:rFonts w:ascii="Arial" w:hAnsi="Arial" w:cs="Arial"/>
          <w:sz w:val="24"/>
          <w:szCs w:val="24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D02177">
        <w:rPr>
          <w:rFonts w:ascii="Arial" w:hAnsi="Arial" w:cs="Arial"/>
          <w:sz w:val="24"/>
          <w:szCs w:val="24"/>
          <w:lang w:val="cs-CZ"/>
        </w:rPr>
        <w:t>této s</w:t>
      </w:r>
      <w:proofErr w:type="spellStart"/>
      <w:r w:rsidRPr="00D02177">
        <w:rPr>
          <w:rFonts w:ascii="Arial" w:hAnsi="Arial" w:cs="Arial"/>
          <w:sz w:val="24"/>
          <w:szCs w:val="24"/>
        </w:rPr>
        <w:t>mlouvy</w:t>
      </w:r>
      <w:proofErr w:type="spellEnd"/>
      <w:r w:rsidRPr="00D02177">
        <w:rPr>
          <w:rFonts w:ascii="Arial" w:hAnsi="Arial" w:cs="Arial"/>
          <w:sz w:val="24"/>
          <w:szCs w:val="24"/>
        </w:rPr>
        <w:t xml:space="preserve"> jako celku. V takovém případě se Strany zavazují bez zbytečného prodlení dodatečně takové vadné ustanovení vyjasnit ve smyslu ustanovení § 553 odst. 2 </w:t>
      </w:r>
      <w:r w:rsidR="00D02177">
        <w:rPr>
          <w:rFonts w:ascii="Arial" w:hAnsi="Arial" w:cs="Arial"/>
          <w:sz w:val="24"/>
          <w:szCs w:val="24"/>
          <w:lang w:val="cs-CZ"/>
        </w:rPr>
        <w:t>občanského zákoníku</w:t>
      </w:r>
      <w:r w:rsidRPr="00D02177">
        <w:rPr>
          <w:rFonts w:ascii="Arial" w:hAnsi="Arial" w:cs="Arial"/>
          <w:sz w:val="24"/>
          <w:szCs w:val="24"/>
        </w:rPr>
        <w:t xml:space="preserve"> nebo jej nahradit po vzájemné dohodě novým ustanovením, jež nejblíže, v rozsahu povoleném právními předpisy České republiky, odpovídá úmyslu Smluvních stran v době uzavření této Smlouvy.</w:t>
      </w:r>
    </w:p>
    <w:p w14:paraId="4D85B3AB" w14:textId="77777777" w:rsidR="00CE061D" w:rsidRPr="00396D5D" w:rsidRDefault="00CE061D" w:rsidP="00FD6D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x-none" w:eastAsia="cs-CZ"/>
        </w:rPr>
      </w:pPr>
    </w:p>
    <w:p w14:paraId="1D4A756C" w14:textId="71581CFC" w:rsidR="00CE061D" w:rsidRPr="00396D5D" w:rsidRDefault="00CD3117">
      <w:pPr>
        <w:tabs>
          <w:tab w:val="left" w:pos="3210"/>
        </w:tabs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1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0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.</w:t>
      </w:r>
      <w:r w:rsidR="00FD6D1F">
        <w:rPr>
          <w:rFonts w:ascii="Arial" w:eastAsia="Calibri" w:hAnsi="Arial" w:cs="Arial"/>
          <w:sz w:val="24"/>
          <w:szCs w:val="24"/>
          <w:lang w:eastAsia="cs-CZ"/>
        </w:rPr>
        <w:t>3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.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ab/>
        <w:t xml:space="preserve">Tato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s</w:t>
      </w:r>
      <w:proofErr w:type="spellStart"/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>mlouva</w:t>
      </w:r>
      <w:proofErr w:type="spellEnd"/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je sepsána ve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2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stejnopisech, z nichž každá ze smluvních stran obdrží po 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1</w:t>
      </w:r>
      <w:r w:rsidRPr="00396D5D">
        <w:rPr>
          <w:rFonts w:ascii="Arial" w:eastAsia="Calibri" w:hAnsi="Arial" w:cs="Arial"/>
          <w:sz w:val="24"/>
          <w:szCs w:val="24"/>
          <w:lang w:val="x-none" w:eastAsia="cs-CZ"/>
        </w:rPr>
        <w:t xml:space="preserve"> vyhotovení při podpisu.</w:t>
      </w:r>
    </w:p>
    <w:p w14:paraId="22B958E7" w14:textId="718F2B4A" w:rsidR="00396D5D" w:rsidRPr="00893854" w:rsidRDefault="00396D5D">
      <w:pPr>
        <w:tabs>
          <w:tab w:val="left" w:pos="3210"/>
        </w:tabs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10.</w:t>
      </w:r>
      <w:r w:rsidR="00FD6D1F">
        <w:rPr>
          <w:rFonts w:ascii="Arial" w:eastAsia="Calibri" w:hAnsi="Arial" w:cs="Arial"/>
          <w:sz w:val="24"/>
          <w:szCs w:val="24"/>
          <w:lang w:eastAsia="cs-CZ"/>
        </w:rPr>
        <w:t>4</w:t>
      </w:r>
      <w:r w:rsidRPr="00EB519B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Pr="00EB519B">
        <w:rPr>
          <w:rFonts w:ascii="Arial" w:hAnsi="Arial" w:cs="Arial"/>
          <w:sz w:val="24"/>
          <w:szCs w:val="24"/>
        </w:rPr>
        <w:t>Zhotovitel souhlasí s uveřejněním této smlouvy v Registru smluv zřízeným dle zákona č. 340/2015 Sb., o registru smluv.</w:t>
      </w:r>
    </w:p>
    <w:p w14:paraId="4C8782F4" w14:textId="77777777" w:rsidR="00CE061D" w:rsidRPr="00EB519B" w:rsidRDefault="00CE061D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16"/>
          <w:szCs w:val="16"/>
          <w:lang w:val="x-none" w:eastAsia="cs-CZ"/>
        </w:rPr>
      </w:pPr>
    </w:p>
    <w:p w14:paraId="05B7B8DD" w14:textId="74AD7AFB" w:rsidR="00CE061D" w:rsidRPr="00396D5D" w:rsidRDefault="00CD3117">
      <w:pPr>
        <w:tabs>
          <w:tab w:val="left" w:pos="3210"/>
        </w:tabs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x-none" w:eastAsia="cs-CZ"/>
        </w:rPr>
      </w:pPr>
      <w:r w:rsidRPr="00EB519B">
        <w:rPr>
          <w:rFonts w:ascii="Arial" w:eastAsia="Calibri" w:hAnsi="Arial" w:cs="Arial"/>
          <w:sz w:val="24"/>
          <w:szCs w:val="24"/>
          <w:lang w:val="x-none" w:eastAsia="cs-CZ"/>
        </w:rPr>
        <w:t>1</w:t>
      </w:r>
      <w:r w:rsidRPr="00EB519B">
        <w:rPr>
          <w:rFonts w:ascii="Arial" w:eastAsia="Calibri" w:hAnsi="Arial" w:cs="Arial"/>
          <w:sz w:val="24"/>
          <w:szCs w:val="24"/>
          <w:lang w:eastAsia="cs-CZ"/>
        </w:rPr>
        <w:t>0</w:t>
      </w:r>
      <w:r w:rsidRPr="00EB519B">
        <w:rPr>
          <w:rFonts w:ascii="Arial" w:eastAsia="Calibri" w:hAnsi="Arial" w:cs="Arial"/>
          <w:sz w:val="24"/>
          <w:szCs w:val="24"/>
          <w:lang w:val="x-none" w:eastAsia="cs-CZ"/>
        </w:rPr>
        <w:t>.</w:t>
      </w:r>
      <w:r w:rsidR="00FD6D1F">
        <w:rPr>
          <w:rFonts w:ascii="Arial" w:eastAsia="Calibri" w:hAnsi="Arial" w:cs="Arial"/>
          <w:sz w:val="24"/>
          <w:szCs w:val="24"/>
          <w:lang w:eastAsia="cs-CZ"/>
        </w:rPr>
        <w:t>5</w:t>
      </w:r>
      <w:r w:rsidRPr="00EB519B">
        <w:rPr>
          <w:rFonts w:ascii="Arial" w:eastAsia="Calibri" w:hAnsi="Arial" w:cs="Arial"/>
          <w:sz w:val="24"/>
          <w:szCs w:val="24"/>
          <w:lang w:val="x-none" w:eastAsia="cs-CZ"/>
        </w:rPr>
        <w:t>.</w:t>
      </w:r>
      <w:r w:rsidRPr="00EB519B">
        <w:rPr>
          <w:rFonts w:ascii="Arial" w:eastAsia="Calibri" w:hAnsi="Arial" w:cs="Arial"/>
          <w:sz w:val="24"/>
          <w:szCs w:val="24"/>
          <w:lang w:val="x-none" w:eastAsia="cs-CZ"/>
        </w:rPr>
        <w:tab/>
      </w:r>
      <w:r w:rsidR="00396D5D" w:rsidRPr="00EB519B">
        <w:rPr>
          <w:rFonts w:ascii="Arial" w:eastAsia="Calibri" w:hAnsi="Arial" w:cs="Arial"/>
          <w:sz w:val="24"/>
          <w:szCs w:val="24"/>
          <w:lang w:eastAsia="cs-CZ"/>
        </w:rPr>
        <w:t xml:space="preserve">Tato </w:t>
      </w:r>
      <w:r w:rsidRPr="00EB519B">
        <w:rPr>
          <w:rFonts w:ascii="Arial" w:eastAsia="Calibri" w:hAnsi="Arial" w:cs="Arial"/>
          <w:sz w:val="24"/>
          <w:szCs w:val="24"/>
          <w:lang w:val="x-none" w:eastAsia="cs-CZ"/>
        </w:rPr>
        <w:t xml:space="preserve">Smlouva nabývá </w:t>
      </w:r>
      <w:r w:rsidR="00396D5D" w:rsidRPr="00EB519B">
        <w:rPr>
          <w:rFonts w:ascii="Arial" w:eastAsia="Calibri" w:hAnsi="Arial" w:cs="Arial"/>
          <w:sz w:val="24"/>
          <w:szCs w:val="24"/>
          <w:lang w:eastAsia="cs-CZ"/>
        </w:rPr>
        <w:t>platnosti</w:t>
      </w:r>
      <w:r w:rsidRPr="00EB519B">
        <w:rPr>
          <w:rFonts w:ascii="Arial" w:eastAsia="Calibri" w:hAnsi="Arial" w:cs="Arial"/>
          <w:sz w:val="24"/>
          <w:szCs w:val="24"/>
          <w:lang w:val="x-none" w:eastAsia="cs-CZ"/>
        </w:rPr>
        <w:t xml:space="preserve"> dnem jejího podpisu oběma smluvními stranami</w:t>
      </w:r>
      <w:r w:rsidR="00396D5D" w:rsidRPr="00EB519B">
        <w:rPr>
          <w:rFonts w:ascii="Arial" w:eastAsia="Calibri" w:hAnsi="Arial" w:cs="Arial"/>
          <w:sz w:val="24"/>
          <w:szCs w:val="24"/>
          <w:lang w:eastAsia="cs-CZ"/>
        </w:rPr>
        <w:t xml:space="preserve"> a účinnosti zveřejněním v Registru smluv.</w:t>
      </w:r>
    </w:p>
    <w:p w14:paraId="743BB12D" w14:textId="77777777" w:rsidR="00CE061D" w:rsidRPr="00396D5D" w:rsidRDefault="00CE061D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16"/>
          <w:szCs w:val="16"/>
          <w:lang w:val="x-none" w:eastAsia="cs-CZ"/>
        </w:rPr>
      </w:pPr>
    </w:p>
    <w:p w14:paraId="310902B6" w14:textId="30B54D18" w:rsidR="00CE061D" w:rsidRPr="00396D5D" w:rsidRDefault="00CD3117">
      <w:pPr>
        <w:tabs>
          <w:tab w:val="left" w:pos="3210"/>
        </w:tabs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1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0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.</w:t>
      </w:r>
      <w:r w:rsidR="00FD6D1F">
        <w:rPr>
          <w:rFonts w:ascii="Arial" w:eastAsia="Calibri" w:hAnsi="Arial" w:cs="Arial"/>
          <w:color w:val="000000"/>
          <w:sz w:val="24"/>
          <w:szCs w:val="24"/>
          <w:lang w:eastAsia="cs-CZ"/>
        </w:rPr>
        <w:t>6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.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Smluvní strany prohlašují, že tato 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mlouva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odpovídá jejich svobodné a pravé vůli, že ji neuzavřely v tísni za nápadně nevýhodných podmínek, že si ji přečetly a na důkaz souhlasu připojují své podpisy.</w:t>
      </w:r>
    </w:p>
    <w:p w14:paraId="41B9C13B" w14:textId="77777777" w:rsidR="00CE061D" w:rsidRPr="00396D5D" w:rsidRDefault="00CE061D">
      <w:pPr>
        <w:tabs>
          <w:tab w:val="left" w:pos="3210"/>
        </w:tabs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16"/>
          <w:szCs w:val="16"/>
          <w:lang w:val="x-none" w:eastAsia="cs-CZ"/>
        </w:rPr>
      </w:pPr>
    </w:p>
    <w:p w14:paraId="0E36C85B" w14:textId="13F97742" w:rsidR="00CE061D" w:rsidRPr="00396D5D" w:rsidRDefault="00CD3117">
      <w:pPr>
        <w:tabs>
          <w:tab w:val="left" w:pos="3210"/>
        </w:tabs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1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0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.</w:t>
      </w:r>
      <w:r w:rsidR="00FD6D1F">
        <w:rPr>
          <w:rFonts w:ascii="Arial" w:eastAsia="Calibri" w:hAnsi="Arial" w:cs="Arial"/>
          <w:color w:val="000000"/>
          <w:sz w:val="24"/>
          <w:szCs w:val="24"/>
          <w:lang w:eastAsia="cs-CZ"/>
        </w:rPr>
        <w:t>7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. 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ab/>
        <w:t xml:space="preserve">Nedílnou součástí této </w:t>
      </w:r>
      <w:r w:rsidRPr="00396D5D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proofErr w:type="spellStart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mlouvy</w:t>
      </w:r>
      <w:proofErr w:type="spellEnd"/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 j</w:t>
      </w:r>
      <w:r w:rsidR="00FD6D1F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>:</w:t>
      </w:r>
    </w:p>
    <w:p w14:paraId="66B10F51" w14:textId="6FD9FE72" w:rsidR="00CE061D" w:rsidRDefault="00CD311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color w:val="000000"/>
          <w:sz w:val="24"/>
          <w:szCs w:val="24"/>
          <w:lang w:val="x-none" w:eastAsia="cs-CZ"/>
        </w:rPr>
        <w:t xml:space="preserve">Příloha č. 1 – </w:t>
      </w:r>
      <w:r w:rsidR="00EB519B">
        <w:rPr>
          <w:rFonts w:ascii="Arial" w:eastAsia="Calibri" w:hAnsi="Arial" w:cs="Arial"/>
          <w:color w:val="000000"/>
          <w:sz w:val="24"/>
          <w:szCs w:val="24"/>
          <w:lang w:eastAsia="cs-CZ"/>
        </w:rPr>
        <w:t>Cenová nabídka</w:t>
      </w:r>
    </w:p>
    <w:p w14:paraId="0C263706" w14:textId="77777777" w:rsidR="00D02177" w:rsidRDefault="00D0217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518A1ABF" w14:textId="77777777" w:rsidR="00FD6D1F" w:rsidRPr="00396D5D" w:rsidRDefault="00FD6D1F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358B32F3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82E69B2" w14:textId="17054BCB" w:rsidR="00CE061D" w:rsidRPr="00396D5D" w:rsidRDefault="00CD31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10.</w:t>
      </w:r>
      <w:r w:rsidR="00FD6D1F">
        <w:rPr>
          <w:rFonts w:ascii="Arial" w:eastAsia="Calibri" w:hAnsi="Arial" w:cs="Arial"/>
          <w:sz w:val="24"/>
          <w:szCs w:val="24"/>
          <w:lang w:eastAsia="cs-CZ"/>
        </w:rPr>
        <w:t>8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.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  <w:t>Kontakty na oprávněné osoby:</w:t>
      </w:r>
    </w:p>
    <w:p w14:paraId="6799AE33" w14:textId="2FF2C0E9" w:rsidR="00CE061D" w:rsidRPr="00396D5D" w:rsidRDefault="00CD3117">
      <w:pPr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ab/>
        <w:t>Bureš Radoslav</w:t>
      </w:r>
      <w:r w:rsidR="00FC46C6">
        <w:rPr>
          <w:rFonts w:ascii="Arial" w:eastAsia="Calibri" w:hAnsi="Arial" w:cs="Arial"/>
          <w:sz w:val="24"/>
          <w:szCs w:val="24"/>
          <w:lang w:eastAsia="cs-CZ"/>
        </w:rPr>
        <w:t>)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>, Ing. Petr Kende</w:t>
      </w:r>
      <w:r w:rsidR="00FC46C6">
        <w:rPr>
          <w:rFonts w:ascii="Arial" w:eastAsia="Calibri" w:hAnsi="Arial" w:cs="Arial"/>
          <w:sz w:val="24"/>
          <w:szCs w:val="24"/>
          <w:lang w:eastAsia="cs-CZ"/>
        </w:rPr>
        <w:t xml:space="preserve"> () </w:t>
      </w:r>
    </w:p>
    <w:p w14:paraId="0DBCC0E2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D40563A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4838A46B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4008834C" w14:textId="77777777" w:rsidR="00CE061D" w:rsidRPr="00396D5D" w:rsidRDefault="00CE06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x-none" w:eastAsia="cs-CZ"/>
        </w:rPr>
      </w:pPr>
    </w:p>
    <w:p w14:paraId="21A1E011" w14:textId="18DD3E51" w:rsidR="00CE061D" w:rsidRPr="00396D5D" w:rsidRDefault="00CD31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V Praze dne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ab/>
      </w:r>
    </w:p>
    <w:p w14:paraId="5A1D9D67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D2C5F38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A4DC946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52F6BC7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4699F8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A8D8F6A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3C3CAEC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94C8B7D" w14:textId="77777777" w:rsidR="00CE061D" w:rsidRPr="00396D5D" w:rsidRDefault="00CE0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8900662" w14:textId="77777777" w:rsidR="00CE061D" w:rsidRPr="00396D5D" w:rsidRDefault="00CD31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>………………………………………………            ………………………………………………</w:t>
      </w:r>
    </w:p>
    <w:p w14:paraId="4851E4D9" w14:textId="4AF4B6C7" w:rsidR="00CE061D" w:rsidRPr="00396D5D" w:rsidRDefault="00CD31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     </w:t>
      </w:r>
      <w:r w:rsidR="00FC46C6">
        <w:rPr>
          <w:rFonts w:ascii="Arial" w:eastAsia="Calibri" w:hAnsi="Arial" w:cs="Arial"/>
          <w:sz w:val="24"/>
          <w:szCs w:val="24"/>
          <w:lang w:eastAsia="cs-CZ"/>
        </w:rPr>
        <w:t xml:space="preserve">                  Objednatel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         </w:t>
      </w:r>
      <w:r w:rsidR="00FC46C6">
        <w:rPr>
          <w:rFonts w:ascii="Arial" w:eastAsia="Calibri" w:hAnsi="Arial" w:cs="Arial"/>
          <w:sz w:val="24"/>
          <w:szCs w:val="24"/>
          <w:lang w:eastAsia="cs-CZ"/>
        </w:rPr>
        <w:t xml:space="preserve">                                                       Zhotovitel</w:t>
      </w:r>
      <w:r w:rsidRPr="00396D5D">
        <w:rPr>
          <w:rFonts w:ascii="Arial" w:eastAsia="Calibri" w:hAnsi="Arial" w:cs="Arial"/>
          <w:sz w:val="24"/>
          <w:szCs w:val="24"/>
          <w:lang w:eastAsia="cs-CZ"/>
        </w:rPr>
        <w:t xml:space="preserve">           </w:t>
      </w:r>
    </w:p>
    <w:p w14:paraId="08C52D6E" w14:textId="77777777" w:rsidR="00CE061D" w:rsidRPr="00396D5D" w:rsidRDefault="00CE061D">
      <w:pPr>
        <w:rPr>
          <w:rFonts w:ascii="Arial" w:hAnsi="Arial" w:cs="Arial"/>
        </w:rPr>
      </w:pPr>
    </w:p>
    <w:sectPr w:rsidR="00CE061D" w:rsidRPr="00396D5D">
      <w:footerReference w:type="even" r:id="rId8"/>
      <w:footerReference w:type="default" r:id="rId9"/>
      <w:footerReference w:type="first" r:id="rId10"/>
      <w:pgSz w:w="12240" w:h="15840"/>
      <w:pgMar w:top="1418" w:right="1418" w:bottom="1418" w:left="1418" w:header="0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CE1C" w14:textId="77777777" w:rsidR="00CD3117" w:rsidRDefault="00CD3117">
      <w:pPr>
        <w:spacing w:after="0" w:line="240" w:lineRule="auto"/>
      </w:pPr>
      <w:r>
        <w:separator/>
      </w:r>
    </w:p>
  </w:endnote>
  <w:endnote w:type="continuationSeparator" w:id="0">
    <w:p w14:paraId="3B68C444" w14:textId="77777777" w:rsidR="00CD3117" w:rsidRDefault="00CD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009F" w14:textId="77777777" w:rsidR="00CE061D" w:rsidRDefault="00CD3117">
    <w:pPr>
      <w:pStyle w:val="Zpa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FBF0C8" wp14:editId="7350E2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0FFCBAE" w14:textId="77777777" w:rsidR="00CE061D" w:rsidRDefault="00CD3117">
                          <w:pPr>
                            <w:pStyle w:val="Zpat"/>
                            <w:rPr>
                              <w:rStyle w:val="slostrnky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lostrnk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Style w:val="slostrnk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BF0C8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00FFCBAE" w14:textId="77777777" w:rsidR="00CE061D" w:rsidRDefault="00CD3117">
                    <w:pPr>
                      <w:pStyle w:val="Zpat"/>
                      <w:rPr>
                        <w:rStyle w:val="slostrnky"/>
                        <w:sz w:val="18"/>
                        <w:szCs w:val="18"/>
                      </w:rPr>
                    </w:pPr>
                    <w:r>
                      <w:rPr>
                        <w:rStyle w:val="slostrnk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nk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lostrnky"/>
                        <w:sz w:val="18"/>
                        <w:szCs w:val="18"/>
                      </w:rPr>
                      <w:t>0</w:t>
                    </w:r>
                    <w:r>
                      <w:rPr>
                        <w:rStyle w:val="slostrnk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7E5B" w14:textId="77777777" w:rsidR="00CE061D" w:rsidRDefault="00CD311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B5A6092" w14:textId="77777777" w:rsidR="00CE061D" w:rsidRDefault="00CE061D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E09" w14:textId="77777777" w:rsidR="00CE061D" w:rsidRDefault="00CD311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7718B447" w14:textId="77777777" w:rsidR="00CE061D" w:rsidRDefault="00CE061D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EF8C" w14:textId="77777777" w:rsidR="00CD3117" w:rsidRDefault="00CD3117">
      <w:pPr>
        <w:spacing w:after="0" w:line="240" w:lineRule="auto"/>
      </w:pPr>
      <w:r>
        <w:separator/>
      </w:r>
    </w:p>
  </w:footnote>
  <w:footnote w:type="continuationSeparator" w:id="0">
    <w:p w14:paraId="06D28C03" w14:textId="77777777" w:rsidR="00CD3117" w:rsidRDefault="00CD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62EC"/>
    <w:multiLevelType w:val="multilevel"/>
    <w:tmpl w:val="87BCCA8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CA646E7"/>
    <w:multiLevelType w:val="multilevel"/>
    <w:tmpl w:val="87E0152E"/>
    <w:lvl w:ilvl="0">
      <w:start w:val="10"/>
      <w:numFmt w:val="decimal"/>
      <w:lvlText w:val="%1."/>
      <w:lvlJc w:val="left"/>
      <w:pPr>
        <w:ind w:left="525" w:hanging="525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2" w15:restartNumberingAfterBreak="0">
    <w:nsid w:val="56042D61"/>
    <w:multiLevelType w:val="multilevel"/>
    <w:tmpl w:val="51046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97716F"/>
    <w:multiLevelType w:val="multilevel"/>
    <w:tmpl w:val="DD50D00E"/>
    <w:lvl w:ilvl="0">
      <w:start w:val="1"/>
      <w:numFmt w:val="decimal"/>
      <w:pStyle w:val="Nadpis1"/>
      <w:lvlText w:val="%1."/>
      <w:lvlJc w:val="left"/>
      <w:pPr>
        <w:tabs>
          <w:tab w:val="num" w:pos="1276"/>
        </w:tabs>
        <w:ind w:left="1276" w:hanging="1134"/>
      </w:pPr>
      <w:rPr>
        <w:rFonts w:ascii="Arial" w:eastAsia="Times New Roman" w:hAnsi="Arial" w:cs="Arial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6"/>
        </w:tabs>
        <w:ind w:left="566" w:hanging="1134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6"/>
        </w:tabs>
        <w:ind w:left="566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4" w15:restartNumberingAfterBreak="0">
    <w:nsid w:val="6C751C1F"/>
    <w:multiLevelType w:val="multilevel"/>
    <w:tmpl w:val="EE2819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7F02465A"/>
    <w:multiLevelType w:val="multilevel"/>
    <w:tmpl w:val="6B3C6D6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1D"/>
    <w:rsid w:val="00065A1D"/>
    <w:rsid w:val="001B62BC"/>
    <w:rsid w:val="00212A79"/>
    <w:rsid w:val="00234E1C"/>
    <w:rsid w:val="00280EC0"/>
    <w:rsid w:val="002D6905"/>
    <w:rsid w:val="002E5EFD"/>
    <w:rsid w:val="00326378"/>
    <w:rsid w:val="00396D5D"/>
    <w:rsid w:val="004B7704"/>
    <w:rsid w:val="0051409D"/>
    <w:rsid w:val="005D64F0"/>
    <w:rsid w:val="00677894"/>
    <w:rsid w:val="0071060F"/>
    <w:rsid w:val="00893854"/>
    <w:rsid w:val="00A86B51"/>
    <w:rsid w:val="00B47352"/>
    <w:rsid w:val="00C00CDC"/>
    <w:rsid w:val="00C25D29"/>
    <w:rsid w:val="00CD3117"/>
    <w:rsid w:val="00CE061D"/>
    <w:rsid w:val="00D02177"/>
    <w:rsid w:val="00EA1279"/>
    <w:rsid w:val="00EB519B"/>
    <w:rsid w:val="00FC209F"/>
    <w:rsid w:val="00FC46C6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ED7C"/>
  <w15:docId w15:val="{C19D4DE1-58C5-4F06-8EDE-6EA333B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EB519B"/>
    <w:pPr>
      <w:numPr>
        <w:numId w:val="5"/>
      </w:numPr>
      <w:suppressAutoHyphens w:val="0"/>
      <w:spacing w:before="240" w:after="60" w:line="276" w:lineRule="auto"/>
      <w:jc w:val="both"/>
      <w:outlineLvl w:val="0"/>
    </w:pPr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EB519B"/>
    <w:pPr>
      <w:numPr>
        <w:ilvl w:val="1"/>
      </w:numPr>
      <w:tabs>
        <w:tab w:val="num" w:pos="709"/>
      </w:tabs>
      <w:ind w:left="709" w:hanging="709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EB519B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B936AD"/>
  </w:style>
  <w:style w:type="character" w:styleId="slostrnky">
    <w:name w:val="page number"/>
    <w:qFormat/>
    <w:rsid w:val="00B936AD"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semiHidden/>
    <w:unhideWhenUsed/>
    <w:rsid w:val="00B936A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2FA5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Default">
    <w:name w:val="Default"/>
    <w:rsid w:val="00280EC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938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385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B519B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EB519B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EB519B"/>
    <w:rPr>
      <w:rFonts w:ascii="Calibri" w:eastAsia="Times New Roman" w:hAnsi="Calibri" w:cs="Times New Roman"/>
      <w:iCs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ctarna@icpf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Linhart</dc:creator>
  <dc:description/>
  <cp:lastModifiedBy>Hanakova Tereza UCHP</cp:lastModifiedBy>
  <cp:revision>2</cp:revision>
  <dcterms:created xsi:type="dcterms:W3CDTF">2023-08-24T09:54:00Z</dcterms:created>
  <dcterms:modified xsi:type="dcterms:W3CDTF">2023-08-24T09:54:00Z</dcterms:modified>
  <dc:language>cs-CZ</dc:language>
</cp:coreProperties>
</file>