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2B67" w14:textId="7DCA4534" w:rsidR="00A57E27" w:rsidRPr="00984DDA" w:rsidRDefault="00341F59">
      <w:pPr>
        <w:pStyle w:val="Text"/>
        <w:jc w:val="center"/>
        <w:rPr>
          <w:rFonts w:eastAsia="Times New Roman" w:cs="Calibri"/>
          <w:b/>
          <w:bCs/>
          <w:i/>
          <w:iCs/>
          <w:color w:val="auto"/>
          <w:sz w:val="48"/>
          <w:szCs w:val="48"/>
        </w:rPr>
      </w:pPr>
      <w:r w:rsidRPr="00984DDA">
        <w:rPr>
          <w:rFonts w:cs="Calibri"/>
          <w:b/>
          <w:bCs/>
          <w:color w:val="auto"/>
          <w:sz w:val="48"/>
          <w:szCs w:val="48"/>
        </w:rPr>
        <w:t>Kupní smlouva</w:t>
      </w:r>
    </w:p>
    <w:p w14:paraId="390002EF" w14:textId="77777777" w:rsidR="00A57E27" w:rsidRPr="0045379D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</w:rPr>
      </w:pPr>
    </w:p>
    <w:p w14:paraId="507D4F9C" w14:textId="77777777" w:rsidR="00A57E27" w:rsidRPr="0045379D" w:rsidRDefault="00A57E27">
      <w:pPr>
        <w:pStyle w:val="Text"/>
        <w:spacing w:after="0" w:line="240" w:lineRule="auto"/>
        <w:jc w:val="center"/>
        <w:rPr>
          <w:rFonts w:eastAsia="Times New Roman" w:cs="Calibri"/>
          <w:b/>
          <w:bCs/>
          <w:color w:val="auto"/>
          <w:sz w:val="28"/>
          <w:szCs w:val="28"/>
        </w:rPr>
      </w:pPr>
    </w:p>
    <w:p w14:paraId="7263E3C4" w14:textId="77777777" w:rsidR="00A57E27" w:rsidRPr="0045379D" w:rsidRDefault="00E000B1">
      <w:pPr>
        <w:pStyle w:val="Text"/>
        <w:spacing w:after="0" w:line="240" w:lineRule="auto"/>
        <w:jc w:val="center"/>
        <w:rPr>
          <w:rFonts w:eastAsia="Times New Roman" w:cs="Calibri"/>
          <w:b/>
          <w:bCs/>
          <w:color w:val="auto"/>
          <w:sz w:val="32"/>
          <w:szCs w:val="32"/>
        </w:rPr>
      </w:pPr>
      <w:r w:rsidRPr="00984DDA">
        <w:rPr>
          <w:rFonts w:cs="Calibri"/>
          <w:b/>
          <w:bCs/>
          <w:color w:val="auto"/>
          <w:sz w:val="36"/>
          <w:szCs w:val="36"/>
        </w:rPr>
        <w:t>Smluvní</w:t>
      </w:r>
      <w:r w:rsidRPr="0045379D">
        <w:rPr>
          <w:rFonts w:cs="Calibri"/>
          <w:b/>
          <w:bCs/>
          <w:color w:val="auto"/>
          <w:sz w:val="32"/>
          <w:szCs w:val="32"/>
        </w:rPr>
        <w:t xml:space="preserve"> strany</w:t>
      </w:r>
    </w:p>
    <w:p w14:paraId="7D25DD12" w14:textId="77777777" w:rsidR="00A57E27" w:rsidRPr="00984DDA" w:rsidRDefault="00E000B1">
      <w:pPr>
        <w:pStyle w:val="Text"/>
        <w:spacing w:after="0" w:line="240" w:lineRule="auto"/>
        <w:jc w:val="both"/>
        <w:rPr>
          <w:rFonts w:eastAsia="Times New Roman" w:cs="Calibri"/>
          <w:b/>
          <w:bCs/>
          <w:color w:val="auto"/>
          <w:sz w:val="24"/>
          <w:szCs w:val="24"/>
        </w:rPr>
      </w:pPr>
      <w:r w:rsidRPr="00984DDA">
        <w:rPr>
          <w:rFonts w:cs="Calibri"/>
          <w:b/>
          <w:bCs/>
          <w:color w:val="auto"/>
          <w:sz w:val="24"/>
          <w:szCs w:val="24"/>
        </w:rPr>
        <w:t xml:space="preserve">Dodavatel:  </w:t>
      </w:r>
    </w:p>
    <w:p w14:paraId="309EF9F2" w14:textId="77777777" w:rsidR="00A57E27" w:rsidRPr="0045379D" w:rsidRDefault="00E000B1">
      <w:pPr>
        <w:pStyle w:val="Text"/>
        <w:tabs>
          <w:tab w:val="left" w:pos="1280"/>
        </w:tabs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Název:</w:t>
      </w:r>
      <w:r w:rsidRPr="0045379D">
        <w:rPr>
          <w:rFonts w:cs="Calibri"/>
          <w:color w:val="auto"/>
          <w:sz w:val="24"/>
          <w:szCs w:val="24"/>
        </w:rPr>
        <w:t xml:space="preserve"> 24U s.r.o.</w:t>
      </w:r>
    </w:p>
    <w:p w14:paraId="5DE77CDF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  <w:lang w:val="it-IT"/>
        </w:rPr>
        <w:t>Se s</w:t>
      </w:r>
      <w:proofErr w:type="spellStart"/>
      <w:r w:rsidRPr="00984DDA">
        <w:rPr>
          <w:rFonts w:cs="Calibri"/>
          <w:b/>
          <w:color w:val="auto"/>
          <w:sz w:val="24"/>
          <w:szCs w:val="24"/>
        </w:rPr>
        <w:t>ídlem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:  Zvole u Prahy, </w:t>
      </w:r>
      <w:proofErr w:type="spellStart"/>
      <w:r w:rsidRPr="0045379D">
        <w:rPr>
          <w:rFonts w:cs="Calibri"/>
          <w:color w:val="auto"/>
          <w:sz w:val="24"/>
          <w:szCs w:val="24"/>
        </w:rPr>
        <w:t>Skochovická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</w:t>
      </w:r>
      <w:r w:rsidRPr="0045379D">
        <w:rPr>
          <w:rFonts w:cs="Calibri"/>
          <w:color w:val="auto"/>
          <w:sz w:val="24"/>
          <w:szCs w:val="24"/>
          <w:lang w:val="fr-FR"/>
        </w:rPr>
        <w:t>88, PS</w:t>
      </w:r>
      <w:r w:rsidRPr="0045379D">
        <w:rPr>
          <w:rFonts w:cs="Calibri"/>
          <w:color w:val="auto"/>
          <w:sz w:val="24"/>
          <w:szCs w:val="24"/>
        </w:rPr>
        <w:t>Č 252 42</w:t>
      </w:r>
    </w:p>
    <w:p w14:paraId="14AE6D8D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Zastoupený</w:t>
      </w:r>
      <w:r w:rsidRPr="0045379D">
        <w:rPr>
          <w:rFonts w:cs="Calibri"/>
          <w:color w:val="auto"/>
          <w:sz w:val="24"/>
          <w:szCs w:val="24"/>
          <w:lang w:val="de-DE"/>
        </w:rPr>
        <w:t xml:space="preserve">: </w:t>
      </w:r>
      <w:proofErr w:type="spellStart"/>
      <w:r w:rsidRPr="0045379D">
        <w:rPr>
          <w:rFonts w:cs="Calibri"/>
          <w:color w:val="auto"/>
          <w:sz w:val="24"/>
          <w:szCs w:val="24"/>
          <w:lang w:val="de-DE"/>
        </w:rPr>
        <w:t>Bed</w:t>
      </w:r>
      <w:r w:rsidRPr="0045379D">
        <w:rPr>
          <w:rFonts w:cs="Calibri"/>
          <w:color w:val="auto"/>
          <w:sz w:val="24"/>
          <w:szCs w:val="24"/>
        </w:rPr>
        <w:t>řich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Chaloupka, jednatel</w:t>
      </w:r>
    </w:p>
    <w:p w14:paraId="02AD7B57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Zapsaný v obchodní</w:t>
      </w:r>
      <w:r w:rsidRPr="00984DDA">
        <w:rPr>
          <w:rFonts w:cs="Calibri"/>
          <w:b/>
          <w:color w:val="auto"/>
          <w:sz w:val="24"/>
          <w:szCs w:val="24"/>
          <w:lang w:val="da-DK"/>
        </w:rPr>
        <w:t>m rejst</w:t>
      </w:r>
      <w:proofErr w:type="spellStart"/>
      <w:r w:rsidRPr="00984DDA">
        <w:rPr>
          <w:rFonts w:cs="Calibri"/>
          <w:b/>
          <w:color w:val="auto"/>
          <w:sz w:val="24"/>
          <w:szCs w:val="24"/>
        </w:rPr>
        <w:t>říku</w:t>
      </w:r>
      <w:proofErr w:type="spellEnd"/>
      <w:r w:rsidRPr="0045379D">
        <w:rPr>
          <w:rFonts w:cs="Calibri"/>
          <w:color w:val="auto"/>
          <w:sz w:val="24"/>
          <w:szCs w:val="24"/>
        </w:rPr>
        <w:t>: veden</w:t>
      </w:r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  <w:lang w:val="pt-PT"/>
        </w:rPr>
        <w:t>ho M</w:t>
      </w:r>
      <w:proofErr w:type="spellStart"/>
      <w:r w:rsidRPr="0045379D">
        <w:rPr>
          <w:rFonts w:cs="Calibri"/>
          <w:color w:val="auto"/>
          <w:sz w:val="24"/>
          <w:szCs w:val="24"/>
        </w:rPr>
        <w:t>ěstským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soudem v Praze oddíl C., vložka 74920</w:t>
      </w:r>
    </w:p>
    <w:p w14:paraId="54616629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IČ</w:t>
      </w:r>
      <w:r w:rsidRPr="00984DDA">
        <w:rPr>
          <w:rFonts w:cs="Calibri"/>
          <w:b/>
          <w:color w:val="auto"/>
          <w:sz w:val="24"/>
          <w:szCs w:val="24"/>
          <w:lang w:val="de-DE"/>
        </w:rPr>
        <w:t>O</w:t>
      </w:r>
      <w:r w:rsidRPr="0045379D">
        <w:rPr>
          <w:rFonts w:cs="Calibri"/>
          <w:color w:val="auto"/>
          <w:sz w:val="24"/>
          <w:szCs w:val="24"/>
          <w:lang w:val="de-DE"/>
        </w:rPr>
        <w:t xml:space="preserve">: 26152584      </w:t>
      </w:r>
      <w:r w:rsidRPr="00984DDA">
        <w:rPr>
          <w:rFonts w:cs="Calibri"/>
          <w:b/>
          <w:color w:val="auto"/>
          <w:sz w:val="24"/>
          <w:szCs w:val="24"/>
          <w:lang w:val="de-DE"/>
        </w:rPr>
        <w:t>DI</w:t>
      </w:r>
      <w:r w:rsidRPr="00984DDA">
        <w:rPr>
          <w:rFonts w:cs="Calibri"/>
          <w:b/>
          <w:color w:val="auto"/>
          <w:sz w:val="24"/>
          <w:szCs w:val="24"/>
        </w:rPr>
        <w:t>Č</w:t>
      </w:r>
      <w:r w:rsidRPr="0045379D">
        <w:rPr>
          <w:rFonts w:cs="Calibri"/>
          <w:color w:val="auto"/>
          <w:sz w:val="24"/>
          <w:szCs w:val="24"/>
        </w:rPr>
        <w:t xml:space="preserve">: CZ26152584    </w:t>
      </w:r>
    </w:p>
    <w:p w14:paraId="37991D85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Bankovní spojení</w:t>
      </w:r>
      <w:r w:rsidRPr="0045379D">
        <w:rPr>
          <w:rFonts w:cs="Calibri"/>
          <w:color w:val="auto"/>
          <w:sz w:val="24"/>
          <w:szCs w:val="24"/>
        </w:rPr>
        <w:t>: 268301330/0300</w:t>
      </w:r>
    </w:p>
    <w:p w14:paraId="080E5402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>(dále jen "dodavatel")</w:t>
      </w:r>
    </w:p>
    <w:p w14:paraId="28B9784A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6E48851F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 xml:space="preserve">na straně </w:t>
      </w:r>
      <w:proofErr w:type="spellStart"/>
      <w:r w:rsidRPr="0045379D">
        <w:rPr>
          <w:rFonts w:cs="Calibri"/>
          <w:color w:val="auto"/>
          <w:sz w:val="24"/>
          <w:szCs w:val="24"/>
        </w:rPr>
        <w:t>jedn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 xml:space="preserve">, a </w:t>
      </w:r>
    </w:p>
    <w:p w14:paraId="6F27F915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6B8BA086" w14:textId="6A219727" w:rsidR="00A57E27" w:rsidRPr="00984DDA" w:rsidRDefault="00E000B1">
      <w:pPr>
        <w:pStyle w:val="Text"/>
        <w:spacing w:after="0" w:line="240" w:lineRule="auto"/>
        <w:jc w:val="both"/>
        <w:rPr>
          <w:rFonts w:eastAsia="Times New Roman" w:cs="Calibri"/>
          <w:bCs/>
          <w:color w:val="auto"/>
          <w:sz w:val="24"/>
          <w:szCs w:val="24"/>
        </w:rPr>
      </w:pPr>
      <w:r w:rsidRPr="0045379D">
        <w:rPr>
          <w:rFonts w:cs="Calibri"/>
          <w:b/>
          <w:bCs/>
          <w:color w:val="auto"/>
          <w:sz w:val="24"/>
          <w:szCs w:val="24"/>
        </w:rPr>
        <w:t>Objednatel:</w:t>
      </w:r>
      <w:r w:rsidR="00984DDA">
        <w:rPr>
          <w:rFonts w:cs="Calibri"/>
          <w:b/>
          <w:bCs/>
          <w:color w:val="auto"/>
          <w:sz w:val="24"/>
          <w:szCs w:val="24"/>
        </w:rPr>
        <w:t xml:space="preserve"> </w:t>
      </w:r>
    </w:p>
    <w:p w14:paraId="669A254B" w14:textId="6AB2A276" w:rsidR="0032614C" w:rsidRPr="0045379D" w:rsidRDefault="00E000B1">
      <w:pPr>
        <w:pStyle w:val="Text"/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Název</w:t>
      </w:r>
      <w:r w:rsidRPr="0045379D">
        <w:rPr>
          <w:rFonts w:cs="Calibri"/>
          <w:color w:val="auto"/>
          <w:sz w:val="24"/>
          <w:szCs w:val="24"/>
        </w:rPr>
        <w:t xml:space="preserve">: </w:t>
      </w:r>
      <w:r w:rsidR="00984DDA">
        <w:rPr>
          <w:rFonts w:cs="Calibri"/>
          <w:color w:val="auto"/>
          <w:sz w:val="24"/>
          <w:szCs w:val="24"/>
        </w:rPr>
        <w:t>Základní škola a mateřská škola Ústavní, Praha 8</w:t>
      </w:r>
    </w:p>
    <w:p w14:paraId="4295AEC0" w14:textId="1F7BE751" w:rsidR="0032614C" w:rsidRPr="0045379D" w:rsidRDefault="00984DDA">
      <w:pPr>
        <w:pStyle w:val="Text"/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S</w:t>
      </w:r>
      <w:r w:rsidR="00E000B1" w:rsidRPr="00984DDA">
        <w:rPr>
          <w:rFonts w:cs="Calibri"/>
          <w:b/>
          <w:color w:val="auto"/>
          <w:sz w:val="24"/>
          <w:szCs w:val="24"/>
        </w:rPr>
        <w:t>e sídlem</w:t>
      </w:r>
      <w:r w:rsidR="00E000B1" w:rsidRPr="0045379D">
        <w:rPr>
          <w:rFonts w:cs="Calibri"/>
          <w:color w:val="auto"/>
          <w:sz w:val="24"/>
          <w:szCs w:val="24"/>
        </w:rPr>
        <w:t xml:space="preserve">: </w:t>
      </w:r>
      <w:r>
        <w:rPr>
          <w:rFonts w:cs="Calibri"/>
          <w:color w:val="auto"/>
          <w:sz w:val="24"/>
          <w:szCs w:val="24"/>
        </w:rPr>
        <w:t xml:space="preserve">Hlivická 400/1, 181 </w:t>
      </w:r>
      <w:proofErr w:type="gramStart"/>
      <w:r>
        <w:rPr>
          <w:rFonts w:cs="Calibri"/>
          <w:color w:val="auto"/>
          <w:sz w:val="24"/>
          <w:szCs w:val="24"/>
        </w:rPr>
        <w:t>00  Praha</w:t>
      </w:r>
      <w:proofErr w:type="gramEnd"/>
      <w:r>
        <w:rPr>
          <w:rFonts w:cs="Calibri"/>
          <w:color w:val="auto"/>
          <w:sz w:val="24"/>
          <w:szCs w:val="24"/>
        </w:rPr>
        <w:t xml:space="preserve"> 8 - Bohnice</w:t>
      </w:r>
    </w:p>
    <w:p w14:paraId="035DC2F0" w14:textId="47A89984" w:rsidR="00A57E27" w:rsidRPr="0045379D" w:rsidRDefault="00984DDA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>Z</w:t>
      </w:r>
      <w:r w:rsidR="00E000B1" w:rsidRPr="00984DDA">
        <w:rPr>
          <w:rFonts w:cs="Calibri"/>
          <w:b/>
          <w:color w:val="auto"/>
          <w:sz w:val="24"/>
          <w:szCs w:val="24"/>
        </w:rPr>
        <w:t>astoupena</w:t>
      </w:r>
      <w:r w:rsidR="00E000B1" w:rsidRPr="0045379D">
        <w:rPr>
          <w:rFonts w:cs="Calibri"/>
          <w:color w:val="auto"/>
          <w:sz w:val="24"/>
          <w:szCs w:val="24"/>
        </w:rPr>
        <w:t xml:space="preserve">: </w:t>
      </w:r>
      <w:r>
        <w:rPr>
          <w:rFonts w:cs="Calibri"/>
          <w:color w:val="auto"/>
          <w:sz w:val="24"/>
          <w:szCs w:val="24"/>
        </w:rPr>
        <w:t>Mgr. Renata Sedláčková, ředitelka školy</w:t>
      </w:r>
    </w:p>
    <w:p w14:paraId="3F0C13BB" w14:textId="1B4D3C3F" w:rsidR="00A57E27" w:rsidRPr="00984DDA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proofErr w:type="gramStart"/>
      <w:r w:rsidRPr="00984DDA">
        <w:rPr>
          <w:rFonts w:cs="Calibri"/>
          <w:b/>
          <w:color w:val="auto"/>
          <w:sz w:val="24"/>
          <w:szCs w:val="24"/>
        </w:rPr>
        <w:t>IČ</w:t>
      </w:r>
      <w:r w:rsidRPr="00984DDA">
        <w:rPr>
          <w:rFonts w:cs="Calibri"/>
          <w:b/>
          <w:color w:val="auto"/>
          <w:sz w:val="24"/>
          <w:szCs w:val="24"/>
          <w:lang w:val="da-DK"/>
        </w:rPr>
        <w:t>O</w:t>
      </w:r>
      <w:r w:rsidRPr="0045379D">
        <w:rPr>
          <w:rFonts w:cs="Calibri"/>
          <w:color w:val="auto"/>
          <w:sz w:val="24"/>
          <w:szCs w:val="24"/>
          <w:lang w:val="da-DK"/>
        </w:rPr>
        <w:t>:</w:t>
      </w:r>
      <w:r w:rsidRPr="0045379D">
        <w:rPr>
          <w:rFonts w:cs="Calibri"/>
          <w:color w:val="auto"/>
          <w:sz w:val="24"/>
          <w:szCs w:val="24"/>
        </w:rPr>
        <w:t xml:space="preserve"> </w:t>
      </w:r>
      <w:r w:rsidR="00984DDA">
        <w:rPr>
          <w:rFonts w:cs="Calibri"/>
          <w:color w:val="auto"/>
          <w:sz w:val="24"/>
          <w:szCs w:val="24"/>
        </w:rPr>
        <w:t xml:space="preserve"> 60433337</w:t>
      </w:r>
      <w:proofErr w:type="gramEnd"/>
      <w:r w:rsidR="00984DDA">
        <w:rPr>
          <w:rFonts w:cs="Calibri"/>
          <w:color w:val="auto"/>
          <w:sz w:val="24"/>
          <w:szCs w:val="24"/>
        </w:rPr>
        <w:t xml:space="preserve">,     </w:t>
      </w:r>
      <w:r w:rsidR="00984DDA">
        <w:rPr>
          <w:rFonts w:cs="Calibri"/>
          <w:b/>
          <w:color w:val="auto"/>
          <w:sz w:val="24"/>
          <w:szCs w:val="24"/>
        </w:rPr>
        <w:t xml:space="preserve">DIČ: </w:t>
      </w:r>
      <w:r w:rsidR="00984DDA">
        <w:rPr>
          <w:rFonts w:cs="Calibri"/>
          <w:color w:val="auto"/>
          <w:sz w:val="24"/>
          <w:szCs w:val="24"/>
        </w:rPr>
        <w:t>CZ60433337</w:t>
      </w:r>
    </w:p>
    <w:p w14:paraId="4D5DBCA8" w14:textId="5414118C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984DDA">
        <w:rPr>
          <w:rFonts w:cs="Calibri"/>
          <w:b/>
          <w:color w:val="auto"/>
          <w:sz w:val="24"/>
          <w:szCs w:val="24"/>
        </w:rPr>
        <w:t>Bankovní spojení</w:t>
      </w:r>
      <w:r w:rsidRPr="0045379D">
        <w:rPr>
          <w:rFonts w:cs="Calibri"/>
          <w:color w:val="auto"/>
          <w:sz w:val="24"/>
          <w:szCs w:val="24"/>
        </w:rPr>
        <w:t>:</w:t>
      </w:r>
      <w:r w:rsidR="00984DDA">
        <w:rPr>
          <w:rFonts w:cs="Calibri"/>
          <w:color w:val="auto"/>
          <w:sz w:val="24"/>
          <w:szCs w:val="24"/>
        </w:rPr>
        <w:t xml:space="preserve"> 2635261/0300</w:t>
      </w:r>
    </w:p>
    <w:p w14:paraId="201B5D10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54CDF518" w14:textId="77777777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>(dále jen "kupující")</w:t>
      </w:r>
    </w:p>
    <w:p w14:paraId="7C408217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51CBAD88" w14:textId="77777777" w:rsidR="00A57E27" w:rsidRPr="0045379D" w:rsidRDefault="00A57E27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0DCD19F1" w14:textId="77777777" w:rsidR="00A57E27" w:rsidRPr="0045379D" w:rsidRDefault="00E000B1">
      <w:pPr>
        <w:pStyle w:val="Text"/>
        <w:spacing w:after="0" w:line="240" w:lineRule="auto"/>
        <w:ind w:left="3204" w:firstLine="336"/>
        <w:rPr>
          <w:rFonts w:eastAsia="Times New Roman" w:cs="Calibri"/>
          <w:b/>
          <w:bCs/>
          <w:color w:val="auto"/>
          <w:sz w:val="24"/>
          <w:szCs w:val="24"/>
        </w:rPr>
      </w:pPr>
      <w:r w:rsidRPr="0045379D">
        <w:rPr>
          <w:rFonts w:cs="Calibri"/>
          <w:b/>
          <w:bCs/>
          <w:color w:val="auto"/>
          <w:sz w:val="24"/>
          <w:szCs w:val="24"/>
        </w:rPr>
        <w:t>Předmět smlouvy</w:t>
      </w:r>
    </w:p>
    <w:p w14:paraId="1068FCBC" w14:textId="77777777" w:rsidR="00A57E27" w:rsidRPr="0045379D" w:rsidRDefault="00A57E27">
      <w:pPr>
        <w:pStyle w:val="Text"/>
        <w:spacing w:after="0" w:line="240" w:lineRule="auto"/>
        <w:ind w:left="1080"/>
        <w:rPr>
          <w:rFonts w:eastAsia="Times New Roman" w:cs="Calibri"/>
          <w:b/>
          <w:bCs/>
          <w:color w:val="auto"/>
          <w:sz w:val="24"/>
          <w:szCs w:val="24"/>
        </w:rPr>
      </w:pPr>
    </w:p>
    <w:p w14:paraId="26B46508" w14:textId="11AD9822" w:rsidR="00A62194" w:rsidRPr="0045379D" w:rsidRDefault="00E000B1" w:rsidP="00A62194">
      <w:pPr>
        <w:pStyle w:val="Odstavecseseznamem"/>
        <w:numPr>
          <w:ilvl w:val="1"/>
          <w:numId w:val="4"/>
        </w:numPr>
        <w:spacing w:after="0" w:line="240" w:lineRule="auto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Dodavatel se zavazuje, že kupujícímu dodá </w:t>
      </w:r>
      <w:r w:rsidR="00407525" w:rsidRPr="0045379D">
        <w:rPr>
          <w:color w:val="auto"/>
          <w:sz w:val="24"/>
          <w:szCs w:val="24"/>
        </w:rPr>
        <w:t>1</w:t>
      </w:r>
      <w:r w:rsidR="00D85BAA" w:rsidRPr="0045379D">
        <w:rPr>
          <w:color w:val="auto"/>
          <w:sz w:val="24"/>
          <w:szCs w:val="24"/>
        </w:rPr>
        <w:t>5</w:t>
      </w:r>
      <w:r w:rsidR="00E13779" w:rsidRPr="0045379D">
        <w:rPr>
          <w:color w:val="auto"/>
          <w:sz w:val="24"/>
          <w:szCs w:val="24"/>
        </w:rPr>
        <w:t xml:space="preserve"> x iPad </w:t>
      </w:r>
      <w:r w:rsidR="00407525" w:rsidRPr="0045379D">
        <w:rPr>
          <w:color w:val="auto"/>
          <w:sz w:val="24"/>
          <w:szCs w:val="24"/>
        </w:rPr>
        <w:t>9</w:t>
      </w:r>
      <w:r w:rsidR="00490BA7" w:rsidRPr="0045379D">
        <w:rPr>
          <w:color w:val="auto"/>
          <w:sz w:val="24"/>
          <w:szCs w:val="24"/>
        </w:rPr>
        <w:t>.</w:t>
      </w:r>
      <w:r w:rsidR="00E13779" w:rsidRPr="0045379D">
        <w:rPr>
          <w:color w:val="auto"/>
          <w:sz w:val="24"/>
          <w:szCs w:val="24"/>
        </w:rPr>
        <w:t xml:space="preserve"> gen</w:t>
      </w:r>
      <w:r w:rsidR="00930B21" w:rsidRPr="0045379D">
        <w:rPr>
          <w:color w:val="auto"/>
          <w:sz w:val="24"/>
          <w:szCs w:val="24"/>
        </w:rPr>
        <w:t>erace</w:t>
      </w:r>
      <w:r w:rsidR="00E13779" w:rsidRPr="0045379D">
        <w:rPr>
          <w:color w:val="auto"/>
          <w:sz w:val="24"/>
          <w:szCs w:val="24"/>
        </w:rPr>
        <w:t xml:space="preserve"> </w:t>
      </w:r>
      <w:r w:rsidR="00407525" w:rsidRPr="0045379D">
        <w:rPr>
          <w:color w:val="auto"/>
          <w:sz w:val="24"/>
          <w:szCs w:val="24"/>
        </w:rPr>
        <w:t>64</w:t>
      </w:r>
      <w:r w:rsidR="00E13779" w:rsidRPr="0045379D">
        <w:rPr>
          <w:color w:val="auto"/>
          <w:sz w:val="24"/>
          <w:szCs w:val="24"/>
        </w:rPr>
        <w:t xml:space="preserve">GB </w:t>
      </w:r>
      <w:proofErr w:type="spellStart"/>
      <w:r w:rsidR="00E13779" w:rsidRPr="0045379D">
        <w:rPr>
          <w:color w:val="auto"/>
          <w:sz w:val="24"/>
          <w:szCs w:val="24"/>
        </w:rPr>
        <w:t>WiF</w:t>
      </w:r>
      <w:r w:rsidR="00930B21" w:rsidRPr="0045379D">
        <w:rPr>
          <w:color w:val="auto"/>
          <w:sz w:val="24"/>
          <w:szCs w:val="24"/>
        </w:rPr>
        <w:t>i</w:t>
      </w:r>
      <w:proofErr w:type="spellEnd"/>
      <w:r w:rsidR="00407525" w:rsidRPr="0045379D">
        <w:rPr>
          <w:color w:val="auto"/>
          <w:sz w:val="24"/>
          <w:szCs w:val="24"/>
        </w:rPr>
        <w:t>,</w:t>
      </w:r>
      <w:r w:rsidR="00E13779" w:rsidRPr="0045379D">
        <w:rPr>
          <w:color w:val="auto"/>
          <w:sz w:val="24"/>
          <w:szCs w:val="24"/>
        </w:rPr>
        <w:t xml:space="preserve"> </w:t>
      </w:r>
      <w:r w:rsidR="00407525" w:rsidRPr="0045379D">
        <w:rPr>
          <w:color w:val="auto"/>
          <w:sz w:val="24"/>
          <w:szCs w:val="24"/>
        </w:rPr>
        <w:t>1</w:t>
      </w:r>
      <w:r w:rsidR="00D85BAA" w:rsidRPr="0045379D">
        <w:rPr>
          <w:color w:val="auto"/>
          <w:sz w:val="24"/>
          <w:szCs w:val="24"/>
        </w:rPr>
        <w:t>5</w:t>
      </w:r>
      <w:r w:rsidR="00E13779" w:rsidRPr="0045379D">
        <w:rPr>
          <w:color w:val="auto"/>
          <w:sz w:val="24"/>
          <w:szCs w:val="24"/>
        </w:rPr>
        <w:t xml:space="preserve"> x obal STM DUX plus</w:t>
      </w:r>
      <w:proofErr w:type="gramStart"/>
      <w:r w:rsidR="00407525" w:rsidRPr="0045379D">
        <w:rPr>
          <w:color w:val="auto"/>
          <w:sz w:val="24"/>
          <w:szCs w:val="24"/>
        </w:rPr>
        <w:t>, ,</w:t>
      </w:r>
      <w:proofErr w:type="gramEnd"/>
      <w:r w:rsidR="00407525" w:rsidRPr="0045379D">
        <w:rPr>
          <w:color w:val="auto"/>
          <w:sz w:val="24"/>
          <w:szCs w:val="24"/>
        </w:rPr>
        <w:t xml:space="preserve"> Dobíjecí stanici </w:t>
      </w:r>
      <w:proofErr w:type="spellStart"/>
      <w:r w:rsidR="00407525" w:rsidRPr="0045379D">
        <w:rPr>
          <w:color w:val="auto"/>
          <w:sz w:val="24"/>
          <w:szCs w:val="24"/>
        </w:rPr>
        <w:t>LocknCharge</w:t>
      </w:r>
      <w:proofErr w:type="spellEnd"/>
      <w:r w:rsidR="00407525" w:rsidRPr="0045379D">
        <w:rPr>
          <w:color w:val="auto"/>
          <w:sz w:val="24"/>
          <w:szCs w:val="24"/>
        </w:rPr>
        <w:t xml:space="preserve"> pro </w:t>
      </w:r>
      <w:r w:rsidR="00D85BAA" w:rsidRPr="0045379D">
        <w:rPr>
          <w:color w:val="auto"/>
          <w:sz w:val="24"/>
          <w:szCs w:val="24"/>
        </w:rPr>
        <w:t>4</w:t>
      </w:r>
      <w:r w:rsidR="00407525" w:rsidRPr="0045379D">
        <w:rPr>
          <w:color w:val="auto"/>
          <w:sz w:val="24"/>
          <w:szCs w:val="24"/>
        </w:rPr>
        <w:t xml:space="preserve">0 </w:t>
      </w:r>
      <w:proofErr w:type="spellStart"/>
      <w:r w:rsidR="00407525" w:rsidRPr="0045379D">
        <w:rPr>
          <w:color w:val="auto"/>
          <w:sz w:val="24"/>
          <w:szCs w:val="24"/>
        </w:rPr>
        <w:t>iPadů</w:t>
      </w:r>
      <w:proofErr w:type="spellEnd"/>
      <w:r w:rsidR="00407525" w:rsidRPr="0045379D">
        <w:rPr>
          <w:color w:val="auto"/>
          <w:sz w:val="24"/>
          <w:szCs w:val="24"/>
        </w:rPr>
        <w:t xml:space="preserve"> </w:t>
      </w:r>
      <w:r w:rsidR="00D227FA" w:rsidRPr="0045379D">
        <w:rPr>
          <w:color w:val="auto"/>
          <w:sz w:val="24"/>
          <w:szCs w:val="24"/>
        </w:rPr>
        <w:t xml:space="preserve">a pomůže s přidáním iPadů do správy. </w:t>
      </w:r>
    </w:p>
    <w:p w14:paraId="7194A83D" w14:textId="254EDBA0" w:rsidR="00A57E27" w:rsidRPr="00F0303F" w:rsidRDefault="00F0303F" w:rsidP="00A62194">
      <w:pPr>
        <w:pStyle w:val="Odstavecseseznamem"/>
        <w:numPr>
          <w:ilvl w:val="1"/>
          <w:numId w:val="4"/>
        </w:numPr>
        <w:spacing w:after="0" w:line="240" w:lineRule="auto"/>
        <w:rPr>
          <w:color w:val="auto"/>
          <w:sz w:val="24"/>
          <w:szCs w:val="24"/>
        </w:rPr>
      </w:pPr>
      <w:r w:rsidRPr="00F0303F">
        <w:rPr>
          <w:color w:val="auto"/>
          <w:sz w:val="24"/>
          <w:szCs w:val="24"/>
        </w:rPr>
        <w:t xml:space="preserve">Dodavatel </w:t>
      </w:r>
      <w:r w:rsidRPr="00F0303F">
        <w:rPr>
          <w:color w:val="222222"/>
          <w:sz w:val="24"/>
          <w:szCs w:val="24"/>
          <w:shd w:val="clear" w:color="auto" w:fill="FFFFFF"/>
        </w:rPr>
        <w:t xml:space="preserve">se zavazuje, že kupujícímu dodá 15×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iPad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9. generace Wi-Fi </w:t>
      </w:r>
      <w:proofErr w:type="gramStart"/>
      <w:r w:rsidRPr="00F0303F">
        <w:rPr>
          <w:color w:val="222222"/>
          <w:sz w:val="24"/>
          <w:szCs w:val="24"/>
          <w:shd w:val="clear" w:color="auto" w:fill="FFFFFF"/>
        </w:rPr>
        <w:t>64GB</w:t>
      </w:r>
      <w:proofErr w:type="gramEnd"/>
      <w:r w:rsidRPr="00F0303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Space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Grey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, 15× obal STM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Dux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Plus DUO Case Apple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iPad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10,2" (2021-2023) Black, 1× dobíjecí stanice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LocknCharge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Carrier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40 Nabíjecí stanice pro 40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iPadů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s košíky na přenášení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iPadů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po škole a dodané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iPady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přidá do Apple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School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303F">
        <w:rPr>
          <w:color w:val="222222"/>
          <w:sz w:val="24"/>
          <w:szCs w:val="24"/>
          <w:shd w:val="clear" w:color="auto" w:fill="FFFFFF"/>
        </w:rPr>
        <w:t>Manageru</w:t>
      </w:r>
      <w:proofErr w:type="spellEnd"/>
      <w:r w:rsidRPr="00F0303F">
        <w:rPr>
          <w:color w:val="222222"/>
          <w:sz w:val="24"/>
          <w:szCs w:val="24"/>
          <w:shd w:val="clear" w:color="auto" w:fill="FFFFFF"/>
        </w:rPr>
        <w:t xml:space="preserve"> a pomůže s přidáním do správy.</w:t>
      </w:r>
    </w:p>
    <w:p w14:paraId="6F071F2C" w14:textId="77777777" w:rsidR="00A57E27" w:rsidRPr="0045379D" w:rsidRDefault="00A57E27">
      <w:pPr>
        <w:pStyle w:val="Text"/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</w:rPr>
      </w:pPr>
    </w:p>
    <w:p w14:paraId="7F43D44A" w14:textId="77777777" w:rsidR="00A57E27" w:rsidRPr="0045379D" w:rsidRDefault="00A57E27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68341E15" w14:textId="77777777" w:rsidR="00A57E27" w:rsidRPr="0045379D" w:rsidRDefault="00E000B1">
      <w:pPr>
        <w:pStyle w:val="Text"/>
        <w:spacing w:after="0" w:line="240" w:lineRule="auto"/>
        <w:jc w:val="center"/>
        <w:rPr>
          <w:rFonts w:eastAsia="Times New Roman" w:cs="Calibri"/>
          <w:b/>
          <w:bCs/>
          <w:color w:val="auto"/>
          <w:sz w:val="24"/>
          <w:szCs w:val="24"/>
        </w:rPr>
      </w:pPr>
      <w:r w:rsidRPr="0045379D">
        <w:rPr>
          <w:rFonts w:cs="Calibri"/>
          <w:b/>
          <w:bCs/>
          <w:color w:val="auto"/>
          <w:sz w:val="24"/>
          <w:szCs w:val="24"/>
        </w:rPr>
        <w:t>Doba a místo plnění</w:t>
      </w:r>
    </w:p>
    <w:p w14:paraId="3272E791" w14:textId="77777777" w:rsidR="00A57E27" w:rsidRPr="0045379D" w:rsidRDefault="00A57E27">
      <w:pPr>
        <w:pStyle w:val="Text"/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</w:rPr>
      </w:pPr>
    </w:p>
    <w:p w14:paraId="7D2A7AA4" w14:textId="22414063" w:rsidR="00216B29" w:rsidRPr="0045379D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Povinnost dodavatele dodat </w:t>
      </w:r>
      <w:proofErr w:type="spellStart"/>
      <w:r w:rsidRPr="0045379D">
        <w:rPr>
          <w:color w:val="auto"/>
          <w:sz w:val="24"/>
          <w:szCs w:val="24"/>
        </w:rPr>
        <w:t>předmě</w:t>
      </w:r>
      <w:proofErr w:type="spellEnd"/>
      <w:r w:rsidRPr="0045379D">
        <w:rPr>
          <w:color w:val="auto"/>
          <w:sz w:val="24"/>
          <w:szCs w:val="24"/>
          <w:lang w:val="en-US"/>
        </w:rPr>
        <w:t xml:space="preserve">t </w:t>
      </w:r>
      <w:proofErr w:type="spellStart"/>
      <w:r w:rsidRPr="0045379D">
        <w:rPr>
          <w:color w:val="auto"/>
          <w:sz w:val="24"/>
          <w:szCs w:val="24"/>
          <w:lang w:val="en-US"/>
        </w:rPr>
        <w:t>t</w:t>
      </w:r>
      <w:proofErr w:type="spellEnd"/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smlouvy je splněna písemný</w:t>
      </w:r>
      <w:r w:rsidRPr="0045379D">
        <w:rPr>
          <w:color w:val="auto"/>
          <w:sz w:val="24"/>
          <w:szCs w:val="24"/>
          <w:lang w:val="pt-PT"/>
        </w:rPr>
        <w:t>m p</w:t>
      </w:r>
      <w:proofErr w:type="spellStart"/>
      <w:r w:rsidRPr="0045379D">
        <w:rPr>
          <w:color w:val="auto"/>
          <w:sz w:val="24"/>
          <w:szCs w:val="24"/>
        </w:rPr>
        <w:t>řevzetím</w:t>
      </w:r>
      <w:proofErr w:type="spellEnd"/>
      <w:r w:rsidRPr="0045379D">
        <w:rPr>
          <w:color w:val="auto"/>
          <w:sz w:val="24"/>
          <w:szCs w:val="24"/>
        </w:rPr>
        <w:t xml:space="preserve"> dodávky podle bodu </w:t>
      </w:r>
      <w:r w:rsidR="00F0303F">
        <w:rPr>
          <w:color w:val="auto"/>
          <w:sz w:val="24"/>
          <w:szCs w:val="24"/>
        </w:rPr>
        <w:t>II</w:t>
      </w:r>
      <w:r w:rsidRPr="0045379D">
        <w:rPr>
          <w:color w:val="auto"/>
          <w:sz w:val="24"/>
          <w:szCs w:val="24"/>
        </w:rPr>
        <w:t xml:space="preserve">.1. na adrese objednatele: </w:t>
      </w:r>
      <w:r w:rsidR="00056B41">
        <w:rPr>
          <w:color w:val="auto"/>
          <w:sz w:val="24"/>
          <w:szCs w:val="24"/>
        </w:rPr>
        <w:t xml:space="preserve">Základní škola a mateřská škola Ústavní, Hlivická 400/1, 181 </w:t>
      </w:r>
      <w:proofErr w:type="gramStart"/>
      <w:r w:rsidR="00056B41">
        <w:rPr>
          <w:color w:val="auto"/>
          <w:sz w:val="24"/>
          <w:szCs w:val="24"/>
        </w:rPr>
        <w:t>00  Praha</w:t>
      </w:r>
      <w:proofErr w:type="gramEnd"/>
      <w:r w:rsidR="00056B41">
        <w:rPr>
          <w:color w:val="auto"/>
          <w:sz w:val="24"/>
          <w:szCs w:val="24"/>
        </w:rPr>
        <w:t xml:space="preserve"> 8 – Bohnice.</w:t>
      </w:r>
    </w:p>
    <w:p w14:paraId="61AFE508" w14:textId="77777777" w:rsidR="00A57E27" w:rsidRPr="0045379D" w:rsidRDefault="00E000B1" w:rsidP="00216B29">
      <w:pPr>
        <w:pStyle w:val="Odstavecseseznamem"/>
        <w:numPr>
          <w:ilvl w:val="0"/>
          <w:numId w:val="7"/>
        </w:numPr>
        <w:spacing w:after="0" w:line="240" w:lineRule="auto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Dodavatel je povinen dodat zboží uveden</w:t>
      </w:r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v 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smlouvě v </w:t>
      </w:r>
      <w:proofErr w:type="spellStart"/>
      <w:r w:rsidRPr="0045379D">
        <w:rPr>
          <w:color w:val="auto"/>
          <w:sz w:val="24"/>
          <w:szCs w:val="24"/>
        </w:rPr>
        <w:t>běžn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 xml:space="preserve">pracovní době od 8.00 do 14.00 hod. Na termínu a hodině dodání je </w:t>
      </w:r>
      <w:proofErr w:type="spellStart"/>
      <w:r w:rsidRPr="0045379D">
        <w:rPr>
          <w:color w:val="auto"/>
          <w:sz w:val="24"/>
          <w:szCs w:val="24"/>
        </w:rPr>
        <w:t>nutn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se telefonicky dohodnout.</w:t>
      </w:r>
    </w:p>
    <w:p w14:paraId="33F23CB3" w14:textId="7A6085A2" w:rsidR="00A57E27" w:rsidRDefault="00E000B1">
      <w:pPr>
        <w:pStyle w:val="Odstavecseseznamem"/>
        <w:numPr>
          <w:ilvl w:val="0"/>
          <w:numId w:val="8"/>
        </w:numPr>
        <w:spacing w:after="0" w:line="240" w:lineRule="auto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 Dodavatel dodá zboží nejpozději do </w:t>
      </w:r>
      <w:r w:rsidR="00A62194" w:rsidRPr="0045379D">
        <w:rPr>
          <w:color w:val="auto"/>
          <w:sz w:val="24"/>
          <w:szCs w:val="24"/>
        </w:rPr>
        <w:t>3</w:t>
      </w:r>
      <w:r w:rsidR="00490BA7" w:rsidRPr="0045379D">
        <w:rPr>
          <w:color w:val="auto"/>
          <w:sz w:val="24"/>
          <w:szCs w:val="24"/>
        </w:rPr>
        <w:t>1</w:t>
      </w:r>
      <w:r w:rsidRPr="0045379D">
        <w:rPr>
          <w:color w:val="auto"/>
          <w:sz w:val="24"/>
          <w:szCs w:val="24"/>
        </w:rPr>
        <w:t>.</w:t>
      </w:r>
      <w:r w:rsidR="00930B21" w:rsidRPr="0045379D">
        <w:rPr>
          <w:color w:val="auto"/>
          <w:sz w:val="24"/>
          <w:szCs w:val="24"/>
        </w:rPr>
        <w:t>08</w:t>
      </w:r>
      <w:r w:rsidRPr="0045379D">
        <w:rPr>
          <w:color w:val="auto"/>
          <w:sz w:val="24"/>
          <w:szCs w:val="24"/>
        </w:rPr>
        <w:t>.20</w:t>
      </w:r>
      <w:r w:rsidR="00930B21" w:rsidRPr="0045379D">
        <w:rPr>
          <w:color w:val="auto"/>
          <w:sz w:val="24"/>
          <w:szCs w:val="24"/>
        </w:rPr>
        <w:t>23</w:t>
      </w:r>
      <w:r w:rsidR="00BC418A">
        <w:rPr>
          <w:color w:val="auto"/>
          <w:sz w:val="24"/>
          <w:szCs w:val="24"/>
        </w:rPr>
        <w:t>.</w:t>
      </w:r>
    </w:p>
    <w:p w14:paraId="67CE63D7" w14:textId="3AF3726F" w:rsidR="00056B41" w:rsidRDefault="00056B41" w:rsidP="00056B41"/>
    <w:p w14:paraId="2879D0F6" w14:textId="64522F87" w:rsidR="00056B41" w:rsidRDefault="00056B41" w:rsidP="00056B41"/>
    <w:p w14:paraId="3FF636CB" w14:textId="77777777" w:rsidR="00056B41" w:rsidRPr="00056B41" w:rsidRDefault="00056B41" w:rsidP="00056B41"/>
    <w:p w14:paraId="6F0F5BDE" w14:textId="77777777" w:rsidR="00A57E27" w:rsidRPr="0045379D" w:rsidRDefault="00A57E27">
      <w:pPr>
        <w:pStyle w:val="Odstavecseseznamem"/>
        <w:spacing w:after="0" w:line="240" w:lineRule="auto"/>
        <w:ind w:left="284"/>
        <w:jc w:val="both"/>
        <w:rPr>
          <w:rFonts w:eastAsia="Times New Roman"/>
          <w:color w:val="auto"/>
          <w:sz w:val="24"/>
          <w:szCs w:val="24"/>
        </w:rPr>
      </w:pPr>
    </w:p>
    <w:p w14:paraId="3B44405F" w14:textId="77777777" w:rsidR="00A57E27" w:rsidRPr="0045379D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44664591" w14:textId="77777777" w:rsidR="00A57E27" w:rsidRPr="0045379D" w:rsidRDefault="00E000B1">
      <w:pPr>
        <w:pStyle w:val="Text"/>
        <w:spacing w:after="0" w:line="240" w:lineRule="auto"/>
        <w:jc w:val="center"/>
        <w:rPr>
          <w:rFonts w:eastAsia="Times New Roman" w:cs="Calibri"/>
          <w:b/>
          <w:bCs/>
          <w:color w:val="auto"/>
          <w:sz w:val="24"/>
          <w:szCs w:val="24"/>
        </w:rPr>
      </w:pPr>
      <w:r w:rsidRPr="0045379D">
        <w:rPr>
          <w:rFonts w:cs="Calibri"/>
          <w:b/>
          <w:bCs/>
          <w:color w:val="auto"/>
          <w:sz w:val="24"/>
          <w:szCs w:val="24"/>
        </w:rPr>
        <w:t xml:space="preserve">Kupní </w:t>
      </w:r>
      <w:r w:rsidRPr="0045379D">
        <w:rPr>
          <w:rFonts w:cs="Calibri"/>
          <w:b/>
          <w:bCs/>
          <w:color w:val="auto"/>
          <w:sz w:val="24"/>
          <w:szCs w:val="24"/>
          <w:lang w:val="it-IT"/>
        </w:rPr>
        <w:t>cena</w:t>
      </w:r>
    </w:p>
    <w:p w14:paraId="2287A957" w14:textId="77777777" w:rsidR="00A57E27" w:rsidRPr="0045379D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Strany se dohodly na 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 xml:space="preserve">to kupní ceně za </w:t>
      </w:r>
      <w:proofErr w:type="spellStart"/>
      <w:r w:rsidRPr="0045379D">
        <w:rPr>
          <w:color w:val="auto"/>
          <w:sz w:val="24"/>
          <w:szCs w:val="24"/>
        </w:rPr>
        <w:t>předmě</w:t>
      </w:r>
      <w:proofErr w:type="spellEnd"/>
      <w:r w:rsidRPr="0045379D">
        <w:rPr>
          <w:color w:val="auto"/>
          <w:sz w:val="24"/>
          <w:szCs w:val="24"/>
          <w:lang w:val="en-US"/>
        </w:rPr>
        <w:t xml:space="preserve">t </w:t>
      </w:r>
      <w:proofErr w:type="spellStart"/>
      <w:r w:rsidRPr="0045379D">
        <w:rPr>
          <w:color w:val="auto"/>
          <w:sz w:val="24"/>
          <w:szCs w:val="24"/>
          <w:lang w:val="en-US"/>
        </w:rPr>
        <w:t>t</w:t>
      </w:r>
      <w:proofErr w:type="spellEnd"/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smlouvy, specifikovanou v č</w:t>
      </w:r>
      <w:r w:rsidRPr="0045379D">
        <w:rPr>
          <w:color w:val="auto"/>
          <w:sz w:val="24"/>
          <w:szCs w:val="24"/>
          <w:lang w:val="pt-PT"/>
        </w:rPr>
        <w:t>l.</w:t>
      </w:r>
      <w:r w:rsidRPr="0045379D">
        <w:rPr>
          <w:color w:val="auto"/>
          <w:sz w:val="24"/>
          <w:szCs w:val="24"/>
        </w:rPr>
        <w:t> 2. 1., která je členě</w:t>
      </w:r>
      <w:r w:rsidRPr="0045379D">
        <w:rPr>
          <w:color w:val="auto"/>
          <w:sz w:val="24"/>
          <w:szCs w:val="24"/>
          <w:lang w:val="it-IT"/>
        </w:rPr>
        <w:t>na n</w:t>
      </w:r>
      <w:proofErr w:type="spellStart"/>
      <w:r w:rsidRPr="0045379D">
        <w:rPr>
          <w:color w:val="auto"/>
          <w:sz w:val="24"/>
          <w:szCs w:val="24"/>
        </w:rPr>
        <w:t>ásledovně</w:t>
      </w:r>
      <w:proofErr w:type="spellEnd"/>
      <w:r w:rsidRPr="0045379D">
        <w:rPr>
          <w:color w:val="auto"/>
          <w:sz w:val="24"/>
          <w:szCs w:val="24"/>
        </w:rPr>
        <w:t>:</w:t>
      </w:r>
    </w:p>
    <w:p w14:paraId="49782407" w14:textId="3EEF1BB0" w:rsidR="00A57E27" w:rsidRPr="0045379D" w:rsidRDefault="00E000B1">
      <w:pPr>
        <w:pStyle w:val="Text"/>
        <w:spacing w:after="0" w:line="240" w:lineRule="auto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 xml:space="preserve">            Cena bez DPH                                               </w:t>
      </w:r>
      <w:r w:rsidR="00056B41">
        <w:rPr>
          <w:rFonts w:cs="Calibri"/>
          <w:color w:val="auto"/>
          <w:sz w:val="24"/>
          <w:szCs w:val="24"/>
        </w:rPr>
        <w:t xml:space="preserve"> </w:t>
      </w:r>
      <w:r w:rsidR="00D85BAA" w:rsidRPr="0045379D">
        <w:rPr>
          <w:rFonts w:cs="Calibri"/>
          <w:color w:val="auto"/>
          <w:sz w:val="24"/>
          <w:szCs w:val="24"/>
        </w:rPr>
        <w:t>173.4</w:t>
      </w:r>
      <w:r w:rsidR="00D25580" w:rsidRPr="0045379D">
        <w:rPr>
          <w:rFonts w:cs="Calibri"/>
          <w:color w:val="auto"/>
          <w:sz w:val="24"/>
          <w:szCs w:val="24"/>
        </w:rPr>
        <w:t>00</w:t>
      </w:r>
      <w:r w:rsidRPr="0045379D">
        <w:rPr>
          <w:rFonts w:cs="Calibri"/>
          <w:color w:val="auto"/>
          <w:sz w:val="24"/>
          <w:szCs w:val="24"/>
        </w:rPr>
        <w:t>,-</w:t>
      </w:r>
      <w:r w:rsidR="00D2232A">
        <w:rPr>
          <w:rFonts w:cs="Calibri"/>
          <w:color w:val="auto"/>
          <w:sz w:val="24"/>
          <w:szCs w:val="24"/>
        </w:rPr>
        <w:t xml:space="preserve"> </w:t>
      </w:r>
      <w:r w:rsidRPr="0045379D">
        <w:rPr>
          <w:rFonts w:cs="Calibri"/>
          <w:color w:val="auto"/>
          <w:sz w:val="24"/>
          <w:szCs w:val="24"/>
        </w:rPr>
        <w:t>Kč</w:t>
      </w:r>
    </w:p>
    <w:p w14:paraId="210B0DF1" w14:textId="7605FA3D" w:rsidR="00A57E27" w:rsidRPr="0045379D" w:rsidRDefault="00E000B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 xml:space="preserve">DPH </w:t>
      </w:r>
      <w:proofErr w:type="gramStart"/>
      <w:r w:rsidRPr="0045379D">
        <w:rPr>
          <w:rFonts w:cs="Calibri"/>
          <w:color w:val="auto"/>
          <w:sz w:val="24"/>
          <w:szCs w:val="24"/>
        </w:rPr>
        <w:t>21%</w:t>
      </w:r>
      <w:proofErr w:type="gramEnd"/>
      <w:r w:rsidR="00056B41">
        <w:rPr>
          <w:rFonts w:cs="Calibri"/>
          <w:color w:val="auto"/>
          <w:sz w:val="24"/>
          <w:szCs w:val="24"/>
        </w:rPr>
        <w:t xml:space="preserve">        </w:t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  <w:t xml:space="preserve">    </w:t>
      </w:r>
      <w:r w:rsidR="00056B41">
        <w:rPr>
          <w:rFonts w:cs="Calibri"/>
          <w:color w:val="auto"/>
          <w:sz w:val="24"/>
          <w:szCs w:val="24"/>
        </w:rPr>
        <w:t xml:space="preserve">     </w:t>
      </w:r>
      <w:r w:rsidR="00D85BAA" w:rsidRPr="0045379D">
        <w:rPr>
          <w:rFonts w:cs="Calibri"/>
          <w:color w:val="auto"/>
          <w:sz w:val="24"/>
          <w:szCs w:val="24"/>
        </w:rPr>
        <w:t>36.414</w:t>
      </w:r>
      <w:r w:rsidRPr="0045379D">
        <w:rPr>
          <w:rFonts w:cs="Calibri"/>
          <w:color w:val="auto"/>
          <w:sz w:val="24"/>
          <w:szCs w:val="24"/>
        </w:rPr>
        <w:t>,-</w:t>
      </w:r>
      <w:r w:rsidR="00D2232A">
        <w:rPr>
          <w:rFonts w:cs="Calibri"/>
          <w:color w:val="auto"/>
          <w:sz w:val="24"/>
          <w:szCs w:val="24"/>
        </w:rPr>
        <w:t xml:space="preserve"> </w:t>
      </w:r>
      <w:r w:rsidRPr="0045379D">
        <w:rPr>
          <w:rFonts w:cs="Calibri"/>
          <w:color w:val="auto"/>
          <w:sz w:val="24"/>
          <w:szCs w:val="24"/>
        </w:rPr>
        <w:t>Kč</w:t>
      </w:r>
      <w:r w:rsidRPr="0045379D">
        <w:rPr>
          <w:rFonts w:cs="Calibri"/>
          <w:color w:val="auto"/>
          <w:sz w:val="24"/>
          <w:szCs w:val="24"/>
        </w:rPr>
        <w:tab/>
      </w:r>
    </w:p>
    <w:p w14:paraId="40229185" w14:textId="5E5DE50D" w:rsidR="00A57E27" w:rsidRPr="0045379D" w:rsidRDefault="00E000B1">
      <w:pPr>
        <w:pStyle w:val="Text"/>
        <w:spacing w:after="0" w:line="240" w:lineRule="auto"/>
        <w:ind w:firstLine="705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 xml:space="preserve">Celková </w:t>
      </w:r>
      <w:r w:rsidRPr="0045379D">
        <w:rPr>
          <w:rFonts w:cs="Calibri"/>
          <w:color w:val="auto"/>
          <w:sz w:val="24"/>
          <w:szCs w:val="24"/>
          <w:lang w:val="it-IT"/>
        </w:rPr>
        <w:t>cena v</w:t>
      </w:r>
      <w:r w:rsidRPr="0045379D">
        <w:rPr>
          <w:rFonts w:cs="Calibri"/>
          <w:color w:val="auto"/>
          <w:sz w:val="24"/>
          <w:szCs w:val="24"/>
        </w:rPr>
        <w:t>č. DPH</w:t>
      </w:r>
      <w:r w:rsidRPr="0045379D">
        <w:rPr>
          <w:rFonts w:cs="Calibri"/>
          <w:color w:val="auto"/>
          <w:sz w:val="24"/>
          <w:szCs w:val="24"/>
        </w:rPr>
        <w:tab/>
      </w:r>
      <w:r w:rsidR="00056B41">
        <w:rPr>
          <w:rFonts w:cs="Calibri"/>
          <w:color w:val="auto"/>
          <w:sz w:val="24"/>
          <w:szCs w:val="24"/>
        </w:rPr>
        <w:t xml:space="preserve">                     </w:t>
      </w:r>
      <w:r w:rsidRPr="0045379D">
        <w:rPr>
          <w:rFonts w:cs="Calibri"/>
          <w:color w:val="auto"/>
          <w:sz w:val="24"/>
          <w:szCs w:val="24"/>
        </w:rPr>
        <w:t xml:space="preserve">          </w:t>
      </w:r>
      <w:r w:rsidR="00D25580" w:rsidRPr="0045379D">
        <w:rPr>
          <w:rFonts w:cs="Calibri"/>
          <w:color w:val="auto"/>
          <w:sz w:val="24"/>
          <w:szCs w:val="24"/>
        </w:rPr>
        <w:t xml:space="preserve">  2</w:t>
      </w:r>
      <w:r w:rsidR="00D85BAA" w:rsidRPr="0045379D">
        <w:rPr>
          <w:rFonts w:cs="Calibri"/>
          <w:color w:val="auto"/>
          <w:sz w:val="24"/>
          <w:szCs w:val="24"/>
        </w:rPr>
        <w:t>09.814</w:t>
      </w:r>
      <w:r w:rsidRPr="0045379D">
        <w:rPr>
          <w:rFonts w:cs="Calibri"/>
          <w:color w:val="auto"/>
          <w:sz w:val="24"/>
          <w:szCs w:val="24"/>
        </w:rPr>
        <w:t>,-</w:t>
      </w:r>
      <w:r w:rsidR="00D2232A">
        <w:rPr>
          <w:rFonts w:cs="Calibri"/>
          <w:color w:val="auto"/>
          <w:sz w:val="24"/>
          <w:szCs w:val="24"/>
        </w:rPr>
        <w:t xml:space="preserve"> </w:t>
      </w:r>
      <w:r w:rsidRPr="0045379D">
        <w:rPr>
          <w:rFonts w:cs="Calibri"/>
          <w:color w:val="auto"/>
          <w:sz w:val="24"/>
          <w:szCs w:val="24"/>
        </w:rPr>
        <w:t>Kč</w:t>
      </w:r>
    </w:p>
    <w:p w14:paraId="09357349" w14:textId="77777777" w:rsidR="00A57E27" w:rsidRPr="0045379D" w:rsidRDefault="00A57E27">
      <w:pPr>
        <w:pStyle w:val="Text"/>
        <w:spacing w:after="0" w:line="240" w:lineRule="auto"/>
        <w:rPr>
          <w:rFonts w:eastAsia="Times New Roman" w:cs="Calibri"/>
          <w:color w:val="auto"/>
          <w:sz w:val="24"/>
          <w:szCs w:val="24"/>
        </w:rPr>
      </w:pPr>
    </w:p>
    <w:p w14:paraId="6294746F" w14:textId="77777777" w:rsidR="00A57E27" w:rsidRPr="0045379D" w:rsidRDefault="00E000B1">
      <w:pPr>
        <w:pStyle w:val="Odstavecseseznamem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Kupní cena bude zaplacena kupujícím na účet dodavatele vedený u Československé obchodní banky, a.s.</w:t>
      </w:r>
    </w:p>
    <w:p w14:paraId="7443BA03" w14:textId="77777777" w:rsidR="00A57E27" w:rsidRPr="0045379D" w:rsidRDefault="00A57E27">
      <w:pPr>
        <w:pStyle w:val="Text"/>
        <w:jc w:val="both"/>
        <w:rPr>
          <w:rFonts w:eastAsia="Times New Roman" w:cs="Calibri"/>
          <w:b/>
          <w:bCs/>
          <w:color w:val="auto"/>
          <w:sz w:val="24"/>
          <w:szCs w:val="24"/>
        </w:rPr>
      </w:pPr>
    </w:p>
    <w:p w14:paraId="6543F04F" w14:textId="77777777" w:rsidR="00A57E27" w:rsidRPr="0045379D" w:rsidRDefault="00A57E27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7A670433" w14:textId="77777777" w:rsidR="00A57E27" w:rsidRPr="0045379D" w:rsidRDefault="00E000B1">
      <w:pPr>
        <w:pStyle w:val="Text"/>
        <w:jc w:val="center"/>
        <w:rPr>
          <w:rFonts w:eastAsia="Times New Roman" w:cs="Calibri"/>
          <w:b/>
          <w:bCs/>
          <w:color w:val="auto"/>
          <w:sz w:val="24"/>
          <w:szCs w:val="24"/>
        </w:rPr>
      </w:pPr>
      <w:proofErr w:type="spellStart"/>
      <w:r w:rsidRPr="0045379D">
        <w:rPr>
          <w:rFonts w:cs="Calibri"/>
          <w:b/>
          <w:bCs/>
          <w:color w:val="auto"/>
          <w:sz w:val="24"/>
          <w:szCs w:val="24"/>
        </w:rPr>
        <w:t>Všeobecn</w:t>
      </w:r>
      <w:proofErr w:type="spellEnd"/>
      <w:r w:rsidRPr="0045379D">
        <w:rPr>
          <w:rFonts w:cs="Calibri"/>
          <w:b/>
          <w:bCs/>
          <w:color w:val="auto"/>
          <w:sz w:val="24"/>
          <w:szCs w:val="24"/>
          <w:lang w:val="fr-FR"/>
        </w:rPr>
        <w:t xml:space="preserve">é </w:t>
      </w:r>
      <w:r w:rsidRPr="0045379D">
        <w:rPr>
          <w:rFonts w:cs="Calibri"/>
          <w:b/>
          <w:bCs/>
          <w:color w:val="auto"/>
          <w:sz w:val="24"/>
          <w:szCs w:val="24"/>
        </w:rPr>
        <w:t>dodací podmínky</w:t>
      </w:r>
    </w:p>
    <w:p w14:paraId="5D19223E" w14:textId="77777777" w:rsidR="00A57E27" w:rsidRPr="0045379D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Objednatel je povinen při dodání předmětu 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smlouvy zajistit, aby byl pří</w:t>
      </w:r>
      <w:r w:rsidRPr="0045379D">
        <w:rPr>
          <w:color w:val="auto"/>
          <w:sz w:val="24"/>
          <w:szCs w:val="24"/>
          <w:lang w:val="nl-NL"/>
        </w:rPr>
        <w:t>tomen z</w:t>
      </w:r>
      <w:proofErr w:type="spellStart"/>
      <w:r w:rsidRPr="0045379D">
        <w:rPr>
          <w:color w:val="auto"/>
          <w:sz w:val="24"/>
          <w:szCs w:val="24"/>
        </w:rPr>
        <w:t>ástupce</w:t>
      </w:r>
      <w:proofErr w:type="spellEnd"/>
      <w:r w:rsidRPr="0045379D">
        <w:rPr>
          <w:color w:val="auto"/>
          <w:sz w:val="24"/>
          <w:szCs w:val="24"/>
        </w:rPr>
        <w:t xml:space="preserve"> školy, který dodávku převezme.</w:t>
      </w:r>
    </w:p>
    <w:p w14:paraId="28439F55" w14:textId="77777777" w:rsidR="00A57E27" w:rsidRPr="0045379D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Přechod vlastnictví ke zboží</w:t>
      </w:r>
    </w:p>
    <w:p w14:paraId="45444E8E" w14:textId="77777777" w:rsidR="00A57E27" w:rsidRPr="0045379D" w:rsidRDefault="00E000B1">
      <w:pPr>
        <w:pStyle w:val="Text"/>
        <w:spacing w:after="0" w:line="240" w:lineRule="auto"/>
        <w:ind w:left="284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 xml:space="preserve">Objednatel nabývá vlastnictví ke zboží jeho převzetím od dodavatele; převzetí bude prokázáno podpisem a datem na průvodním dokladu.    </w:t>
      </w:r>
    </w:p>
    <w:p w14:paraId="68866CC8" w14:textId="0E81A086" w:rsidR="00A57E27" w:rsidRPr="0045379D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Zaplacení kupní ceny</w:t>
      </w:r>
      <w:r w:rsidR="00056B41">
        <w:rPr>
          <w:color w:val="auto"/>
          <w:sz w:val="24"/>
          <w:szCs w:val="24"/>
        </w:rPr>
        <w:t>.</w:t>
      </w:r>
    </w:p>
    <w:p w14:paraId="080834A3" w14:textId="77777777" w:rsidR="00A57E27" w:rsidRPr="0045379D" w:rsidRDefault="00E000B1">
      <w:pPr>
        <w:pStyle w:val="Text"/>
        <w:ind w:left="284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>Dodavatel je oprávněn fakturovat kupní cenu až po dodání zboží a fakturu vystaví nejpozději do 14 dnů po dodání zboží.</w:t>
      </w:r>
    </w:p>
    <w:p w14:paraId="3DD80DFB" w14:textId="77777777" w:rsidR="00A57E27" w:rsidRPr="0045379D" w:rsidRDefault="00E000B1">
      <w:pPr>
        <w:pStyle w:val="Text"/>
        <w:ind w:left="284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 xml:space="preserve">Faktura musí obsahovat: označení faktury a její číslo, firmu (obchodní </w:t>
      </w:r>
      <w:proofErr w:type="spellStart"/>
      <w:r w:rsidRPr="0045379D">
        <w:rPr>
          <w:rFonts w:cs="Calibri"/>
          <w:color w:val="auto"/>
          <w:sz w:val="24"/>
          <w:szCs w:val="24"/>
        </w:rPr>
        <w:t>jm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  <w:lang w:val="it-IT"/>
        </w:rPr>
        <w:t>no) a s</w:t>
      </w:r>
      <w:proofErr w:type="spellStart"/>
      <w:r w:rsidRPr="0045379D">
        <w:rPr>
          <w:rFonts w:cs="Calibri"/>
          <w:color w:val="auto"/>
          <w:sz w:val="24"/>
          <w:szCs w:val="24"/>
        </w:rPr>
        <w:t>ídlo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obou smluvních stran, uvedení množství </w:t>
      </w:r>
      <w:proofErr w:type="spellStart"/>
      <w:r w:rsidRPr="0045379D">
        <w:rPr>
          <w:rFonts w:cs="Calibri"/>
          <w:color w:val="auto"/>
          <w:sz w:val="24"/>
          <w:szCs w:val="24"/>
        </w:rPr>
        <w:t>dodan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 xml:space="preserve">ho zboží a den jeho dodání, bankovní spojení dodavatele, cenu </w:t>
      </w:r>
      <w:proofErr w:type="spellStart"/>
      <w:r w:rsidRPr="0045379D">
        <w:rPr>
          <w:rFonts w:cs="Calibri"/>
          <w:color w:val="auto"/>
          <w:sz w:val="24"/>
          <w:szCs w:val="24"/>
        </w:rPr>
        <w:t>dodan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>ho zboží, fakturovanou částku, údaj o splatnosti faktury. Splatnost faktury je stanovena na 14 dnů.</w:t>
      </w:r>
    </w:p>
    <w:p w14:paraId="249D3BF0" w14:textId="415DD691" w:rsidR="00A57E27" w:rsidRPr="0045379D" w:rsidRDefault="00E000B1">
      <w:pPr>
        <w:pStyle w:val="Text"/>
        <w:ind w:left="284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>Dodavatel se zavazuje, že na jím vydaný</w:t>
      </w:r>
      <w:proofErr w:type="spellStart"/>
      <w:r w:rsidRPr="0045379D">
        <w:rPr>
          <w:rFonts w:cs="Calibri"/>
          <w:color w:val="auto"/>
          <w:sz w:val="24"/>
          <w:szCs w:val="24"/>
          <w:lang w:val="de-DE"/>
        </w:rPr>
        <w:t>ch</w:t>
      </w:r>
      <w:proofErr w:type="spellEnd"/>
      <w:r w:rsidRPr="0045379D">
        <w:rPr>
          <w:rFonts w:cs="Calibri"/>
          <w:color w:val="auto"/>
          <w:sz w:val="24"/>
          <w:szCs w:val="24"/>
          <w:lang w:val="de-DE"/>
        </w:rPr>
        <w:t xml:space="preserve"> da</w:t>
      </w:r>
      <w:proofErr w:type="spellStart"/>
      <w:r w:rsidRPr="0045379D">
        <w:rPr>
          <w:rFonts w:cs="Calibri"/>
          <w:color w:val="auto"/>
          <w:sz w:val="24"/>
          <w:szCs w:val="24"/>
        </w:rPr>
        <w:t>ňových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dokladech bude uvádět pouze čísla bankovní</w:t>
      </w:r>
      <w:proofErr w:type="spellStart"/>
      <w:r w:rsidRPr="0045379D">
        <w:rPr>
          <w:rFonts w:cs="Calibri"/>
          <w:color w:val="auto"/>
          <w:sz w:val="24"/>
          <w:szCs w:val="24"/>
          <w:lang w:val="de-DE"/>
        </w:rPr>
        <w:t>ch</w:t>
      </w:r>
      <w:proofErr w:type="spellEnd"/>
      <w:r w:rsidRPr="0045379D">
        <w:rPr>
          <w:rFonts w:cs="Calibri"/>
          <w:color w:val="auto"/>
          <w:sz w:val="24"/>
          <w:szCs w:val="24"/>
          <w:lang w:val="de-DE"/>
        </w:rPr>
        <w:t xml:space="preserve"> </w:t>
      </w:r>
      <w:r w:rsidRPr="0045379D">
        <w:rPr>
          <w:rFonts w:cs="Calibri"/>
          <w:color w:val="auto"/>
          <w:sz w:val="24"/>
          <w:szCs w:val="24"/>
        </w:rPr>
        <w:t xml:space="preserve">účtů, která jsou správcem daně zveřejněna </w:t>
      </w:r>
      <w:proofErr w:type="spellStart"/>
      <w:r w:rsidRPr="0045379D">
        <w:rPr>
          <w:rFonts w:cs="Calibri"/>
          <w:color w:val="auto"/>
          <w:sz w:val="24"/>
          <w:szCs w:val="24"/>
        </w:rPr>
        <w:t>způ</w:t>
      </w:r>
      <w:proofErr w:type="spellEnd"/>
      <w:r w:rsidRPr="0045379D">
        <w:rPr>
          <w:rFonts w:cs="Calibri"/>
          <w:color w:val="auto"/>
          <w:sz w:val="24"/>
          <w:szCs w:val="24"/>
          <w:lang w:val="pt-PT"/>
        </w:rPr>
        <w:t>sobem umo</w:t>
      </w:r>
      <w:proofErr w:type="spellStart"/>
      <w:r w:rsidRPr="0045379D">
        <w:rPr>
          <w:rFonts w:cs="Calibri"/>
          <w:color w:val="auto"/>
          <w:sz w:val="24"/>
          <w:szCs w:val="24"/>
        </w:rPr>
        <w:t>žňujícím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dálkový přístup § 98, písm. d) zákona 235/2004 Sb. o dani z </w:t>
      </w:r>
      <w:proofErr w:type="spellStart"/>
      <w:r w:rsidRPr="0045379D">
        <w:rPr>
          <w:rFonts w:cs="Calibri"/>
          <w:color w:val="auto"/>
          <w:sz w:val="24"/>
          <w:szCs w:val="24"/>
        </w:rPr>
        <w:t>př</w:t>
      </w:r>
      <w:proofErr w:type="spellEnd"/>
      <w:r w:rsidRPr="0045379D">
        <w:rPr>
          <w:rFonts w:cs="Calibri"/>
          <w:color w:val="auto"/>
          <w:sz w:val="24"/>
          <w:szCs w:val="24"/>
          <w:lang w:val="pt-PT"/>
        </w:rPr>
        <w:t>idan</w:t>
      </w:r>
      <w:r w:rsidRPr="0045379D">
        <w:rPr>
          <w:rFonts w:cs="Calibri"/>
          <w:color w:val="auto"/>
          <w:sz w:val="24"/>
          <w:szCs w:val="24"/>
          <w:lang w:val="fr-FR"/>
        </w:rPr>
        <w:t xml:space="preserve">é </w:t>
      </w:r>
      <w:r w:rsidRPr="0045379D">
        <w:rPr>
          <w:rFonts w:cs="Calibri"/>
          <w:color w:val="auto"/>
          <w:sz w:val="24"/>
          <w:szCs w:val="24"/>
        </w:rPr>
        <w:t>hodnoty v </w:t>
      </w:r>
      <w:proofErr w:type="spellStart"/>
      <w:r w:rsidRPr="0045379D">
        <w:rPr>
          <w:rFonts w:cs="Calibri"/>
          <w:color w:val="auto"/>
          <w:sz w:val="24"/>
          <w:szCs w:val="24"/>
        </w:rPr>
        <w:t>platn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>m znění. V případě, že daňový doklad bude obsahovat jiný než takto zveřejněný účet, bude takový daňový doklad považován za neúplný a objednatel vyzve dodavatele</w:t>
      </w:r>
      <w:r w:rsidR="00A108AB">
        <w:rPr>
          <w:rFonts w:cs="Calibri"/>
          <w:color w:val="auto"/>
          <w:sz w:val="24"/>
          <w:szCs w:val="24"/>
        </w:rPr>
        <w:t xml:space="preserve"> </w:t>
      </w:r>
      <w:r w:rsidRPr="0045379D">
        <w:rPr>
          <w:rFonts w:cs="Calibri"/>
          <w:color w:val="auto"/>
          <w:sz w:val="24"/>
          <w:szCs w:val="24"/>
        </w:rPr>
        <w:t xml:space="preserve">k jeho doplnění. Do okamžiku doplnění si objednatel vyhrazuje právo neuskutečnit platbu na základě tohoto </w:t>
      </w:r>
      <w:proofErr w:type="spellStart"/>
      <w:r w:rsidRPr="0045379D">
        <w:rPr>
          <w:rFonts w:cs="Calibri"/>
          <w:color w:val="auto"/>
          <w:sz w:val="24"/>
          <w:szCs w:val="24"/>
        </w:rPr>
        <w:t>daňov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>ho dokladu.</w:t>
      </w:r>
    </w:p>
    <w:p w14:paraId="3F11334A" w14:textId="47FD52D0" w:rsidR="00A57E27" w:rsidRPr="0045379D" w:rsidRDefault="00E000B1">
      <w:pPr>
        <w:pStyle w:val="Text"/>
        <w:ind w:left="284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>V případě, že kdykoli před okamžikem uskutečnění platby ze strany objednatele na základě t</w:t>
      </w:r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>to smlouvy bude o dodavateli správcem daně z </w:t>
      </w:r>
      <w:proofErr w:type="spellStart"/>
      <w:r w:rsidRPr="0045379D">
        <w:rPr>
          <w:rFonts w:cs="Calibri"/>
          <w:color w:val="auto"/>
          <w:sz w:val="24"/>
          <w:szCs w:val="24"/>
        </w:rPr>
        <w:t>př</w:t>
      </w:r>
      <w:proofErr w:type="spellEnd"/>
      <w:r w:rsidRPr="0045379D">
        <w:rPr>
          <w:rFonts w:cs="Calibri"/>
          <w:color w:val="auto"/>
          <w:sz w:val="24"/>
          <w:szCs w:val="24"/>
          <w:lang w:val="pt-PT"/>
        </w:rPr>
        <w:t>idan</w:t>
      </w:r>
      <w:r w:rsidRPr="0045379D">
        <w:rPr>
          <w:rFonts w:cs="Calibri"/>
          <w:color w:val="auto"/>
          <w:sz w:val="24"/>
          <w:szCs w:val="24"/>
          <w:lang w:val="fr-FR"/>
        </w:rPr>
        <w:t xml:space="preserve">é </w:t>
      </w:r>
      <w:r w:rsidRPr="0045379D">
        <w:rPr>
          <w:rFonts w:cs="Calibri"/>
          <w:color w:val="auto"/>
          <w:sz w:val="24"/>
          <w:szCs w:val="24"/>
        </w:rPr>
        <w:t xml:space="preserve">hodnoty zveřejněna </w:t>
      </w:r>
      <w:proofErr w:type="spellStart"/>
      <w:r w:rsidRPr="0045379D">
        <w:rPr>
          <w:rFonts w:cs="Calibri"/>
          <w:color w:val="auto"/>
          <w:sz w:val="24"/>
          <w:szCs w:val="24"/>
        </w:rPr>
        <w:t>způ</w:t>
      </w:r>
      <w:proofErr w:type="spellEnd"/>
      <w:r w:rsidRPr="0045379D">
        <w:rPr>
          <w:rFonts w:cs="Calibri"/>
          <w:color w:val="auto"/>
          <w:sz w:val="24"/>
          <w:szCs w:val="24"/>
          <w:lang w:val="pt-PT"/>
        </w:rPr>
        <w:t>sobem umo</w:t>
      </w:r>
      <w:proofErr w:type="spellStart"/>
      <w:r w:rsidRPr="0045379D">
        <w:rPr>
          <w:rFonts w:cs="Calibri"/>
          <w:color w:val="auto"/>
          <w:sz w:val="24"/>
          <w:szCs w:val="24"/>
        </w:rPr>
        <w:t>žňujícím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dálkový přístup skutečnost, že dodavatel je nespolehlivý</w:t>
      </w:r>
      <w:r w:rsidRPr="0045379D">
        <w:rPr>
          <w:rFonts w:cs="Calibri"/>
          <w:color w:val="auto"/>
          <w:sz w:val="24"/>
          <w:szCs w:val="24"/>
          <w:lang w:val="pt-PT"/>
        </w:rPr>
        <w:t>m pl</w:t>
      </w:r>
      <w:proofErr w:type="spellStart"/>
      <w:r w:rsidRPr="0045379D">
        <w:rPr>
          <w:rFonts w:cs="Calibri"/>
          <w:color w:val="auto"/>
          <w:sz w:val="24"/>
          <w:szCs w:val="24"/>
        </w:rPr>
        <w:t>átcem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(§ </w:t>
      </w:r>
      <w:proofErr w:type="gramStart"/>
      <w:r w:rsidRPr="0045379D">
        <w:rPr>
          <w:rFonts w:cs="Calibri"/>
          <w:color w:val="auto"/>
          <w:sz w:val="24"/>
          <w:szCs w:val="24"/>
        </w:rPr>
        <w:t>106a</w:t>
      </w:r>
      <w:proofErr w:type="gramEnd"/>
      <w:r w:rsidRPr="0045379D">
        <w:rPr>
          <w:rFonts w:cs="Calibri"/>
          <w:color w:val="auto"/>
          <w:sz w:val="24"/>
          <w:szCs w:val="24"/>
        </w:rPr>
        <w:t xml:space="preserve"> zákona 235/2004 Sb. o dani z </w:t>
      </w:r>
      <w:proofErr w:type="spellStart"/>
      <w:r w:rsidRPr="0045379D">
        <w:rPr>
          <w:rFonts w:cs="Calibri"/>
          <w:color w:val="auto"/>
          <w:sz w:val="24"/>
          <w:szCs w:val="24"/>
        </w:rPr>
        <w:t>př</w:t>
      </w:r>
      <w:proofErr w:type="spellEnd"/>
      <w:r w:rsidRPr="0045379D">
        <w:rPr>
          <w:rFonts w:cs="Calibri"/>
          <w:color w:val="auto"/>
          <w:sz w:val="24"/>
          <w:szCs w:val="24"/>
          <w:lang w:val="pt-PT"/>
        </w:rPr>
        <w:t>idan</w:t>
      </w:r>
      <w:r w:rsidRPr="0045379D">
        <w:rPr>
          <w:rFonts w:cs="Calibri"/>
          <w:color w:val="auto"/>
          <w:sz w:val="24"/>
          <w:szCs w:val="24"/>
          <w:lang w:val="fr-FR"/>
        </w:rPr>
        <w:t xml:space="preserve">é </w:t>
      </w:r>
      <w:r w:rsidRPr="0045379D">
        <w:rPr>
          <w:rFonts w:cs="Calibri"/>
          <w:color w:val="auto"/>
          <w:sz w:val="24"/>
          <w:szCs w:val="24"/>
        </w:rPr>
        <w:t>hodnoty, v </w:t>
      </w:r>
      <w:proofErr w:type="spellStart"/>
      <w:r w:rsidRPr="0045379D">
        <w:rPr>
          <w:rFonts w:cs="Calibri"/>
          <w:color w:val="auto"/>
          <w:sz w:val="24"/>
          <w:szCs w:val="24"/>
        </w:rPr>
        <w:t>platn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>m znění), má objednatel právo od okamžiku zveřejnění poníž</w:t>
      </w:r>
      <w:proofErr w:type="spellStart"/>
      <w:r w:rsidRPr="0045379D">
        <w:rPr>
          <w:rFonts w:cs="Calibri"/>
          <w:color w:val="auto"/>
          <w:sz w:val="24"/>
          <w:szCs w:val="24"/>
          <w:lang w:val="de-DE"/>
        </w:rPr>
        <w:t>it</w:t>
      </w:r>
      <w:proofErr w:type="spellEnd"/>
      <w:r w:rsidRPr="0045379D">
        <w:rPr>
          <w:rFonts w:cs="Calibri"/>
          <w:color w:val="auto"/>
          <w:sz w:val="24"/>
          <w:szCs w:val="24"/>
          <w:lang w:val="de-DE"/>
        </w:rPr>
        <w:t xml:space="preserve"> v</w:t>
      </w:r>
      <w:proofErr w:type="spellStart"/>
      <w:r w:rsidRPr="0045379D">
        <w:rPr>
          <w:rFonts w:cs="Calibri"/>
          <w:color w:val="auto"/>
          <w:sz w:val="24"/>
          <w:szCs w:val="24"/>
        </w:rPr>
        <w:t>šechny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platby dodavateli uskutečněn</w:t>
      </w:r>
      <w:r w:rsidRPr="0045379D">
        <w:rPr>
          <w:rFonts w:cs="Calibri"/>
          <w:color w:val="auto"/>
          <w:sz w:val="24"/>
          <w:szCs w:val="24"/>
          <w:lang w:val="fr-FR"/>
        </w:rPr>
        <w:t xml:space="preserve">é </w:t>
      </w:r>
      <w:r w:rsidRPr="0045379D">
        <w:rPr>
          <w:rFonts w:cs="Calibri"/>
          <w:color w:val="auto"/>
          <w:sz w:val="24"/>
          <w:szCs w:val="24"/>
        </w:rPr>
        <w:t>na základě t</w:t>
      </w:r>
      <w:r w:rsidRPr="0045379D">
        <w:rPr>
          <w:rFonts w:cs="Calibri"/>
          <w:color w:val="auto"/>
          <w:sz w:val="24"/>
          <w:szCs w:val="24"/>
          <w:lang w:val="fr-FR"/>
        </w:rPr>
        <w:t>é</w:t>
      </w:r>
      <w:r w:rsidRPr="0045379D">
        <w:rPr>
          <w:rFonts w:cs="Calibri"/>
          <w:color w:val="auto"/>
          <w:sz w:val="24"/>
          <w:szCs w:val="24"/>
        </w:rPr>
        <w:t xml:space="preserve">to smlouvy o příslušnou částku DPH. Smluvní strany si sjednávají, že takto dodavateli </w:t>
      </w:r>
      <w:r w:rsidRPr="0045379D">
        <w:rPr>
          <w:rFonts w:cs="Calibri"/>
          <w:color w:val="auto"/>
          <w:sz w:val="24"/>
          <w:szCs w:val="24"/>
        </w:rPr>
        <w:lastRenderedPageBreak/>
        <w:t>nevyplacené částky DPH odvede správci daně sám objednatel v souladu s ustanovením §</w:t>
      </w:r>
      <w:r w:rsidR="00A108AB">
        <w:rPr>
          <w:rFonts w:cs="Calibri"/>
          <w:color w:val="auto"/>
          <w:sz w:val="24"/>
          <w:szCs w:val="24"/>
        </w:rPr>
        <w:t xml:space="preserve"> </w:t>
      </w:r>
      <w:proofErr w:type="gramStart"/>
      <w:r w:rsidRPr="0045379D">
        <w:rPr>
          <w:rFonts w:cs="Calibri"/>
          <w:color w:val="auto"/>
          <w:sz w:val="24"/>
          <w:szCs w:val="24"/>
        </w:rPr>
        <w:t>109a</w:t>
      </w:r>
      <w:proofErr w:type="gramEnd"/>
      <w:r w:rsidRPr="0045379D">
        <w:rPr>
          <w:rFonts w:cs="Calibri"/>
          <w:color w:val="auto"/>
          <w:sz w:val="24"/>
          <w:szCs w:val="24"/>
        </w:rPr>
        <w:t xml:space="preserve"> zákona 235/2004 Sb.</w:t>
      </w:r>
    </w:p>
    <w:p w14:paraId="11E97434" w14:textId="77777777" w:rsidR="00A57E27" w:rsidRPr="0045379D" w:rsidRDefault="00E000B1">
      <w:pPr>
        <w:pStyle w:val="Text"/>
        <w:ind w:left="284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 xml:space="preserve">Objednatel je oprávněn fakturu do data splatnosti vrátit, pokud obsahuje </w:t>
      </w:r>
      <w:proofErr w:type="spellStart"/>
      <w:r w:rsidRPr="0045379D">
        <w:rPr>
          <w:rFonts w:cs="Calibri"/>
          <w:color w:val="auto"/>
          <w:sz w:val="24"/>
          <w:szCs w:val="24"/>
        </w:rPr>
        <w:t>nesprávn</w:t>
      </w:r>
      <w:proofErr w:type="spellEnd"/>
      <w:r w:rsidRPr="0045379D">
        <w:rPr>
          <w:rFonts w:cs="Calibri"/>
          <w:color w:val="auto"/>
          <w:sz w:val="24"/>
          <w:szCs w:val="24"/>
          <w:lang w:val="fr-FR"/>
        </w:rPr>
        <w:t xml:space="preserve">é </w:t>
      </w:r>
      <w:r w:rsidRPr="0045379D">
        <w:rPr>
          <w:rFonts w:cs="Calibri"/>
          <w:color w:val="auto"/>
          <w:sz w:val="24"/>
          <w:szCs w:val="24"/>
        </w:rPr>
        <w:t>cenové údaje nebo neobsahuje některou z dohodnutý</w:t>
      </w:r>
      <w:proofErr w:type="spellStart"/>
      <w:r w:rsidRPr="0045379D">
        <w:rPr>
          <w:rFonts w:cs="Calibri"/>
          <w:color w:val="auto"/>
          <w:sz w:val="24"/>
          <w:szCs w:val="24"/>
          <w:lang w:val="de-DE"/>
        </w:rPr>
        <w:t>ch</w:t>
      </w:r>
      <w:proofErr w:type="spellEnd"/>
      <w:r w:rsidRPr="0045379D">
        <w:rPr>
          <w:rFonts w:cs="Calibri"/>
          <w:color w:val="auto"/>
          <w:sz w:val="24"/>
          <w:szCs w:val="24"/>
          <w:lang w:val="de-DE"/>
        </w:rPr>
        <w:t xml:space="preserve"> n</w:t>
      </w:r>
      <w:proofErr w:type="spellStart"/>
      <w:r w:rsidRPr="0045379D">
        <w:rPr>
          <w:rFonts w:cs="Calibri"/>
          <w:color w:val="auto"/>
          <w:sz w:val="24"/>
          <w:szCs w:val="24"/>
        </w:rPr>
        <w:t>áležitostí</w:t>
      </w:r>
      <w:proofErr w:type="spellEnd"/>
      <w:r w:rsidRPr="0045379D">
        <w:rPr>
          <w:rFonts w:cs="Calibri"/>
          <w:color w:val="auto"/>
          <w:sz w:val="24"/>
          <w:szCs w:val="24"/>
        </w:rPr>
        <w:t>.</w:t>
      </w:r>
    </w:p>
    <w:p w14:paraId="441BABF5" w14:textId="77777777" w:rsidR="00A57E27" w:rsidRPr="0045379D" w:rsidRDefault="00E000B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45379D">
        <w:rPr>
          <w:color w:val="auto"/>
          <w:sz w:val="24"/>
          <w:szCs w:val="24"/>
        </w:rPr>
        <w:t>Podstatn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porušení smlouvy</w:t>
      </w:r>
    </w:p>
    <w:p w14:paraId="74A0B144" w14:textId="77777777" w:rsidR="00A57E27" w:rsidRPr="0045379D" w:rsidRDefault="00E000B1">
      <w:pPr>
        <w:pStyle w:val="Odstavecseseznamem"/>
        <w:spacing w:after="0" w:line="240" w:lineRule="auto"/>
        <w:ind w:left="284"/>
        <w:jc w:val="both"/>
        <w:rPr>
          <w:rFonts w:eastAsia="Times New Roman"/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Smluvní strany považují za </w:t>
      </w:r>
      <w:proofErr w:type="spellStart"/>
      <w:r w:rsidRPr="0045379D">
        <w:rPr>
          <w:color w:val="auto"/>
          <w:sz w:val="24"/>
          <w:szCs w:val="24"/>
        </w:rPr>
        <w:t>podstatn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porušení smlouvy nedodání zboží ani do 10 dnů po uplynutí termínu dodání.</w:t>
      </w:r>
    </w:p>
    <w:p w14:paraId="53BD60AF" w14:textId="77777777" w:rsidR="00A57E27" w:rsidRPr="0045379D" w:rsidRDefault="00A57E27">
      <w:pPr>
        <w:pStyle w:val="Odstavecseseznamem"/>
        <w:spacing w:after="0" w:line="240" w:lineRule="auto"/>
        <w:ind w:left="284"/>
        <w:jc w:val="both"/>
        <w:rPr>
          <w:rFonts w:eastAsia="Times New Roman"/>
          <w:color w:val="auto"/>
          <w:sz w:val="24"/>
          <w:szCs w:val="24"/>
        </w:rPr>
      </w:pPr>
    </w:p>
    <w:p w14:paraId="2332F178" w14:textId="77777777" w:rsidR="00A57E27" w:rsidRPr="0045379D" w:rsidRDefault="00A57E27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74663E8A" w14:textId="77777777" w:rsidR="00A57E27" w:rsidRPr="0045379D" w:rsidRDefault="00E000B1">
      <w:pPr>
        <w:pStyle w:val="Text"/>
        <w:spacing w:line="240" w:lineRule="auto"/>
        <w:jc w:val="center"/>
        <w:rPr>
          <w:rFonts w:eastAsia="Times New Roman" w:cs="Calibri"/>
          <w:b/>
          <w:bCs/>
          <w:color w:val="auto"/>
          <w:sz w:val="24"/>
          <w:szCs w:val="24"/>
        </w:rPr>
      </w:pPr>
      <w:r w:rsidRPr="0045379D">
        <w:rPr>
          <w:rFonts w:cs="Calibri"/>
          <w:b/>
          <w:bCs/>
          <w:color w:val="auto"/>
          <w:sz w:val="24"/>
          <w:szCs w:val="24"/>
        </w:rPr>
        <w:t>Záruka</w:t>
      </w:r>
    </w:p>
    <w:p w14:paraId="117A2BF2" w14:textId="5C5EE31B" w:rsidR="00A57E27" w:rsidRPr="0045379D" w:rsidRDefault="00E000B1">
      <w:pPr>
        <w:pStyle w:val="Text"/>
        <w:spacing w:after="0" w:line="240" w:lineRule="auto"/>
        <w:ind w:left="284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>Dodavatel prohlašuje, že zaručuje dohodnut</w:t>
      </w:r>
      <w:r w:rsidRPr="0045379D">
        <w:rPr>
          <w:rFonts w:cs="Calibri"/>
          <w:color w:val="auto"/>
          <w:sz w:val="24"/>
          <w:szCs w:val="24"/>
          <w:lang w:val="fr-FR"/>
        </w:rPr>
        <w:t xml:space="preserve">é </w:t>
      </w:r>
      <w:r w:rsidRPr="0045379D">
        <w:rPr>
          <w:rFonts w:cs="Calibri"/>
          <w:color w:val="auto"/>
          <w:sz w:val="24"/>
          <w:szCs w:val="24"/>
        </w:rPr>
        <w:t xml:space="preserve">vlastnosti zboží minimálně po dobu </w:t>
      </w:r>
      <w:r w:rsidR="00A62194" w:rsidRPr="0045379D">
        <w:rPr>
          <w:rFonts w:cs="Calibri"/>
          <w:color w:val="auto"/>
          <w:sz w:val="24"/>
          <w:szCs w:val="24"/>
        </w:rPr>
        <w:t>12</w:t>
      </w:r>
      <w:r w:rsidRPr="0045379D">
        <w:rPr>
          <w:rFonts w:cs="Calibri"/>
          <w:color w:val="auto"/>
          <w:sz w:val="24"/>
          <w:szCs w:val="24"/>
        </w:rPr>
        <w:t xml:space="preserve"> měsíců</w:t>
      </w:r>
      <w:r w:rsidR="00A108AB">
        <w:rPr>
          <w:rFonts w:cs="Calibri"/>
          <w:color w:val="auto"/>
          <w:sz w:val="24"/>
          <w:szCs w:val="24"/>
        </w:rPr>
        <w:t>,</w:t>
      </w:r>
      <w:bookmarkStart w:id="0" w:name="_GoBack"/>
      <w:bookmarkEnd w:id="0"/>
      <w:r w:rsidRPr="0045379D">
        <w:rPr>
          <w:rFonts w:cs="Calibri"/>
          <w:color w:val="auto"/>
          <w:sz w:val="24"/>
          <w:szCs w:val="24"/>
        </w:rPr>
        <w:t xml:space="preserve"> kdy zajišťuje bezplatný záruční servis na všechny komplety.</w:t>
      </w:r>
    </w:p>
    <w:p w14:paraId="16F4A77A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42C9AE84" w14:textId="77777777" w:rsidR="00A57E27" w:rsidRPr="0045379D" w:rsidRDefault="00A57E27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4E38C476" w14:textId="77777777" w:rsidR="00A57E27" w:rsidRPr="0045379D" w:rsidRDefault="00E000B1">
      <w:pPr>
        <w:pStyle w:val="Text"/>
        <w:jc w:val="center"/>
        <w:rPr>
          <w:rFonts w:eastAsia="Times New Roman" w:cs="Calibri"/>
          <w:b/>
          <w:bCs/>
          <w:color w:val="auto"/>
          <w:sz w:val="24"/>
          <w:szCs w:val="24"/>
        </w:rPr>
      </w:pPr>
      <w:r w:rsidRPr="0045379D">
        <w:rPr>
          <w:rFonts w:cs="Calibri"/>
          <w:b/>
          <w:bCs/>
          <w:color w:val="auto"/>
          <w:sz w:val="24"/>
          <w:szCs w:val="24"/>
        </w:rPr>
        <w:t>Smluvní pokuta, úroky z prodlení</w:t>
      </w:r>
    </w:p>
    <w:p w14:paraId="72D5B9C8" w14:textId="01B994A2" w:rsidR="00A57E27" w:rsidRPr="0045379D" w:rsidRDefault="00E000B1">
      <w:pPr>
        <w:pStyle w:val="Odstavecseseznamem"/>
        <w:widowControl w:val="0"/>
        <w:numPr>
          <w:ilvl w:val="1"/>
          <w:numId w:val="17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Pokud nedodá dodavatel zboží ani do 10 dnů po uplynutí dodací </w:t>
      </w:r>
      <w:r w:rsidRPr="0045379D">
        <w:rPr>
          <w:color w:val="auto"/>
          <w:sz w:val="24"/>
          <w:szCs w:val="24"/>
          <w:lang w:val="pt-PT"/>
        </w:rPr>
        <w:t>lh</w:t>
      </w:r>
      <w:proofErr w:type="spellStart"/>
      <w:r w:rsidRPr="0045379D">
        <w:rPr>
          <w:color w:val="auto"/>
          <w:sz w:val="24"/>
          <w:szCs w:val="24"/>
        </w:rPr>
        <w:t>ůty</w:t>
      </w:r>
      <w:proofErr w:type="spellEnd"/>
      <w:r w:rsidRPr="0045379D">
        <w:rPr>
          <w:color w:val="auto"/>
          <w:sz w:val="24"/>
          <w:szCs w:val="24"/>
        </w:rPr>
        <w:t>, zaplatí objednateli</w:t>
      </w:r>
    </w:p>
    <w:p w14:paraId="0C452279" w14:textId="453D9359" w:rsidR="00A57E27" w:rsidRPr="0045379D" w:rsidRDefault="00E000B1">
      <w:pPr>
        <w:pStyle w:val="Odstavecseseznamem"/>
        <w:widowControl w:val="0"/>
        <w:spacing w:after="0" w:line="240" w:lineRule="auto"/>
        <w:ind w:left="115"/>
        <w:jc w:val="both"/>
        <w:rPr>
          <w:rFonts w:eastAsia="Times New Roman"/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 </w:t>
      </w:r>
      <w:r w:rsidR="00FE080F">
        <w:rPr>
          <w:color w:val="auto"/>
          <w:sz w:val="24"/>
          <w:szCs w:val="24"/>
        </w:rPr>
        <w:t xml:space="preserve">       </w:t>
      </w:r>
      <w:r w:rsidRPr="0045379D">
        <w:rPr>
          <w:color w:val="auto"/>
          <w:sz w:val="24"/>
          <w:szCs w:val="24"/>
        </w:rPr>
        <w:t>smluvní pokutu ve výš</w:t>
      </w:r>
      <w:r w:rsidRPr="0045379D">
        <w:rPr>
          <w:color w:val="auto"/>
          <w:sz w:val="24"/>
          <w:szCs w:val="24"/>
          <w:lang w:val="fr-FR"/>
        </w:rPr>
        <w:t>i 5 % z</w:t>
      </w:r>
      <w:r w:rsidRPr="0045379D">
        <w:rPr>
          <w:color w:val="auto"/>
          <w:sz w:val="24"/>
          <w:szCs w:val="24"/>
        </w:rPr>
        <w:t> cel</w:t>
      </w:r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ceny předmětu kupní smlouvy.</w:t>
      </w:r>
    </w:p>
    <w:p w14:paraId="53483653" w14:textId="71D59C71" w:rsidR="00A57E27" w:rsidRPr="0045379D" w:rsidRDefault="00E000B1">
      <w:pPr>
        <w:pStyle w:val="Odstavecseseznamem"/>
        <w:widowControl w:val="0"/>
        <w:numPr>
          <w:ilvl w:val="1"/>
          <w:numId w:val="1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Pokud objednatel nezaplatí kupní cenu stanovenou v 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smlouvě včas (dle podmínek 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smlouvy), je povinen zaplatit dodavateli úrok z prodlení ve výš</w:t>
      </w:r>
      <w:r w:rsidRPr="0045379D">
        <w:rPr>
          <w:color w:val="auto"/>
          <w:sz w:val="24"/>
          <w:szCs w:val="24"/>
          <w:lang w:val="fr-FR"/>
        </w:rPr>
        <w:t>i 0,05 % z</w:t>
      </w:r>
      <w:r w:rsidRPr="0045379D">
        <w:rPr>
          <w:color w:val="auto"/>
          <w:sz w:val="24"/>
          <w:szCs w:val="24"/>
        </w:rPr>
        <w:t> aktuální dlužné částky denně.</w:t>
      </w:r>
    </w:p>
    <w:p w14:paraId="1458FB1A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b/>
          <w:bCs/>
          <w:color w:val="auto"/>
          <w:sz w:val="24"/>
          <w:szCs w:val="24"/>
          <w:u w:color="0000FF"/>
        </w:rPr>
      </w:pPr>
    </w:p>
    <w:p w14:paraId="34A5CBF8" w14:textId="77777777" w:rsidR="00A57E27" w:rsidRPr="0045379D" w:rsidRDefault="00A57E27">
      <w:pPr>
        <w:pStyle w:val="Odstavecseseznamem"/>
        <w:numPr>
          <w:ilvl w:val="0"/>
          <w:numId w:val="19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</w:p>
    <w:p w14:paraId="578EB36C" w14:textId="77777777" w:rsidR="00A57E27" w:rsidRPr="0045379D" w:rsidRDefault="00E000B1">
      <w:pPr>
        <w:pStyle w:val="Text"/>
        <w:spacing w:after="0" w:line="240" w:lineRule="auto"/>
        <w:jc w:val="center"/>
        <w:rPr>
          <w:rFonts w:eastAsia="Times New Roman" w:cs="Calibri"/>
          <w:b/>
          <w:bCs/>
          <w:color w:val="auto"/>
          <w:sz w:val="24"/>
          <w:szCs w:val="24"/>
        </w:rPr>
      </w:pPr>
      <w:r w:rsidRPr="0045379D">
        <w:rPr>
          <w:rFonts w:cs="Calibri"/>
          <w:b/>
          <w:bCs/>
          <w:color w:val="auto"/>
          <w:sz w:val="24"/>
          <w:szCs w:val="24"/>
        </w:rPr>
        <w:t>Závěrečná ustanovení</w:t>
      </w:r>
    </w:p>
    <w:p w14:paraId="18861745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6B376E28" w14:textId="0263AC94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Tato smlouva nabývá platnosti a účinnosti podpisem obou smluvních stran.</w:t>
      </w:r>
    </w:p>
    <w:p w14:paraId="4889E84C" w14:textId="28B515B9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Tato smlouva je vyhotovena ve dvou vyhotoveních, přičemž obě vyhotovení mají stejnou platnost. Každá smluvní stran obdrží jedno pare.</w:t>
      </w:r>
    </w:p>
    <w:p w14:paraId="6DA17782" w14:textId="0FBE9885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Pokud v 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 xml:space="preserve">to smlouvě </w:t>
      </w:r>
      <w:proofErr w:type="spellStart"/>
      <w:r w:rsidRPr="0045379D">
        <w:rPr>
          <w:color w:val="auto"/>
          <w:sz w:val="24"/>
          <w:szCs w:val="24"/>
          <w:lang w:val="de-DE"/>
        </w:rPr>
        <w:t>nen</w:t>
      </w:r>
      <w:proofErr w:type="spellEnd"/>
      <w:r w:rsidRPr="0045379D">
        <w:rPr>
          <w:color w:val="auto"/>
          <w:sz w:val="24"/>
          <w:szCs w:val="24"/>
        </w:rPr>
        <w:t xml:space="preserve">í uvedeno jinak, pak se v ostatním na ni vztahují příslušná ustanovení obchodního zákoníku a další </w:t>
      </w:r>
      <w:proofErr w:type="spellStart"/>
      <w:r w:rsidRPr="0045379D">
        <w:rPr>
          <w:color w:val="auto"/>
          <w:sz w:val="24"/>
          <w:szCs w:val="24"/>
        </w:rPr>
        <w:t>obecn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 xml:space="preserve">závazné </w:t>
      </w:r>
      <w:proofErr w:type="spellStart"/>
      <w:r w:rsidRPr="0045379D">
        <w:rPr>
          <w:color w:val="auto"/>
          <w:sz w:val="24"/>
          <w:szCs w:val="24"/>
        </w:rPr>
        <w:t>česk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právní předpisy.</w:t>
      </w:r>
    </w:p>
    <w:p w14:paraId="6672B680" w14:textId="0434783D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Změna a doplnění 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 xml:space="preserve">to smlouvy jsou </w:t>
      </w:r>
      <w:proofErr w:type="spellStart"/>
      <w:r w:rsidRPr="0045379D">
        <w:rPr>
          <w:color w:val="auto"/>
          <w:sz w:val="24"/>
          <w:szCs w:val="24"/>
        </w:rPr>
        <w:t>možn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 xml:space="preserve">pouze </w:t>
      </w:r>
      <w:proofErr w:type="gramStart"/>
      <w:r w:rsidRPr="0045379D">
        <w:rPr>
          <w:color w:val="auto"/>
          <w:sz w:val="24"/>
          <w:szCs w:val="24"/>
        </w:rPr>
        <w:t>v  </w:t>
      </w:r>
      <w:proofErr w:type="spellStart"/>
      <w:r w:rsidRPr="0045379D">
        <w:rPr>
          <w:color w:val="auto"/>
          <w:sz w:val="24"/>
          <w:szCs w:val="24"/>
        </w:rPr>
        <w:t>písemn</w:t>
      </w:r>
      <w:proofErr w:type="spellEnd"/>
      <w:r w:rsidRPr="0045379D">
        <w:rPr>
          <w:color w:val="auto"/>
          <w:sz w:val="24"/>
          <w:szCs w:val="24"/>
          <w:lang w:val="fr-FR"/>
        </w:rPr>
        <w:t>é</w:t>
      </w:r>
      <w:proofErr w:type="gramEnd"/>
      <w:r w:rsidRPr="0045379D">
        <w:rPr>
          <w:color w:val="auto"/>
          <w:sz w:val="24"/>
          <w:szCs w:val="24"/>
          <w:lang w:val="fr-FR"/>
        </w:rPr>
        <w:t xml:space="preserve"> </w:t>
      </w:r>
      <w:r w:rsidRPr="0045379D">
        <w:rPr>
          <w:color w:val="auto"/>
          <w:sz w:val="24"/>
          <w:szCs w:val="24"/>
        </w:rPr>
        <w:t>podobě po dohodě obou stran.</w:t>
      </w:r>
    </w:p>
    <w:p w14:paraId="59D04B81" w14:textId="0E1C1579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Podle dohody účastníků se písemnosti mezi nimi </w:t>
      </w:r>
      <w:proofErr w:type="spellStart"/>
      <w:r w:rsidRPr="0045379D">
        <w:rPr>
          <w:color w:val="auto"/>
          <w:sz w:val="24"/>
          <w:szCs w:val="24"/>
        </w:rPr>
        <w:t>doručovan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 xml:space="preserve">v souvislosti s touto smlouvou považují </w:t>
      </w:r>
      <w:r w:rsidRPr="0045379D">
        <w:rPr>
          <w:color w:val="auto"/>
          <w:sz w:val="24"/>
          <w:szCs w:val="24"/>
          <w:lang w:val="it-IT"/>
        </w:rPr>
        <w:t>za doru</w:t>
      </w:r>
      <w:r w:rsidRPr="0045379D">
        <w:rPr>
          <w:color w:val="auto"/>
          <w:sz w:val="24"/>
          <w:szCs w:val="24"/>
        </w:rPr>
        <w:t>čen</w:t>
      </w:r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tehdy, pokud byly zaslány na adresu smluvní strany uvedenou v záhlaví 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smlouvy nebo na poslední písemně uvedenou adresu druh</w:t>
      </w:r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 w:rsidRPr="0045379D">
        <w:rPr>
          <w:color w:val="auto"/>
          <w:sz w:val="24"/>
          <w:szCs w:val="24"/>
          <w:lang w:val="fr-FR"/>
        </w:rPr>
        <w:t>, plat</w:t>
      </w:r>
      <w:r w:rsidRPr="0045379D">
        <w:rPr>
          <w:color w:val="auto"/>
          <w:sz w:val="24"/>
          <w:szCs w:val="24"/>
        </w:rPr>
        <w:t>í jako den doručení den podání zásilky k poštovní přepravě.</w:t>
      </w:r>
    </w:p>
    <w:p w14:paraId="26ED6922" w14:textId="65E9015F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Tato smlouva je závazná i pro právní nástupce smluvních stran.</w:t>
      </w:r>
    </w:p>
    <w:p w14:paraId="7CE70BF3" w14:textId="4326C449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 xml:space="preserve"> Smluvní strany shodně prohlašují, že si smlouvu před podpisem </w:t>
      </w:r>
      <w:proofErr w:type="spellStart"/>
      <w:r w:rsidRPr="0045379D">
        <w:rPr>
          <w:color w:val="auto"/>
          <w:sz w:val="24"/>
          <w:szCs w:val="24"/>
        </w:rPr>
        <w:t>přeč</w:t>
      </w:r>
      <w:r w:rsidRPr="0045379D">
        <w:rPr>
          <w:color w:val="auto"/>
          <w:sz w:val="24"/>
          <w:szCs w:val="24"/>
          <w:lang w:val="en-US"/>
        </w:rPr>
        <w:t>etly</w:t>
      </w:r>
      <w:proofErr w:type="spellEnd"/>
      <w:r w:rsidRPr="0045379D">
        <w:rPr>
          <w:color w:val="auto"/>
          <w:sz w:val="24"/>
          <w:szCs w:val="24"/>
          <w:lang w:val="en-US"/>
        </w:rPr>
        <w:t xml:space="preserve">, </w:t>
      </w:r>
      <w:r w:rsidRPr="0045379D">
        <w:rPr>
          <w:color w:val="auto"/>
          <w:sz w:val="24"/>
          <w:szCs w:val="24"/>
        </w:rPr>
        <w:t xml:space="preserve">že byla uzavřena po </w:t>
      </w:r>
      <w:proofErr w:type="spellStart"/>
      <w:r w:rsidRPr="0045379D">
        <w:rPr>
          <w:color w:val="auto"/>
          <w:sz w:val="24"/>
          <w:szCs w:val="24"/>
        </w:rPr>
        <w:t>vzájemn</w:t>
      </w:r>
      <w:proofErr w:type="spellEnd"/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m projednání podle jejich prav</w:t>
      </w:r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 xml:space="preserve">a </w:t>
      </w:r>
      <w:proofErr w:type="spellStart"/>
      <w:r w:rsidRPr="0045379D">
        <w:rPr>
          <w:color w:val="auto"/>
          <w:sz w:val="24"/>
          <w:szCs w:val="24"/>
        </w:rPr>
        <w:t>svobodn</w:t>
      </w:r>
      <w:proofErr w:type="spellEnd"/>
      <w:r w:rsidRPr="0045379D">
        <w:rPr>
          <w:color w:val="auto"/>
          <w:sz w:val="24"/>
          <w:szCs w:val="24"/>
          <w:lang w:val="fr-FR"/>
        </w:rPr>
        <w:t xml:space="preserve">é </w:t>
      </w:r>
      <w:r w:rsidRPr="0045379D">
        <w:rPr>
          <w:color w:val="auto"/>
          <w:sz w:val="24"/>
          <w:szCs w:val="24"/>
        </w:rPr>
        <w:t xml:space="preserve">vůle, určitě, vážně a srozumitelně. Smluvní strany potvrzují </w:t>
      </w:r>
      <w:r w:rsidRPr="0045379D">
        <w:rPr>
          <w:color w:val="auto"/>
          <w:sz w:val="24"/>
          <w:szCs w:val="24"/>
          <w:lang w:val="it-IT"/>
        </w:rPr>
        <w:t>autenti</w:t>
      </w:r>
      <w:proofErr w:type="spellStart"/>
      <w:r w:rsidRPr="0045379D">
        <w:rPr>
          <w:color w:val="auto"/>
          <w:sz w:val="24"/>
          <w:szCs w:val="24"/>
        </w:rPr>
        <w:t>čnost</w:t>
      </w:r>
      <w:proofErr w:type="spellEnd"/>
      <w:r w:rsidRPr="0045379D">
        <w:rPr>
          <w:color w:val="auto"/>
          <w:sz w:val="24"/>
          <w:szCs w:val="24"/>
        </w:rPr>
        <w:t xml:space="preserve"> 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to smlouvy svým podpisem.</w:t>
      </w:r>
    </w:p>
    <w:p w14:paraId="46C257DF" w14:textId="21692C2C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lastRenderedPageBreak/>
        <w:t xml:space="preserve">Dodavatel se zavazuje, že umožní osobám oprávněným k výkonu kontroly </w:t>
      </w:r>
      <w:proofErr w:type="gramStart"/>
      <w:r w:rsidRPr="0045379D">
        <w:rPr>
          <w:color w:val="auto"/>
          <w:sz w:val="24"/>
          <w:szCs w:val="24"/>
        </w:rPr>
        <w:t xml:space="preserve">projektu,   </w:t>
      </w:r>
      <w:proofErr w:type="gramEnd"/>
      <w:r w:rsidRPr="0045379D">
        <w:rPr>
          <w:color w:val="auto"/>
          <w:sz w:val="24"/>
          <w:szCs w:val="24"/>
        </w:rPr>
        <w:t xml:space="preserve">z něhož je zakázka hrazena, </w:t>
      </w:r>
      <w:proofErr w:type="spellStart"/>
      <w:r w:rsidRPr="0045379D">
        <w:rPr>
          <w:color w:val="auto"/>
          <w:sz w:val="24"/>
          <w:szCs w:val="24"/>
        </w:rPr>
        <w:t>prov</w:t>
      </w:r>
      <w:proofErr w:type="spellEnd"/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st kontrolu doklad</w:t>
      </w:r>
      <w:r w:rsidRPr="0045379D">
        <w:rPr>
          <w:color w:val="auto"/>
          <w:sz w:val="24"/>
          <w:szCs w:val="24"/>
          <w:lang w:val="it-IT"/>
        </w:rPr>
        <w:t xml:space="preserve">ù </w:t>
      </w:r>
      <w:r w:rsidRPr="0045379D">
        <w:rPr>
          <w:color w:val="auto"/>
          <w:sz w:val="24"/>
          <w:szCs w:val="24"/>
        </w:rPr>
        <w:t>související s plněním zakázky.</w:t>
      </w:r>
    </w:p>
    <w:p w14:paraId="28B1E3C0" w14:textId="6935AF1B" w:rsidR="00A57E27" w:rsidRPr="0045379D" w:rsidRDefault="00E000B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45379D">
        <w:rPr>
          <w:color w:val="auto"/>
          <w:sz w:val="24"/>
          <w:szCs w:val="24"/>
        </w:rPr>
        <w:t>Dodavatel se zavazuje k povinnosti uchovávat doklady související s plněním t</w:t>
      </w:r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 xml:space="preserve">to zakázky po dobu stanovenou podmínkami pro archivaci v rámci OP </w:t>
      </w:r>
      <w:proofErr w:type="gramStart"/>
      <w:r w:rsidRPr="0045379D">
        <w:rPr>
          <w:color w:val="auto"/>
          <w:sz w:val="24"/>
          <w:szCs w:val="24"/>
        </w:rPr>
        <w:t>V</w:t>
      </w:r>
      <w:r w:rsidR="001449C3" w:rsidRPr="0045379D">
        <w:rPr>
          <w:color w:val="auto"/>
          <w:sz w:val="24"/>
          <w:szCs w:val="24"/>
        </w:rPr>
        <w:t>VV</w:t>
      </w:r>
      <w:proofErr w:type="gramEnd"/>
      <w:r w:rsidRPr="0045379D">
        <w:rPr>
          <w:color w:val="auto"/>
          <w:sz w:val="24"/>
          <w:szCs w:val="24"/>
        </w:rPr>
        <w:t xml:space="preserve"> tj. do </w:t>
      </w:r>
      <w:r w:rsidR="001449C3" w:rsidRPr="0045379D">
        <w:rPr>
          <w:color w:val="auto"/>
          <w:sz w:val="24"/>
          <w:szCs w:val="24"/>
        </w:rPr>
        <w:t>31.12.2033</w:t>
      </w:r>
      <w:r w:rsidRPr="0045379D">
        <w:rPr>
          <w:color w:val="auto"/>
          <w:sz w:val="24"/>
          <w:szCs w:val="24"/>
        </w:rPr>
        <w:t xml:space="preserve"> a   povinnosti umožnit osobám oprávněným k výkonu kontroly projektu, z něhož je zakázka hrazena, </w:t>
      </w:r>
      <w:proofErr w:type="spellStart"/>
      <w:r w:rsidRPr="0045379D">
        <w:rPr>
          <w:color w:val="auto"/>
          <w:sz w:val="24"/>
          <w:szCs w:val="24"/>
        </w:rPr>
        <w:t>prov</w:t>
      </w:r>
      <w:proofErr w:type="spellEnd"/>
      <w:r w:rsidRPr="0045379D">
        <w:rPr>
          <w:color w:val="auto"/>
          <w:sz w:val="24"/>
          <w:szCs w:val="24"/>
          <w:lang w:val="fr-FR"/>
        </w:rPr>
        <w:t>é</w:t>
      </w:r>
      <w:r w:rsidRPr="0045379D">
        <w:rPr>
          <w:color w:val="auto"/>
          <w:sz w:val="24"/>
          <w:szCs w:val="24"/>
        </w:rPr>
        <w:t>st kontrolu těchto dokladů.</w:t>
      </w:r>
    </w:p>
    <w:p w14:paraId="4B7AF924" w14:textId="77777777" w:rsidR="00D6645F" w:rsidRPr="0045379D" w:rsidRDefault="00D6645F" w:rsidP="00D6645F">
      <w:pPr>
        <w:pStyle w:val="Zkladntext3"/>
        <w:numPr>
          <w:ilvl w:val="0"/>
          <w:numId w:val="21"/>
        </w:numPr>
        <w:spacing w:after="0"/>
        <w:rPr>
          <w:rFonts w:ascii="Calibri" w:hAnsi="Calibri" w:cs="Calibri"/>
          <w:sz w:val="24"/>
          <w:szCs w:val="24"/>
        </w:rPr>
      </w:pPr>
      <w:r w:rsidRPr="0045379D">
        <w:rPr>
          <w:rFonts w:ascii="Calibri" w:hAnsi="Calibri" w:cs="Calibri"/>
          <w:i/>
          <w:sz w:val="24"/>
          <w:szCs w:val="24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14:paraId="47B4C35A" w14:textId="77777777" w:rsidR="00D6645F" w:rsidRPr="0045379D" w:rsidRDefault="00D6645F" w:rsidP="00D6645F">
      <w:pPr>
        <w:jc w:val="both"/>
        <w:rPr>
          <w:rFonts w:ascii="Calibri" w:hAnsi="Calibri" w:cs="Calibri"/>
        </w:rPr>
      </w:pPr>
    </w:p>
    <w:p w14:paraId="7CB73566" w14:textId="77777777" w:rsidR="00A57E27" w:rsidRPr="0045379D" w:rsidRDefault="00A57E27">
      <w:pPr>
        <w:pStyle w:val="Odstavecseseznamem"/>
        <w:spacing w:after="0" w:line="240" w:lineRule="auto"/>
        <w:ind w:left="284"/>
        <w:jc w:val="both"/>
        <w:rPr>
          <w:rFonts w:eastAsia="Times New Roman"/>
          <w:color w:val="auto"/>
          <w:sz w:val="24"/>
          <w:szCs w:val="24"/>
        </w:rPr>
      </w:pPr>
    </w:p>
    <w:p w14:paraId="1B8884DD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5F5DE109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2F8EEC70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19115A2F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49BD7A37" w14:textId="06E6D929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>V </w:t>
      </w:r>
      <w:proofErr w:type="gramStart"/>
      <w:r w:rsidRPr="0045379D">
        <w:rPr>
          <w:rFonts w:cs="Calibri"/>
          <w:color w:val="auto"/>
          <w:sz w:val="24"/>
          <w:szCs w:val="24"/>
        </w:rPr>
        <w:t>Praze  dne</w:t>
      </w:r>
      <w:proofErr w:type="gramEnd"/>
      <w:r w:rsidRPr="0045379D">
        <w:rPr>
          <w:rFonts w:cs="Calibri"/>
          <w:color w:val="auto"/>
          <w:sz w:val="24"/>
          <w:szCs w:val="24"/>
        </w:rPr>
        <w:t xml:space="preserve">………..                          </w:t>
      </w:r>
      <w:r w:rsidRPr="0045379D">
        <w:rPr>
          <w:rFonts w:cs="Calibri"/>
          <w:color w:val="auto"/>
          <w:sz w:val="24"/>
          <w:szCs w:val="24"/>
        </w:rPr>
        <w:tab/>
      </w:r>
      <w:r w:rsidR="00FE080F">
        <w:rPr>
          <w:rFonts w:cs="Calibri"/>
          <w:color w:val="auto"/>
          <w:sz w:val="24"/>
          <w:szCs w:val="24"/>
        </w:rPr>
        <w:tab/>
      </w:r>
      <w:r w:rsidR="00FE080F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>V</w:t>
      </w:r>
      <w:r w:rsidR="00FE080F">
        <w:rPr>
          <w:rFonts w:cs="Calibri"/>
          <w:color w:val="auto"/>
          <w:sz w:val="24"/>
          <w:szCs w:val="24"/>
        </w:rPr>
        <w:t> </w:t>
      </w:r>
      <w:proofErr w:type="gramStart"/>
      <w:r w:rsidR="00FE080F">
        <w:rPr>
          <w:rFonts w:cs="Calibri"/>
          <w:color w:val="auto"/>
          <w:sz w:val="24"/>
          <w:szCs w:val="24"/>
        </w:rPr>
        <w:t xml:space="preserve">Praze </w:t>
      </w:r>
      <w:r w:rsidRPr="0045379D">
        <w:rPr>
          <w:rFonts w:cs="Calibri"/>
          <w:color w:val="auto"/>
          <w:sz w:val="24"/>
          <w:szCs w:val="24"/>
        </w:rPr>
        <w:t xml:space="preserve"> dne</w:t>
      </w:r>
      <w:proofErr w:type="gramEnd"/>
      <w:r w:rsidRPr="0045379D">
        <w:rPr>
          <w:rFonts w:cs="Calibri"/>
          <w:color w:val="auto"/>
          <w:sz w:val="24"/>
          <w:szCs w:val="24"/>
        </w:rPr>
        <w:t xml:space="preserve">  </w:t>
      </w:r>
      <w:r w:rsidR="00FE080F">
        <w:rPr>
          <w:rFonts w:cs="Calibri"/>
          <w:color w:val="auto"/>
          <w:sz w:val="24"/>
          <w:szCs w:val="24"/>
        </w:rPr>
        <w:t>17.08.2023</w:t>
      </w:r>
    </w:p>
    <w:p w14:paraId="05067237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63586079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507A0083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0E3A00F1" w14:textId="77777777" w:rsidR="00286CBC" w:rsidRPr="0045379D" w:rsidRDefault="00286CBC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73727369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08C26A79" w14:textId="77777777" w:rsidR="00A57E27" w:rsidRPr="0045379D" w:rsidRDefault="00A57E27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</w:p>
    <w:p w14:paraId="257B6A04" w14:textId="2E64CA0B" w:rsidR="00A57E27" w:rsidRPr="0045379D" w:rsidRDefault="00E000B1">
      <w:pPr>
        <w:pStyle w:val="Text"/>
        <w:spacing w:after="0" w:line="240" w:lineRule="auto"/>
        <w:jc w:val="both"/>
        <w:rPr>
          <w:rFonts w:eastAsia="Times New Roman" w:cs="Calibri"/>
          <w:color w:val="auto"/>
          <w:sz w:val="24"/>
          <w:szCs w:val="24"/>
        </w:rPr>
      </w:pPr>
      <w:proofErr w:type="spellStart"/>
      <w:r w:rsidRPr="0045379D">
        <w:rPr>
          <w:rFonts w:cs="Calibri"/>
          <w:color w:val="auto"/>
          <w:sz w:val="24"/>
          <w:szCs w:val="24"/>
          <w:lang w:val="de-DE"/>
        </w:rPr>
        <w:t>Bed</w:t>
      </w:r>
      <w:r w:rsidRPr="0045379D">
        <w:rPr>
          <w:rFonts w:cs="Calibri"/>
          <w:color w:val="auto"/>
          <w:sz w:val="24"/>
          <w:szCs w:val="24"/>
        </w:rPr>
        <w:t>řich</w:t>
      </w:r>
      <w:proofErr w:type="spellEnd"/>
      <w:r w:rsidRPr="0045379D">
        <w:rPr>
          <w:rFonts w:cs="Calibri"/>
          <w:color w:val="auto"/>
          <w:sz w:val="24"/>
          <w:szCs w:val="24"/>
        </w:rPr>
        <w:t xml:space="preserve"> Chaloupka</w:t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</w:r>
      <w:r w:rsidR="00FE080F">
        <w:rPr>
          <w:rFonts w:cs="Calibri"/>
          <w:color w:val="auto"/>
          <w:sz w:val="24"/>
          <w:szCs w:val="24"/>
        </w:rPr>
        <w:tab/>
      </w:r>
      <w:r w:rsidR="00FE080F">
        <w:rPr>
          <w:rFonts w:cs="Calibri"/>
          <w:color w:val="auto"/>
          <w:sz w:val="24"/>
          <w:szCs w:val="24"/>
        </w:rPr>
        <w:tab/>
        <w:t>Mgr. Renata Sedláčková</w:t>
      </w:r>
    </w:p>
    <w:p w14:paraId="0A9EEEED" w14:textId="6E5264BE" w:rsidR="004A7F28" w:rsidRPr="0045379D" w:rsidRDefault="00FE080F">
      <w:pPr>
        <w:pStyle w:val="Text"/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jednatel společnosti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ředitelka školy</w:t>
      </w:r>
    </w:p>
    <w:p w14:paraId="0E40BAEA" w14:textId="77777777" w:rsidR="00A57E27" w:rsidRPr="0045379D" w:rsidRDefault="00E000B1">
      <w:pPr>
        <w:pStyle w:val="Text"/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</w:r>
      <w:r w:rsidRPr="0045379D">
        <w:rPr>
          <w:rFonts w:cs="Calibri"/>
          <w:color w:val="auto"/>
          <w:sz w:val="24"/>
          <w:szCs w:val="24"/>
        </w:rPr>
        <w:tab/>
        <w:t xml:space="preserve">            </w:t>
      </w:r>
      <w:r w:rsidR="00A62194" w:rsidRPr="0045379D">
        <w:rPr>
          <w:rFonts w:cs="Calibri"/>
          <w:color w:val="auto"/>
          <w:sz w:val="24"/>
          <w:szCs w:val="24"/>
        </w:rPr>
        <w:t xml:space="preserve">          </w:t>
      </w:r>
    </w:p>
    <w:sectPr w:rsidR="00A57E27" w:rsidRPr="0045379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0635" w14:textId="77777777" w:rsidR="0082006D" w:rsidRDefault="0082006D">
      <w:r>
        <w:separator/>
      </w:r>
    </w:p>
  </w:endnote>
  <w:endnote w:type="continuationSeparator" w:id="0">
    <w:p w14:paraId="02005056" w14:textId="77777777" w:rsidR="0082006D" w:rsidRDefault="0082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venirItcTEEDe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83CB" w14:textId="77777777" w:rsidR="00A57E27" w:rsidRDefault="00A57E2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A0A1" w14:textId="77777777" w:rsidR="0082006D" w:rsidRDefault="0082006D">
      <w:r>
        <w:separator/>
      </w:r>
    </w:p>
  </w:footnote>
  <w:footnote w:type="continuationSeparator" w:id="0">
    <w:p w14:paraId="51C3F842" w14:textId="77777777" w:rsidR="0082006D" w:rsidRDefault="0082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A113" w14:textId="77777777" w:rsidR="00A57E27" w:rsidRDefault="00E000B1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F74"/>
    <w:multiLevelType w:val="hybridMultilevel"/>
    <w:tmpl w:val="C15A1FCC"/>
    <w:numStyleLink w:val="Importovanstyl3"/>
  </w:abstractNum>
  <w:abstractNum w:abstractNumId="1" w15:restartNumberingAfterBreak="0">
    <w:nsid w:val="23547C1B"/>
    <w:multiLevelType w:val="hybridMultilevel"/>
    <w:tmpl w:val="C15A1FCC"/>
    <w:styleLink w:val="Importovanstyl3"/>
    <w:lvl w:ilvl="0" w:tplc="5254D59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42F8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E36A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B5C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BB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979C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C2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19C4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0CAD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05AFE"/>
    <w:multiLevelType w:val="hybridMultilevel"/>
    <w:tmpl w:val="65DAE94E"/>
    <w:numStyleLink w:val="Importovanstyl4"/>
  </w:abstractNum>
  <w:abstractNum w:abstractNumId="3" w15:restartNumberingAfterBreak="0">
    <w:nsid w:val="2D223E55"/>
    <w:multiLevelType w:val="hybridMultilevel"/>
    <w:tmpl w:val="C4441554"/>
    <w:numStyleLink w:val="Importovanstyl7"/>
  </w:abstractNum>
  <w:abstractNum w:abstractNumId="4" w15:restartNumberingAfterBreak="0">
    <w:nsid w:val="2DCA4E02"/>
    <w:multiLevelType w:val="multilevel"/>
    <w:tmpl w:val="8FC4F10C"/>
    <w:numStyleLink w:val="Importovanstyl1"/>
  </w:abstractNum>
  <w:abstractNum w:abstractNumId="5" w15:restartNumberingAfterBreak="0">
    <w:nsid w:val="2F1B5E75"/>
    <w:multiLevelType w:val="multilevel"/>
    <w:tmpl w:val="04A21BBE"/>
    <w:numStyleLink w:val="Importovanstyl2"/>
  </w:abstractNum>
  <w:abstractNum w:abstractNumId="6" w15:restartNumberingAfterBreak="0">
    <w:nsid w:val="3C485388"/>
    <w:multiLevelType w:val="hybridMultilevel"/>
    <w:tmpl w:val="C4441554"/>
    <w:styleLink w:val="Importovanstyl7"/>
    <w:lvl w:ilvl="0" w:tplc="94E0CA64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8D422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0524C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03AE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87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F5A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C34E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B85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82D4E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B42BE"/>
    <w:multiLevelType w:val="hybridMultilevel"/>
    <w:tmpl w:val="65DAE94E"/>
    <w:styleLink w:val="Importovanstyl4"/>
    <w:lvl w:ilvl="0" w:tplc="0764C07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C9808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CC0C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FA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E74E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2F40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E1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4E5E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68D0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86847"/>
    <w:multiLevelType w:val="hybridMultilevel"/>
    <w:tmpl w:val="5A9EB89E"/>
    <w:numStyleLink w:val="Importovanstyl5"/>
  </w:abstractNum>
  <w:abstractNum w:abstractNumId="9" w15:restartNumberingAfterBreak="0">
    <w:nsid w:val="4B5969CD"/>
    <w:multiLevelType w:val="hybridMultilevel"/>
    <w:tmpl w:val="5A9EB89E"/>
    <w:styleLink w:val="Importovanstyl5"/>
    <w:lvl w:ilvl="0" w:tplc="176A9F6E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A9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032F6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C2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2BE1A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4C7AC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C1186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1AC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44912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102C6B"/>
    <w:multiLevelType w:val="multilevel"/>
    <w:tmpl w:val="8FC4F10C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480567"/>
    <w:multiLevelType w:val="multilevel"/>
    <w:tmpl w:val="04A21BBE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397D15"/>
    <w:multiLevelType w:val="multilevel"/>
    <w:tmpl w:val="CCBA92E8"/>
    <w:numStyleLink w:val="Importovanstyl6"/>
  </w:abstractNum>
  <w:abstractNum w:abstractNumId="13" w15:restartNumberingAfterBreak="0">
    <w:nsid w:val="63962FD5"/>
    <w:multiLevelType w:val="multilevel"/>
    <w:tmpl w:val="CCBA92E8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87703FB4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44262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29688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3669DA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A5688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471C8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28D2FE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26E998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048566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2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8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27"/>
    <w:rsid w:val="00043B77"/>
    <w:rsid w:val="00046F6A"/>
    <w:rsid w:val="00056B41"/>
    <w:rsid w:val="00080B9C"/>
    <w:rsid w:val="000A4457"/>
    <w:rsid w:val="000C0C36"/>
    <w:rsid w:val="001449C3"/>
    <w:rsid w:val="0017579A"/>
    <w:rsid w:val="00216B29"/>
    <w:rsid w:val="00286CBC"/>
    <w:rsid w:val="0032614C"/>
    <w:rsid w:val="00341F59"/>
    <w:rsid w:val="00407525"/>
    <w:rsid w:val="00442230"/>
    <w:rsid w:val="0045379D"/>
    <w:rsid w:val="00490BA7"/>
    <w:rsid w:val="004A7F28"/>
    <w:rsid w:val="00525C03"/>
    <w:rsid w:val="006B5BEE"/>
    <w:rsid w:val="006C1A9D"/>
    <w:rsid w:val="0082006D"/>
    <w:rsid w:val="00930B21"/>
    <w:rsid w:val="00984DDA"/>
    <w:rsid w:val="00A108AB"/>
    <w:rsid w:val="00A57E27"/>
    <w:rsid w:val="00A62194"/>
    <w:rsid w:val="00BC418A"/>
    <w:rsid w:val="00D12C7F"/>
    <w:rsid w:val="00D2232A"/>
    <w:rsid w:val="00D227FA"/>
    <w:rsid w:val="00D25580"/>
    <w:rsid w:val="00D6645F"/>
    <w:rsid w:val="00D85BAA"/>
    <w:rsid w:val="00D90685"/>
    <w:rsid w:val="00DB4E25"/>
    <w:rsid w:val="00E000B1"/>
    <w:rsid w:val="00E13779"/>
    <w:rsid w:val="00F0303F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653"/>
  <w15:docId w15:val="{EC7E533C-F076-4A02-872E-EE369BD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20"/>
      </w:numPr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D66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37"/>
      <w:jc w:val="both"/>
    </w:pPr>
    <w:rPr>
      <w:rFonts w:eastAsia="SouvenirItcTEEDem"/>
      <w:kern w:val="18"/>
      <w:sz w:val="16"/>
      <w:szCs w:val="16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645F"/>
    <w:rPr>
      <w:rFonts w:eastAsia="SouvenirItcTEEDem"/>
      <w:kern w:val="18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Malinovská Jaroslava, Ing.</dc:creator>
  <cp:lastModifiedBy>Jaroslava Hrubá</cp:lastModifiedBy>
  <cp:revision>7</cp:revision>
  <cp:lastPrinted>2023-08-17T05:33:00Z</cp:lastPrinted>
  <dcterms:created xsi:type="dcterms:W3CDTF">2023-08-17T09:09:00Z</dcterms:created>
  <dcterms:modified xsi:type="dcterms:W3CDTF">2023-08-22T09:09:00Z</dcterms:modified>
</cp:coreProperties>
</file>