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3213" w14:textId="257BB051" w:rsidR="007C0741" w:rsidRPr="00E03924" w:rsidRDefault="007C0741" w:rsidP="00E107C2">
      <w:pPr>
        <w:pStyle w:val="Bezmezer"/>
        <w:jc w:val="center"/>
        <w:rPr>
          <w:b/>
          <w:sz w:val="28"/>
          <w:szCs w:val="28"/>
        </w:rPr>
      </w:pPr>
      <w:r w:rsidRPr="00E03924">
        <w:rPr>
          <w:b/>
          <w:sz w:val="28"/>
          <w:szCs w:val="28"/>
        </w:rPr>
        <w:t>Smlouva</w:t>
      </w:r>
      <w:r w:rsidR="007E1CAE" w:rsidRPr="00E03924">
        <w:rPr>
          <w:b/>
          <w:sz w:val="28"/>
          <w:szCs w:val="28"/>
        </w:rPr>
        <w:t xml:space="preserve"> č. 230</w:t>
      </w:r>
      <w:r w:rsidR="00E04A9E" w:rsidRPr="00E03924">
        <w:rPr>
          <w:b/>
          <w:sz w:val="28"/>
          <w:szCs w:val="28"/>
        </w:rPr>
        <w:t>21</w:t>
      </w:r>
    </w:p>
    <w:p w14:paraId="06FCBCFF" w14:textId="77777777" w:rsidR="007E1CAE" w:rsidRPr="003249A7" w:rsidRDefault="007E1CAE" w:rsidP="00E107C2">
      <w:pPr>
        <w:pStyle w:val="Bezmezer"/>
        <w:jc w:val="center"/>
        <w:rPr>
          <w:b/>
        </w:rPr>
      </w:pPr>
    </w:p>
    <w:p w14:paraId="1FB6BDCC" w14:textId="77777777" w:rsidR="007C0741" w:rsidRPr="003249A7" w:rsidRDefault="001F4071" w:rsidP="00E107C2">
      <w:pPr>
        <w:pStyle w:val="Bezmezer"/>
        <w:jc w:val="center"/>
        <w:rPr>
          <w:b/>
        </w:rPr>
      </w:pPr>
      <w:r w:rsidRPr="003249A7">
        <w:rPr>
          <w:b/>
        </w:rPr>
        <w:t>o</w:t>
      </w:r>
      <w:r w:rsidR="003A4F45" w:rsidRPr="003249A7">
        <w:rPr>
          <w:b/>
        </w:rPr>
        <w:t xml:space="preserve"> nájmu nebytového</w:t>
      </w:r>
      <w:r w:rsidR="007C0741" w:rsidRPr="003249A7">
        <w:rPr>
          <w:b/>
        </w:rPr>
        <w:t xml:space="preserve"> prostor</w:t>
      </w:r>
      <w:r w:rsidR="003A4F45" w:rsidRPr="003249A7">
        <w:rPr>
          <w:b/>
        </w:rPr>
        <w:t>u</w:t>
      </w:r>
      <w:r w:rsidR="007C0741" w:rsidRPr="003249A7">
        <w:rPr>
          <w:b/>
        </w:rPr>
        <w:t xml:space="preserve"> v objektu Obchodní akademie, vyšší odborné školy cestovního ruc</w:t>
      </w:r>
      <w:r w:rsidR="0083272B" w:rsidRPr="003249A7">
        <w:rPr>
          <w:b/>
        </w:rPr>
        <w:t>hu a jazykové školy s právem státní jazykové školy</w:t>
      </w:r>
      <w:r w:rsidR="007C0741" w:rsidRPr="003249A7">
        <w:rPr>
          <w:b/>
        </w:rPr>
        <w:t xml:space="preserve"> Karlovy Vary</w:t>
      </w:r>
      <w:r w:rsidR="008B6D4F" w:rsidRPr="003249A7">
        <w:rPr>
          <w:b/>
        </w:rPr>
        <w:t>, příspěvková organizace</w:t>
      </w:r>
    </w:p>
    <w:p w14:paraId="409C0C1B" w14:textId="77777777" w:rsidR="00D25AB6" w:rsidRPr="003249A7" w:rsidRDefault="003F5B20" w:rsidP="00E107C2">
      <w:pPr>
        <w:pStyle w:val="Bezmezer"/>
        <w:jc w:val="center"/>
      </w:pPr>
      <w:r w:rsidRPr="003249A7">
        <w:t>(Sepsáno podle ustanovení § 2302 a násl. §§ dle zák. č. 89/2012 Sb.</w:t>
      </w:r>
      <w:r w:rsidR="00D25AB6" w:rsidRPr="003249A7">
        <w:t>,</w:t>
      </w:r>
    </w:p>
    <w:p w14:paraId="3D894F36" w14:textId="77777777" w:rsidR="007C0741" w:rsidRPr="003249A7" w:rsidRDefault="00D25AB6" w:rsidP="00E107C2">
      <w:pPr>
        <w:pStyle w:val="Bezmezer"/>
        <w:jc w:val="center"/>
      </w:pPr>
      <w:r w:rsidRPr="003249A7">
        <w:t>ve znění pozdějších předpisů</w:t>
      </w:r>
      <w:r w:rsidR="003F5B20" w:rsidRPr="003249A7">
        <w:t>)</w:t>
      </w:r>
    </w:p>
    <w:p w14:paraId="57B09791" w14:textId="77777777" w:rsidR="003F5B20" w:rsidRPr="003249A7" w:rsidRDefault="003F5B20" w:rsidP="00E107C2">
      <w:pPr>
        <w:pStyle w:val="Bezmezer"/>
        <w:jc w:val="both"/>
      </w:pPr>
    </w:p>
    <w:p w14:paraId="6A860166" w14:textId="77777777" w:rsidR="00FA5178" w:rsidRPr="003249A7" w:rsidRDefault="007C0741" w:rsidP="00FA5178">
      <w:pPr>
        <w:pStyle w:val="Bezmezer"/>
        <w:jc w:val="both"/>
        <w:rPr>
          <w:b/>
        </w:rPr>
      </w:pPr>
      <w:r w:rsidRPr="003249A7">
        <w:rPr>
          <w:b/>
        </w:rPr>
        <w:t>Smluvní strany:</w:t>
      </w:r>
      <w:r w:rsidR="003A4F45" w:rsidRPr="003249A7">
        <w:rPr>
          <w:b/>
        </w:rPr>
        <w:t xml:space="preserve"> </w:t>
      </w:r>
    </w:p>
    <w:p w14:paraId="11D5D436" w14:textId="77777777" w:rsidR="00FA5178" w:rsidRPr="003249A7" w:rsidRDefault="00FA5178" w:rsidP="00FA5178">
      <w:pPr>
        <w:pStyle w:val="Bezmezer"/>
        <w:jc w:val="both"/>
        <w:rPr>
          <w:b/>
        </w:rPr>
      </w:pPr>
    </w:p>
    <w:p w14:paraId="5E44F702" w14:textId="31F09FBD" w:rsidR="007C0741" w:rsidRPr="003249A7" w:rsidRDefault="007C0741" w:rsidP="00FA5178">
      <w:pPr>
        <w:pStyle w:val="Bezmezer"/>
        <w:jc w:val="both"/>
        <w:rPr>
          <w:rFonts w:ascii="Times New Roman" w:hAnsi="Times New Roman"/>
          <w:b/>
          <w:iCs/>
        </w:rPr>
      </w:pPr>
      <w:r w:rsidRPr="003249A7">
        <w:rPr>
          <w:rFonts w:ascii="Times New Roman" w:hAnsi="Times New Roman"/>
          <w:b/>
          <w:iCs/>
        </w:rPr>
        <w:t>Obchodní akademie, vyšší odborná škola cestovního ruchu a jazyková škola s právem státní jazykové zkoušky Karlovy Vary</w:t>
      </w:r>
      <w:r w:rsidR="0083272B" w:rsidRPr="003249A7">
        <w:rPr>
          <w:rFonts w:ascii="Times New Roman" w:hAnsi="Times New Roman"/>
          <w:b/>
          <w:iCs/>
        </w:rPr>
        <w:t>, příspěvková organizace</w:t>
      </w:r>
    </w:p>
    <w:p w14:paraId="261342DD" w14:textId="77777777" w:rsidR="00FA5178" w:rsidRPr="003249A7" w:rsidRDefault="00FA5178" w:rsidP="00E107C2">
      <w:pPr>
        <w:pStyle w:val="Bezmezer"/>
        <w:jc w:val="center"/>
        <w:rPr>
          <w:rFonts w:ascii="Times New Roman" w:hAnsi="Times New Roman"/>
          <w:b/>
          <w:i/>
        </w:rPr>
      </w:pPr>
    </w:p>
    <w:p w14:paraId="1725973C" w14:textId="1D14FEB2" w:rsidR="007C0741" w:rsidRPr="003249A7" w:rsidRDefault="00FA5178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s</w:t>
      </w:r>
      <w:r w:rsidR="00A82312" w:rsidRPr="003249A7">
        <w:rPr>
          <w:rFonts w:ascii="Times New Roman" w:hAnsi="Times New Roman"/>
        </w:rPr>
        <w:t>e s</w:t>
      </w:r>
      <w:r w:rsidR="00F962A4" w:rsidRPr="003249A7">
        <w:rPr>
          <w:rFonts w:ascii="Times New Roman" w:hAnsi="Times New Roman"/>
        </w:rPr>
        <w:t>ídlem:</w:t>
      </w:r>
      <w:r w:rsidRPr="003249A7">
        <w:rPr>
          <w:rFonts w:ascii="Times New Roman" w:hAnsi="Times New Roman"/>
        </w:rPr>
        <w:tab/>
      </w:r>
      <w:r w:rsidR="00F962A4" w:rsidRPr="003249A7">
        <w:rPr>
          <w:rFonts w:ascii="Times New Roman" w:hAnsi="Times New Roman"/>
        </w:rPr>
        <w:tab/>
        <w:t>Bezručova 1312/17</w:t>
      </w:r>
      <w:r w:rsidRPr="003249A7">
        <w:rPr>
          <w:rFonts w:ascii="Times New Roman" w:hAnsi="Times New Roman"/>
        </w:rPr>
        <w:t xml:space="preserve">, 360 </w:t>
      </w:r>
      <w:proofErr w:type="gramStart"/>
      <w:r w:rsidRPr="003249A7">
        <w:rPr>
          <w:rFonts w:ascii="Times New Roman" w:hAnsi="Times New Roman"/>
        </w:rPr>
        <w:t>01  Karlovy</w:t>
      </w:r>
      <w:proofErr w:type="gramEnd"/>
      <w:r w:rsidRPr="003249A7">
        <w:rPr>
          <w:rFonts w:ascii="Times New Roman" w:hAnsi="Times New Roman"/>
        </w:rPr>
        <w:t xml:space="preserve"> Vary</w:t>
      </w:r>
    </w:p>
    <w:p w14:paraId="182784C8" w14:textId="497BBEDE" w:rsidR="007C0741" w:rsidRPr="003249A7" w:rsidRDefault="00FA5178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zastoupená:</w:t>
      </w:r>
      <w:r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  <w:bCs/>
        </w:rPr>
        <w:t>Mgr. Pavel Bartoš, ředitel</w:t>
      </w:r>
      <w:r w:rsidR="007C0741" w:rsidRPr="003249A7">
        <w:rPr>
          <w:rFonts w:ascii="Times New Roman" w:hAnsi="Times New Roman"/>
        </w:rPr>
        <w:tab/>
      </w:r>
      <w:r w:rsidR="00E107C2" w:rsidRPr="003249A7">
        <w:rPr>
          <w:rFonts w:ascii="Times New Roman" w:hAnsi="Times New Roman"/>
        </w:rPr>
        <w:tab/>
      </w:r>
    </w:p>
    <w:p w14:paraId="3F1DB809" w14:textId="2B561A13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IČO:</w:t>
      </w:r>
      <w:r w:rsidR="00FA5178" w:rsidRPr="003249A7">
        <w:rPr>
          <w:rFonts w:ascii="Times New Roman" w:hAnsi="Times New Roman"/>
        </w:rPr>
        <w:tab/>
      </w:r>
      <w:r w:rsidR="00E107C2"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  <w:t>63553597</w:t>
      </w:r>
    </w:p>
    <w:p w14:paraId="722A00C4" w14:textId="2133130F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DIČ:</w:t>
      </w:r>
      <w:r w:rsidR="00FA5178"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</w:r>
      <w:r w:rsidR="00E107C2"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>CZ</w:t>
      </w:r>
      <w:proofErr w:type="gramStart"/>
      <w:r w:rsidRPr="003249A7">
        <w:rPr>
          <w:rFonts w:ascii="Times New Roman" w:hAnsi="Times New Roman"/>
        </w:rPr>
        <w:t>63553597</w:t>
      </w:r>
      <w:r w:rsidR="00A8222A" w:rsidRPr="003249A7">
        <w:rPr>
          <w:rFonts w:ascii="Times New Roman" w:hAnsi="Times New Roman"/>
        </w:rPr>
        <w:t xml:space="preserve">  (</w:t>
      </w:r>
      <w:proofErr w:type="gramEnd"/>
      <w:r w:rsidR="00A8222A" w:rsidRPr="003249A7">
        <w:rPr>
          <w:rFonts w:ascii="Times New Roman" w:hAnsi="Times New Roman"/>
        </w:rPr>
        <w:t>nejsme plátci DPH)</w:t>
      </w:r>
    </w:p>
    <w:p w14:paraId="56794190" w14:textId="76CDD8C3" w:rsidR="004B21E5" w:rsidRPr="003249A7" w:rsidRDefault="00FA5178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b</w:t>
      </w:r>
      <w:r w:rsidR="004B21E5" w:rsidRPr="003249A7">
        <w:rPr>
          <w:rFonts w:ascii="Times New Roman" w:hAnsi="Times New Roman"/>
        </w:rPr>
        <w:t xml:space="preserve">ankovní </w:t>
      </w:r>
      <w:proofErr w:type="gramStart"/>
      <w:r w:rsidR="004B21E5" w:rsidRPr="003249A7">
        <w:rPr>
          <w:rFonts w:ascii="Times New Roman" w:hAnsi="Times New Roman"/>
        </w:rPr>
        <w:t>spojení:</w:t>
      </w:r>
      <w:r w:rsidR="003249A7">
        <w:rPr>
          <w:rFonts w:ascii="Times New Roman" w:hAnsi="Times New Roman"/>
        </w:rPr>
        <w:t xml:space="preserve">   </w:t>
      </w:r>
      <w:proofErr w:type="gramEnd"/>
      <w:r w:rsidRPr="003249A7">
        <w:rPr>
          <w:rFonts w:ascii="Times New Roman" w:hAnsi="Times New Roman"/>
        </w:rPr>
        <w:t xml:space="preserve">      </w:t>
      </w:r>
      <w:r w:rsidR="004B21E5" w:rsidRPr="003249A7">
        <w:rPr>
          <w:rFonts w:ascii="Times New Roman" w:hAnsi="Times New Roman"/>
        </w:rPr>
        <w:t xml:space="preserve"> Československá obchodní banka a.s.</w:t>
      </w:r>
    </w:p>
    <w:p w14:paraId="506C54B1" w14:textId="0A222240" w:rsidR="0083272B" w:rsidRPr="003249A7" w:rsidRDefault="00FA5178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č</w:t>
      </w:r>
      <w:r w:rsidR="004B21E5" w:rsidRPr="003249A7">
        <w:rPr>
          <w:rFonts w:ascii="Times New Roman" w:hAnsi="Times New Roman"/>
        </w:rPr>
        <w:t>íslo účtu:</w:t>
      </w:r>
      <w:r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  <w:t>262992484/0300</w:t>
      </w:r>
    </w:p>
    <w:p w14:paraId="66F9DCF2" w14:textId="77777777" w:rsidR="00ED4FC5" w:rsidRPr="003249A7" w:rsidRDefault="00ED4FC5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 xml:space="preserve"> </w:t>
      </w:r>
    </w:p>
    <w:p w14:paraId="1A9E172B" w14:textId="1646F5DD" w:rsidR="007C0741" w:rsidRPr="003249A7" w:rsidRDefault="00ED4FC5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 xml:space="preserve">jako </w:t>
      </w:r>
      <w:r w:rsidR="007C0741" w:rsidRPr="003249A7">
        <w:rPr>
          <w:rFonts w:ascii="Times New Roman" w:hAnsi="Times New Roman"/>
        </w:rPr>
        <w:t xml:space="preserve">pronajímatel na straně jedné (dále jen </w:t>
      </w:r>
      <w:r w:rsidR="007C0741" w:rsidRPr="003249A7">
        <w:rPr>
          <w:rFonts w:ascii="Times New Roman" w:hAnsi="Times New Roman"/>
          <w:i/>
          <w:iCs/>
        </w:rPr>
        <w:t>„pronajímatel</w:t>
      </w:r>
      <w:r w:rsidR="007C0741" w:rsidRPr="003249A7">
        <w:rPr>
          <w:rFonts w:ascii="Times New Roman" w:hAnsi="Times New Roman"/>
        </w:rPr>
        <w:t>“)</w:t>
      </w:r>
    </w:p>
    <w:p w14:paraId="3DEB8BA3" w14:textId="77777777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1058BCD7" w14:textId="5DEB55F8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a</w:t>
      </w:r>
    </w:p>
    <w:p w14:paraId="375148AA" w14:textId="77777777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445D8351" w14:textId="371F4B44" w:rsidR="007C0741" w:rsidRPr="003249A7" w:rsidRDefault="00FA5178" w:rsidP="00E107C2">
      <w:pPr>
        <w:pStyle w:val="Bezmezer"/>
        <w:jc w:val="both"/>
        <w:rPr>
          <w:rFonts w:ascii="Times New Roman" w:hAnsi="Times New Roman"/>
          <w:b/>
          <w:iCs/>
        </w:rPr>
      </w:pPr>
      <w:proofErr w:type="gramStart"/>
      <w:r w:rsidRPr="003249A7">
        <w:rPr>
          <w:rFonts w:ascii="Times New Roman" w:hAnsi="Times New Roman"/>
          <w:b/>
          <w:iCs/>
        </w:rPr>
        <w:t>4K</w:t>
      </w:r>
      <w:proofErr w:type="gramEnd"/>
      <w:r w:rsidRPr="003249A7">
        <w:rPr>
          <w:rFonts w:ascii="Times New Roman" w:hAnsi="Times New Roman"/>
          <w:b/>
          <w:iCs/>
        </w:rPr>
        <w:t xml:space="preserve"> – Agentura pro kulturní a kreativní průmysly Karlovarského kraje, z.ú.</w:t>
      </w:r>
    </w:p>
    <w:p w14:paraId="528380EF" w14:textId="77777777" w:rsidR="007C0741" w:rsidRPr="003249A7" w:rsidRDefault="00D70159" w:rsidP="00E107C2">
      <w:pPr>
        <w:pStyle w:val="Bezmezer"/>
        <w:jc w:val="both"/>
        <w:rPr>
          <w:rFonts w:ascii="Times New Roman" w:hAnsi="Times New Roman"/>
          <w:b/>
        </w:rPr>
      </w:pPr>
      <w:r w:rsidRPr="003249A7">
        <w:rPr>
          <w:rFonts w:ascii="Times New Roman" w:hAnsi="Times New Roman"/>
        </w:rPr>
        <w:tab/>
      </w:r>
    </w:p>
    <w:p w14:paraId="448E5145" w14:textId="77777777" w:rsidR="00FA5178" w:rsidRPr="003249A7" w:rsidRDefault="00FA5178" w:rsidP="003249A7">
      <w:pPr>
        <w:pStyle w:val="Bezmezer"/>
        <w:rPr>
          <w:rFonts w:ascii="Times New Roman" w:hAnsi="Times New Roman"/>
        </w:rPr>
      </w:pPr>
      <w:r w:rsidRPr="003249A7">
        <w:rPr>
          <w:rFonts w:ascii="Times New Roman" w:hAnsi="Times New Roman"/>
        </w:rPr>
        <w:t>s</w:t>
      </w:r>
      <w:r w:rsidR="00A82312" w:rsidRPr="003249A7">
        <w:rPr>
          <w:rFonts w:ascii="Times New Roman" w:hAnsi="Times New Roman"/>
        </w:rPr>
        <w:t>e s</w:t>
      </w:r>
      <w:r w:rsidR="00FB6972" w:rsidRPr="003249A7">
        <w:rPr>
          <w:rFonts w:ascii="Times New Roman" w:hAnsi="Times New Roman"/>
        </w:rPr>
        <w:t>ídlem:</w:t>
      </w:r>
      <w:r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  <w:t xml:space="preserve">Závodní 353/88, Dvory, 360 </w:t>
      </w:r>
      <w:proofErr w:type="gramStart"/>
      <w:r w:rsidRPr="003249A7">
        <w:rPr>
          <w:rFonts w:ascii="Times New Roman" w:hAnsi="Times New Roman"/>
        </w:rPr>
        <w:t>06  Karlovy</w:t>
      </w:r>
      <w:proofErr w:type="gramEnd"/>
      <w:r w:rsidRPr="003249A7">
        <w:rPr>
          <w:rFonts w:ascii="Times New Roman" w:hAnsi="Times New Roman"/>
        </w:rPr>
        <w:t xml:space="preserve"> Vary</w:t>
      </w:r>
    </w:p>
    <w:p w14:paraId="158AFDC6" w14:textId="59350DAC" w:rsidR="00FA5178" w:rsidRPr="003249A7" w:rsidRDefault="00FA5178" w:rsidP="003249A7">
      <w:pPr>
        <w:pStyle w:val="Bezmezer"/>
        <w:rPr>
          <w:rFonts w:ascii="Times New Roman" w:hAnsi="Times New Roman"/>
        </w:rPr>
      </w:pPr>
      <w:r w:rsidRPr="003249A7">
        <w:rPr>
          <w:rFonts w:ascii="Times New Roman" w:hAnsi="Times New Roman"/>
        </w:rPr>
        <w:t>zastoupená</w:t>
      </w:r>
      <w:r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  <w:t>Václa</w:t>
      </w:r>
      <w:r w:rsidR="0012291A" w:rsidRPr="003249A7">
        <w:rPr>
          <w:rFonts w:ascii="Times New Roman" w:hAnsi="Times New Roman"/>
        </w:rPr>
        <w:t>v</w:t>
      </w:r>
      <w:r w:rsidR="003249A7" w:rsidRPr="003249A7">
        <w:rPr>
          <w:rFonts w:ascii="Times New Roman" w:hAnsi="Times New Roman"/>
        </w:rPr>
        <w:t xml:space="preserve"> Blahout, ředitel</w:t>
      </w:r>
    </w:p>
    <w:p w14:paraId="4FB76C9D" w14:textId="0887DDF4" w:rsidR="007C0741" w:rsidRPr="003249A7" w:rsidRDefault="00A468EF" w:rsidP="003249A7">
      <w:pPr>
        <w:pStyle w:val="Bezmezer"/>
        <w:rPr>
          <w:rFonts w:ascii="Times New Roman" w:hAnsi="Times New Roman"/>
        </w:rPr>
      </w:pPr>
      <w:r w:rsidRPr="003249A7">
        <w:rPr>
          <w:rFonts w:ascii="Times New Roman" w:hAnsi="Times New Roman"/>
        </w:rPr>
        <w:t>IČO:</w:t>
      </w:r>
      <w:r w:rsidR="003249A7" w:rsidRPr="003249A7">
        <w:rPr>
          <w:rFonts w:ascii="Times New Roman" w:hAnsi="Times New Roman"/>
        </w:rPr>
        <w:tab/>
      </w:r>
      <w:r w:rsidRPr="003249A7">
        <w:rPr>
          <w:rFonts w:ascii="Times New Roman" w:hAnsi="Times New Roman"/>
        </w:rPr>
        <w:tab/>
      </w:r>
      <w:r w:rsidR="00E107C2" w:rsidRPr="003249A7">
        <w:rPr>
          <w:rFonts w:ascii="Times New Roman" w:hAnsi="Times New Roman"/>
        </w:rPr>
        <w:tab/>
      </w:r>
      <w:r w:rsidR="000C08A3">
        <w:rPr>
          <w:rFonts w:ascii="Times New Roman" w:hAnsi="Times New Roman"/>
        </w:rPr>
        <w:t>196010858</w:t>
      </w:r>
    </w:p>
    <w:p w14:paraId="3A72B827" w14:textId="2384E0AE" w:rsidR="0056439C" w:rsidRPr="003249A7" w:rsidRDefault="003249A7" w:rsidP="003249A7">
      <w:pPr>
        <w:pStyle w:val="Bezmez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b</w:t>
      </w:r>
      <w:r w:rsidR="0056439C" w:rsidRPr="003249A7">
        <w:rPr>
          <w:rFonts w:ascii="Times New Roman" w:hAnsi="Times New Roman"/>
        </w:rPr>
        <w:t>ankovní spojení:</w:t>
      </w:r>
      <w:r>
        <w:rPr>
          <w:rFonts w:ascii="Times New Roman" w:hAnsi="Times New Roman"/>
        </w:rPr>
        <w:tab/>
        <w:t>131-916790217/0100, Komerční banka, a.s.</w:t>
      </w:r>
    </w:p>
    <w:p w14:paraId="7536BA18" w14:textId="77777777" w:rsidR="0083272B" w:rsidRPr="003249A7" w:rsidRDefault="0083272B" w:rsidP="00E107C2">
      <w:pPr>
        <w:pStyle w:val="Bezmezer"/>
        <w:jc w:val="both"/>
        <w:rPr>
          <w:rFonts w:ascii="Times New Roman" w:hAnsi="Times New Roman"/>
        </w:rPr>
      </w:pPr>
    </w:p>
    <w:p w14:paraId="4F8E1B09" w14:textId="3BAC3500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jako nájemce na straně druhé, (dále jen „</w:t>
      </w:r>
      <w:r w:rsidRPr="003249A7">
        <w:rPr>
          <w:rFonts w:ascii="Times New Roman" w:hAnsi="Times New Roman"/>
          <w:i/>
          <w:iCs/>
        </w:rPr>
        <w:t>nájemce“</w:t>
      </w:r>
      <w:r w:rsidRPr="003249A7">
        <w:rPr>
          <w:rFonts w:ascii="Times New Roman" w:hAnsi="Times New Roman"/>
        </w:rPr>
        <w:t>)</w:t>
      </w:r>
    </w:p>
    <w:p w14:paraId="19B00CE7" w14:textId="77777777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11EBAB39" w14:textId="528AD53E" w:rsidR="007C0741" w:rsidRPr="003249A7" w:rsidRDefault="003A4F45" w:rsidP="00E107C2">
      <w:pPr>
        <w:pStyle w:val="Bezmezer"/>
        <w:jc w:val="both"/>
        <w:rPr>
          <w:rFonts w:ascii="Times New Roman" w:hAnsi="Times New Roman"/>
        </w:rPr>
      </w:pPr>
      <w:r w:rsidRPr="003249A7">
        <w:rPr>
          <w:rFonts w:ascii="Times New Roman" w:hAnsi="Times New Roman"/>
        </w:rPr>
        <w:t>uzavírají níže uvedeného</w:t>
      </w:r>
      <w:r w:rsidR="007C0741" w:rsidRPr="003249A7">
        <w:rPr>
          <w:rFonts w:ascii="Times New Roman" w:hAnsi="Times New Roman"/>
        </w:rPr>
        <w:t xml:space="preserve"> dne, měsíce a roku </w:t>
      </w:r>
      <w:r w:rsidR="003A7035" w:rsidRPr="003249A7">
        <w:rPr>
          <w:rFonts w:ascii="Times New Roman" w:hAnsi="Times New Roman"/>
        </w:rPr>
        <w:t xml:space="preserve">tuto </w:t>
      </w:r>
      <w:r w:rsidR="00A82312" w:rsidRPr="003249A7">
        <w:rPr>
          <w:rFonts w:ascii="Times New Roman" w:hAnsi="Times New Roman"/>
        </w:rPr>
        <w:t>s</w:t>
      </w:r>
      <w:r w:rsidRPr="003249A7">
        <w:rPr>
          <w:rFonts w:ascii="Times New Roman" w:hAnsi="Times New Roman"/>
        </w:rPr>
        <w:t>mlouvu o nájmu</w:t>
      </w:r>
      <w:r w:rsidR="00B92153" w:rsidRPr="003249A7">
        <w:rPr>
          <w:rFonts w:ascii="Times New Roman" w:hAnsi="Times New Roman"/>
        </w:rPr>
        <w:t xml:space="preserve"> nebytového</w:t>
      </w:r>
      <w:r w:rsidRPr="003249A7">
        <w:rPr>
          <w:rFonts w:ascii="Times New Roman" w:hAnsi="Times New Roman"/>
        </w:rPr>
        <w:t xml:space="preserve"> prostoru dle ust. § 2302 a násl.</w:t>
      </w:r>
      <w:r w:rsidR="003249A7">
        <w:rPr>
          <w:rFonts w:ascii="Times New Roman" w:hAnsi="Times New Roman"/>
        </w:rPr>
        <w:t xml:space="preserve"> zákona č. 89/2012 Sb., o</w:t>
      </w:r>
      <w:r w:rsidRPr="003249A7">
        <w:rPr>
          <w:rFonts w:ascii="Times New Roman" w:hAnsi="Times New Roman"/>
        </w:rPr>
        <w:t>bčansk</w:t>
      </w:r>
      <w:r w:rsidR="003249A7">
        <w:rPr>
          <w:rFonts w:ascii="Times New Roman" w:hAnsi="Times New Roman"/>
        </w:rPr>
        <w:t>ý</w:t>
      </w:r>
      <w:r w:rsidRPr="003249A7">
        <w:rPr>
          <w:rFonts w:ascii="Times New Roman" w:hAnsi="Times New Roman"/>
        </w:rPr>
        <w:t xml:space="preserve"> zákoník</w:t>
      </w:r>
      <w:r w:rsidR="003249A7">
        <w:rPr>
          <w:rFonts w:ascii="Times New Roman" w:hAnsi="Times New Roman"/>
        </w:rPr>
        <w:t xml:space="preserve">, ve znění pozdějších předpisů </w:t>
      </w:r>
      <w:r w:rsidRPr="003249A7">
        <w:rPr>
          <w:rFonts w:ascii="Times New Roman" w:hAnsi="Times New Roman"/>
        </w:rPr>
        <w:t xml:space="preserve">(dále jen </w:t>
      </w:r>
      <w:r w:rsidR="003249A7">
        <w:rPr>
          <w:rFonts w:ascii="Times New Roman" w:hAnsi="Times New Roman"/>
        </w:rPr>
        <w:t>„</w:t>
      </w:r>
      <w:r w:rsidR="003249A7">
        <w:rPr>
          <w:rFonts w:ascii="Times New Roman" w:hAnsi="Times New Roman"/>
          <w:i/>
          <w:iCs/>
        </w:rPr>
        <w:t xml:space="preserve">občanský zákoník“) </w:t>
      </w:r>
      <w:r w:rsidR="003249A7">
        <w:rPr>
          <w:rFonts w:ascii="Times New Roman" w:hAnsi="Times New Roman"/>
        </w:rPr>
        <w:t xml:space="preserve">(dále jen </w:t>
      </w:r>
      <w:r w:rsidRPr="003249A7">
        <w:rPr>
          <w:rFonts w:ascii="Times New Roman" w:hAnsi="Times New Roman"/>
          <w:i/>
          <w:iCs/>
        </w:rPr>
        <w:t>„</w:t>
      </w:r>
      <w:r w:rsidR="00A82312" w:rsidRPr="003249A7">
        <w:rPr>
          <w:rFonts w:ascii="Times New Roman" w:hAnsi="Times New Roman"/>
          <w:i/>
          <w:iCs/>
        </w:rPr>
        <w:t>s</w:t>
      </w:r>
      <w:r w:rsidRPr="003249A7">
        <w:rPr>
          <w:rFonts w:ascii="Times New Roman" w:hAnsi="Times New Roman"/>
          <w:i/>
          <w:iCs/>
        </w:rPr>
        <w:t>mlouva“</w:t>
      </w:r>
      <w:r w:rsidRPr="003249A7">
        <w:rPr>
          <w:rFonts w:ascii="Times New Roman" w:hAnsi="Times New Roman"/>
        </w:rPr>
        <w:t>)</w:t>
      </w:r>
      <w:r w:rsidR="00AF7983" w:rsidRPr="003249A7">
        <w:rPr>
          <w:rFonts w:ascii="Times New Roman" w:hAnsi="Times New Roman"/>
        </w:rPr>
        <w:t>:</w:t>
      </w:r>
      <w:r w:rsidR="007C0741" w:rsidRPr="003249A7">
        <w:rPr>
          <w:rFonts w:ascii="Times New Roman" w:hAnsi="Times New Roman"/>
        </w:rPr>
        <w:t xml:space="preserve"> </w:t>
      </w:r>
    </w:p>
    <w:p w14:paraId="1914711E" w14:textId="77777777" w:rsidR="007C0741" w:rsidRPr="003249A7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40444358" w14:textId="77777777" w:rsidR="00AF7983" w:rsidRPr="003249A7" w:rsidRDefault="00AF7983" w:rsidP="00E107C2">
      <w:pPr>
        <w:pStyle w:val="Bezmezer"/>
        <w:jc w:val="both"/>
        <w:rPr>
          <w:rFonts w:ascii="Times New Roman" w:hAnsi="Times New Roman"/>
        </w:rPr>
      </w:pPr>
    </w:p>
    <w:p w14:paraId="15D870B2" w14:textId="77777777" w:rsidR="00AF7983" w:rsidRPr="003249A7" w:rsidRDefault="001F4071" w:rsidP="00E107C2">
      <w:pPr>
        <w:pStyle w:val="Bezmezer"/>
        <w:jc w:val="center"/>
        <w:rPr>
          <w:rFonts w:ascii="Times New Roman" w:hAnsi="Times New Roman"/>
          <w:b/>
        </w:rPr>
      </w:pPr>
      <w:r w:rsidRPr="003249A7">
        <w:rPr>
          <w:rFonts w:ascii="Times New Roman" w:hAnsi="Times New Roman"/>
          <w:b/>
        </w:rPr>
        <w:t>Čl</w:t>
      </w:r>
      <w:r w:rsidR="00AF7983" w:rsidRPr="003249A7">
        <w:rPr>
          <w:rFonts w:ascii="Times New Roman" w:hAnsi="Times New Roman"/>
          <w:b/>
        </w:rPr>
        <w:t>. I.</w:t>
      </w:r>
    </w:p>
    <w:p w14:paraId="2B681B75" w14:textId="0616B603" w:rsidR="00AF7983" w:rsidRPr="003249A7" w:rsidRDefault="00A244C6" w:rsidP="00E107C2">
      <w:pPr>
        <w:pStyle w:val="Bezmezer"/>
        <w:jc w:val="center"/>
        <w:rPr>
          <w:rFonts w:ascii="Times New Roman" w:hAnsi="Times New Roman"/>
          <w:b/>
        </w:rPr>
      </w:pPr>
      <w:r w:rsidRPr="003249A7">
        <w:rPr>
          <w:rFonts w:ascii="Times New Roman" w:hAnsi="Times New Roman"/>
          <w:b/>
        </w:rPr>
        <w:t>Předmět a účel</w:t>
      </w:r>
      <w:r w:rsidR="00DB4037" w:rsidRPr="003249A7">
        <w:rPr>
          <w:rFonts w:ascii="Times New Roman" w:hAnsi="Times New Roman"/>
          <w:b/>
        </w:rPr>
        <w:t xml:space="preserve"> nájmu</w:t>
      </w:r>
    </w:p>
    <w:p w14:paraId="53F21339" w14:textId="77777777" w:rsidR="0083272B" w:rsidRPr="003249A7" w:rsidRDefault="0083272B" w:rsidP="00E107C2">
      <w:pPr>
        <w:pStyle w:val="Bezmezer"/>
        <w:jc w:val="center"/>
        <w:rPr>
          <w:rFonts w:ascii="Times New Roman" w:hAnsi="Times New Roman"/>
          <w:b/>
        </w:rPr>
      </w:pPr>
    </w:p>
    <w:p w14:paraId="5B59DEE2" w14:textId="5D0025FE" w:rsidR="003249A7" w:rsidRPr="003249A7" w:rsidRDefault="00AF7983" w:rsidP="003249A7">
      <w:pPr>
        <w:pStyle w:val="Bezmezer"/>
        <w:numPr>
          <w:ilvl w:val="0"/>
          <w:numId w:val="7"/>
        </w:numPr>
        <w:tabs>
          <w:tab w:val="left" w:pos="426"/>
        </w:tabs>
        <w:jc w:val="both"/>
      </w:pPr>
      <w:r w:rsidRPr="000C08A3">
        <w:rPr>
          <w:rFonts w:ascii="Times New Roman" w:hAnsi="Times New Roman"/>
        </w:rPr>
        <w:t xml:space="preserve">Pronajímatel má ve správě nemovitost ve vlastnictví Karlovarského kraje, </w:t>
      </w:r>
      <w:r w:rsidR="00730047" w:rsidRPr="000C08A3">
        <w:rPr>
          <w:rFonts w:ascii="Times New Roman" w:hAnsi="Times New Roman"/>
        </w:rPr>
        <w:t xml:space="preserve">pozemek p. č. 116, jehož součástí je </w:t>
      </w:r>
      <w:r w:rsidRPr="000C08A3">
        <w:rPr>
          <w:rFonts w:ascii="Times New Roman" w:hAnsi="Times New Roman"/>
        </w:rPr>
        <w:t>budov</w:t>
      </w:r>
      <w:r w:rsidR="00730047" w:rsidRPr="000C08A3">
        <w:rPr>
          <w:rFonts w:ascii="Times New Roman" w:hAnsi="Times New Roman"/>
        </w:rPr>
        <w:t>a č. p. 634, která je využívána</w:t>
      </w:r>
      <w:r w:rsidRPr="000C08A3">
        <w:rPr>
          <w:rFonts w:ascii="Times New Roman" w:hAnsi="Times New Roman"/>
        </w:rPr>
        <w:t xml:space="preserve"> </w:t>
      </w:r>
      <w:r w:rsidR="00484612" w:rsidRPr="000C08A3">
        <w:rPr>
          <w:rFonts w:ascii="Times New Roman" w:hAnsi="Times New Roman"/>
        </w:rPr>
        <w:t xml:space="preserve">jako občanská vybavenost – školní zařízení Obchodní akademie, vyšší odborná škola cestovního ruchu a jazyková škola s právem státní jazykové zkoušky Karlovy Vary, příspěvková </w:t>
      </w:r>
      <w:r w:rsidR="006D773F" w:rsidRPr="000C08A3">
        <w:rPr>
          <w:rFonts w:ascii="Times New Roman" w:hAnsi="Times New Roman"/>
        </w:rPr>
        <w:t xml:space="preserve">organizace </w:t>
      </w:r>
      <w:r w:rsidRPr="000C08A3">
        <w:rPr>
          <w:rFonts w:ascii="Times New Roman" w:hAnsi="Times New Roman"/>
        </w:rPr>
        <w:t>o</w:t>
      </w:r>
      <w:r w:rsidR="001F4071" w:rsidRPr="000C08A3">
        <w:rPr>
          <w:rFonts w:ascii="Times New Roman" w:hAnsi="Times New Roman"/>
        </w:rPr>
        <w:t>dloučené pracoviště)</w:t>
      </w:r>
      <w:r w:rsidR="00484612" w:rsidRPr="000C08A3">
        <w:rPr>
          <w:rFonts w:ascii="Times New Roman" w:hAnsi="Times New Roman"/>
        </w:rPr>
        <w:t xml:space="preserve"> Šmeralova 44</w:t>
      </w:r>
      <w:r w:rsidR="00730047" w:rsidRPr="000C08A3">
        <w:rPr>
          <w:rFonts w:ascii="Times New Roman" w:hAnsi="Times New Roman"/>
        </w:rPr>
        <w:t xml:space="preserve"> (dále jen „</w:t>
      </w:r>
      <w:r w:rsidR="00730047" w:rsidRPr="000C08A3">
        <w:rPr>
          <w:rFonts w:ascii="Times New Roman" w:hAnsi="Times New Roman"/>
          <w:i/>
          <w:iCs/>
        </w:rPr>
        <w:t>předmětná nemovitost</w:t>
      </w:r>
      <w:r w:rsidR="00730047" w:rsidRPr="000C08A3">
        <w:rPr>
          <w:rFonts w:ascii="Times New Roman" w:hAnsi="Times New Roman"/>
        </w:rPr>
        <w:t>“)</w:t>
      </w:r>
      <w:r w:rsidR="001F4071" w:rsidRPr="000C08A3">
        <w:rPr>
          <w:rFonts w:ascii="Times New Roman" w:hAnsi="Times New Roman"/>
        </w:rPr>
        <w:t>. Toto sv</w:t>
      </w:r>
      <w:r w:rsidR="00730047" w:rsidRPr="000C08A3">
        <w:rPr>
          <w:rFonts w:ascii="Times New Roman" w:hAnsi="Times New Roman"/>
        </w:rPr>
        <w:t>é</w:t>
      </w:r>
      <w:r w:rsidRPr="000C08A3">
        <w:rPr>
          <w:rFonts w:ascii="Times New Roman" w:hAnsi="Times New Roman"/>
        </w:rPr>
        <w:t xml:space="preserve"> právo hospodaření dokládá výpis</w:t>
      </w:r>
      <w:r w:rsidR="00730047" w:rsidRPr="000C08A3">
        <w:rPr>
          <w:rFonts w:ascii="Times New Roman" w:hAnsi="Times New Roman"/>
        </w:rPr>
        <w:t>em</w:t>
      </w:r>
      <w:r w:rsidRPr="000C08A3">
        <w:rPr>
          <w:rFonts w:ascii="Times New Roman" w:hAnsi="Times New Roman"/>
        </w:rPr>
        <w:t xml:space="preserve"> z katastru nemovitostí, </w:t>
      </w:r>
      <w:r w:rsidRPr="000C08A3">
        <w:rPr>
          <w:rFonts w:ascii="Times New Roman" w:hAnsi="Times New Roman"/>
          <w:b/>
        </w:rPr>
        <w:t>LV č</w:t>
      </w:r>
      <w:r w:rsidRPr="000C08A3">
        <w:rPr>
          <w:b/>
        </w:rPr>
        <w:t>. 29</w:t>
      </w:r>
      <w:r w:rsidRPr="003249A7">
        <w:t xml:space="preserve"> pro k. ú. Rybáře</w:t>
      </w:r>
      <w:r w:rsidR="00730047" w:rsidRPr="003249A7">
        <w:t>, obec Karlovy Vary, zapsané</w:t>
      </w:r>
      <w:r w:rsidR="00DB7B62" w:rsidRPr="003249A7">
        <w:t xml:space="preserve"> </w:t>
      </w:r>
      <w:r w:rsidRPr="003249A7">
        <w:t xml:space="preserve">u Katastrálního úřadu </w:t>
      </w:r>
      <w:r w:rsidR="00730047" w:rsidRPr="003249A7">
        <w:t xml:space="preserve">pro Karlovarský kraj, Katastrálního pracoviště </w:t>
      </w:r>
      <w:r w:rsidRPr="003249A7">
        <w:t>Karlovy</w:t>
      </w:r>
      <w:r w:rsidR="00A23983" w:rsidRPr="003249A7">
        <w:t xml:space="preserve"> Vary. Pronajímatel Nájemci S</w:t>
      </w:r>
      <w:r w:rsidRPr="003249A7">
        <w:t>mlouvou přenechává za účelem</w:t>
      </w:r>
      <w:r w:rsidR="003249A7">
        <w:t xml:space="preserve"> </w:t>
      </w:r>
      <w:r w:rsidR="003249A7" w:rsidRPr="000C08A3">
        <w:rPr>
          <w:b/>
          <w:bCs/>
        </w:rPr>
        <w:t>administrativní činnosti</w:t>
      </w:r>
      <w:r w:rsidRPr="003249A7">
        <w:t xml:space="preserve"> do užívání níže uvedené nebytové prostory umístěné v </w:t>
      </w:r>
      <w:r w:rsidR="00730047" w:rsidRPr="003249A7">
        <w:t xml:space="preserve">předmětné </w:t>
      </w:r>
      <w:r w:rsidRPr="003249A7">
        <w:t>nemovitosti.</w:t>
      </w:r>
    </w:p>
    <w:p w14:paraId="0FCBFB14" w14:textId="4718B0A5" w:rsidR="00C36C2E" w:rsidRDefault="00AF7983" w:rsidP="00C36C2E">
      <w:pPr>
        <w:pStyle w:val="Bezmezer"/>
        <w:numPr>
          <w:ilvl w:val="0"/>
          <w:numId w:val="7"/>
        </w:numPr>
        <w:tabs>
          <w:tab w:val="left" w:pos="426"/>
        </w:tabs>
        <w:jc w:val="both"/>
      </w:pPr>
      <w:r w:rsidRPr="003249A7">
        <w:t>Jedná se o nebytové prostory nacházející se v </w:t>
      </w:r>
      <w:r w:rsidR="00730047" w:rsidRPr="003249A7">
        <w:t>předmětné nemovitosti</w:t>
      </w:r>
      <w:r w:rsidRPr="003249A7">
        <w:t xml:space="preserve">, konkrétně o </w:t>
      </w:r>
      <w:r w:rsidR="003249A7">
        <w:t xml:space="preserve">kancelářské </w:t>
      </w:r>
      <w:proofErr w:type="gramStart"/>
      <w:r w:rsidRPr="003249A7">
        <w:t>prostory</w:t>
      </w:r>
      <w:r w:rsidR="000D47BE" w:rsidRPr="003249A7">
        <w:t xml:space="preserve"> </w:t>
      </w:r>
      <w:r w:rsidR="00C36C2E" w:rsidRPr="003249A7">
        <w:t xml:space="preserve"> -</w:t>
      </w:r>
      <w:proofErr w:type="gramEnd"/>
      <w:r w:rsidR="00C36C2E" w:rsidRPr="003249A7">
        <w:t xml:space="preserve">  1. pat</w:t>
      </w:r>
      <w:r w:rsidR="003249A7">
        <w:t xml:space="preserve">ře </w:t>
      </w:r>
      <w:r w:rsidR="00C36C2E" w:rsidRPr="003249A7">
        <w:t>(</w:t>
      </w:r>
      <w:r w:rsidR="003249A7">
        <w:t>č. 210, 211, 212</w:t>
      </w:r>
      <w:r w:rsidR="00C36C2E" w:rsidRPr="003249A7">
        <w:t>)</w:t>
      </w:r>
      <w:r w:rsidR="007E1CAE" w:rsidRPr="003249A7">
        <w:t xml:space="preserve"> celkem</w:t>
      </w:r>
      <w:r w:rsidR="00C36C2E" w:rsidRPr="003249A7">
        <w:t xml:space="preserve"> </w:t>
      </w:r>
      <w:r w:rsidR="003249A7">
        <w:rPr>
          <w:b/>
          <w:bCs/>
        </w:rPr>
        <w:t>71</w:t>
      </w:r>
      <w:r w:rsidR="00C36C2E" w:rsidRPr="003249A7">
        <w:rPr>
          <w:b/>
          <w:bCs/>
        </w:rPr>
        <w:t xml:space="preserve"> m2</w:t>
      </w:r>
      <w:r w:rsidR="00C36C2E" w:rsidRPr="003249A7">
        <w:t xml:space="preserve"> </w:t>
      </w:r>
      <w:r w:rsidR="00D442A0">
        <w:t>a WC</w:t>
      </w:r>
      <w:r w:rsidR="00D25AB6" w:rsidRPr="003249A7">
        <w:t>(dále jen „</w:t>
      </w:r>
      <w:r w:rsidR="00D25AB6" w:rsidRPr="00D442A0">
        <w:rPr>
          <w:i/>
          <w:iCs/>
        </w:rPr>
        <w:t>předmět nájmu</w:t>
      </w:r>
      <w:r w:rsidR="00D442A0">
        <w:rPr>
          <w:i/>
          <w:iCs/>
        </w:rPr>
        <w:t>“</w:t>
      </w:r>
      <w:r w:rsidR="00D25AB6" w:rsidRPr="00D442A0">
        <w:rPr>
          <w:i/>
          <w:iCs/>
        </w:rPr>
        <w:t>)</w:t>
      </w:r>
      <w:r w:rsidR="00D25AB6" w:rsidRPr="003249A7">
        <w:t>,</w:t>
      </w:r>
      <w:r w:rsidRPr="003249A7">
        <w:t xml:space="preserve"> které bude náje</w:t>
      </w:r>
      <w:r w:rsidR="00DB4037" w:rsidRPr="003249A7">
        <w:t xml:space="preserve">mce užívat </w:t>
      </w:r>
      <w:r w:rsidR="00D442A0">
        <w:t>pro administrativní činnosti a</w:t>
      </w:r>
      <w:r w:rsidR="00DB4037" w:rsidRPr="003249A7">
        <w:t xml:space="preserve"> zavazuje se platit za to pronajímateli </w:t>
      </w:r>
      <w:r w:rsidR="008B7AB7" w:rsidRPr="003249A7">
        <w:t>nájemné.</w:t>
      </w:r>
      <w:r w:rsidR="00D25AB6" w:rsidRPr="003249A7">
        <w:t xml:space="preserve"> </w:t>
      </w:r>
    </w:p>
    <w:p w14:paraId="65DEB961" w14:textId="77777777" w:rsidR="00D442A0" w:rsidRPr="003249A7" w:rsidRDefault="00D442A0" w:rsidP="00D442A0">
      <w:pPr>
        <w:pStyle w:val="Bezmezer"/>
        <w:tabs>
          <w:tab w:val="left" w:pos="426"/>
        </w:tabs>
        <w:ind w:left="720"/>
        <w:jc w:val="both"/>
      </w:pPr>
    </w:p>
    <w:p w14:paraId="19787CFC" w14:textId="4FB2C702" w:rsidR="00C36C2E" w:rsidRDefault="00AF7983" w:rsidP="00E107C2">
      <w:pPr>
        <w:pStyle w:val="Bezmezer"/>
        <w:numPr>
          <w:ilvl w:val="0"/>
          <w:numId w:val="7"/>
        </w:numPr>
        <w:tabs>
          <w:tab w:val="left" w:pos="426"/>
          <w:tab w:val="left" w:pos="1276"/>
        </w:tabs>
        <w:jc w:val="both"/>
      </w:pPr>
      <w:r w:rsidRPr="003249A7">
        <w:t xml:space="preserve">Prostory </w:t>
      </w:r>
      <w:r w:rsidR="00D25AB6" w:rsidRPr="003249A7">
        <w:t>předmětu nájmu</w:t>
      </w:r>
      <w:r w:rsidR="00C36C2E" w:rsidRPr="003249A7">
        <w:t xml:space="preserve"> </w:t>
      </w:r>
      <w:r w:rsidRPr="003249A7">
        <w:t>jsou</w:t>
      </w:r>
      <w:r w:rsidR="00D442A0">
        <w:t xml:space="preserve"> částečně</w:t>
      </w:r>
      <w:r w:rsidRPr="003249A7">
        <w:t xml:space="preserve"> vybaveny </w:t>
      </w:r>
      <w:r w:rsidR="00C36C2E" w:rsidRPr="003249A7">
        <w:t>školním nábytkem.</w:t>
      </w:r>
    </w:p>
    <w:p w14:paraId="6D9CC4E9" w14:textId="77777777" w:rsidR="00D442A0" w:rsidRPr="003249A7" w:rsidRDefault="00D442A0" w:rsidP="00D442A0">
      <w:pPr>
        <w:pStyle w:val="Bezmezer"/>
        <w:tabs>
          <w:tab w:val="left" w:pos="426"/>
          <w:tab w:val="left" w:pos="1276"/>
        </w:tabs>
        <w:ind w:left="720"/>
        <w:jc w:val="both"/>
      </w:pPr>
    </w:p>
    <w:p w14:paraId="24B6814C" w14:textId="271E44BB" w:rsidR="00AF7983" w:rsidRPr="003249A7" w:rsidRDefault="00AF7983" w:rsidP="008F4C1D">
      <w:pPr>
        <w:pStyle w:val="Bezmezer"/>
        <w:numPr>
          <w:ilvl w:val="0"/>
          <w:numId w:val="7"/>
        </w:numPr>
        <w:tabs>
          <w:tab w:val="left" w:pos="709"/>
          <w:tab w:val="left" w:pos="1276"/>
        </w:tabs>
        <w:jc w:val="both"/>
      </w:pPr>
      <w:r w:rsidRPr="003249A7">
        <w:t>Nájemce se zavazuj</w:t>
      </w:r>
      <w:r w:rsidR="00FB6972" w:rsidRPr="003249A7">
        <w:t xml:space="preserve">e užívat </w:t>
      </w:r>
      <w:r w:rsidR="00D25AB6" w:rsidRPr="003249A7">
        <w:t>předmět nájmu</w:t>
      </w:r>
      <w:r w:rsidR="00D442A0">
        <w:t xml:space="preserve"> pro administrativní činnosti.</w:t>
      </w:r>
    </w:p>
    <w:p w14:paraId="088B1642" w14:textId="77777777" w:rsidR="00AF7983" w:rsidRPr="003249A7" w:rsidRDefault="00AF7983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5AE186B1" w14:textId="77777777" w:rsidR="00AF7983" w:rsidRPr="003249A7" w:rsidRDefault="00AF7983" w:rsidP="00E107C2">
      <w:pPr>
        <w:pStyle w:val="Bezmezer"/>
        <w:tabs>
          <w:tab w:val="left" w:pos="426"/>
          <w:tab w:val="left" w:pos="1276"/>
        </w:tabs>
        <w:jc w:val="both"/>
      </w:pPr>
    </w:p>
    <w:p w14:paraId="18F90E4B" w14:textId="77777777" w:rsidR="00A14442" w:rsidRPr="003249A7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</w:rPr>
      </w:pPr>
      <w:r w:rsidRPr="003249A7">
        <w:rPr>
          <w:b/>
        </w:rPr>
        <w:t>Čl. II.</w:t>
      </w:r>
    </w:p>
    <w:p w14:paraId="25A60C7E" w14:textId="77777777" w:rsidR="00A14442" w:rsidRPr="003249A7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</w:rPr>
      </w:pPr>
      <w:r w:rsidRPr="003249A7">
        <w:rPr>
          <w:b/>
        </w:rPr>
        <w:t xml:space="preserve">Doba </w:t>
      </w:r>
      <w:r w:rsidR="00DB4037" w:rsidRPr="003249A7">
        <w:rPr>
          <w:b/>
        </w:rPr>
        <w:t xml:space="preserve">trvání </w:t>
      </w:r>
      <w:r w:rsidRPr="003249A7">
        <w:rPr>
          <w:b/>
        </w:rPr>
        <w:t>nájmu</w:t>
      </w:r>
    </w:p>
    <w:p w14:paraId="445B0BD4" w14:textId="77777777" w:rsidR="008F4C1D" w:rsidRPr="003249A7" w:rsidRDefault="008F4C1D" w:rsidP="008F4C1D">
      <w:pPr>
        <w:pStyle w:val="Bezmezer"/>
        <w:tabs>
          <w:tab w:val="left" w:pos="426"/>
          <w:tab w:val="left" w:pos="1276"/>
        </w:tabs>
        <w:jc w:val="both"/>
        <w:rPr>
          <w:b/>
        </w:rPr>
      </w:pPr>
    </w:p>
    <w:p w14:paraId="3169F7DA" w14:textId="2B54488F" w:rsidR="00D442A0" w:rsidRPr="00D442A0" w:rsidRDefault="008B7AB7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b/>
          <w:bCs/>
        </w:rPr>
      </w:pPr>
      <w:r w:rsidRPr="003249A7">
        <w:t xml:space="preserve">Pronajímatel přenechá </w:t>
      </w:r>
      <w:r w:rsidR="00D25AB6" w:rsidRPr="003249A7">
        <w:t>n</w:t>
      </w:r>
      <w:r w:rsidRPr="003249A7">
        <w:t>ájemci předmět nájmu</w:t>
      </w:r>
      <w:r w:rsidR="00A14442" w:rsidRPr="003249A7">
        <w:t xml:space="preserve"> </w:t>
      </w:r>
      <w:r w:rsidR="0083272B" w:rsidRPr="003249A7">
        <w:rPr>
          <w:b/>
        </w:rPr>
        <w:t xml:space="preserve">na dobu určitou, a </w:t>
      </w:r>
      <w:r w:rsidR="00A468EF" w:rsidRPr="003249A7">
        <w:rPr>
          <w:b/>
        </w:rPr>
        <w:t xml:space="preserve">to od </w:t>
      </w:r>
      <w:r w:rsidR="00244511">
        <w:rPr>
          <w:b/>
        </w:rPr>
        <w:t>7. srpna</w:t>
      </w:r>
      <w:r w:rsidR="00CB5ACE" w:rsidRPr="003249A7">
        <w:rPr>
          <w:b/>
        </w:rPr>
        <w:t xml:space="preserve"> 202</w:t>
      </w:r>
      <w:r w:rsidR="00F95EA7" w:rsidRPr="003249A7">
        <w:rPr>
          <w:b/>
        </w:rPr>
        <w:t>3</w:t>
      </w:r>
    </w:p>
    <w:p w14:paraId="57187744" w14:textId="77CF5194" w:rsidR="00D442A0" w:rsidRPr="003249A7" w:rsidRDefault="00CB5ACE" w:rsidP="00D442A0">
      <w:pPr>
        <w:pStyle w:val="Bezmezer"/>
        <w:tabs>
          <w:tab w:val="left" w:pos="426"/>
          <w:tab w:val="left" w:pos="1276"/>
        </w:tabs>
        <w:ind w:left="720"/>
        <w:jc w:val="both"/>
        <w:rPr>
          <w:b/>
          <w:bCs/>
        </w:rPr>
      </w:pPr>
      <w:r w:rsidRPr="003249A7">
        <w:rPr>
          <w:b/>
        </w:rPr>
        <w:t xml:space="preserve"> do </w:t>
      </w:r>
      <w:r w:rsidR="00244511">
        <w:rPr>
          <w:b/>
        </w:rPr>
        <w:t>30</w:t>
      </w:r>
      <w:r w:rsidR="00F95EA7" w:rsidRPr="003249A7">
        <w:rPr>
          <w:b/>
          <w:bCs/>
        </w:rPr>
        <w:t>.</w:t>
      </w:r>
      <w:r w:rsidR="00244511">
        <w:rPr>
          <w:b/>
          <w:bCs/>
        </w:rPr>
        <w:t xml:space="preserve"> ledna</w:t>
      </w:r>
      <w:r w:rsidR="00D442A0">
        <w:rPr>
          <w:b/>
          <w:bCs/>
        </w:rPr>
        <w:t xml:space="preserve"> 2024</w:t>
      </w:r>
      <w:r w:rsidR="000C08A3">
        <w:rPr>
          <w:b/>
          <w:bCs/>
        </w:rPr>
        <w:t>.</w:t>
      </w:r>
    </w:p>
    <w:p w14:paraId="3D7C7BCE" w14:textId="57E30586" w:rsidR="00D442A0" w:rsidRPr="003249A7" w:rsidRDefault="00D25AB6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</w:pPr>
      <w:r w:rsidRPr="003249A7">
        <w:t>S</w:t>
      </w:r>
      <w:r w:rsidR="008B7AB7" w:rsidRPr="003249A7">
        <w:t xml:space="preserve">mlouvu může </w:t>
      </w:r>
      <w:r w:rsidRPr="003249A7">
        <w:t>p</w:t>
      </w:r>
      <w:r w:rsidR="00A14442" w:rsidRPr="003249A7">
        <w:t xml:space="preserve">ronajímatel písemně vypovědět v souladu s podmínkami podle </w:t>
      </w:r>
      <w:r w:rsidR="00A82312" w:rsidRPr="003249A7">
        <w:t>§ 2309 občanského zákoníku</w:t>
      </w:r>
      <w:r w:rsidR="00D442A0">
        <w:t>.</w:t>
      </w:r>
      <w:r w:rsidR="00A14442" w:rsidRPr="003249A7">
        <w:t xml:space="preserve"> Výpovědní lhůta je v těchto případech stanovena na tři měsíce a začíná běžet prvním dnem kalendářního měsíce následujícího doručení výpovědi.</w:t>
      </w:r>
    </w:p>
    <w:p w14:paraId="6C009134" w14:textId="549136C2" w:rsidR="00D442A0" w:rsidRPr="003249A7" w:rsidRDefault="00A82312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</w:pPr>
      <w:r w:rsidRPr="003249A7">
        <w:t>S</w:t>
      </w:r>
      <w:r w:rsidR="008B7AB7" w:rsidRPr="003249A7">
        <w:t xml:space="preserve">mlouvu může </w:t>
      </w:r>
      <w:r w:rsidRPr="003249A7">
        <w:t>n</w:t>
      </w:r>
      <w:r w:rsidR="00A14442" w:rsidRPr="003249A7">
        <w:t xml:space="preserve">ájemce písemně vypovědět v souladu s podmínkami podle § </w:t>
      </w:r>
      <w:r w:rsidRPr="003249A7">
        <w:t>2308 občanského zákoníku.</w:t>
      </w:r>
    </w:p>
    <w:p w14:paraId="35B36B09" w14:textId="34047012" w:rsidR="00D442A0" w:rsidRPr="003249A7" w:rsidRDefault="00A23983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</w:pPr>
      <w:r w:rsidRPr="003249A7">
        <w:t xml:space="preserve">Účinnost </w:t>
      </w:r>
      <w:r w:rsidR="00A82312" w:rsidRPr="003249A7">
        <w:t>s</w:t>
      </w:r>
      <w:r w:rsidR="00A14442" w:rsidRPr="003249A7">
        <w:t>mlouvy může skončit také písemnou dohodou smluvních stran.</w:t>
      </w:r>
    </w:p>
    <w:p w14:paraId="34792C5A" w14:textId="0AA45E18" w:rsidR="00A14442" w:rsidRPr="003249A7" w:rsidRDefault="00A23983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</w:pPr>
      <w:r w:rsidRPr="003249A7">
        <w:t xml:space="preserve">Účinnost </w:t>
      </w:r>
      <w:r w:rsidR="00A82312" w:rsidRPr="003249A7">
        <w:t>s</w:t>
      </w:r>
      <w:r w:rsidR="00A14442" w:rsidRPr="003249A7">
        <w:t xml:space="preserve">mlouvy také </w:t>
      </w:r>
      <w:proofErr w:type="gramStart"/>
      <w:r w:rsidR="00A14442" w:rsidRPr="003249A7">
        <w:t>končí</w:t>
      </w:r>
      <w:proofErr w:type="gramEnd"/>
      <w:r w:rsidR="00A14442" w:rsidRPr="003249A7">
        <w:t xml:space="preserve"> rozhodnutím nadřízeného orgánu</w:t>
      </w:r>
      <w:r w:rsidR="00A244C6" w:rsidRPr="003249A7">
        <w:t xml:space="preserve"> </w:t>
      </w:r>
      <w:r w:rsidR="00A14442" w:rsidRPr="003249A7">
        <w:t>o zrušení některé ze smluvních stran, pokud se jedná o zrušení bez právního nástupce.</w:t>
      </w:r>
    </w:p>
    <w:p w14:paraId="27A7572F" w14:textId="77777777" w:rsidR="00A14442" w:rsidRPr="003249A7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59C85B6C" w14:textId="77777777" w:rsidR="00160C5C" w:rsidRPr="003249A7" w:rsidRDefault="00160C5C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766824A9" w14:textId="77777777" w:rsidR="0083272B" w:rsidRPr="003249A7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t>Čl. III.</w:t>
      </w:r>
    </w:p>
    <w:p w14:paraId="14534CDA" w14:textId="77777777" w:rsidR="00A14442" w:rsidRPr="003249A7" w:rsidRDefault="008B7AB7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t>Nájemné a úhrada nákladů</w:t>
      </w:r>
      <w:r w:rsidR="00A14442" w:rsidRPr="003249A7">
        <w:rPr>
          <w:b/>
        </w:rPr>
        <w:t xml:space="preserve"> za užívání pronajatých prostor</w:t>
      </w:r>
    </w:p>
    <w:p w14:paraId="5AB7F892" w14:textId="77777777" w:rsidR="00663135" w:rsidRPr="003249A7" w:rsidRDefault="00663135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5EC7EDC7" w14:textId="15C36EAA" w:rsidR="00663135" w:rsidRPr="003249A7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b/>
          <w:u w:val="single"/>
        </w:rPr>
      </w:pPr>
      <w:r w:rsidRPr="003249A7">
        <w:rPr>
          <w:b/>
          <w:u w:val="single"/>
        </w:rPr>
        <w:t>Nájemné za plochu</w:t>
      </w:r>
    </w:p>
    <w:p w14:paraId="2706BB49" w14:textId="6C6F2121" w:rsidR="00A23983" w:rsidRPr="003249A7" w:rsidRDefault="008B7AB7" w:rsidP="00B7013B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t>Výše nájemného byla sjednána v pevné částce</w:t>
      </w:r>
      <w:r w:rsidR="001F4071" w:rsidRPr="003249A7">
        <w:t xml:space="preserve"> </w:t>
      </w:r>
      <w:r w:rsidR="00E85919" w:rsidRPr="003249A7">
        <w:rPr>
          <w:b/>
        </w:rPr>
        <w:t>5</w:t>
      </w:r>
      <w:r w:rsidR="000D47BE" w:rsidRPr="003249A7">
        <w:rPr>
          <w:b/>
        </w:rPr>
        <w:t xml:space="preserve"> </w:t>
      </w:r>
      <w:r w:rsidR="00A14442" w:rsidRPr="003249A7">
        <w:rPr>
          <w:b/>
        </w:rPr>
        <w:t>000,00 Kč</w:t>
      </w:r>
      <w:r w:rsidRPr="003249A7">
        <w:t xml:space="preserve"> (slovy: </w:t>
      </w:r>
      <w:r w:rsidR="00E85919" w:rsidRPr="003249A7">
        <w:rPr>
          <w:i/>
        </w:rPr>
        <w:t>pět</w:t>
      </w:r>
      <w:r w:rsidRPr="003249A7">
        <w:rPr>
          <w:i/>
        </w:rPr>
        <w:t xml:space="preserve"> tisíc korun českých)</w:t>
      </w:r>
      <w:r w:rsidRPr="003249A7">
        <w:t xml:space="preserve"> za měsíc. N</w:t>
      </w:r>
      <w:r w:rsidR="00A14442" w:rsidRPr="003249A7">
        <w:t>ájemné je splatné v pravidelných měsíčních splátkách na základě podepsané smlouvy do 10. dne následujícího měsíce</w:t>
      </w:r>
      <w:r w:rsidR="00A43D86" w:rsidRPr="003249A7">
        <w:t>.</w:t>
      </w:r>
      <w:r w:rsidR="00A14442" w:rsidRPr="003249A7">
        <w:t xml:space="preserve">, </w:t>
      </w:r>
    </w:p>
    <w:p w14:paraId="484B9ACA" w14:textId="77777777" w:rsidR="008C0B04" w:rsidRPr="003249A7" w:rsidRDefault="008C0B04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177E04DD" w14:textId="1047D920" w:rsidR="00663135" w:rsidRPr="003249A7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b/>
          <w:u w:val="single"/>
        </w:rPr>
      </w:pPr>
      <w:r w:rsidRPr="003249A7">
        <w:rPr>
          <w:b/>
          <w:u w:val="single"/>
        </w:rPr>
        <w:t xml:space="preserve">Podíl nákladů na </w:t>
      </w:r>
      <w:r w:rsidR="005F56E0" w:rsidRPr="003249A7">
        <w:rPr>
          <w:b/>
          <w:u w:val="single"/>
        </w:rPr>
        <w:t>energie</w:t>
      </w:r>
      <w:r w:rsidR="007E1CAE" w:rsidRPr="003249A7">
        <w:rPr>
          <w:b/>
          <w:u w:val="single"/>
        </w:rPr>
        <w:t xml:space="preserve"> a služby</w:t>
      </w:r>
    </w:p>
    <w:p w14:paraId="164269D5" w14:textId="643831D3" w:rsidR="002E07E7" w:rsidRPr="003249A7" w:rsidRDefault="00A14442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t>Nájemce se zavazuje hradit</w:t>
      </w:r>
      <w:r w:rsidR="00A244C6" w:rsidRPr="003249A7">
        <w:t xml:space="preserve"> </w:t>
      </w:r>
      <w:r w:rsidRPr="003249A7">
        <w:t>podíl nákladů n</w:t>
      </w:r>
      <w:r w:rsidR="00A468EF" w:rsidRPr="003249A7">
        <w:t>a</w:t>
      </w:r>
      <w:r w:rsidR="005F56E0" w:rsidRPr="003249A7">
        <w:t xml:space="preserve"> energie </w:t>
      </w:r>
      <w:r w:rsidR="00A468EF" w:rsidRPr="003249A7">
        <w:t>v</w:t>
      </w:r>
      <w:r w:rsidR="0056439C" w:rsidRPr="003249A7">
        <w:t> </w:t>
      </w:r>
      <w:r w:rsidR="00A468EF" w:rsidRPr="003249A7">
        <w:t>měsíční</w:t>
      </w:r>
      <w:r w:rsidR="000D5F8C" w:rsidRPr="003249A7">
        <w:t xml:space="preserve"> paušální částce</w:t>
      </w:r>
      <w:r w:rsidR="005F56E0" w:rsidRPr="003249A7">
        <w:t xml:space="preserve"> </w:t>
      </w:r>
      <w:r w:rsidR="002E07E7" w:rsidRPr="003249A7">
        <w:t xml:space="preserve">  ve </w:t>
      </w:r>
      <w:r w:rsidR="005F56E0" w:rsidRPr="003249A7">
        <w:t>výši</w:t>
      </w:r>
    </w:p>
    <w:p w14:paraId="65DCCAD4" w14:textId="6075F669" w:rsidR="005F56E0" w:rsidRPr="003249A7" w:rsidRDefault="00E85919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rPr>
          <w:b/>
        </w:rPr>
        <w:t xml:space="preserve">10 </w:t>
      </w:r>
      <w:proofErr w:type="gramStart"/>
      <w:r w:rsidR="002E07E7" w:rsidRPr="003249A7">
        <w:rPr>
          <w:b/>
        </w:rPr>
        <w:t>000</w:t>
      </w:r>
      <w:r w:rsidR="00A468EF" w:rsidRPr="003249A7">
        <w:rPr>
          <w:b/>
        </w:rPr>
        <w:t> ,</w:t>
      </w:r>
      <w:proofErr w:type="gramEnd"/>
      <w:r w:rsidR="00A468EF" w:rsidRPr="003249A7">
        <w:rPr>
          <w:b/>
        </w:rPr>
        <w:t>- Kč</w:t>
      </w:r>
      <w:r w:rsidR="00E32A54" w:rsidRPr="003249A7">
        <w:t xml:space="preserve"> vč. DPH/měsíc</w:t>
      </w:r>
      <w:r w:rsidR="00E3252D" w:rsidRPr="003249A7">
        <w:t xml:space="preserve"> (slovy: </w:t>
      </w:r>
      <w:r w:rsidR="004B21E5" w:rsidRPr="003249A7">
        <w:rPr>
          <w:i/>
          <w:iCs/>
        </w:rPr>
        <w:t>deset</w:t>
      </w:r>
      <w:r w:rsidR="00E3252D" w:rsidRPr="003249A7">
        <w:rPr>
          <w:i/>
          <w:iCs/>
        </w:rPr>
        <w:t xml:space="preserve"> tisíc korun českých</w:t>
      </w:r>
      <w:r w:rsidR="00E3252D" w:rsidRPr="003249A7">
        <w:t>)</w:t>
      </w:r>
      <w:r w:rsidR="005F56E0" w:rsidRPr="003249A7">
        <w:t>, kdy se jedná o tyto náklady:</w:t>
      </w:r>
    </w:p>
    <w:p w14:paraId="4E33821F" w14:textId="716B3042" w:rsidR="005F56E0" w:rsidRPr="003249A7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>vytápění</w:t>
      </w:r>
      <w:r w:rsidRPr="003249A7">
        <w:tab/>
      </w:r>
      <w:proofErr w:type="gramStart"/>
      <w:r w:rsidRPr="003249A7">
        <w:tab/>
      </w:r>
      <w:r w:rsidR="00E85919" w:rsidRPr="003249A7">
        <w:t xml:space="preserve">  3</w:t>
      </w:r>
      <w:proofErr w:type="gramEnd"/>
      <w:r w:rsidRPr="003249A7">
        <w:t> </w:t>
      </w:r>
      <w:r w:rsidR="00E85919" w:rsidRPr="003249A7">
        <w:t>5</w:t>
      </w:r>
      <w:r w:rsidRPr="003249A7">
        <w:t>00,- Kč</w:t>
      </w:r>
    </w:p>
    <w:p w14:paraId="029A0AF6" w14:textId="5365CD77" w:rsidR="005F56E0" w:rsidRPr="003249A7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proofErr w:type="gramStart"/>
      <w:r w:rsidRPr="003249A7">
        <w:t>el.energie</w:t>
      </w:r>
      <w:proofErr w:type="gramEnd"/>
      <w:r w:rsidRPr="003249A7">
        <w:tab/>
      </w:r>
      <w:r w:rsidRPr="003249A7">
        <w:tab/>
        <w:t xml:space="preserve">  </w:t>
      </w:r>
      <w:r w:rsidR="00E85919" w:rsidRPr="003249A7">
        <w:t>2</w:t>
      </w:r>
      <w:r w:rsidRPr="003249A7">
        <w:t> 500,- Kč</w:t>
      </w:r>
    </w:p>
    <w:p w14:paraId="0BE1F9FC" w14:textId="1BE01069" w:rsidR="005F56E0" w:rsidRPr="003249A7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>vodné, stočné</w:t>
      </w:r>
      <w:r w:rsidRPr="003249A7">
        <w:tab/>
      </w:r>
      <w:proofErr w:type="gramStart"/>
      <w:r w:rsidRPr="003249A7">
        <w:tab/>
        <w:t xml:space="preserve">  1</w:t>
      </w:r>
      <w:proofErr w:type="gramEnd"/>
      <w:r w:rsidRPr="003249A7">
        <w:t> </w:t>
      </w:r>
      <w:r w:rsidR="00E85919" w:rsidRPr="003249A7">
        <w:t>4</w:t>
      </w:r>
      <w:r w:rsidRPr="003249A7">
        <w:t>00,- Kč</w:t>
      </w:r>
    </w:p>
    <w:p w14:paraId="46B011EB" w14:textId="3BF75680" w:rsidR="007E1CAE" w:rsidRPr="003249A7" w:rsidRDefault="00B7013B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>internet</w:t>
      </w:r>
      <w:r w:rsidRPr="003249A7">
        <w:tab/>
      </w:r>
      <w:r w:rsidRPr="003249A7">
        <w:tab/>
        <w:t xml:space="preserve">     </w:t>
      </w:r>
      <w:r w:rsidR="00E85919" w:rsidRPr="003249A7">
        <w:t>60</w:t>
      </w:r>
      <w:r w:rsidRPr="003249A7">
        <w:t>0,- Kč</w:t>
      </w:r>
    </w:p>
    <w:p w14:paraId="7BEA9870" w14:textId="13A62FF0" w:rsidR="00B7013B" w:rsidRPr="003249A7" w:rsidRDefault="00B7013B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>likvidace odpadů</w:t>
      </w:r>
      <w:proofErr w:type="gramStart"/>
      <w:r w:rsidRPr="003249A7">
        <w:tab/>
        <w:t xml:space="preserve">  </w:t>
      </w:r>
      <w:r w:rsidR="00E85919" w:rsidRPr="003249A7">
        <w:t>1</w:t>
      </w:r>
      <w:proofErr w:type="gramEnd"/>
      <w:r w:rsidR="00E85919" w:rsidRPr="003249A7">
        <w:t xml:space="preserve"> 00</w:t>
      </w:r>
      <w:r w:rsidRPr="003249A7">
        <w:t>0,- Kč</w:t>
      </w:r>
    </w:p>
    <w:p w14:paraId="58A9740D" w14:textId="48458E93" w:rsidR="007E1CAE" w:rsidRPr="003249A7" w:rsidRDefault="00B7013B" w:rsidP="00E3252D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>pojištění budovy</w:t>
      </w:r>
      <w:proofErr w:type="gramStart"/>
      <w:r w:rsidRPr="003249A7">
        <w:tab/>
        <w:t xml:space="preserve">  </w:t>
      </w:r>
      <w:r w:rsidR="00E85919" w:rsidRPr="003249A7">
        <w:t>1</w:t>
      </w:r>
      <w:proofErr w:type="gramEnd"/>
      <w:r w:rsidR="004977F9" w:rsidRPr="003249A7">
        <w:t> </w:t>
      </w:r>
      <w:r w:rsidR="00E85919" w:rsidRPr="003249A7">
        <w:t>0</w:t>
      </w:r>
      <w:r w:rsidR="004977F9" w:rsidRPr="003249A7">
        <w:t>00,- Kč</w:t>
      </w:r>
    </w:p>
    <w:p w14:paraId="7010B7AF" w14:textId="77777777" w:rsidR="002E07E7" w:rsidRPr="003249A7" w:rsidRDefault="002E07E7" w:rsidP="007E1CAE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3DABE7AB" w14:textId="294C224E" w:rsidR="00E32A54" w:rsidRPr="003249A7" w:rsidRDefault="00E32A54" w:rsidP="000C08A3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t>a je splatný v pravidelných měsíčních splátkách na základě podepsané smlouvy do 10. dne následujícího měsíce</w:t>
      </w:r>
      <w:r w:rsidR="00A43D86" w:rsidRPr="003249A7">
        <w:t xml:space="preserve">.  </w:t>
      </w:r>
    </w:p>
    <w:p w14:paraId="06E36843" w14:textId="1CEFFD9B" w:rsidR="00A14442" w:rsidRPr="003249A7" w:rsidRDefault="002E07E7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t>Úklid předmětu nájmu smlouvy si zajišťuje nájemce na vlastní náklady.</w:t>
      </w:r>
    </w:p>
    <w:p w14:paraId="67D64B19" w14:textId="17D98ACA" w:rsidR="008F4C1D" w:rsidRPr="003249A7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</w:p>
    <w:p w14:paraId="230BECAE" w14:textId="46A91FA1" w:rsidR="008F4C1D" w:rsidRPr="003249A7" w:rsidRDefault="00AF1F9D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rPr>
          <w:b/>
          <w:u w:val="single"/>
        </w:rPr>
        <w:t>Způsob platby ceny nájemného</w:t>
      </w:r>
      <w:r w:rsidR="00E3252D" w:rsidRPr="003249A7">
        <w:rPr>
          <w:b/>
          <w:u w:val="single"/>
        </w:rPr>
        <w:t xml:space="preserve"> a podílu na </w:t>
      </w:r>
      <w:r w:rsidR="002E07E7" w:rsidRPr="003249A7">
        <w:rPr>
          <w:b/>
          <w:u w:val="single"/>
        </w:rPr>
        <w:t>energi</w:t>
      </w:r>
      <w:r w:rsidR="00E3252D" w:rsidRPr="003249A7">
        <w:rPr>
          <w:b/>
          <w:u w:val="single"/>
        </w:rPr>
        <w:t>e a služby</w:t>
      </w:r>
    </w:p>
    <w:p w14:paraId="10A47559" w14:textId="19D22F01" w:rsidR="008F4C1D" w:rsidRPr="003249A7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</w:pPr>
      <w:r w:rsidRPr="003249A7">
        <w:t>Způso</w:t>
      </w:r>
      <w:r w:rsidR="0056439C" w:rsidRPr="003249A7">
        <w:t xml:space="preserve">b platby ceny nájemného a paušální částky za </w:t>
      </w:r>
      <w:r w:rsidR="002E07E7" w:rsidRPr="003249A7">
        <w:t>energie</w:t>
      </w:r>
      <w:r w:rsidR="00E3252D" w:rsidRPr="003249A7">
        <w:t xml:space="preserve"> a </w:t>
      </w:r>
      <w:proofErr w:type="gramStart"/>
      <w:r w:rsidR="00E3252D" w:rsidRPr="003249A7">
        <w:t>služby</w:t>
      </w:r>
      <w:proofErr w:type="gramEnd"/>
      <w:r w:rsidR="0056439C" w:rsidRPr="003249A7">
        <w:t xml:space="preserve"> tj. celkem </w:t>
      </w:r>
      <w:r w:rsidR="00E85919" w:rsidRPr="003249A7">
        <w:rPr>
          <w:b/>
        </w:rPr>
        <w:t>15</w:t>
      </w:r>
      <w:r w:rsidR="0056439C" w:rsidRPr="003249A7">
        <w:rPr>
          <w:b/>
        </w:rPr>
        <w:t xml:space="preserve"> 000,- Kč </w:t>
      </w:r>
      <w:r w:rsidR="0056439C" w:rsidRPr="003249A7">
        <w:t xml:space="preserve">vč./DPH (slovy: </w:t>
      </w:r>
      <w:r w:rsidR="00E85919" w:rsidRPr="003249A7">
        <w:rPr>
          <w:i/>
          <w:iCs/>
        </w:rPr>
        <w:t>patnáct</w:t>
      </w:r>
      <w:r w:rsidR="000D5F8C" w:rsidRPr="003249A7">
        <w:rPr>
          <w:i/>
        </w:rPr>
        <w:t xml:space="preserve"> </w:t>
      </w:r>
      <w:r w:rsidR="0056439C" w:rsidRPr="003249A7">
        <w:rPr>
          <w:i/>
        </w:rPr>
        <w:t>tisíc korun českých)</w:t>
      </w:r>
      <w:r w:rsidR="000D5F8C" w:rsidRPr="003249A7">
        <w:t xml:space="preserve"> za příslušný měsíc bude nájemcem hrazeno</w:t>
      </w:r>
      <w:r w:rsidRPr="003249A7">
        <w:t xml:space="preserve"> převodem z bankovního účtu nájemce na bankovní účet pronajímatele:</w:t>
      </w:r>
      <w:r w:rsidR="0083272B" w:rsidRPr="003249A7">
        <w:t xml:space="preserve"> č. 262992484/0300 vedeného u Č</w:t>
      </w:r>
      <w:r w:rsidR="00D442A0">
        <w:t>eskoslovenské obchodní banky,</w:t>
      </w:r>
      <w:r w:rsidR="0083272B" w:rsidRPr="003249A7">
        <w:t xml:space="preserve"> a.s., </w:t>
      </w:r>
      <w:r w:rsidRPr="003249A7">
        <w:t xml:space="preserve">VS = </w:t>
      </w:r>
      <w:r w:rsidR="00A43D86" w:rsidRPr="003249A7">
        <w:t>číslo smlouvy</w:t>
      </w:r>
      <w:r w:rsidR="000D5F8C" w:rsidRPr="003249A7">
        <w:t>, do 10. dne následujícího měsíce.</w:t>
      </w:r>
      <w:r w:rsidR="00A43D86" w:rsidRPr="003249A7" w:rsidDel="00A43D86">
        <w:t xml:space="preserve"> </w:t>
      </w:r>
    </w:p>
    <w:p w14:paraId="192CE537" w14:textId="77777777" w:rsidR="008F4C1D" w:rsidRPr="003249A7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b/>
          <w:u w:val="single"/>
        </w:rPr>
      </w:pPr>
    </w:p>
    <w:p w14:paraId="3D71AAF0" w14:textId="559C4876" w:rsidR="004B7FEB" w:rsidRPr="003249A7" w:rsidRDefault="004B7FEB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rPr>
          <w:b/>
          <w:u w:val="single"/>
        </w:rPr>
        <w:t>Inflační doložka</w:t>
      </w:r>
    </w:p>
    <w:p w14:paraId="1C7F5850" w14:textId="0044EFFA" w:rsidR="008F4C1D" w:rsidRPr="003249A7" w:rsidRDefault="008F4C1D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  <w:r w:rsidRPr="003249A7">
        <w:tab/>
      </w:r>
      <w:r w:rsidR="004B7FEB" w:rsidRPr="003249A7">
        <w:t xml:space="preserve">Nájemné bude každoročně automaticky navýšeno o procentuálně vyjádřený index </w:t>
      </w:r>
    </w:p>
    <w:p w14:paraId="4CB78218" w14:textId="1374FB0C" w:rsidR="004B7FEB" w:rsidRPr="003249A7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426"/>
        <w:jc w:val="both"/>
      </w:pPr>
      <w:r w:rsidRPr="003249A7">
        <w:t>průměrné míry zvýšení spotřebitelských cen za uplynulý kalendářní rok, vyhlášený Českým statistickým úřadem.</w:t>
      </w:r>
    </w:p>
    <w:p w14:paraId="1492AD15" w14:textId="77777777" w:rsidR="00D1601B" w:rsidRPr="003249A7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both"/>
      </w:pPr>
    </w:p>
    <w:p w14:paraId="5A06C4E9" w14:textId="77777777" w:rsidR="004B7FEB" w:rsidRPr="003249A7" w:rsidRDefault="004B7FE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lastRenderedPageBreak/>
        <w:t>Čl. IV.</w:t>
      </w:r>
    </w:p>
    <w:p w14:paraId="50BD0705" w14:textId="77777777" w:rsidR="00D1601B" w:rsidRPr="003249A7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t>Práva a povinnosti smluvních stran</w:t>
      </w:r>
    </w:p>
    <w:p w14:paraId="1FCEE4E3" w14:textId="77777777" w:rsidR="008F4C1D" w:rsidRPr="003249A7" w:rsidRDefault="008F4C1D" w:rsidP="008F4C1D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b/>
        </w:rPr>
      </w:pPr>
    </w:p>
    <w:p w14:paraId="5F28D357" w14:textId="575272AC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 xml:space="preserve">Smluvní strany berou na vědomí, že stavební úpravy </w:t>
      </w:r>
      <w:r w:rsidR="00000715" w:rsidRPr="003249A7">
        <w:t>předmětu nájmu</w:t>
      </w:r>
      <w:r w:rsidRPr="003249A7">
        <w:t xml:space="preserve"> je možné provádět pouze po vzájemné písemné dohodě a v souladu se stavebním účelem pronajímaných prostor.</w:t>
      </w:r>
    </w:p>
    <w:p w14:paraId="139602E2" w14:textId="0C49A6CC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 xml:space="preserve">Smluvní strany konstatují, že </w:t>
      </w:r>
      <w:r w:rsidR="00000715" w:rsidRPr="003249A7">
        <w:t>předmět nájmu</w:t>
      </w:r>
      <w:r w:rsidRPr="003249A7">
        <w:t xml:space="preserve"> j</w:t>
      </w:r>
      <w:r w:rsidR="00000715" w:rsidRPr="003249A7">
        <w:t>e</w:t>
      </w:r>
      <w:r w:rsidRPr="003249A7">
        <w:t xml:space="preserve"> ve způsobilém stavu ke smluvenému </w:t>
      </w:r>
      <w:r w:rsidR="00000715" w:rsidRPr="003249A7">
        <w:t xml:space="preserve">účelu </w:t>
      </w:r>
      <w:r w:rsidRPr="003249A7">
        <w:t>užívání.</w:t>
      </w:r>
    </w:p>
    <w:p w14:paraId="01DE0990" w14:textId="37D05E55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 xml:space="preserve">Pronajímatel se zavazuje udržovat </w:t>
      </w:r>
      <w:r w:rsidR="00E4029C" w:rsidRPr="003249A7">
        <w:t>předmět nájmu</w:t>
      </w:r>
      <w:r w:rsidRPr="003249A7">
        <w:t xml:space="preserve"> v řádném stavu a zabezpečovat řádné plnění služeb, jejichž poskytování je s užíváním </w:t>
      </w:r>
      <w:r w:rsidR="00E4029C" w:rsidRPr="003249A7">
        <w:t>předmětu nájmu</w:t>
      </w:r>
      <w:r w:rsidRPr="003249A7">
        <w:t xml:space="preserve"> spojeno.</w:t>
      </w:r>
    </w:p>
    <w:p w14:paraId="39C377BE" w14:textId="6876BA1E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</w:pPr>
      <w:r w:rsidRPr="003249A7">
        <w:t xml:space="preserve">Pronajímatel umožní nájemci přístup do </w:t>
      </w:r>
      <w:r w:rsidR="00E4029C" w:rsidRPr="003249A7">
        <w:t>předmětu nájmu</w:t>
      </w:r>
      <w:r w:rsidRPr="003249A7">
        <w:t xml:space="preserve"> </w:t>
      </w:r>
      <w:r w:rsidR="00A574C5" w:rsidRPr="003249A7">
        <w:t xml:space="preserve">dle jeho provozních potřeb. </w:t>
      </w:r>
      <w:r w:rsidRPr="003249A7">
        <w:t>K tomuto účelu budou</w:t>
      </w:r>
      <w:r w:rsidR="00234B41" w:rsidRPr="003249A7">
        <w:t xml:space="preserve"> nájemci </w:t>
      </w:r>
      <w:r w:rsidRPr="003249A7">
        <w:t>zapůjčeny klíč</w:t>
      </w:r>
      <w:r w:rsidR="004554E4" w:rsidRPr="003249A7">
        <w:t>e</w:t>
      </w:r>
      <w:r w:rsidRPr="003249A7">
        <w:t xml:space="preserve"> od </w:t>
      </w:r>
      <w:r w:rsidR="002E07E7" w:rsidRPr="003249A7">
        <w:t>hlavního</w:t>
      </w:r>
      <w:r w:rsidR="00234B41" w:rsidRPr="003249A7">
        <w:t xml:space="preserve"> vchodu, opatřeného mříží</w:t>
      </w:r>
      <w:r w:rsidR="004554E4" w:rsidRPr="003249A7">
        <w:t>. Soupis ostatních předaných klíčů viz příloha</w:t>
      </w:r>
      <w:r w:rsidR="00D442A0">
        <w:t>.</w:t>
      </w:r>
    </w:p>
    <w:p w14:paraId="0D59ECD7" w14:textId="42D73748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Pronajímatel souhlasí s umístěn</w:t>
      </w:r>
      <w:r w:rsidR="0083272B" w:rsidRPr="003249A7">
        <w:t>ím označení provozovny</w:t>
      </w:r>
      <w:r w:rsidRPr="003249A7">
        <w:t xml:space="preserve"> (max. do rozměru 60</w:t>
      </w:r>
      <w:r w:rsidR="00BF20C0" w:rsidRPr="003249A7">
        <w:t xml:space="preserve"> </w:t>
      </w:r>
      <w:r w:rsidRPr="003249A7">
        <w:t>x</w:t>
      </w:r>
      <w:r w:rsidR="00BF20C0" w:rsidRPr="003249A7">
        <w:t xml:space="preserve"> </w:t>
      </w:r>
      <w:r w:rsidRPr="003249A7">
        <w:t>30 cm) po dobu trvání smlouvy, na vchodové dveře budovy. Také souhlasí s prezentací ve společných prostorách/nástěnkách budovy, tj. na místě v budově určenému k tomuto účelu.</w:t>
      </w:r>
      <w:r w:rsidR="00A24599" w:rsidRPr="003249A7">
        <w:t xml:space="preserve"> Po skončení nájmu je </w:t>
      </w:r>
      <w:r w:rsidR="00E4029C" w:rsidRPr="003249A7">
        <w:t>n</w:t>
      </w:r>
      <w:r w:rsidR="00A24599" w:rsidRPr="003249A7">
        <w:t xml:space="preserve">ájemce povinen veškerá znamení odstranit a uvést dotčenou část nemovité věci do původního stavu. Pro případ porušení Nájemcovy povinnosti sjednávají smluvní strany smluvní pokutu ve výši </w:t>
      </w:r>
      <w:proofErr w:type="gramStart"/>
      <w:r w:rsidR="00A24599" w:rsidRPr="003249A7">
        <w:t>1.000,-</w:t>
      </w:r>
      <w:proofErr w:type="gramEnd"/>
      <w:r w:rsidR="00A24599" w:rsidRPr="003249A7">
        <w:t xml:space="preserve"> Kč za každý, byť i započatý, den prodlení s odstraněním znamení.</w:t>
      </w:r>
    </w:p>
    <w:p w14:paraId="196342D6" w14:textId="4CF7CA9F" w:rsidR="00D442A0" w:rsidRPr="003249A7" w:rsidRDefault="00E76675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Nájemce bere na vědomí, že osobní výtah je trvale vyřazen z provozu.</w:t>
      </w:r>
    </w:p>
    <w:p w14:paraId="1678BF69" w14:textId="575CAA2B" w:rsidR="00D442A0" w:rsidRPr="003249A7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 xml:space="preserve">Nájemce se zavazuje provádět běžnou údržbu spojenou s užíváním </w:t>
      </w:r>
      <w:r w:rsidR="00E4029C" w:rsidRPr="003249A7">
        <w:t>předmětu nájmu</w:t>
      </w:r>
      <w:r w:rsidRPr="003249A7">
        <w:t xml:space="preserve"> na své náklady</w:t>
      </w:r>
      <w:r w:rsidR="002E07E7" w:rsidRPr="003249A7">
        <w:t>.</w:t>
      </w:r>
    </w:p>
    <w:p w14:paraId="74DC2531" w14:textId="429AADA8" w:rsidR="00D442A0" w:rsidRPr="003249A7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se zavazuje řádně obhospodařovat </w:t>
      </w:r>
      <w:r w:rsidR="00E4029C" w:rsidRPr="003249A7">
        <w:t>předmět nájmu</w:t>
      </w:r>
      <w:r w:rsidRPr="003249A7">
        <w:t xml:space="preserve"> a případné jím způsobené škody uhradit pronajímateli, popřípadě je odstranit na vlastní náklady.</w:t>
      </w:r>
    </w:p>
    <w:p w14:paraId="59C1FC13" w14:textId="4143A4D2" w:rsidR="00D442A0" w:rsidRPr="003249A7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umožní pronajímateli přístup do </w:t>
      </w:r>
      <w:r w:rsidR="00E4029C" w:rsidRPr="003249A7">
        <w:t>předmětu nájmu</w:t>
      </w:r>
      <w:r w:rsidRPr="003249A7">
        <w:t xml:space="preserve"> na jeho </w:t>
      </w:r>
      <w:proofErr w:type="gramStart"/>
      <w:r w:rsidRPr="003249A7">
        <w:t>žádost</w:t>
      </w:r>
      <w:proofErr w:type="gramEnd"/>
      <w:r w:rsidRPr="003249A7">
        <w:t xml:space="preserve"> a </w:t>
      </w:r>
      <w:r w:rsidR="001F4071" w:rsidRPr="003249A7">
        <w:t>to v doprovodu</w:t>
      </w:r>
      <w:r w:rsidRPr="003249A7">
        <w:t xml:space="preserve"> osoby pověřené nájemcem.</w:t>
      </w:r>
    </w:p>
    <w:p w14:paraId="7A6CDC21" w14:textId="6171CDD2" w:rsidR="00D442A0" w:rsidRPr="003249A7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</w:t>
      </w:r>
      <w:proofErr w:type="gramStart"/>
      <w:r w:rsidRPr="003249A7">
        <w:t>ručí</w:t>
      </w:r>
      <w:proofErr w:type="gramEnd"/>
      <w:r w:rsidRPr="003249A7">
        <w:t xml:space="preserve"> v plném rozsahu za bezpečnost a ochranu zdraví osob, které se budou zdržovat v </w:t>
      </w:r>
      <w:r w:rsidR="00E4029C" w:rsidRPr="003249A7">
        <w:t>předmětu nájmu</w:t>
      </w:r>
      <w:r w:rsidRPr="003249A7">
        <w:t>.</w:t>
      </w:r>
    </w:p>
    <w:p w14:paraId="3BE2CCA1" w14:textId="705649A5" w:rsidR="00D442A0" w:rsidRPr="003249A7" w:rsidRDefault="00A24599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bere na vědomí, že </w:t>
      </w:r>
      <w:r w:rsidR="00E4029C" w:rsidRPr="003249A7">
        <w:t>p</w:t>
      </w:r>
      <w:r w:rsidR="00EC2148" w:rsidRPr="003249A7">
        <w:t>ronajímatel neodpovídá a ani neprovádí letní ani zimní údržbu venkovních přístupových komunikací.</w:t>
      </w:r>
    </w:p>
    <w:p w14:paraId="7520BDB7" w14:textId="27F3D95C" w:rsidR="0006724B" w:rsidRPr="003249A7" w:rsidRDefault="00A24599" w:rsidP="00A244C6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</w:t>
      </w:r>
      <w:r w:rsidR="00E3252D" w:rsidRPr="003249A7">
        <w:t>bude užívat</w:t>
      </w:r>
      <w:r w:rsidR="00A244C6" w:rsidRPr="003249A7">
        <w:t xml:space="preserve"> nádoby pro směsný odpad</w:t>
      </w:r>
      <w:r w:rsidR="00B92153" w:rsidRPr="003249A7">
        <w:t>.</w:t>
      </w:r>
    </w:p>
    <w:p w14:paraId="1E38875B" w14:textId="141B9DED" w:rsidR="00D442A0" w:rsidRPr="003249A7" w:rsidRDefault="004E7737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 xml:space="preserve">Nájemce zajistí, že jeho služební vozidla, ani soukromá vozidla jeho zaměstnanců </w:t>
      </w:r>
      <w:r w:rsidR="00CD4489" w:rsidRPr="003249A7">
        <w:t>nebudou při parkování bránit vjezdu</w:t>
      </w:r>
      <w:r w:rsidR="00B93CB9" w:rsidRPr="003249A7">
        <w:t xml:space="preserve"> do školního parkoviště </w:t>
      </w:r>
      <w:r w:rsidR="00CD4489" w:rsidRPr="003249A7">
        <w:t>a výjezdu ze školního parkoviště.</w:t>
      </w:r>
    </w:p>
    <w:p w14:paraId="53F375AF" w14:textId="6CFC2903" w:rsidR="00EC2148" w:rsidRPr="003249A7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249A7">
        <w:t>Při s</w:t>
      </w:r>
      <w:r w:rsidR="00A24599" w:rsidRPr="003249A7">
        <w:t xml:space="preserve">končení nájemního vztahu předá </w:t>
      </w:r>
      <w:r w:rsidR="00E4029C" w:rsidRPr="003249A7">
        <w:t>n</w:t>
      </w:r>
      <w:r w:rsidR="00A24599" w:rsidRPr="003249A7">
        <w:t xml:space="preserve">ájemce </w:t>
      </w:r>
      <w:r w:rsidR="00E4029C" w:rsidRPr="003249A7">
        <w:t>p</w:t>
      </w:r>
      <w:r w:rsidRPr="003249A7">
        <w:t>ronajímateli:</w:t>
      </w:r>
    </w:p>
    <w:p w14:paraId="332D3D12" w14:textId="3C7CDE66" w:rsidR="0006724B" w:rsidRPr="003249A7" w:rsidRDefault="00E4029C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</w:pPr>
      <w:r w:rsidRPr="003249A7">
        <w:t>předmět nájmu</w:t>
      </w:r>
      <w:r w:rsidR="00EC2148" w:rsidRPr="003249A7">
        <w:t xml:space="preserve"> v provo</w:t>
      </w:r>
      <w:r w:rsidR="00A244C6" w:rsidRPr="003249A7">
        <w:t xml:space="preserve">zuschopném stavu, respektive ve </w:t>
      </w:r>
      <w:proofErr w:type="gramStart"/>
      <w:r w:rsidR="0006724B" w:rsidRPr="003249A7">
        <w:t>stavu</w:t>
      </w:r>
      <w:proofErr w:type="gramEnd"/>
      <w:r w:rsidR="0006724B" w:rsidRPr="003249A7">
        <w:t xml:space="preserve"> </w:t>
      </w:r>
      <w:r w:rsidR="00EC2148" w:rsidRPr="003249A7">
        <w:t xml:space="preserve">v jakém </w:t>
      </w:r>
      <w:r w:rsidRPr="003249A7">
        <w:t>p</w:t>
      </w:r>
      <w:r w:rsidR="00EC2148" w:rsidRPr="003249A7">
        <w:t xml:space="preserve">ronajímatel umožnil jejich </w:t>
      </w:r>
      <w:r w:rsidR="00A24599" w:rsidRPr="003249A7">
        <w:t>technickou úpravu pro potřeby N</w:t>
      </w:r>
      <w:r w:rsidR="00EC2148" w:rsidRPr="003249A7">
        <w:t>ájemce</w:t>
      </w:r>
      <w:r w:rsidR="006333D6" w:rsidRPr="003249A7">
        <w:t>,</w:t>
      </w:r>
      <w:r w:rsidR="0006724B" w:rsidRPr="003249A7">
        <w:t xml:space="preserve"> </w:t>
      </w:r>
      <w:r w:rsidR="00EC2148" w:rsidRPr="003249A7">
        <w:t>s přihlédnutím k běžnému opotřebení během uzavřeného nájemního vztahu,</w:t>
      </w:r>
    </w:p>
    <w:p w14:paraId="79B84AB2" w14:textId="4DC93FD3" w:rsidR="00EC2148" w:rsidRPr="003249A7" w:rsidRDefault="00EC2148" w:rsidP="00B92153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</w:pPr>
      <w:r w:rsidRPr="003249A7">
        <w:t>veškeré klíče od pronajatých prostor</w:t>
      </w:r>
    </w:p>
    <w:p w14:paraId="27EDB535" w14:textId="77777777" w:rsidR="00A244C6" w:rsidRPr="003249A7" w:rsidRDefault="00A244C6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</w:rPr>
      </w:pPr>
    </w:p>
    <w:p w14:paraId="2F57704B" w14:textId="77777777" w:rsidR="00EC2148" w:rsidRPr="003249A7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</w:rPr>
      </w:pPr>
      <w:r w:rsidRPr="003249A7">
        <w:rPr>
          <w:b/>
        </w:rPr>
        <w:t>Čl. V.</w:t>
      </w:r>
    </w:p>
    <w:p w14:paraId="487BCB35" w14:textId="77777777" w:rsidR="00EC2148" w:rsidRPr="003249A7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</w:rPr>
      </w:pPr>
      <w:r w:rsidRPr="003249A7">
        <w:rPr>
          <w:b/>
        </w:rPr>
        <w:t>Spolupráce smluvních stran</w:t>
      </w:r>
    </w:p>
    <w:p w14:paraId="502F818D" w14:textId="77777777" w:rsidR="0083272B" w:rsidRPr="003249A7" w:rsidRDefault="0083272B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</w:rPr>
      </w:pPr>
    </w:p>
    <w:p w14:paraId="188A3164" w14:textId="33E33771" w:rsidR="00C051FA" w:rsidRPr="003249A7" w:rsidRDefault="00EC2148" w:rsidP="00C051FA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</w:pPr>
      <w:r w:rsidRPr="003249A7">
        <w:t>Smluvní strany se zavazují spolupracovat v zájmu zajištění a organizace požární ochrany v pronajatých prostorách. K tomu účelu si nájemce vl</w:t>
      </w:r>
      <w:r w:rsidR="00160C5C" w:rsidRPr="003249A7">
        <w:t>a</w:t>
      </w:r>
      <w:r w:rsidRPr="003249A7">
        <w:t xml:space="preserve">stními prostředky zajistí školení svých zaměstnanců, </w:t>
      </w:r>
      <w:r w:rsidR="003A7035" w:rsidRPr="003249A7">
        <w:t>bude se řídit pokyny preventisty</w:t>
      </w:r>
      <w:r w:rsidRPr="003249A7">
        <w:t xml:space="preserve"> – </w:t>
      </w:r>
      <w:r w:rsidR="003A7035" w:rsidRPr="003249A7">
        <w:t xml:space="preserve">pracovníka </w:t>
      </w:r>
      <w:r w:rsidR="00E4029C" w:rsidRPr="003249A7">
        <w:t>p</w:t>
      </w:r>
      <w:r w:rsidR="00A24599" w:rsidRPr="003249A7">
        <w:t xml:space="preserve">ronajímatele, bude </w:t>
      </w:r>
      <w:r w:rsidR="00E4029C" w:rsidRPr="003249A7">
        <w:t>p</w:t>
      </w:r>
      <w:r w:rsidRPr="003249A7">
        <w:t>ronajímatele informovat o všech zjištěných závadách z hlediska požární ochrany v </w:t>
      </w:r>
      <w:r w:rsidR="00E4029C" w:rsidRPr="003249A7">
        <w:t>předmětu nájmu</w:t>
      </w:r>
      <w:r w:rsidRPr="003249A7">
        <w:t>.</w:t>
      </w:r>
    </w:p>
    <w:p w14:paraId="6C6B5F47" w14:textId="49A034E8" w:rsidR="00C051FA" w:rsidRPr="003249A7" w:rsidRDefault="00EC2148" w:rsidP="00C051FA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</w:pPr>
      <w:r w:rsidRPr="003249A7">
        <w:t>Nájemce se zavazuje dodržovat a řídit se požární směrnicí a dokumentací, kterou zpracoval</w:t>
      </w:r>
      <w:r w:rsidR="008A57C7" w:rsidRPr="003249A7">
        <w:t xml:space="preserve"> pronajímatel. </w:t>
      </w:r>
      <w:r w:rsidR="00160C5C" w:rsidRPr="003249A7">
        <w:t>Při vzniku požáru nebo v případě</w:t>
      </w:r>
      <w:r w:rsidR="008A57C7" w:rsidRPr="003249A7">
        <w:t xml:space="preserve"> ohrožení musí pracovníci nájemce postupovat podle požárních směrnic, požárního evakuačního plánu a řádu o</w:t>
      </w:r>
      <w:r w:rsidR="003A7035" w:rsidRPr="003249A7">
        <w:t>hlašovny požárů. Součástí</w:t>
      </w:r>
      <w:r w:rsidR="00E4029C" w:rsidRPr="003249A7">
        <w:t xml:space="preserve"> s</w:t>
      </w:r>
      <w:r w:rsidR="008A57C7" w:rsidRPr="003249A7">
        <w:t>mlouvy je poučení, které je uvedeno v příloze.</w:t>
      </w:r>
    </w:p>
    <w:p w14:paraId="049CD2DF" w14:textId="3A53E5BB" w:rsidR="0006724B" w:rsidRPr="003249A7" w:rsidRDefault="00430FCC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</w:pPr>
      <w:r w:rsidRPr="003249A7">
        <w:lastRenderedPageBreak/>
        <w:t xml:space="preserve">Nájemce je seznámen s informací, že objekt školy je </w:t>
      </w:r>
      <w:r w:rsidR="00957566" w:rsidRPr="003249A7">
        <w:t xml:space="preserve">zařazen do zvýšeného požárního nebezpečí a </w:t>
      </w:r>
      <w:r w:rsidR="002E07E7" w:rsidRPr="003249A7">
        <w:t>musí mít</w:t>
      </w:r>
      <w:r w:rsidR="00957566" w:rsidRPr="003249A7">
        <w:t xml:space="preserve"> ustanovenou vlastní požárně preventivní hlídku.</w:t>
      </w:r>
    </w:p>
    <w:p w14:paraId="2CD67718" w14:textId="77777777" w:rsidR="00160C5C" w:rsidRPr="003249A7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3AA3A8B0" w14:textId="77777777" w:rsidR="00160C5C" w:rsidRPr="003249A7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t>Čl. VI.</w:t>
      </w:r>
    </w:p>
    <w:p w14:paraId="4179EEFE" w14:textId="77777777" w:rsidR="0006724B" w:rsidRPr="003249A7" w:rsidRDefault="00160C5C" w:rsidP="006D773F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</w:rPr>
      </w:pPr>
      <w:r w:rsidRPr="003249A7">
        <w:rPr>
          <w:b/>
        </w:rPr>
        <w:t>Závěrečná ustanovení</w:t>
      </w:r>
    </w:p>
    <w:p w14:paraId="0EB0CE9A" w14:textId="77777777" w:rsidR="0006724B" w:rsidRPr="003249A7" w:rsidRDefault="0006724B" w:rsidP="0006724B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b/>
        </w:rPr>
      </w:pPr>
    </w:p>
    <w:p w14:paraId="0243912A" w14:textId="4F6BD524" w:rsidR="00C051FA" w:rsidRPr="000C08A3" w:rsidRDefault="00E107C2" w:rsidP="00C051FA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rPr>
          <w:b/>
        </w:rPr>
      </w:pPr>
      <w:r w:rsidRPr="003249A7">
        <w:t>P</w:t>
      </w:r>
      <w:r w:rsidR="00A86888" w:rsidRPr="003249A7">
        <w:t>ronajímatel výslovně prohlašuje a potvrzuje nájemci, že k uzavření této nájemní smlouvy udělila předchozí písemný souhlas Rada Karlovarského kraje (IČ: 70891168) a to usnesením č.</w:t>
      </w:r>
      <w:r w:rsidR="00B67416" w:rsidRPr="003249A7">
        <w:t xml:space="preserve"> </w:t>
      </w:r>
      <w:r w:rsidR="004D421F" w:rsidRPr="003249A7">
        <w:t xml:space="preserve">RK </w:t>
      </w:r>
      <w:r w:rsidR="00C051FA">
        <w:t>983/08/23 ze dne 7. srpna 2023</w:t>
      </w:r>
      <w:r w:rsidR="004D421F" w:rsidRPr="003249A7">
        <w:t xml:space="preserve"> a </w:t>
      </w:r>
      <w:r w:rsidR="00C051FA">
        <w:t>stanoviskem</w:t>
      </w:r>
      <w:r w:rsidR="004D421F" w:rsidRPr="003249A7">
        <w:t xml:space="preserve"> OSM č. OSM/N/PO/</w:t>
      </w:r>
      <w:r w:rsidR="00C051FA">
        <w:t>063-08-2023</w:t>
      </w:r>
      <w:r w:rsidR="004D421F" w:rsidRPr="003249A7">
        <w:t>.</w:t>
      </w:r>
    </w:p>
    <w:p w14:paraId="1AE72C85" w14:textId="147F0020" w:rsidR="00C051FA" w:rsidRPr="003249A7" w:rsidRDefault="00160C5C" w:rsidP="00C051FA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Jakékoliv změ</w:t>
      </w:r>
      <w:r w:rsidR="00A23983" w:rsidRPr="003249A7">
        <w:t xml:space="preserve">ny </w:t>
      </w:r>
      <w:r w:rsidR="00E4029C" w:rsidRPr="003249A7">
        <w:t>s</w:t>
      </w:r>
      <w:r w:rsidRPr="003249A7">
        <w:t>mlouvy mohou být pr</w:t>
      </w:r>
      <w:r w:rsidR="0006724B" w:rsidRPr="003249A7">
        <w:t xml:space="preserve">ovedeny po vzájemné dohodě obou </w:t>
      </w:r>
      <w:r w:rsidRPr="003249A7">
        <w:t>smluvních stran, a to f</w:t>
      </w:r>
      <w:r w:rsidR="00A23983" w:rsidRPr="003249A7">
        <w:t>ormou písemného dodatku k</w:t>
      </w:r>
      <w:r w:rsidR="00E4029C" w:rsidRPr="003249A7">
        <w:t>e s</w:t>
      </w:r>
      <w:r w:rsidRPr="003249A7">
        <w:t>mlouvě.</w:t>
      </w:r>
      <w:r w:rsidR="00A244C6" w:rsidRPr="003249A7">
        <w:t xml:space="preserve"> </w:t>
      </w:r>
      <w:r w:rsidR="003678DF">
        <w:t>Tato s</w:t>
      </w:r>
      <w:r w:rsidR="00EE3FC9" w:rsidRPr="003249A7">
        <w:t>mlouva</w:t>
      </w:r>
      <w:r w:rsidR="003678DF">
        <w:t xml:space="preserve"> </w:t>
      </w:r>
      <w:r w:rsidR="00EE3FC9" w:rsidRPr="003249A7">
        <w:t>nabývá platnosti podpisem smluvních stran a účinnosti dnem uveřejnění v Registru smluv dle zákona č. 340/2015 Sb.</w:t>
      </w:r>
      <w:r w:rsidR="003678DF">
        <w:t xml:space="preserve"> </w:t>
      </w:r>
      <w:r w:rsidR="00EE3FC9" w:rsidRPr="003249A7">
        <w:t>ve znění pozdějších předpisů.</w:t>
      </w:r>
      <w:r w:rsidR="00A23983" w:rsidRPr="003249A7">
        <w:t xml:space="preserve"> </w:t>
      </w:r>
      <w:r w:rsidR="00CC3244" w:rsidRPr="003249A7">
        <w:t xml:space="preserve">Smlouvu se zavazuje uveřejnit pronajímatel a oznámení o uveřejnění doručit nájemci na adresu sídla uvedenou v záhlaví smlouvy. </w:t>
      </w:r>
      <w:r w:rsidR="00A23983" w:rsidRPr="003249A7">
        <w:t xml:space="preserve">V ostatním se </w:t>
      </w:r>
      <w:r w:rsidR="00CC3244" w:rsidRPr="003249A7">
        <w:t>s</w:t>
      </w:r>
      <w:r w:rsidR="00A23983" w:rsidRPr="003249A7">
        <w:t xml:space="preserve">mlouva řídí občanským zákoníkem. </w:t>
      </w:r>
      <w:r w:rsidR="00CC3244" w:rsidRPr="003249A7">
        <w:t>Smlouva je vyhotovena</w:t>
      </w:r>
      <w:r w:rsidR="00A23983" w:rsidRPr="003249A7">
        <w:t xml:space="preserve"> ve dvou vyhotoveních s tím, že obě </w:t>
      </w:r>
      <w:r w:rsidR="00CC3244" w:rsidRPr="003249A7">
        <w:t>vyhotovení</w:t>
      </w:r>
      <w:r w:rsidR="00A23983" w:rsidRPr="003249A7">
        <w:t xml:space="preserve"> mají platnost a závaznost originálu.</w:t>
      </w:r>
    </w:p>
    <w:p w14:paraId="3E93B7DC" w14:textId="0858C567" w:rsidR="00160C5C" w:rsidRPr="003249A7" w:rsidRDefault="00160C5C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Sm</w:t>
      </w:r>
      <w:r w:rsidR="00A23983" w:rsidRPr="003249A7">
        <w:t xml:space="preserve">luvní strany prohlašují, že si </w:t>
      </w:r>
      <w:r w:rsidR="00CC3244" w:rsidRPr="003249A7">
        <w:t>s</w:t>
      </w:r>
      <w:r w:rsidRPr="003249A7">
        <w:t>mlouvu přečetly, jednotlivá ujednání odpovídají jejich svobodn</w:t>
      </w:r>
      <w:r w:rsidR="00A23983" w:rsidRPr="003249A7">
        <w:t xml:space="preserve">é a pravé vůli. Smluvní strany </w:t>
      </w:r>
      <w:r w:rsidR="00CC3244" w:rsidRPr="003249A7">
        <w:t>s</w:t>
      </w:r>
      <w:r w:rsidRPr="003249A7">
        <w:t xml:space="preserve">mlouvu uzavřely po vzájemné dohodě, nikoliv v tísni ani za nápadně nevýhodných podmínek pro některou ze smluvních stran. Na důkaz toho ji podepisují. </w:t>
      </w:r>
    </w:p>
    <w:p w14:paraId="00410E25" w14:textId="77777777" w:rsidR="00160C5C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73DB13E6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6654F595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106721CA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7EB621AB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43CE870A" w14:textId="77777777" w:rsidR="000C08A3" w:rsidRPr="003249A7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1DDAF2DF" w14:textId="77777777" w:rsidR="00BF7C2F" w:rsidRPr="003249A7" w:rsidRDefault="00BF7C2F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085B3AA6" w14:textId="2EE5A8DB" w:rsidR="00C051FA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V Karlových Varech dne: ……………………………</w:t>
      </w:r>
      <w:r w:rsidR="00D70159" w:rsidRPr="003249A7">
        <w:tab/>
      </w:r>
      <w:r w:rsidR="00D70159" w:rsidRPr="003249A7">
        <w:tab/>
        <w:t xml:space="preserve">V Karlových Varech </w:t>
      </w:r>
      <w:proofErr w:type="gramStart"/>
      <w:r w:rsidR="00D70159" w:rsidRPr="003249A7">
        <w:t>dne:…</w:t>
      </w:r>
      <w:proofErr w:type="gramEnd"/>
      <w:r w:rsidR="00D70159" w:rsidRPr="003249A7">
        <w:t>………</w:t>
      </w:r>
      <w:r w:rsidR="00293F4C" w:rsidRPr="003249A7">
        <w:t>………………</w:t>
      </w:r>
    </w:p>
    <w:p w14:paraId="7507546B" w14:textId="77777777" w:rsidR="00C051FA" w:rsidRPr="003249A7" w:rsidRDefault="00C051FA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54E3AE60" w14:textId="77777777" w:rsidR="00D70159" w:rsidRDefault="00D70159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7E6CFE00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177186E3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1F579E36" w14:textId="77777777" w:rsidR="000C08A3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37AD4F6F" w14:textId="77777777" w:rsidR="00E03924" w:rsidRPr="003249A7" w:rsidRDefault="00E03924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</w:p>
    <w:p w14:paraId="3AAA5A47" w14:textId="53C81E0C" w:rsidR="00160C5C" w:rsidRPr="003249A7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>______________________</w:t>
      </w:r>
      <w:r w:rsidRPr="003249A7">
        <w:tab/>
      </w:r>
      <w:r w:rsidRPr="003249A7">
        <w:tab/>
      </w:r>
      <w:r w:rsidRPr="003249A7">
        <w:tab/>
      </w:r>
      <w:r w:rsidRPr="003249A7">
        <w:tab/>
      </w:r>
      <w:r w:rsidRPr="003249A7">
        <w:tab/>
      </w:r>
      <w:r w:rsidRPr="003249A7">
        <w:tab/>
        <w:t>______________________</w:t>
      </w:r>
    </w:p>
    <w:p w14:paraId="34562C56" w14:textId="02856D8B" w:rsidR="0083162C" w:rsidRPr="003249A7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</w:pPr>
      <w:r w:rsidRPr="003249A7">
        <w:tab/>
        <w:t>za pronajímatele</w:t>
      </w:r>
      <w:r w:rsidRPr="003249A7">
        <w:tab/>
      </w:r>
      <w:r w:rsidRPr="003249A7">
        <w:tab/>
      </w:r>
      <w:r w:rsidRPr="003249A7">
        <w:tab/>
      </w:r>
      <w:r w:rsidRPr="003249A7">
        <w:tab/>
      </w:r>
      <w:r w:rsidRPr="003249A7">
        <w:tab/>
      </w:r>
      <w:r w:rsidRPr="003249A7">
        <w:tab/>
      </w:r>
      <w:r w:rsidRPr="003249A7">
        <w:tab/>
        <w:t xml:space="preserve">           za nájemce</w:t>
      </w:r>
    </w:p>
    <w:p w14:paraId="68EFB136" w14:textId="4264E0F5" w:rsidR="00D1601B" w:rsidRPr="003249A7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</w:pPr>
      <w:r w:rsidRPr="003249A7">
        <w:t xml:space="preserve"> </w:t>
      </w:r>
      <w:r w:rsidR="00160C5C" w:rsidRPr="003249A7">
        <w:t xml:space="preserve">     Mgr. Pavel Bartoš</w:t>
      </w:r>
      <w:r w:rsidR="00C051FA">
        <w:tab/>
      </w:r>
      <w:r w:rsidR="00C051FA">
        <w:tab/>
      </w:r>
      <w:r w:rsidR="00C051FA">
        <w:tab/>
      </w:r>
      <w:r w:rsidR="00C051FA">
        <w:tab/>
      </w:r>
      <w:r w:rsidR="00C051FA">
        <w:tab/>
      </w:r>
      <w:r w:rsidR="00C051FA">
        <w:tab/>
      </w:r>
      <w:r w:rsidR="00C051FA">
        <w:tab/>
        <w:t xml:space="preserve">        Václav Blahout</w:t>
      </w:r>
      <w:r w:rsidR="00160C5C" w:rsidRPr="003249A7">
        <w:tab/>
      </w:r>
      <w:r w:rsidR="00160C5C" w:rsidRPr="003249A7">
        <w:tab/>
      </w:r>
      <w:r w:rsidR="00160C5C" w:rsidRPr="003249A7">
        <w:tab/>
      </w:r>
      <w:r w:rsidR="00160C5C" w:rsidRPr="003249A7">
        <w:tab/>
      </w:r>
      <w:r w:rsidR="00160C5C" w:rsidRPr="003249A7">
        <w:tab/>
      </w:r>
      <w:r w:rsidR="00160C5C" w:rsidRPr="003249A7">
        <w:tab/>
      </w:r>
      <w:r w:rsidR="00160C5C" w:rsidRPr="003249A7">
        <w:tab/>
      </w:r>
      <w:r w:rsidR="00CD4489" w:rsidRPr="003249A7">
        <w:t xml:space="preserve">         </w:t>
      </w:r>
    </w:p>
    <w:sectPr w:rsidR="00D1601B" w:rsidRPr="003249A7" w:rsidSect="001E4C02">
      <w:headerReference w:type="default" r:id="rId8"/>
      <w:footerReference w:type="default" r:id="rId9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FE14" w14:textId="77777777" w:rsidR="00245015" w:rsidRDefault="00245015" w:rsidP="00F664EB">
      <w:pPr>
        <w:spacing w:after="0" w:line="240" w:lineRule="auto"/>
      </w:pPr>
      <w:r>
        <w:separator/>
      </w:r>
    </w:p>
  </w:endnote>
  <w:endnote w:type="continuationSeparator" w:id="0">
    <w:p w14:paraId="02AE556B" w14:textId="77777777" w:rsidR="00245015" w:rsidRDefault="00245015" w:rsidP="00F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513746"/>
      <w:docPartObj>
        <w:docPartGallery w:val="Page Numbers (Bottom of Page)"/>
        <w:docPartUnique/>
      </w:docPartObj>
    </w:sdtPr>
    <w:sdtContent>
      <w:p w14:paraId="5640A6EC" w14:textId="77777777" w:rsidR="00293F4C" w:rsidRDefault="0029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416">
          <w:rPr>
            <w:noProof/>
          </w:rPr>
          <w:t>1</w:t>
        </w:r>
        <w:r>
          <w:fldChar w:fldCharType="end"/>
        </w:r>
      </w:p>
    </w:sdtContent>
  </w:sdt>
  <w:p w14:paraId="095085CD" w14:textId="77777777" w:rsidR="001E4C02" w:rsidRDefault="001E4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BBD7" w14:textId="77777777" w:rsidR="00245015" w:rsidRDefault="00245015" w:rsidP="00F664EB">
      <w:pPr>
        <w:spacing w:after="0" w:line="240" w:lineRule="auto"/>
      </w:pPr>
      <w:r>
        <w:separator/>
      </w:r>
    </w:p>
  </w:footnote>
  <w:footnote w:type="continuationSeparator" w:id="0">
    <w:p w14:paraId="0F161AF8" w14:textId="77777777" w:rsidR="00245015" w:rsidRDefault="00245015" w:rsidP="00F6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195" w14:textId="77777777" w:rsidR="00F664EB" w:rsidRDefault="00F664EB" w:rsidP="001E4C02">
    <w:pPr>
      <w:pStyle w:val="Zhlav"/>
    </w:pPr>
  </w:p>
  <w:p w14:paraId="61C4AEA5" w14:textId="77777777" w:rsidR="00F664EB" w:rsidRDefault="00F66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AD"/>
    <w:multiLevelType w:val="hybridMultilevel"/>
    <w:tmpl w:val="B42EF54C"/>
    <w:lvl w:ilvl="0" w:tplc="0E8EDB8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64F6"/>
    <w:multiLevelType w:val="hybridMultilevel"/>
    <w:tmpl w:val="DA8E1EAA"/>
    <w:lvl w:ilvl="0" w:tplc="E62CB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4DB"/>
    <w:multiLevelType w:val="hybridMultilevel"/>
    <w:tmpl w:val="461ADF2A"/>
    <w:lvl w:ilvl="0" w:tplc="DDA0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F7B"/>
    <w:multiLevelType w:val="hybridMultilevel"/>
    <w:tmpl w:val="480A3E76"/>
    <w:lvl w:ilvl="0" w:tplc="C33A0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25D"/>
    <w:multiLevelType w:val="hybridMultilevel"/>
    <w:tmpl w:val="5A70D926"/>
    <w:lvl w:ilvl="0" w:tplc="038ED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386B"/>
    <w:multiLevelType w:val="hybridMultilevel"/>
    <w:tmpl w:val="6D6074C2"/>
    <w:lvl w:ilvl="0" w:tplc="F6883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D153E"/>
    <w:multiLevelType w:val="hybridMultilevel"/>
    <w:tmpl w:val="F3A82A86"/>
    <w:lvl w:ilvl="0" w:tplc="AE22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959"/>
    <w:multiLevelType w:val="hybridMultilevel"/>
    <w:tmpl w:val="D1765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A8A"/>
    <w:multiLevelType w:val="hybridMultilevel"/>
    <w:tmpl w:val="3FFADC1C"/>
    <w:lvl w:ilvl="0" w:tplc="8834A5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BBD"/>
    <w:multiLevelType w:val="hybridMultilevel"/>
    <w:tmpl w:val="C0CA82C4"/>
    <w:lvl w:ilvl="0" w:tplc="3C9451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2026E0">
      <w:start w:val="3"/>
      <w:numFmt w:val="bullet"/>
      <w:lvlText w:val=""/>
      <w:lvlJc w:val="left"/>
      <w:pPr>
        <w:ind w:left="2352" w:hanging="1272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947AE"/>
    <w:multiLevelType w:val="hybridMultilevel"/>
    <w:tmpl w:val="32204394"/>
    <w:lvl w:ilvl="0" w:tplc="0E3E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8BC"/>
    <w:multiLevelType w:val="hybridMultilevel"/>
    <w:tmpl w:val="8B084DAC"/>
    <w:lvl w:ilvl="0" w:tplc="197AB44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AFB49E5"/>
    <w:multiLevelType w:val="hybridMultilevel"/>
    <w:tmpl w:val="8110BFE4"/>
    <w:lvl w:ilvl="0" w:tplc="9F3C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E520D"/>
    <w:multiLevelType w:val="hybridMultilevel"/>
    <w:tmpl w:val="0DE444F4"/>
    <w:lvl w:ilvl="0" w:tplc="B700F0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6EC2"/>
    <w:multiLevelType w:val="hybridMultilevel"/>
    <w:tmpl w:val="C9B0F6D4"/>
    <w:lvl w:ilvl="0" w:tplc="EF9844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E384F7A"/>
    <w:multiLevelType w:val="hybridMultilevel"/>
    <w:tmpl w:val="083AD2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07066"/>
    <w:multiLevelType w:val="hybridMultilevel"/>
    <w:tmpl w:val="3C420A18"/>
    <w:lvl w:ilvl="0" w:tplc="763A25B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 w15:restartNumberingAfterBreak="0">
    <w:nsid w:val="607A7AB4"/>
    <w:multiLevelType w:val="multilevel"/>
    <w:tmpl w:val="05866744"/>
    <w:lvl w:ilvl="0">
      <w:start w:val="1"/>
      <w:numFmt w:val="decimal"/>
      <w:lvlText w:val="%1."/>
      <w:lvlJc w:val="left"/>
      <w:pPr>
        <w:ind w:left="79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2617869"/>
    <w:multiLevelType w:val="hybridMultilevel"/>
    <w:tmpl w:val="F546FEAE"/>
    <w:lvl w:ilvl="0" w:tplc="76CA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6177AC"/>
    <w:multiLevelType w:val="hybridMultilevel"/>
    <w:tmpl w:val="C4569F34"/>
    <w:lvl w:ilvl="0" w:tplc="A122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4F5315"/>
    <w:multiLevelType w:val="hybridMultilevel"/>
    <w:tmpl w:val="1072633A"/>
    <w:lvl w:ilvl="0" w:tplc="09044D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5525">
    <w:abstractNumId w:val="11"/>
  </w:num>
  <w:num w:numId="2" w16cid:durableId="292442469">
    <w:abstractNumId w:val="4"/>
  </w:num>
  <w:num w:numId="3" w16cid:durableId="1380979395">
    <w:abstractNumId w:val="13"/>
  </w:num>
  <w:num w:numId="4" w16cid:durableId="2028407547">
    <w:abstractNumId w:val="15"/>
  </w:num>
  <w:num w:numId="5" w16cid:durableId="1528451336">
    <w:abstractNumId w:val="6"/>
  </w:num>
  <w:num w:numId="6" w16cid:durableId="824005696">
    <w:abstractNumId w:val="9"/>
  </w:num>
  <w:num w:numId="7" w16cid:durableId="965815032">
    <w:abstractNumId w:val="10"/>
  </w:num>
  <w:num w:numId="8" w16cid:durableId="97262093">
    <w:abstractNumId w:val="20"/>
  </w:num>
  <w:num w:numId="9" w16cid:durableId="87121007">
    <w:abstractNumId w:val="5"/>
  </w:num>
  <w:num w:numId="10" w16cid:durableId="1417090502">
    <w:abstractNumId w:val="16"/>
  </w:num>
  <w:num w:numId="11" w16cid:durableId="1870870465">
    <w:abstractNumId w:val="18"/>
  </w:num>
  <w:num w:numId="12" w16cid:durableId="361710393">
    <w:abstractNumId w:val="0"/>
  </w:num>
  <w:num w:numId="13" w16cid:durableId="832838599">
    <w:abstractNumId w:val="2"/>
  </w:num>
  <w:num w:numId="14" w16cid:durableId="218248869">
    <w:abstractNumId w:val="12"/>
  </w:num>
  <w:num w:numId="15" w16cid:durableId="1045174351">
    <w:abstractNumId w:val="1"/>
  </w:num>
  <w:num w:numId="16" w16cid:durableId="902837117">
    <w:abstractNumId w:val="19"/>
  </w:num>
  <w:num w:numId="17" w16cid:durableId="124589478">
    <w:abstractNumId w:val="7"/>
  </w:num>
  <w:num w:numId="18" w16cid:durableId="781808344">
    <w:abstractNumId w:val="14"/>
  </w:num>
  <w:num w:numId="19" w16cid:durableId="1171798856">
    <w:abstractNumId w:val="17"/>
  </w:num>
  <w:num w:numId="20" w16cid:durableId="356348714">
    <w:abstractNumId w:val="8"/>
  </w:num>
  <w:num w:numId="21" w16cid:durableId="191662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741"/>
    <w:rsid w:val="00000715"/>
    <w:rsid w:val="00034914"/>
    <w:rsid w:val="0006724B"/>
    <w:rsid w:val="000A6EB3"/>
    <w:rsid w:val="000C08A3"/>
    <w:rsid w:val="000D47BE"/>
    <w:rsid w:val="000D5616"/>
    <w:rsid w:val="000D5F8C"/>
    <w:rsid w:val="0012291A"/>
    <w:rsid w:val="001362C6"/>
    <w:rsid w:val="00137942"/>
    <w:rsid w:val="00160C5C"/>
    <w:rsid w:val="00176D46"/>
    <w:rsid w:val="001D6159"/>
    <w:rsid w:val="001E4C02"/>
    <w:rsid w:val="001F4071"/>
    <w:rsid w:val="00215C29"/>
    <w:rsid w:val="00234B41"/>
    <w:rsid w:val="00244511"/>
    <w:rsid w:val="00245015"/>
    <w:rsid w:val="00293F4C"/>
    <w:rsid w:val="002E07E7"/>
    <w:rsid w:val="003249A7"/>
    <w:rsid w:val="003678DF"/>
    <w:rsid w:val="003A4F45"/>
    <w:rsid w:val="003A7035"/>
    <w:rsid w:val="003D3789"/>
    <w:rsid w:val="003F0CE7"/>
    <w:rsid w:val="003F511C"/>
    <w:rsid w:val="003F5B20"/>
    <w:rsid w:val="003F7F12"/>
    <w:rsid w:val="00430FCC"/>
    <w:rsid w:val="004554E4"/>
    <w:rsid w:val="00484612"/>
    <w:rsid w:val="00494613"/>
    <w:rsid w:val="004977F9"/>
    <w:rsid w:val="004B21E5"/>
    <w:rsid w:val="004B7FEB"/>
    <w:rsid w:val="004D13E4"/>
    <w:rsid w:val="004D421F"/>
    <w:rsid w:val="004E7737"/>
    <w:rsid w:val="004F7E92"/>
    <w:rsid w:val="00511227"/>
    <w:rsid w:val="0051561E"/>
    <w:rsid w:val="0052675C"/>
    <w:rsid w:val="0053104A"/>
    <w:rsid w:val="005501B3"/>
    <w:rsid w:val="0056439C"/>
    <w:rsid w:val="0058064E"/>
    <w:rsid w:val="00585FF6"/>
    <w:rsid w:val="005979D2"/>
    <w:rsid w:val="005A746E"/>
    <w:rsid w:val="005C1DBE"/>
    <w:rsid w:val="005E0E28"/>
    <w:rsid w:val="005F4B6C"/>
    <w:rsid w:val="005F56E0"/>
    <w:rsid w:val="006333D6"/>
    <w:rsid w:val="00663135"/>
    <w:rsid w:val="006705C9"/>
    <w:rsid w:val="00675FF8"/>
    <w:rsid w:val="0068271F"/>
    <w:rsid w:val="006D773F"/>
    <w:rsid w:val="0070158B"/>
    <w:rsid w:val="00730047"/>
    <w:rsid w:val="007C0741"/>
    <w:rsid w:val="007C59B5"/>
    <w:rsid w:val="007E1CAE"/>
    <w:rsid w:val="00804C9D"/>
    <w:rsid w:val="00811C35"/>
    <w:rsid w:val="008315D3"/>
    <w:rsid w:val="0083162C"/>
    <w:rsid w:val="0083272B"/>
    <w:rsid w:val="008A57C7"/>
    <w:rsid w:val="008B6D4F"/>
    <w:rsid w:val="008B7AB7"/>
    <w:rsid w:val="008C0B04"/>
    <w:rsid w:val="008E33CD"/>
    <w:rsid w:val="008F4C1D"/>
    <w:rsid w:val="009056B3"/>
    <w:rsid w:val="0091515B"/>
    <w:rsid w:val="00957566"/>
    <w:rsid w:val="0096136E"/>
    <w:rsid w:val="00A14442"/>
    <w:rsid w:val="00A23983"/>
    <w:rsid w:val="00A244C6"/>
    <w:rsid w:val="00A24599"/>
    <w:rsid w:val="00A43D86"/>
    <w:rsid w:val="00A44816"/>
    <w:rsid w:val="00A461F5"/>
    <w:rsid w:val="00A468EF"/>
    <w:rsid w:val="00A574C5"/>
    <w:rsid w:val="00A65B4D"/>
    <w:rsid w:val="00A7199D"/>
    <w:rsid w:val="00A8222A"/>
    <w:rsid w:val="00A82312"/>
    <w:rsid w:val="00A86888"/>
    <w:rsid w:val="00A87591"/>
    <w:rsid w:val="00A955E9"/>
    <w:rsid w:val="00AA4D04"/>
    <w:rsid w:val="00AC0B66"/>
    <w:rsid w:val="00AF1F9D"/>
    <w:rsid w:val="00AF7983"/>
    <w:rsid w:val="00B11D83"/>
    <w:rsid w:val="00B1498E"/>
    <w:rsid w:val="00B46B80"/>
    <w:rsid w:val="00B5033F"/>
    <w:rsid w:val="00B67416"/>
    <w:rsid w:val="00B7013B"/>
    <w:rsid w:val="00B776C8"/>
    <w:rsid w:val="00B92153"/>
    <w:rsid w:val="00B927CC"/>
    <w:rsid w:val="00B93CB9"/>
    <w:rsid w:val="00BE7381"/>
    <w:rsid w:val="00BF20C0"/>
    <w:rsid w:val="00BF7C2F"/>
    <w:rsid w:val="00C051FA"/>
    <w:rsid w:val="00C1009E"/>
    <w:rsid w:val="00C36C2E"/>
    <w:rsid w:val="00CB5ACE"/>
    <w:rsid w:val="00CC3244"/>
    <w:rsid w:val="00CD4489"/>
    <w:rsid w:val="00CF45E8"/>
    <w:rsid w:val="00D1601B"/>
    <w:rsid w:val="00D25AB6"/>
    <w:rsid w:val="00D4326C"/>
    <w:rsid w:val="00D442A0"/>
    <w:rsid w:val="00D459B9"/>
    <w:rsid w:val="00D57CCB"/>
    <w:rsid w:val="00D70159"/>
    <w:rsid w:val="00DB1E0F"/>
    <w:rsid w:val="00DB4037"/>
    <w:rsid w:val="00DB581D"/>
    <w:rsid w:val="00DB7B62"/>
    <w:rsid w:val="00E03924"/>
    <w:rsid w:val="00E04A9E"/>
    <w:rsid w:val="00E107C2"/>
    <w:rsid w:val="00E26D0F"/>
    <w:rsid w:val="00E3252D"/>
    <w:rsid w:val="00E32A54"/>
    <w:rsid w:val="00E40121"/>
    <w:rsid w:val="00E4029C"/>
    <w:rsid w:val="00E656B1"/>
    <w:rsid w:val="00E66F26"/>
    <w:rsid w:val="00E76675"/>
    <w:rsid w:val="00E85919"/>
    <w:rsid w:val="00EC2148"/>
    <w:rsid w:val="00ED4FC5"/>
    <w:rsid w:val="00EE3FC9"/>
    <w:rsid w:val="00F00882"/>
    <w:rsid w:val="00F057BC"/>
    <w:rsid w:val="00F20097"/>
    <w:rsid w:val="00F664EB"/>
    <w:rsid w:val="00F66A9A"/>
    <w:rsid w:val="00F95EA7"/>
    <w:rsid w:val="00F962A4"/>
    <w:rsid w:val="00FA517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82033"/>
  <w15:docId w15:val="{14058107-D3C8-46CA-A4E9-11D995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6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74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64E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30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4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4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F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8FB-19CD-4B85-8A77-E4C1C48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1350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Vodakva a.s.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Dispecink</dc:creator>
  <cp:lastModifiedBy>Soňa Frišová</cp:lastModifiedBy>
  <cp:revision>37</cp:revision>
  <cp:lastPrinted>2023-08-24T07:23:00Z</cp:lastPrinted>
  <dcterms:created xsi:type="dcterms:W3CDTF">2020-08-26T18:11:00Z</dcterms:created>
  <dcterms:modified xsi:type="dcterms:W3CDTF">2023-08-24T07:32:00Z</dcterms:modified>
</cp:coreProperties>
</file>