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656C" w14:textId="77777777" w:rsidR="00C56324" w:rsidRPr="00A3432E" w:rsidRDefault="00C56324" w:rsidP="006C4A49">
      <w:pPr>
        <w:pStyle w:val="Smlouva"/>
        <w:spacing w:after="0"/>
        <w:rPr>
          <w:rFonts w:asciiTheme="minorHAnsi" w:hAnsiTheme="minorHAnsi" w:cstheme="minorHAnsi"/>
          <w:color w:val="auto"/>
          <w:sz w:val="21"/>
          <w:szCs w:val="21"/>
        </w:rPr>
      </w:pPr>
    </w:p>
    <w:p w14:paraId="1C14B21D" w14:textId="3B5DF2CF" w:rsidR="001A5AFB" w:rsidRPr="00A3432E" w:rsidRDefault="00905AFF" w:rsidP="006C4A49">
      <w:pPr>
        <w:pStyle w:val="Smlouva"/>
        <w:spacing w:after="0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A3432E">
        <w:rPr>
          <w:rFonts w:asciiTheme="minorHAnsi" w:hAnsiTheme="minorHAnsi" w:cstheme="minorHAnsi"/>
          <w:color w:val="auto"/>
          <w:sz w:val="28"/>
          <w:szCs w:val="28"/>
        </w:rPr>
        <w:t xml:space="preserve">Modernizace softwarového produktu H-rozpočet a </w:t>
      </w:r>
      <w:r w:rsidR="001678A7" w:rsidRPr="00A3432E">
        <w:rPr>
          <w:rFonts w:asciiTheme="minorHAnsi" w:hAnsiTheme="minorHAnsi" w:cstheme="minorHAnsi"/>
          <w:color w:val="auto"/>
          <w:sz w:val="28"/>
          <w:szCs w:val="28"/>
        </w:rPr>
        <w:t>technická</w:t>
      </w:r>
      <w:r w:rsidR="00B37241" w:rsidRPr="00A3432E">
        <w:rPr>
          <w:rFonts w:asciiTheme="minorHAnsi" w:hAnsiTheme="minorHAnsi" w:cstheme="minorHAnsi"/>
          <w:color w:val="auto"/>
          <w:sz w:val="28"/>
          <w:szCs w:val="28"/>
        </w:rPr>
        <w:t xml:space="preserve"> podpora</w:t>
      </w:r>
    </w:p>
    <w:p w14:paraId="0354311B" w14:textId="6F4E66BE" w:rsidR="009921B2" w:rsidRPr="00A3432E" w:rsidRDefault="00F4409F" w:rsidP="006C4A49">
      <w:pPr>
        <w:pStyle w:val="Smlouva"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A3432E">
        <w:rPr>
          <w:rFonts w:asciiTheme="minorHAnsi" w:hAnsiTheme="minorHAnsi" w:cstheme="minorHAnsi"/>
          <w:color w:val="auto"/>
          <w:sz w:val="24"/>
          <w:szCs w:val="24"/>
        </w:rPr>
        <w:t>Smlouva o dílo</w:t>
      </w:r>
    </w:p>
    <w:p w14:paraId="14A0F392" w14:textId="77777777" w:rsidR="009921B2" w:rsidRPr="00A3432E" w:rsidRDefault="009921B2" w:rsidP="006C4A49">
      <w:pPr>
        <w:pStyle w:val="Nzev"/>
        <w:rPr>
          <w:rFonts w:asciiTheme="minorHAnsi" w:hAnsiTheme="minorHAnsi" w:cstheme="minorHAnsi"/>
          <w:sz w:val="21"/>
          <w:szCs w:val="21"/>
        </w:rPr>
      </w:pPr>
    </w:p>
    <w:p w14:paraId="7DACDAD6" w14:textId="49B021FB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Smluvní strany</w:t>
      </w:r>
    </w:p>
    <w:p w14:paraId="6B5449C9" w14:textId="77777777" w:rsidR="009921B2" w:rsidRPr="00A3432E" w:rsidRDefault="009921B2" w:rsidP="006C4A49">
      <w:pPr>
        <w:tabs>
          <w:tab w:val="left" w:pos="0"/>
        </w:tabs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1B9FA293" w14:textId="1B9F7E93" w:rsidR="009921B2" w:rsidRPr="00A3432E" w:rsidRDefault="00697E49" w:rsidP="006C4A4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1. </w:t>
      </w:r>
      <w:r w:rsidR="009921B2" w:rsidRPr="00A3432E">
        <w:rPr>
          <w:rFonts w:asciiTheme="minorHAnsi" w:hAnsiTheme="minorHAnsi" w:cstheme="minorHAnsi"/>
          <w:b/>
          <w:bCs/>
          <w:sz w:val="21"/>
          <w:szCs w:val="21"/>
        </w:rPr>
        <w:t>Jihomoravský kraj</w:t>
      </w:r>
    </w:p>
    <w:p w14:paraId="0BE758E8" w14:textId="73ACA7B6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Sídlo: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755E26"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>Žerotínovo nám. 449/3, 601 82 Brno</w:t>
      </w:r>
    </w:p>
    <w:p w14:paraId="454A7E25" w14:textId="36DBE399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IČ: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755E26"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>708 88 337</w:t>
      </w:r>
    </w:p>
    <w:p w14:paraId="55D61E51" w14:textId="2CB72579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DIČ: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755E26"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>CZ70888337</w:t>
      </w:r>
    </w:p>
    <w:p w14:paraId="1255F134" w14:textId="4E55584C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Bankovní ústav:</w:t>
      </w:r>
      <w:r w:rsidR="00231543" w:rsidRPr="00A3432E">
        <w:rPr>
          <w:rFonts w:asciiTheme="minorHAnsi" w:hAnsiTheme="minorHAnsi" w:cstheme="minorHAnsi"/>
          <w:sz w:val="21"/>
          <w:szCs w:val="21"/>
        </w:rPr>
        <w:tab/>
      </w:r>
      <w:r w:rsidR="00231543"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>Komerční banka, a.s.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6782C1DD" w14:textId="73AB7C28" w:rsidR="00C56324" w:rsidRPr="00A3432E" w:rsidRDefault="009921B2" w:rsidP="2E566322">
      <w:pPr>
        <w:jc w:val="both"/>
        <w:rPr>
          <w:rFonts w:asciiTheme="minorHAnsi" w:hAnsiTheme="minorHAnsi" w:cstheme="minorBidi"/>
          <w:sz w:val="21"/>
          <w:szCs w:val="21"/>
        </w:rPr>
      </w:pPr>
      <w:r w:rsidRPr="5EA32C28">
        <w:rPr>
          <w:rFonts w:asciiTheme="minorHAnsi" w:hAnsiTheme="minorHAnsi" w:cstheme="minorBidi"/>
          <w:sz w:val="21"/>
          <w:szCs w:val="21"/>
        </w:rPr>
        <w:t xml:space="preserve">Číslo účtu: </w:t>
      </w:r>
      <w:r>
        <w:tab/>
      </w:r>
      <w:r>
        <w:tab/>
      </w:r>
      <w:r w:rsidRPr="5EA32C28">
        <w:rPr>
          <w:rFonts w:asciiTheme="minorHAnsi" w:hAnsiTheme="minorHAnsi" w:cstheme="minorBidi"/>
          <w:sz w:val="21"/>
          <w:szCs w:val="21"/>
        </w:rPr>
        <w:t xml:space="preserve">27-7491250267/0100 </w:t>
      </w:r>
    </w:p>
    <w:p w14:paraId="06132153" w14:textId="1C76712A" w:rsidR="009921B2" w:rsidRPr="00A3432E" w:rsidRDefault="00792547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ID datové schránky: 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662291" w:rsidRPr="00A3432E">
        <w:rPr>
          <w:rFonts w:asciiTheme="minorHAnsi" w:hAnsiTheme="minorHAnsi"/>
          <w:noProof/>
          <w:sz w:val="21"/>
          <w:szCs w:val="21"/>
        </w:rPr>
        <w:t>x2pbqzq</w:t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  <w:r w:rsidR="009921B2" w:rsidRPr="00A3432E">
        <w:rPr>
          <w:rFonts w:asciiTheme="minorHAnsi" w:hAnsiTheme="minorHAnsi" w:cstheme="minorHAnsi"/>
          <w:sz w:val="21"/>
          <w:szCs w:val="21"/>
        </w:rPr>
        <w:tab/>
      </w:r>
    </w:p>
    <w:p w14:paraId="64328A21" w14:textId="36C30A2D" w:rsidR="00485C30" w:rsidRPr="00496482" w:rsidRDefault="00AF0216" w:rsidP="2E566322">
      <w:pPr>
        <w:ind w:left="2124" w:hanging="2124"/>
        <w:jc w:val="both"/>
        <w:rPr>
          <w:rFonts w:asciiTheme="minorHAnsi" w:hAnsiTheme="minorHAnsi"/>
          <w:noProof/>
          <w:sz w:val="21"/>
          <w:szCs w:val="21"/>
          <w:highlight w:val="yellow"/>
        </w:rPr>
      </w:pPr>
      <w:r w:rsidRPr="74CBFDE3">
        <w:rPr>
          <w:rFonts w:asciiTheme="minorHAnsi" w:hAnsiTheme="minorHAnsi"/>
          <w:noProof/>
          <w:sz w:val="21"/>
          <w:szCs w:val="21"/>
        </w:rPr>
        <w:t>zastoupený:</w:t>
      </w:r>
      <w:r>
        <w:tab/>
      </w:r>
      <w:r w:rsidR="59843449" w:rsidRPr="00BB5DBF">
        <w:rPr>
          <w:rFonts w:asciiTheme="minorHAnsi" w:hAnsiTheme="minorHAnsi" w:cstheme="minorBidi"/>
          <w:sz w:val="21"/>
          <w:szCs w:val="21"/>
        </w:rPr>
        <w:t>M</w:t>
      </w:r>
      <w:r w:rsidR="34D6853A" w:rsidRPr="00BB5DBF">
        <w:rPr>
          <w:rFonts w:asciiTheme="minorHAnsi" w:hAnsiTheme="minorHAnsi" w:cstheme="minorBidi"/>
          <w:sz w:val="21"/>
          <w:szCs w:val="21"/>
        </w:rPr>
        <w:t>gr. Hynkem Nespěšným</w:t>
      </w:r>
      <w:r w:rsidR="007E5E61" w:rsidRPr="00BB5DBF">
        <w:rPr>
          <w:rFonts w:asciiTheme="minorHAnsi" w:hAnsiTheme="minorHAnsi" w:cstheme="minorBidi"/>
          <w:sz w:val="21"/>
          <w:szCs w:val="21"/>
        </w:rPr>
        <w:t>, vedoucí</w:t>
      </w:r>
      <w:r w:rsidR="0B2DBE94" w:rsidRPr="00BB5DBF">
        <w:rPr>
          <w:rFonts w:asciiTheme="minorHAnsi" w:hAnsiTheme="minorHAnsi" w:cstheme="minorBidi"/>
          <w:sz w:val="21"/>
          <w:szCs w:val="21"/>
        </w:rPr>
        <w:t>m</w:t>
      </w:r>
      <w:r w:rsidR="007E5E61" w:rsidRPr="00BB5DBF">
        <w:rPr>
          <w:rFonts w:asciiTheme="minorHAnsi" w:hAnsiTheme="minorHAnsi" w:cstheme="minorBidi"/>
          <w:sz w:val="21"/>
          <w:szCs w:val="21"/>
        </w:rPr>
        <w:t xml:space="preserve"> odboru školství </w:t>
      </w:r>
      <w:r w:rsidR="00485C30" w:rsidRPr="00BB5DBF">
        <w:rPr>
          <w:rFonts w:asciiTheme="minorHAnsi" w:hAnsiTheme="minorHAnsi"/>
          <w:noProof/>
          <w:sz w:val="21"/>
          <w:szCs w:val="21"/>
        </w:rPr>
        <w:t xml:space="preserve">Krajského úřadu Jihomoravského kraje (na základě usnesení Rady Jihomoravského kraje </w:t>
      </w:r>
      <w:r w:rsidR="009B55BD" w:rsidRPr="00BB5DBF">
        <w:rPr>
          <w:rFonts w:asciiTheme="minorHAnsi" w:hAnsiTheme="minorHAnsi"/>
          <w:noProof/>
          <w:sz w:val="21"/>
          <w:szCs w:val="21"/>
        </w:rPr>
        <w:t>č. </w:t>
      </w:r>
      <w:r w:rsidR="009921EF" w:rsidRPr="009921EF">
        <w:rPr>
          <w:rFonts w:asciiTheme="minorHAnsi" w:hAnsiTheme="minorHAnsi"/>
          <w:noProof/>
          <w:sz w:val="21"/>
          <w:szCs w:val="21"/>
        </w:rPr>
        <w:t>7472/23/R107</w:t>
      </w:r>
      <w:r w:rsidR="00485C30" w:rsidRPr="00BB5DBF">
        <w:rPr>
          <w:rFonts w:asciiTheme="minorHAnsi" w:hAnsiTheme="minorHAnsi"/>
          <w:noProof/>
          <w:sz w:val="21"/>
          <w:szCs w:val="21"/>
        </w:rPr>
        <w:t xml:space="preserve"> ze dne </w:t>
      </w:r>
      <w:r w:rsidR="71E88903" w:rsidRPr="00BB5DBF">
        <w:rPr>
          <w:rFonts w:asciiTheme="minorHAnsi" w:hAnsiTheme="minorHAnsi"/>
          <w:noProof/>
          <w:sz w:val="21"/>
          <w:szCs w:val="21"/>
        </w:rPr>
        <w:t>16.08</w:t>
      </w:r>
      <w:r w:rsidR="00496482" w:rsidRPr="00BB5DBF">
        <w:rPr>
          <w:rFonts w:asciiTheme="minorHAnsi" w:hAnsiTheme="minorHAnsi"/>
          <w:noProof/>
          <w:sz w:val="21"/>
          <w:szCs w:val="21"/>
        </w:rPr>
        <w:t>.2023</w:t>
      </w:r>
      <w:r w:rsidR="00485C30" w:rsidRPr="00BB5DBF">
        <w:rPr>
          <w:rFonts w:asciiTheme="minorHAnsi" w:hAnsiTheme="minorHAnsi"/>
          <w:noProof/>
          <w:sz w:val="21"/>
          <w:szCs w:val="21"/>
        </w:rPr>
        <w:t>)</w:t>
      </w:r>
    </w:p>
    <w:p w14:paraId="522009B2" w14:textId="01E9F0E7" w:rsidR="00AF0216" w:rsidRPr="00A3432E" w:rsidRDefault="00AF0216" w:rsidP="00485C30">
      <w:pPr>
        <w:pStyle w:val="Bezmezer"/>
        <w:spacing w:line="160" w:lineRule="atLeast"/>
        <w:ind w:left="2127" w:hanging="2127"/>
        <w:rPr>
          <w:rFonts w:asciiTheme="minorHAnsi" w:hAnsiTheme="minorHAnsi"/>
          <w:noProof/>
          <w:sz w:val="21"/>
          <w:szCs w:val="21"/>
        </w:rPr>
      </w:pPr>
      <w:r w:rsidRPr="00A3432E">
        <w:rPr>
          <w:rFonts w:asciiTheme="minorHAnsi" w:hAnsiTheme="minorHAnsi"/>
          <w:noProof/>
          <w:sz w:val="21"/>
          <w:szCs w:val="21"/>
        </w:rPr>
        <w:t xml:space="preserve">kontaktní osoba ve věcech </w:t>
      </w:r>
    </w:p>
    <w:p w14:paraId="3ACDCF18" w14:textId="26826E0C" w:rsidR="003F2072" w:rsidRPr="00A3432E" w:rsidRDefault="00AF0216" w:rsidP="003F2072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  <w:r w:rsidRPr="00A3432E">
        <w:rPr>
          <w:rFonts w:asciiTheme="minorHAnsi" w:hAnsiTheme="minorHAnsi"/>
          <w:noProof/>
          <w:sz w:val="21"/>
          <w:szCs w:val="21"/>
        </w:rPr>
        <w:t xml:space="preserve">smluvních: </w:t>
      </w:r>
      <w:r w:rsidRPr="00A3432E">
        <w:rPr>
          <w:rFonts w:asciiTheme="minorHAnsi" w:hAnsiTheme="minorHAnsi"/>
          <w:noProof/>
          <w:sz w:val="21"/>
          <w:szCs w:val="21"/>
        </w:rPr>
        <w:tab/>
      </w:r>
      <w:r w:rsidRPr="00A3432E">
        <w:rPr>
          <w:rFonts w:asciiTheme="minorHAnsi" w:hAnsiTheme="minorHAnsi"/>
          <w:noProof/>
          <w:sz w:val="21"/>
          <w:szCs w:val="21"/>
        </w:rPr>
        <w:tab/>
      </w:r>
    </w:p>
    <w:p w14:paraId="5F15638B" w14:textId="3B75871C" w:rsidR="00AF0216" w:rsidRPr="00A3432E" w:rsidRDefault="00AF0216" w:rsidP="00CC023D">
      <w:pPr>
        <w:pStyle w:val="Bezmezer"/>
        <w:spacing w:line="160" w:lineRule="atLeast"/>
        <w:ind w:left="1416" w:firstLine="708"/>
        <w:rPr>
          <w:rFonts w:asciiTheme="minorHAnsi" w:hAnsiTheme="minorHAnsi"/>
          <w:noProof/>
          <w:sz w:val="21"/>
          <w:szCs w:val="21"/>
        </w:rPr>
      </w:pPr>
    </w:p>
    <w:p w14:paraId="4504E8B2" w14:textId="77777777" w:rsidR="00352309" w:rsidRPr="00A3432E" w:rsidRDefault="00352309" w:rsidP="006C4A49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</w:p>
    <w:p w14:paraId="5298B5E5" w14:textId="77777777" w:rsidR="00AF0216" w:rsidRPr="00A3432E" w:rsidRDefault="00AF0216" w:rsidP="006C4A49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  <w:r w:rsidRPr="00A3432E">
        <w:rPr>
          <w:rFonts w:asciiTheme="minorHAnsi" w:hAnsiTheme="minorHAnsi"/>
          <w:noProof/>
          <w:sz w:val="21"/>
          <w:szCs w:val="21"/>
        </w:rPr>
        <w:t xml:space="preserve">kontaktní osoby ve věcech </w:t>
      </w:r>
    </w:p>
    <w:p w14:paraId="09E972AD" w14:textId="0BE724D7" w:rsidR="00CB0069" w:rsidRDefault="00AF0216" w:rsidP="003F2072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  <w:r w:rsidRPr="00A3432E">
        <w:rPr>
          <w:rFonts w:asciiTheme="minorHAnsi" w:hAnsiTheme="minorHAnsi"/>
          <w:noProof/>
          <w:sz w:val="21"/>
          <w:szCs w:val="21"/>
        </w:rPr>
        <w:t>technických:</w:t>
      </w:r>
      <w:r w:rsidRPr="00A3432E">
        <w:rPr>
          <w:rFonts w:asciiTheme="minorHAnsi" w:hAnsiTheme="minorHAnsi"/>
          <w:noProof/>
          <w:sz w:val="21"/>
          <w:szCs w:val="21"/>
        </w:rPr>
        <w:tab/>
      </w:r>
      <w:r w:rsidRPr="00A3432E">
        <w:rPr>
          <w:rFonts w:asciiTheme="minorHAnsi" w:hAnsiTheme="minorHAnsi"/>
          <w:noProof/>
          <w:sz w:val="21"/>
          <w:szCs w:val="21"/>
        </w:rPr>
        <w:tab/>
      </w:r>
    </w:p>
    <w:p w14:paraId="3D7CF697" w14:textId="77777777" w:rsidR="003F2072" w:rsidRPr="00A3432E" w:rsidRDefault="003F2072" w:rsidP="003F2072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</w:p>
    <w:p w14:paraId="18A3B0E8" w14:textId="77777777" w:rsidR="00AF0216" w:rsidRPr="00A3432E" w:rsidRDefault="00AF0216" w:rsidP="006C4A49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</w:p>
    <w:p w14:paraId="3313C0A8" w14:textId="77777777" w:rsidR="00AF0216" w:rsidRPr="00A3432E" w:rsidRDefault="00AF0216" w:rsidP="006C4A49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  <w:r w:rsidRPr="00A3432E">
        <w:rPr>
          <w:rFonts w:asciiTheme="minorHAnsi" w:hAnsiTheme="minorHAnsi"/>
          <w:noProof/>
          <w:sz w:val="21"/>
          <w:szCs w:val="21"/>
        </w:rPr>
        <w:t xml:space="preserve">kontaktní osoba ve věcech </w:t>
      </w:r>
    </w:p>
    <w:p w14:paraId="76D7E839" w14:textId="77777777" w:rsidR="003F2072" w:rsidRDefault="00AF0216" w:rsidP="003F2072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  <w:r w:rsidRPr="00A3432E">
        <w:rPr>
          <w:rFonts w:asciiTheme="minorHAnsi" w:hAnsiTheme="minorHAnsi"/>
          <w:noProof/>
          <w:sz w:val="21"/>
          <w:szCs w:val="21"/>
        </w:rPr>
        <w:t>věcných požadavků:</w:t>
      </w:r>
      <w:r w:rsidRPr="00A3432E">
        <w:rPr>
          <w:rFonts w:asciiTheme="minorHAnsi" w:hAnsiTheme="minorHAnsi"/>
          <w:noProof/>
          <w:sz w:val="21"/>
          <w:szCs w:val="21"/>
        </w:rPr>
        <w:tab/>
      </w:r>
    </w:p>
    <w:p w14:paraId="701B7F88" w14:textId="77777777" w:rsidR="003F2072" w:rsidRDefault="003F2072" w:rsidP="003F2072">
      <w:pPr>
        <w:pStyle w:val="Bezmezer"/>
        <w:spacing w:line="160" w:lineRule="atLeast"/>
        <w:rPr>
          <w:rFonts w:asciiTheme="minorHAnsi" w:hAnsiTheme="minorHAnsi"/>
          <w:noProof/>
          <w:sz w:val="21"/>
          <w:szCs w:val="21"/>
        </w:rPr>
      </w:pPr>
    </w:p>
    <w:p w14:paraId="26DE4AA4" w14:textId="53F4C44C" w:rsidR="00AF0216" w:rsidRPr="00A3432E" w:rsidRDefault="00AF0216" w:rsidP="003F2072">
      <w:pPr>
        <w:pStyle w:val="Bezmezer"/>
        <w:spacing w:line="160" w:lineRule="atLeast"/>
        <w:rPr>
          <w:rFonts w:asciiTheme="minorHAnsi" w:hAnsiTheme="minorHAnsi"/>
          <w:sz w:val="21"/>
          <w:szCs w:val="21"/>
        </w:rPr>
      </w:pPr>
      <w:r w:rsidRPr="00A3432E">
        <w:rPr>
          <w:rFonts w:asciiTheme="minorHAnsi" w:hAnsiTheme="minorHAnsi"/>
          <w:sz w:val="21"/>
          <w:szCs w:val="21"/>
        </w:rPr>
        <w:t>(dále jen "</w:t>
      </w:r>
      <w:r w:rsidRPr="00A3432E">
        <w:rPr>
          <w:rFonts w:asciiTheme="minorHAnsi" w:hAnsiTheme="minorHAnsi"/>
          <w:b/>
          <w:sz w:val="21"/>
          <w:szCs w:val="21"/>
        </w:rPr>
        <w:t>objednatel</w:t>
      </w:r>
      <w:r w:rsidRPr="00A3432E">
        <w:rPr>
          <w:rFonts w:asciiTheme="minorHAnsi" w:hAnsiTheme="minorHAnsi"/>
          <w:sz w:val="21"/>
          <w:szCs w:val="21"/>
        </w:rPr>
        <w:t>")</w:t>
      </w:r>
    </w:p>
    <w:p w14:paraId="6B8171AE" w14:textId="77777777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9A2FD20" w14:textId="47E35143" w:rsidR="009921B2" w:rsidRPr="00A3432E" w:rsidRDefault="00C42E8B" w:rsidP="006C4A49">
      <w:pPr>
        <w:tabs>
          <w:tab w:val="left" w:pos="360"/>
        </w:tabs>
        <w:ind w:left="2127" w:hanging="2127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a</w:t>
      </w:r>
    </w:p>
    <w:p w14:paraId="32B1177D" w14:textId="03C2850C" w:rsidR="009921B2" w:rsidRPr="00A3432E" w:rsidRDefault="009921B2" w:rsidP="00A3432E">
      <w:pPr>
        <w:ind w:left="4111" w:hanging="4111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EDEE2D6" w14:textId="1766A694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2</w:t>
      </w:r>
      <w:r w:rsidR="00697E49" w:rsidRPr="00A3432E">
        <w:rPr>
          <w:rFonts w:asciiTheme="minorHAnsi" w:hAnsiTheme="minorHAnsi" w:cstheme="minorHAnsi"/>
          <w:b/>
          <w:bCs/>
          <w:sz w:val="21"/>
          <w:szCs w:val="21"/>
        </w:rPr>
        <w:t>. </w:t>
      </w:r>
      <w:r w:rsidR="00FF2DB4" w:rsidRPr="00A3432E">
        <w:rPr>
          <w:rFonts w:asciiTheme="minorHAnsi" w:hAnsiTheme="minorHAnsi" w:cstheme="minorHAnsi"/>
          <w:b/>
          <w:sz w:val="21"/>
          <w:szCs w:val="21"/>
        </w:rPr>
        <w:t>ELEGIS s.r.o.</w:t>
      </w:r>
    </w:p>
    <w:p w14:paraId="3EC264B2" w14:textId="3878F955" w:rsidR="009921B2" w:rsidRPr="00A3432E" w:rsidRDefault="009921B2" w:rsidP="006C4A49">
      <w:pPr>
        <w:tabs>
          <w:tab w:val="left" w:pos="2127"/>
        </w:tabs>
        <w:ind w:left="3600" w:hanging="360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Sídlo:</w:t>
      </w:r>
      <w:r w:rsidR="00231543" w:rsidRPr="00A3432E">
        <w:rPr>
          <w:rFonts w:asciiTheme="minorHAnsi" w:hAnsiTheme="minorHAnsi" w:cstheme="minorHAnsi"/>
          <w:sz w:val="21"/>
          <w:szCs w:val="21"/>
        </w:rPr>
        <w:tab/>
      </w:r>
      <w:r w:rsidR="00FF2DB4" w:rsidRPr="00A3432E">
        <w:rPr>
          <w:rFonts w:asciiTheme="minorHAnsi" w:hAnsiTheme="minorHAnsi" w:cstheme="minorHAnsi"/>
          <w:sz w:val="21"/>
          <w:szCs w:val="21"/>
        </w:rPr>
        <w:t>Masarykova 108, 664 42 Modřice</w:t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429DD88E" w14:textId="4B029A65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IČ: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FF2DB4" w:rsidRPr="00A3432E">
        <w:rPr>
          <w:rFonts w:asciiTheme="minorHAnsi" w:hAnsiTheme="minorHAnsi" w:cstheme="minorHAnsi"/>
          <w:sz w:val="21"/>
          <w:szCs w:val="21"/>
        </w:rPr>
        <w:t>26927233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3C899BE6" w14:textId="09A4F1BA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DIČ: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FF2DB4" w:rsidRPr="00A3432E">
        <w:rPr>
          <w:rFonts w:asciiTheme="minorHAnsi" w:hAnsiTheme="minorHAnsi" w:cstheme="minorHAnsi"/>
          <w:sz w:val="21"/>
          <w:szCs w:val="21"/>
        </w:rPr>
        <w:t>CZ26927233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539A1774" w14:textId="359836EE" w:rsidR="0068583A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Bankovní ústav:</w:t>
      </w:r>
      <w:r w:rsidR="00231543"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2917DC" w:rsidRPr="00A3432E">
        <w:rPr>
          <w:rFonts w:asciiTheme="minorHAnsi" w:hAnsiTheme="minorHAnsi" w:cstheme="minorHAnsi"/>
          <w:sz w:val="21"/>
          <w:szCs w:val="21"/>
        </w:rPr>
        <w:t>UniCredit Bank Czech Republic, a.s.</w:t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267BE089" w14:textId="77777777" w:rsidR="00CA193B" w:rsidRDefault="0068583A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Číslo účtu: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2917DC" w:rsidRPr="00A3432E">
        <w:rPr>
          <w:rFonts w:asciiTheme="minorHAnsi" w:hAnsiTheme="minorHAnsi" w:cstheme="minorHAnsi"/>
          <w:sz w:val="21"/>
          <w:szCs w:val="21"/>
        </w:rPr>
        <w:t>1020337000/2700</w:t>
      </w:r>
    </w:p>
    <w:p w14:paraId="7961BA30" w14:textId="153277C0" w:rsidR="00CA193B" w:rsidRPr="00A3432E" w:rsidRDefault="00CA193B" w:rsidP="00CA193B">
      <w:pPr>
        <w:ind w:left="2127" w:hanging="2127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zastoupený: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9921EF" w:rsidRPr="005C3B50">
        <w:rPr>
          <w:rFonts w:asciiTheme="minorHAnsi" w:hAnsiTheme="minorHAnsi" w:cstheme="minorHAnsi"/>
          <w:sz w:val="21"/>
          <w:szCs w:val="21"/>
        </w:rPr>
        <w:t>Ondřejem Rybkou</w:t>
      </w:r>
      <w:r w:rsidR="00061D2D" w:rsidRPr="005C3B50">
        <w:rPr>
          <w:rFonts w:asciiTheme="minorHAnsi" w:hAnsiTheme="minorHAnsi" w:cstheme="minorHAnsi"/>
          <w:sz w:val="21"/>
          <w:szCs w:val="21"/>
        </w:rPr>
        <w:t>,</w:t>
      </w:r>
      <w:r w:rsidR="00061D2D" w:rsidRPr="00A3432E">
        <w:rPr>
          <w:rFonts w:asciiTheme="minorHAnsi" w:hAnsiTheme="minorHAnsi" w:cstheme="minorHAnsi"/>
          <w:sz w:val="21"/>
          <w:szCs w:val="21"/>
        </w:rPr>
        <w:t xml:space="preserve"> jednatelem společnosti</w:t>
      </w:r>
    </w:p>
    <w:p w14:paraId="448A22D9" w14:textId="2C05178B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Kontaktní osoba </w:t>
      </w:r>
      <w:r w:rsidR="00F4409F" w:rsidRPr="00A3432E">
        <w:rPr>
          <w:rFonts w:asciiTheme="minorHAnsi" w:hAnsiTheme="minorHAnsi" w:cstheme="minorHAnsi"/>
          <w:sz w:val="21"/>
          <w:szCs w:val="21"/>
        </w:rPr>
        <w:t>pověřená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F4409F" w:rsidRPr="00A3432E">
        <w:rPr>
          <w:rFonts w:asciiTheme="minorHAnsi" w:hAnsiTheme="minorHAnsi" w:cstheme="minorHAnsi"/>
          <w:sz w:val="21"/>
          <w:szCs w:val="21"/>
        </w:rPr>
        <w:t>jednání</w:t>
      </w:r>
      <w:r w:rsidR="00D71C11" w:rsidRPr="00A3432E">
        <w:rPr>
          <w:rFonts w:asciiTheme="minorHAnsi" w:hAnsiTheme="minorHAnsi" w:cstheme="minorHAnsi"/>
          <w:sz w:val="21"/>
          <w:szCs w:val="21"/>
        </w:rPr>
        <w:t>m za zhotovitele</w:t>
      </w:r>
      <w:r w:rsidR="0033761B" w:rsidRPr="00A3432E">
        <w:rPr>
          <w:rFonts w:asciiTheme="minorHAnsi" w:hAnsiTheme="minorHAnsi" w:cstheme="minorHAnsi"/>
          <w:sz w:val="21"/>
          <w:szCs w:val="21"/>
        </w:rPr>
        <w:t>: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940CD3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0267B96D" w14:textId="6FE4E844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Tel.: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940CD3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60412EDC" w14:textId="69F88222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E-mail: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934724" w:rsidRPr="00A3432E">
        <w:rPr>
          <w:rFonts w:asciiTheme="minorHAnsi" w:hAnsiTheme="minorHAnsi" w:cstheme="minorHAnsi"/>
          <w:sz w:val="21"/>
          <w:szCs w:val="21"/>
        </w:rPr>
        <w:tab/>
      </w:r>
    </w:p>
    <w:p w14:paraId="3FAFAAD4" w14:textId="6A5C6AD6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Sídlo: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="00F40D74" w:rsidRPr="00A3432E">
        <w:rPr>
          <w:rFonts w:asciiTheme="minorHAnsi" w:hAnsiTheme="minorHAnsi" w:cstheme="minorHAnsi"/>
          <w:sz w:val="21"/>
          <w:szCs w:val="21"/>
        </w:rPr>
        <w:t>Masarykova 108, 664 42 Modřice</w:t>
      </w: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51396FFD" w14:textId="6A49F6E0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Je plátce DPH</w:t>
      </w:r>
      <w:r w:rsidRPr="00A3432E">
        <w:rPr>
          <w:rFonts w:asciiTheme="minorHAnsi" w:hAnsiTheme="minorHAnsi" w:cstheme="minorHAnsi"/>
          <w:sz w:val="21"/>
          <w:szCs w:val="21"/>
        </w:rPr>
        <w:tab/>
      </w:r>
    </w:p>
    <w:p w14:paraId="238A291C" w14:textId="044D5570" w:rsidR="009921B2" w:rsidRPr="00A3432E" w:rsidRDefault="009921B2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(dále jen „</w:t>
      </w:r>
      <w:r w:rsidR="005B25FE" w:rsidRPr="00A3432E">
        <w:rPr>
          <w:rFonts w:asciiTheme="minorHAnsi" w:hAnsiTheme="minorHAnsi" w:cstheme="minorHAnsi"/>
          <w:b/>
          <w:sz w:val="21"/>
          <w:szCs w:val="21"/>
        </w:rPr>
        <w:t>z</w:t>
      </w:r>
      <w:r w:rsidRPr="00A3432E">
        <w:rPr>
          <w:rFonts w:asciiTheme="minorHAnsi" w:hAnsiTheme="minorHAnsi" w:cstheme="minorHAnsi"/>
          <w:b/>
          <w:sz w:val="21"/>
          <w:szCs w:val="21"/>
        </w:rPr>
        <w:t>hotovitel</w:t>
      </w:r>
      <w:r w:rsidRPr="00A3432E">
        <w:rPr>
          <w:rFonts w:asciiTheme="minorHAnsi" w:hAnsiTheme="minorHAnsi" w:cstheme="minorHAnsi"/>
          <w:sz w:val="21"/>
          <w:szCs w:val="21"/>
        </w:rPr>
        <w:t>“)</w:t>
      </w:r>
    </w:p>
    <w:p w14:paraId="722FDAD6" w14:textId="30EB4931" w:rsidR="00367B88" w:rsidRPr="00A3432E" w:rsidRDefault="00367B88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</w:p>
    <w:p w14:paraId="4D63A39C" w14:textId="77777777" w:rsidR="00367B88" w:rsidRDefault="00367B88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</w:p>
    <w:p w14:paraId="52C58A6D" w14:textId="77777777" w:rsidR="00EF7EBE" w:rsidRDefault="00EF7EBE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</w:p>
    <w:p w14:paraId="58D60262" w14:textId="77777777" w:rsidR="00BB5DBF" w:rsidRDefault="00BB5DBF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</w:p>
    <w:p w14:paraId="0365E5B4" w14:textId="77777777" w:rsidR="00EF7EBE" w:rsidRDefault="00EF7EBE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</w:p>
    <w:p w14:paraId="1D0BD57E" w14:textId="77777777" w:rsidR="00EF7EBE" w:rsidRPr="00A3432E" w:rsidRDefault="00EF7EBE" w:rsidP="006C4A49">
      <w:pPr>
        <w:pStyle w:val="Textvbloku"/>
        <w:tabs>
          <w:tab w:val="left" w:pos="3402"/>
          <w:tab w:val="left" w:pos="3686"/>
          <w:tab w:val="left" w:pos="3969"/>
        </w:tabs>
        <w:ind w:left="0" w:right="0"/>
        <w:jc w:val="left"/>
        <w:rPr>
          <w:rFonts w:asciiTheme="minorHAnsi" w:hAnsiTheme="minorHAnsi" w:cstheme="minorHAnsi"/>
          <w:sz w:val="21"/>
          <w:szCs w:val="21"/>
        </w:rPr>
      </w:pPr>
    </w:p>
    <w:p w14:paraId="0657D5BE" w14:textId="7895930A" w:rsidR="009921B2" w:rsidRPr="00A3432E" w:rsidRDefault="009921B2" w:rsidP="006C4A49">
      <w:pPr>
        <w:ind w:left="708"/>
        <w:rPr>
          <w:rFonts w:asciiTheme="minorHAnsi" w:hAnsiTheme="minorHAnsi" w:cstheme="minorHAnsi"/>
          <w:sz w:val="21"/>
          <w:szCs w:val="21"/>
        </w:rPr>
      </w:pPr>
    </w:p>
    <w:p w14:paraId="3B6B3C51" w14:textId="68DA7A1C" w:rsidR="00A551FD" w:rsidRPr="00A3432E" w:rsidRDefault="00A551FD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Úvodní ustanovení</w:t>
      </w:r>
    </w:p>
    <w:p w14:paraId="77853358" w14:textId="4C0FC183" w:rsidR="00A551FD" w:rsidRPr="00A3432E" w:rsidRDefault="00A551FD" w:rsidP="006C4A49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032CF35" w14:textId="0692A90A" w:rsidR="00A551FD" w:rsidRPr="00A3432E" w:rsidRDefault="00CC5A8F" w:rsidP="006C4A49">
      <w:p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Objednatel je uživatelem a držitelem licence </w:t>
      </w:r>
      <w:r w:rsidR="00510EF8" w:rsidRPr="00A3432E">
        <w:rPr>
          <w:rFonts w:asciiTheme="minorHAnsi" w:hAnsiTheme="minorHAnsi" w:cstheme="minorHAnsi"/>
          <w:sz w:val="21"/>
          <w:szCs w:val="21"/>
        </w:rPr>
        <w:t xml:space="preserve">k </w:t>
      </w:r>
      <w:r w:rsidR="007A7C21" w:rsidRPr="00A3432E">
        <w:rPr>
          <w:rFonts w:asciiTheme="minorHAnsi" w:hAnsiTheme="minorHAnsi" w:cstheme="minorHAnsi"/>
          <w:sz w:val="21"/>
          <w:szCs w:val="21"/>
        </w:rPr>
        <w:t>programu</w:t>
      </w:r>
      <w:r w:rsidR="00F74A8D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F74A8D" w:rsidRPr="00A3432E">
        <w:rPr>
          <w:rFonts w:asciiTheme="minorHAnsi" w:hAnsiTheme="minorHAnsi" w:cstheme="minorHAnsi"/>
          <w:b/>
          <w:bCs/>
          <w:sz w:val="21"/>
          <w:szCs w:val="21"/>
        </w:rPr>
        <w:t>H-Rozpočet</w:t>
      </w:r>
      <w:r w:rsidR="005F0D42" w:rsidRPr="00A3432E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="00A947EC" w:rsidRPr="00A3432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A947EC" w:rsidRPr="00A3432E">
        <w:rPr>
          <w:rFonts w:asciiTheme="minorHAnsi" w:hAnsiTheme="minorHAnsi" w:cstheme="minorHAnsi"/>
          <w:sz w:val="21"/>
          <w:szCs w:val="21"/>
        </w:rPr>
        <w:t xml:space="preserve">který </w:t>
      </w:r>
      <w:proofErr w:type="gramStart"/>
      <w:r w:rsidR="00A947EC" w:rsidRPr="00A3432E">
        <w:rPr>
          <w:rFonts w:asciiTheme="minorHAnsi" w:hAnsiTheme="minorHAnsi" w:cstheme="minorHAnsi"/>
          <w:sz w:val="21"/>
          <w:szCs w:val="21"/>
        </w:rPr>
        <w:t>slouží</w:t>
      </w:r>
      <w:proofErr w:type="gramEnd"/>
      <w:r w:rsidR="00A947EC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8F27FB" w:rsidRPr="00A3432E">
        <w:rPr>
          <w:rFonts w:asciiTheme="minorHAnsi" w:hAnsiTheme="minorHAnsi" w:cstheme="minorHAnsi"/>
          <w:sz w:val="21"/>
          <w:szCs w:val="21"/>
        </w:rPr>
        <w:t>k přidělování finančních prostředků školám a školským zařízení</w:t>
      </w:r>
      <w:r w:rsidR="00A062DC" w:rsidRPr="00A3432E">
        <w:rPr>
          <w:rFonts w:asciiTheme="minorHAnsi" w:hAnsiTheme="minorHAnsi" w:cstheme="minorHAnsi"/>
          <w:sz w:val="21"/>
          <w:szCs w:val="21"/>
        </w:rPr>
        <w:t>m</w:t>
      </w:r>
      <w:r w:rsidR="008F27FB" w:rsidRPr="00A3432E">
        <w:rPr>
          <w:rFonts w:asciiTheme="minorHAnsi" w:hAnsiTheme="minorHAnsi" w:cstheme="minorHAnsi"/>
          <w:sz w:val="21"/>
          <w:szCs w:val="21"/>
        </w:rPr>
        <w:t xml:space="preserve"> dle tzv. závazných ukazatelů</w:t>
      </w:r>
      <w:r w:rsidR="00394309" w:rsidRPr="00A3432E">
        <w:rPr>
          <w:rFonts w:asciiTheme="minorHAnsi" w:hAnsiTheme="minorHAnsi" w:cstheme="minorHAnsi"/>
          <w:sz w:val="21"/>
          <w:szCs w:val="21"/>
        </w:rPr>
        <w:t xml:space="preserve"> podle zákona č.</w:t>
      </w:r>
      <w:r w:rsidR="00510EF8" w:rsidRPr="00A3432E">
        <w:rPr>
          <w:rFonts w:asciiTheme="minorHAnsi" w:hAnsiTheme="minorHAnsi" w:cstheme="minorHAnsi"/>
          <w:sz w:val="21"/>
          <w:szCs w:val="21"/>
        </w:rPr>
        <w:t> </w:t>
      </w:r>
      <w:r w:rsidR="00394309" w:rsidRPr="00A3432E">
        <w:rPr>
          <w:rFonts w:asciiTheme="minorHAnsi" w:hAnsiTheme="minorHAnsi" w:cstheme="minorHAnsi"/>
          <w:sz w:val="21"/>
          <w:szCs w:val="21"/>
        </w:rPr>
        <w:t>561/2004 Sb., o</w:t>
      </w:r>
      <w:r w:rsidR="00A062DC" w:rsidRPr="00A3432E">
        <w:rPr>
          <w:rFonts w:asciiTheme="minorHAnsi" w:hAnsiTheme="minorHAnsi" w:cstheme="minorHAnsi"/>
          <w:sz w:val="21"/>
          <w:szCs w:val="21"/>
        </w:rPr>
        <w:t> </w:t>
      </w:r>
      <w:r w:rsidR="00394309" w:rsidRPr="00A3432E">
        <w:rPr>
          <w:rFonts w:asciiTheme="minorHAnsi" w:hAnsiTheme="minorHAnsi" w:cstheme="minorHAnsi"/>
          <w:sz w:val="21"/>
          <w:szCs w:val="21"/>
        </w:rPr>
        <w:t>předškolním, základním, středním, vyšším odborném a jiném vzdělávání (školský zákon)</w:t>
      </w:r>
      <w:r w:rsidR="0009713C" w:rsidRPr="00A3432E">
        <w:rPr>
          <w:rFonts w:asciiTheme="minorHAnsi" w:hAnsiTheme="minorHAnsi" w:cstheme="minorHAnsi"/>
          <w:sz w:val="21"/>
          <w:szCs w:val="21"/>
        </w:rPr>
        <w:t xml:space="preserve">. </w:t>
      </w:r>
      <w:r w:rsidR="00A062DC" w:rsidRPr="00A3432E">
        <w:rPr>
          <w:rFonts w:asciiTheme="minorHAnsi" w:hAnsiTheme="minorHAnsi" w:cstheme="minorHAnsi"/>
          <w:sz w:val="21"/>
          <w:szCs w:val="21"/>
        </w:rPr>
        <w:t xml:space="preserve">Stávající </w:t>
      </w:r>
      <w:r w:rsidR="000404E9" w:rsidRPr="00A3432E">
        <w:rPr>
          <w:rFonts w:asciiTheme="minorHAnsi" w:hAnsiTheme="minorHAnsi" w:cstheme="minorHAnsi"/>
          <w:sz w:val="21"/>
          <w:szCs w:val="21"/>
        </w:rPr>
        <w:t>H</w:t>
      </w:r>
      <w:r w:rsidR="00A062DC" w:rsidRPr="00A3432E">
        <w:rPr>
          <w:rFonts w:asciiTheme="minorHAnsi" w:hAnsiTheme="minorHAnsi" w:cstheme="minorHAnsi"/>
          <w:sz w:val="21"/>
          <w:szCs w:val="21"/>
        </w:rPr>
        <w:noBreakHyphen/>
      </w:r>
      <w:r w:rsidR="000404E9" w:rsidRPr="00A3432E">
        <w:rPr>
          <w:rFonts w:asciiTheme="minorHAnsi" w:hAnsiTheme="minorHAnsi" w:cstheme="minorHAnsi"/>
          <w:sz w:val="21"/>
          <w:szCs w:val="21"/>
        </w:rPr>
        <w:t>Rozpočet</w:t>
      </w:r>
      <w:r w:rsidR="001E3FF8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A551FD" w:rsidRPr="00A3432E">
        <w:rPr>
          <w:rFonts w:asciiTheme="minorHAnsi" w:hAnsiTheme="minorHAnsi" w:cstheme="minorHAnsi"/>
          <w:sz w:val="21"/>
          <w:szCs w:val="21"/>
        </w:rPr>
        <w:t>je vystavěn na níže uvedených principech a naplňuje tyto požadavky:</w:t>
      </w:r>
      <w:r w:rsidR="008D5140" w:rsidRPr="00A3432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36BA825" w14:textId="77777777" w:rsidR="00A3432E" w:rsidRPr="00A3432E" w:rsidRDefault="00A3432E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4B72D0D" w14:textId="3F04DEF5" w:rsidR="00463976" w:rsidRPr="00A3432E" w:rsidRDefault="0021086F" w:rsidP="00EF7EB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je vybudován na platformě Microsoft Windows</w:t>
      </w:r>
    </w:p>
    <w:p w14:paraId="38EA25FC" w14:textId="552325B5" w:rsidR="0021086F" w:rsidRPr="00A3432E" w:rsidRDefault="0021086F" w:rsidP="00EF7EB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prostřednictvím </w:t>
      </w:r>
      <w:r w:rsidR="000404E9" w:rsidRPr="00A3432E">
        <w:rPr>
          <w:rFonts w:asciiTheme="minorHAnsi" w:hAnsiTheme="minorHAnsi" w:cstheme="minorHAnsi"/>
          <w:sz w:val="21"/>
          <w:szCs w:val="21"/>
        </w:rPr>
        <w:t>H-Rozpočtu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90217A" w:rsidRPr="00A3432E">
        <w:rPr>
          <w:rFonts w:asciiTheme="minorHAnsi" w:hAnsiTheme="minorHAnsi" w:cstheme="minorHAnsi"/>
          <w:sz w:val="21"/>
          <w:szCs w:val="21"/>
        </w:rPr>
        <w:t>se prová</w:t>
      </w:r>
      <w:r w:rsidR="003C4E2B" w:rsidRPr="00A3432E">
        <w:rPr>
          <w:rFonts w:asciiTheme="minorHAnsi" w:hAnsiTheme="minorHAnsi" w:cstheme="minorHAnsi"/>
          <w:sz w:val="21"/>
          <w:szCs w:val="21"/>
        </w:rPr>
        <w:t>d</w:t>
      </w:r>
      <w:r w:rsidR="0090217A" w:rsidRPr="00A3432E">
        <w:rPr>
          <w:rFonts w:asciiTheme="minorHAnsi" w:hAnsiTheme="minorHAnsi" w:cstheme="minorHAnsi"/>
          <w:sz w:val="21"/>
          <w:szCs w:val="21"/>
        </w:rPr>
        <w:t xml:space="preserve">í rozpis finančních prostředků pro cca 1.150 právnických osob </w:t>
      </w:r>
      <w:r w:rsidR="00FB0DF0" w:rsidRPr="00A3432E">
        <w:rPr>
          <w:rFonts w:asciiTheme="minorHAnsi" w:hAnsiTheme="minorHAnsi" w:cstheme="minorHAnsi"/>
          <w:sz w:val="21"/>
          <w:szCs w:val="21"/>
        </w:rPr>
        <w:t xml:space="preserve">s celkovým objemem cca </w:t>
      </w:r>
      <w:r w:rsidR="00DB7419" w:rsidRPr="00A3432E">
        <w:rPr>
          <w:rFonts w:asciiTheme="minorHAnsi" w:hAnsiTheme="minorHAnsi" w:cstheme="minorHAnsi"/>
          <w:sz w:val="21"/>
          <w:szCs w:val="21"/>
        </w:rPr>
        <w:t>21</w:t>
      </w:r>
      <w:r w:rsidR="00FB0DF0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719E6" w:rsidRPr="00A3432E">
        <w:rPr>
          <w:rFonts w:asciiTheme="minorHAnsi" w:hAnsiTheme="minorHAnsi" w:cstheme="minorHAnsi"/>
          <w:sz w:val="21"/>
          <w:szCs w:val="21"/>
        </w:rPr>
        <w:t>m</w:t>
      </w:r>
      <w:r w:rsidR="00FB0DF0" w:rsidRPr="00A3432E">
        <w:rPr>
          <w:rFonts w:asciiTheme="minorHAnsi" w:hAnsiTheme="minorHAnsi" w:cstheme="minorHAnsi"/>
          <w:sz w:val="21"/>
          <w:szCs w:val="21"/>
        </w:rPr>
        <w:t>ld. Kč (v roce 2022)</w:t>
      </w:r>
    </w:p>
    <w:p w14:paraId="1BB18B53" w14:textId="0F501D57" w:rsidR="00031FDF" w:rsidRPr="00A3432E" w:rsidRDefault="000404E9" w:rsidP="00EF7EB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H-Rozpočet</w:t>
      </w:r>
      <w:r w:rsidR="00031FDF" w:rsidRPr="00A3432E">
        <w:rPr>
          <w:rFonts w:asciiTheme="minorHAnsi" w:hAnsiTheme="minorHAnsi" w:cstheme="minorHAnsi"/>
          <w:sz w:val="21"/>
          <w:szCs w:val="21"/>
        </w:rPr>
        <w:t xml:space="preserve"> umožňuje rozpis rozpočtu do jednotlivých tzv. „paragrafů“ a následně sledování </w:t>
      </w:r>
      <w:r w:rsidR="00FE3C5D" w:rsidRPr="00A3432E">
        <w:rPr>
          <w:rFonts w:asciiTheme="minorHAnsi" w:hAnsiTheme="minorHAnsi" w:cstheme="minorHAnsi"/>
          <w:sz w:val="21"/>
          <w:szCs w:val="21"/>
        </w:rPr>
        <w:t xml:space="preserve">tzv. závazných a orientačních ukazatelů stanovených Ministerstvem školství, mládeže a tělovýchovy </w:t>
      </w:r>
    </w:p>
    <w:p w14:paraId="5C35ABD6" w14:textId="0E6A250B" w:rsidR="006C23EA" w:rsidRPr="00A3432E" w:rsidRDefault="000404E9" w:rsidP="00EF7EBE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135754040"/>
      <w:r w:rsidRPr="00A3432E">
        <w:rPr>
          <w:rFonts w:asciiTheme="minorHAnsi" w:hAnsiTheme="minorHAnsi" w:cstheme="minorHAnsi"/>
          <w:sz w:val="21"/>
          <w:szCs w:val="21"/>
        </w:rPr>
        <w:t xml:space="preserve">H-Rozpočet </w:t>
      </w:r>
      <w:r w:rsidR="006C23EA" w:rsidRPr="00A3432E">
        <w:rPr>
          <w:rFonts w:asciiTheme="minorHAnsi" w:hAnsiTheme="minorHAnsi" w:cstheme="minorHAnsi"/>
          <w:sz w:val="21"/>
          <w:szCs w:val="21"/>
        </w:rPr>
        <w:t>je kompatibilní s</w:t>
      </w:r>
      <w:r w:rsidR="00874953" w:rsidRPr="00A3432E">
        <w:rPr>
          <w:rFonts w:asciiTheme="minorHAnsi" w:hAnsiTheme="minorHAnsi" w:cstheme="minorHAnsi"/>
          <w:sz w:val="21"/>
          <w:szCs w:val="21"/>
        </w:rPr>
        <w:t> informační platformou pro veřejnou správu GINIS</w:t>
      </w:r>
      <w:r w:rsidR="00D17A2B" w:rsidRPr="00A3432E">
        <w:rPr>
          <w:rFonts w:asciiTheme="minorHAnsi" w:hAnsiTheme="minorHAnsi" w:cstheme="minorHAnsi"/>
          <w:sz w:val="21"/>
          <w:szCs w:val="21"/>
        </w:rPr>
        <w:t>, jež je zadavatelem používána</w:t>
      </w:r>
      <w:r w:rsidR="00134CF1" w:rsidRPr="00A3432E">
        <w:rPr>
          <w:rFonts w:asciiTheme="minorHAnsi" w:hAnsiTheme="minorHAnsi" w:cstheme="minorHAnsi"/>
          <w:sz w:val="21"/>
          <w:szCs w:val="21"/>
        </w:rPr>
        <w:t>,</w:t>
      </w:r>
      <w:r w:rsidR="00072E3E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B21E78" w:rsidRPr="00A3432E">
        <w:rPr>
          <w:rFonts w:asciiTheme="minorHAnsi" w:hAnsiTheme="minorHAnsi" w:cstheme="minorHAnsi"/>
          <w:sz w:val="21"/>
          <w:szCs w:val="21"/>
        </w:rPr>
        <w:t xml:space="preserve">a </w:t>
      </w:r>
      <w:r w:rsidR="00072E3E" w:rsidRPr="00A3432E">
        <w:rPr>
          <w:rFonts w:asciiTheme="minorHAnsi" w:hAnsiTheme="minorHAnsi" w:cstheme="minorHAnsi"/>
          <w:sz w:val="21"/>
          <w:szCs w:val="21"/>
        </w:rPr>
        <w:t>to v rozsahu, v jakém je aktuálně H</w:t>
      </w:r>
      <w:r w:rsidR="00B21E78" w:rsidRPr="00A3432E">
        <w:rPr>
          <w:rFonts w:asciiTheme="minorHAnsi" w:hAnsiTheme="minorHAnsi" w:cstheme="minorHAnsi"/>
          <w:sz w:val="21"/>
          <w:szCs w:val="21"/>
        </w:rPr>
        <w:t>-</w:t>
      </w:r>
      <w:r w:rsidR="00072E3E" w:rsidRPr="00A3432E">
        <w:rPr>
          <w:rFonts w:asciiTheme="minorHAnsi" w:hAnsiTheme="minorHAnsi" w:cstheme="minorHAnsi"/>
          <w:sz w:val="21"/>
          <w:szCs w:val="21"/>
        </w:rPr>
        <w:t>Rozpočet na GINIS integrován.</w:t>
      </w:r>
    </w:p>
    <w:bookmarkEnd w:id="0"/>
    <w:p w14:paraId="029828F1" w14:textId="226761B8" w:rsidR="00C54580" w:rsidRPr="00A3432E" w:rsidRDefault="00C54580" w:rsidP="006C4A49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569FB2A" w14:textId="77777777" w:rsidR="00A551FD" w:rsidRPr="00A3432E" w:rsidRDefault="00A551FD" w:rsidP="006C4A49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1EE6F07" w14:textId="19D96DB2" w:rsidR="009921B2" w:rsidRPr="00A3432E" w:rsidRDefault="00886B43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 xml:space="preserve">Účel a </w:t>
      </w:r>
      <w:r w:rsidR="009921B2" w:rsidRPr="00A3432E">
        <w:rPr>
          <w:rFonts w:asciiTheme="minorHAnsi" w:hAnsiTheme="minorHAnsi" w:cstheme="minorHAnsi"/>
          <w:b/>
          <w:bCs/>
          <w:sz w:val="21"/>
          <w:szCs w:val="21"/>
        </w:rPr>
        <w:t>předmět smlouvy</w:t>
      </w:r>
    </w:p>
    <w:p w14:paraId="676260A1" w14:textId="27312385" w:rsidR="00BC7457" w:rsidRPr="00A3432E" w:rsidRDefault="00BC7457" w:rsidP="006C4A49">
      <w:pPr>
        <w:pStyle w:val="Odstavecseseznamem"/>
        <w:ind w:left="1288"/>
        <w:jc w:val="both"/>
        <w:rPr>
          <w:rFonts w:asciiTheme="minorHAnsi" w:hAnsiTheme="minorHAnsi" w:cstheme="minorHAnsi"/>
          <w:sz w:val="21"/>
          <w:szCs w:val="21"/>
        </w:rPr>
      </w:pPr>
    </w:p>
    <w:p w14:paraId="1DDD56F6" w14:textId="18073AA6" w:rsidR="00F614E8" w:rsidRPr="00A3432E" w:rsidRDefault="00F614E8" w:rsidP="00EF7EB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Účelem smlouvy je </w:t>
      </w:r>
      <w:r w:rsidR="00EA68F2" w:rsidRPr="00A3432E">
        <w:rPr>
          <w:rFonts w:asciiTheme="minorHAnsi" w:hAnsiTheme="minorHAnsi" w:cstheme="minorHAnsi"/>
          <w:sz w:val="21"/>
          <w:szCs w:val="21"/>
        </w:rPr>
        <w:t>modernizace</w:t>
      </w:r>
      <w:r w:rsidR="003E12A5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036DF6" w:rsidRPr="00A3432E">
        <w:rPr>
          <w:rFonts w:asciiTheme="minorHAnsi" w:hAnsiTheme="minorHAnsi" w:cstheme="minorHAnsi"/>
          <w:sz w:val="21"/>
          <w:szCs w:val="21"/>
        </w:rPr>
        <w:t>H-rozpočtu</w:t>
      </w:r>
      <w:r w:rsidR="00860131" w:rsidRPr="00A3432E">
        <w:rPr>
          <w:rFonts w:asciiTheme="minorHAnsi" w:hAnsiTheme="minorHAnsi" w:cstheme="minorHAnsi"/>
          <w:sz w:val="21"/>
          <w:szCs w:val="21"/>
        </w:rPr>
        <w:t xml:space="preserve"> na</w:t>
      </w:r>
      <w:r w:rsidR="007052FA" w:rsidRPr="00A3432E">
        <w:rPr>
          <w:rFonts w:asciiTheme="minorHAnsi" w:hAnsiTheme="minorHAnsi" w:cstheme="minorHAnsi"/>
          <w:sz w:val="21"/>
          <w:szCs w:val="21"/>
        </w:rPr>
        <w:t xml:space="preserve"> platformě .NET, kter</w:t>
      </w:r>
      <w:r w:rsidR="00BF2F89" w:rsidRPr="00A3432E">
        <w:rPr>
          <w:rFonts w:asciiTheme="minorHAnsi" w:hAnsiTheme="minorHAnsi" w:cstheme="minorHAnsi"/>
          <w:sz w:val="21"/>
          <w:szCs w:val="21"/>
        </w:rPr>
        <w:t>ý</w:t>
      </w:r>
      <w:r w:rsidR="007052FA" w:rsidRPr="00A3432E">
        <w:rPr>
          <w:rFonts w:asciiTheme="minorHAnsi" w:hAnsiTheme="minorHAnsi" w:cstheme="minorHAnsi"/>
          <w:sz w:val="21"/>
          <w:szCs w:val="21"/>
        </w:rPr>
        <w:t xml:space="preserve"> má </w:t>
      </w:r>
      <w:r w:rsidR="00D817B7" w:rsidRPr="00A3432E">
        <w:rPr>
          <w:rFonts w:asciiTheme="minorHAnsi" w:hAnsiTheme="minorHAnsi" w:cstheme="minorHAnsi"/>
          <w:sz w:val="21"/>
          <w:szCs w:val="21"/>
        </w:rPr>
        <w:t xml:space="preserve">v dlouhodobém časovém horizontu </w:t>
      </w:r>
      <w:r w:rsidR="0070274E" w:rsidRPr="00A3432E">
        <w:rPr>
          <w:rFonts w:asciiTheme="minorHAnsi" w:hAnsiTheme="minorHAnsi" w:cstheme="minorHAnsi"/>
          <w:sz w:val="21"/>
          <w:szCs w:val="21"/>
        </w:rPr>
        <w:t>podporu společnosti Microsoft</w:t>
      </w:r>
      <w:r w:rsidR="00CC1487" w:rsidRPr="00A3432E">
        <w:rPr>
          <w:rFonts w:asciiTheme="minorHAnsi" w:hAnsiTheme="minorHAnsi" w:cstheme="minorHAnsi"/>
          <w:sz w:val="21"/>
          <w:szCs w:val="21"/>
        </w:rPr>
        <w:t xml:space="preserve">, s tím, že </w:t>
      </w:r>
      <w:r w:rsidR="00AD2DAE" w:rsidRPr="00A3432E">
        <w:rPr>
          <w:rFonts w:asciiTheme="minorHAnsi" w:hAnsiTheme="minorHAnsi" w:cstheme="minorHAnsi"/>
          <w:sz w:val="21"/>
          <w:szCs w:val="21"/>
        </w:rPr>
        <w:t xml:space="preserve">do </w:t>
      </w:r>
      <w:r w:rsidR="00315CD8" w:rsidRPr="00A3432E">
        <w:rPr>
          <w:rFonts w:asciiTheme="minorHAnsi" w:hAnsiTheme="minorHAnsi" w:cstheme="minorHAnsi"/>
          <w:sz w:val="21"/>
          <w:szCs w:val="21"/>
        </w:rPr>
        <w:t>programu</w:t>
      </w:r>
      <w:r w:rsidR="00AD2DAE" w:rsidRPr="00A3432E">
        <w:rPr>
          <w:rFonts w:asciiTheme="minorHAnsi" w:hAnsiTheme="minorHAnsi" w:cstheme="minorHAnsi"/>
          <w:sz w:val="21"/>
          <w:szCs w:val="21"/>
        </w:rPr>
        <w:t xml:space="preserve"> bude</w:t>
      </w:r>
      <w:r w:rsidR="00365313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E153B0">
        <w:rPr>
          <w:rFonts w:asciiTheme="minorHAnsi" w:hAnsiTheme="minorHAnsi" w:cstheme="minorHAnsi"/>
          <w:sz w:val="21"/>
          <w:szCs w:val="21"/>
        </w:rPr>
        <w:t xml:space="preserve">kompletně </w:t>
      </w:r>
      <w:r w:rsidR="00365313" w:rsidRPr="00A3432E">
        <w:rPr>
          <w:rFonts w:asciiTheme="minorHAnsi" w:hAnsiTheme="minorHAnsi" w:cstheme="minorHAnsi"/>
          <w:sz w:val="21"/>
          <w:szCs w:val="21"/>
        </w:rPr>
        <w:t>v rozsahu</w:t>
      </w:r>
      <w:r w:rsidR="00D77C1D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B506D3" w:rsidRPr="00A3432E">
        <w:rPr>
          <w:rFonts w:asciiTheme="minorHAnsi" w:hAnsiTheme="minorHAnsi" w:cstheme="minorHAnsi"/>
          <w:sz w:val="21"/>
          <w:szCs w:val="21"/>
        </w:rPr>
        <w:t xml:space="preserve">závěrů </w:t>
      </w:r>
      <w:r w:rsidR="00C86D1E" w:rsidRPr="00A3432E">
        <w:rPr>
          <w:rFonts w:asciiTheme="minorHAnsi" w:hAnsiTheme="minorHAnsi" w:cstheme="minorHAnsi"/>
          <w:sz w:val="21"/>
          <w:szCs w:val="21"/>
        </w:rPr>
        <w:t>implementační analýzy</w:t>
      </w:r>
      <w:r w:rsidR="00EA2104">
        <w:rPr>
          <w:rFonts w:asciiTheme="minorHAnsi" w:hAnsiTheme="minorHAnsi" w:cstheme="minorHAnsi"/>
          <w:sz w:val="21"/>
          <w:szCs w:val="21"/>
        </w:rPr>
        <w:t>,</w:t>
      </w:r>
      <w:r w:rsidR="00AD2DAE" w:rsidRPr="00A3432E">
        <w:rPr>
          <w:rFonts w:asciiTheme="minorHAnsi" w:hAnsiTheme="minorHAnsi" w:cstheme="minorHAnsi"/>
          <w:sz w:val="21"/>
          <w:szCs w:val="21"/>
        </w:rPr>
        <w:t xml:space="preserve"> překlopena funkčnost </w:t>
      </w:r>
      <w:r w:rsidR="00315CD8" w:rsidRPr="00A3432E">
        <w:rPr>
          <w:rFonts w:asciiTheme="minorHAnsi" w:hAnsiTheme="minorHAnsi" w:cstheme="minorHAnsi"/>
          <w:sz w:val="21"/>
          <w:szCs w:val="21"/>
        </w:rPr>
        <w:t xml:space="preserve">programu </w:t>
      </w:r>
      <w:r w:rsidR="00AD2DAE" w:rsidRPr="00A3432E">
        <w:rPr>
          <w:rFonts w:asciiTheme="minorHAnsi" w:hAnsiTheme="minorHAnsi" w:cstheme="minorHAnsi"/>
          <w:sz w:val="21"/>
          <w:szCs w:val="21"/>
        </w:rPr>
        <w:t>H-Rozpočet</w:t>
      </w:r>
      <w:r w:rsidR="00E15279" w:rsidRPr="00A3432E">
        <w:rPr>
          <w:rFonts w:asciiTheme="minorHAnsi" w:hAnsiTheme="minorHAnsi" w:cstheme="minorHAnsi"/>
          <w:sz w:val="21"/>
          <w:szCs w:val="21"/>
        </w:rPr>
        <w:t xml:space="preserve"> a současně budou implementovány </w:t>
      </w:r>
      <w:r w:rsidR="00B937CD" w:rsidRPr="00A3432E">
        <w:rPr>
          <w:rFonts w:asciiTheme="minorHAnsi" w:hAnsiTheme="minorHAnsi" w:cstheme="minorHAnsi"/>
          <w:sz w:val="21"/>
          <w:szCs w:val="21"/>
        </w:rPr>
        <w:t xml:space="preserve">další </w:t>
      </w:r>
      <w:r w:rsidR="00E15279" w:rsidRPr="00A3432E">
        <w:rPr>
          <w:rFonts w:asciiTheme="minorHAnsi" w:hAnsiTheme="minorHAnsi" w:cstheme="minorHAnsi"/>
          <w:sz w:val="21"/>
          <w:szCs w:val="21"/>
        </w:rPr>
        <w:t>požadavky uvedené v této smlouvě</w:t>
      </w:r>
      <w:r w:rsidR="00B937CD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3CBC1E1F" w14:textId="77777777" w:rsidR="001C6F78" w:rsidRPr="00A3432E" w:rsidRDefault="001C6F78" w:rsidP="006C4A49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7E4FA41E" w14:textId="3ABF8E1E" w:rsidR="00D865B9" w:rsidRPr="00A3432E" w:rsidRDefault="00590102" w:rsidP="00EF7EB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Předmětem smlouvy je závazek zhotovitele zhotovit na svůj náklad a na své nebezpečí pro objednatele dílo (předmět </w:t>
      </w:r>
      <w:r w:rsidR="00781D38" w:rsidRPr="00A3432E">
        <w:rPr>
          <w:rFonts w:asciiTheme="minorHAnsi" w:hAnsiTheme="minorHAnsi" w:cstheme="minorHAnsi"/>
          <w:sz w:val="21"/>
          <w:szCs w:val="21"/>
        </w:rPr>
        <w:t xml:space="preserve">plnění) </w:t>
      </w:r>
      <w:r w:rsidR="006A7173" w:rsidRPr="00A3432E">
        <w:rPr>
          <w:rFonts w:asciiTheme="minorHAnsi" w:hAnsiTheme="minorHAnsi" w:cstheme="minorHAnsi"/>
          <w:i/>
          <w:iCs/>
          <w:sz w:val="21"/>
          <w:szCs w:val="21"/>
        </w:rPr>
        <w:t>Modernizace softwarového produktu H-rozpočet a</w:t>
      </w:r>
      <w:r w:rsidR="00DA22B5" w:rsidRPr="00A3432E">
        <w:rPr>
          <w:rFonts w:asciiTheme="minorHAnsi" w:hAnsiTheme="minorHAnsi" w:cstheme="minorHAnsi"/>
          <w:i/>
          <w:iCs/>
          <w:sz w:val="21"/>
          <w:szCs w:val="21"/>
        </w:rPr>
        <w:t> </w:t>
      </w:r>
      <w:r w:rsidR="006A7173" w:rsidRPr="00A3432E">
        <w:rPr>
          <w:rFonts w:asciiTheme="minorHAnsi" w:hAnsiTheme="minorHAnsi" w:cstheme="minorHAnsi"/>
          <w:i/>
          <w:iCs/>
          <w:sz w:val="21"/>
          <w:szCs w:val="21"/>
        </w:rPr>
        <w:t>technická podpora</w:t>
      </w:r>
      <w:r w:rsidR="00FC7448" w:rsidRPr="00A3432E">
        <w:rPr>
          <w:rFonts w:asciiTheme="minorHAnsi" w:hAnsiTheme="minorHAnsi" w:cstheme="minorHAnsi"/>
          <w:i/>
          <w:iCs/>
          <w:sz w:val="21"/>
          <w:szCs w:val="21"/>
        </w:rPr>
        <w:t>.</w:t>
      </w:r>
      <w:r w:rsidR="00C54734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7902F0" w:rsidRPr="00A3432E">
        <w:rPr>
          <w:rFonts w:asciiTheme="minorHAnsi" w:hAnsiTheme="minorHAnsi" w:cstheme="minorHAnsi"/>
          <w:sz w:val="21"/>
          <w:szCs w:val="21"/>
        </w:rPr>
        <w:t>Softwarový produkt H-rozpočet je ve smlouvě označován také jako „</w:t>
      </w:r>
      <w:r w:rsidR="007902F0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7902F0" w:rsidRPr="00A3432E">
        <w:rPr>
          <w:rFonts w:asciiTheme="minorHAnsi" w:hAnsiTheme="minorHAnsi" w:cstheme="minorHAnsi"/>
          <w:sz w:val="21"/>
          <w:szCs w:val="21"/>
        </w:rPr>
        <w:t>“).</w:t>
      </w:r>
    </w:p>
    <w:p w14:paraId="18F5860E" w14:textId="77777777" w:rsidR="00D865B9" w:rsidRPr="00A3432E" w:rsidRDefault="00D865B9" w:rsidP="006636E0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54E379F2" w14:textId="026BA2FC" w:rsidR="00660743" w:rsidRPr="00A3432E" w:rsidRDefault="001D52F2" w:rsidP="00EF7EB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Dílo </w:t>
      </w:r>
      <w:r w:rsidR="00C46B55" w:rsidRPr="00A3432E">
        <w:rPr>
          <w:rFonts w:asciiTheme="minorHAnsi" w:hAnsiTheme="minorHAnsi" w:cstheme="minorHAnsi"/>
          <w:sz w:val="21"/>
          <w:szCs w:val="21"/>
        </w:rPr>
        <w:t>–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EE70CD" w:rsidRPr="00A3432E">
        <w:rPr>
          <w:rFonts w:asciiTheme="minorHAnsi" w:hAnsiTheme="minorHAnsi" w:cstheme="minorHAnsi"/>
          <w:i/>
          <w:iCs/>
          <w:sz w:val="21"/>
          <w:szCs w:val="21"/>
        </w:rPr>
        <w:t>Modernizace softwarového produktu H-rozpočet a technická podpora</w:t>
      </w:r>
      <w:r w:rsidR="009723BD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 xml:space="preserve">sestává ze </w:t>
      </w:r>
      <w:r w:rsidR="00EE70CD" w:rsidRPr="00A3432E">
        <w:rPr>
          <w:rFonts w:asciiTheme="minorHAnsi" w:hAnsiTheme="minorHAnsi" w:cstheme="minorHAnsi"/>
          <w:sz w:val="21"/>
          <w:szCs w:val="21"/>
        </w:rPr>
        <w:t xml:space="preserve">dvou </w:t>
      </w:r>
      <w:r w:rsidRPr="00A3432E">
        <w:rPr>
          <w:rFonts w:asciiTheme="minorHAnsi" w:hAnsiTheme="minorHAnsi" w:cstheme="minorHAnsi"/>
          <w:sz w:val="21"/>
          <w:szCs w:val="21"/>
        </w:rPr>
        <w:t>částí</w:t>
      </w:r>
      <w:r w:rsidR="000A2C4E" w:rsidRPr="00A3432E">
        <w:rPr>
          <w:rFonts w:asciiTheme="minorHAnsi" w:hAnsiTheme="minorHAnsi" w:cstheme="minorHAnsi"/>
          <w:sz w:val="21"/>
          <w:szCs w:val="21"/>
        </w:rPr>
        <w:t>, a to:</w:t>
      </w:r>
    </w:p>
    <w:p w14:paraId="7E573FAB" w14:textId="20FFDD5F" w:rsidR="00B82623" w:rsidRPr="00A3432E" w:rsidRDefault="00663F21" w:rsidP="00EF7EBE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jednorázové plnění</w:t>
      </w:r>
      <w:r w:rsidR="00CD78E3" w:rsidRPr="00A3432E">
        <w:rPr>
          <w:rFonts w:asciiTheme="minorHAnsi" w:hAnsiTheme="minorHAnsi" w:cstheme="minorHAnsi"/>
          <w:sz w:val="21"/>
          <w:szCs w:val="21"/>
        </w:rPr>
        <w:t xml:space="preserve">: </w:t>
      </w:r>
      <w:r w:rsidR="007E31B2" w:rsidRPr="00A3432E">
        <w:rPr>
          <w:rFonts w:asciiTheme="minorHAnsi" w:hAnsiTheme="minorHAnsi" w:cstheme="minorHAnsi"/>
          <w:sz w:val="21"/>
          <w:szCs w:val="21"/>
        </w:rPr>
        <w:t>m</w:t>
      </w:r>
      <w:r w:rsidR="00EA68F2" w:rsidRPr="00A3432E">
        <w:rPr>
          <w:rFonts w:asciiTheme="minorHAnsi" w:hAnsiTheme="minorHAnsi" w:cstheme="minorHAnsi"/>
          <w:sz w:val="21"/>
          <w:szCs w:val="21"/>
        </w:rPr>
        <w:t>odernizace</w:t>
      </w:r>
      <w:r w:rsidR="00542FE3" w:rsidRPr="00A3432E">
        <w:rPr>
          <w:rFonts w:asciiTheme="minorHAnsi" w:hAnsiTheme="minorHAnsi" w:cstheme="minorHAnsi"/>
          <w:sz w:val="21"/>
          <w:szCs w:val="21"/>
        </w:rPr>
        <w:t xml:space="preserve"> plně funkčního </w:t>
      </w:r>
      <w:r w:rsidR="007A7C21" w:rsidRPr="00A3432E">
        <w:rPr>
          <w:rFonts w:asciiTheme="minorHAnsi" w:hAnsiTheme="minorHAnsi" w:cstheme="minorHAnsi"/>
          <w:sz w:val="21"/>
          <w:szCs w:val="21"/>
        </w:rPr>
        <w:t xml:space="preserve">programu, a to dle Technické specifikace, které je přílohou č. </w:t>
      </w:r>
      <w:r w:rsidR="0046629E" w:rsidRPr="00A3432E">
        <w:rPr>
          <w:rFonts w:asciiTheme="minorHAnsi" w:hAnsiTheme="minorHAnsi" w:cstheme="minorHAnsi"/>
          <w:sz w:val="21"/>
          <w:szCs w:val="21"/>
        </w:rPr>
        <w:t>1</w:t>
      </w:r>
      <w:r w:rsidR="007A7C21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6521B3" w:rsidRPr="00A3432E">
        <w:rPr>
          <w:rFonts w:asciiTheme="minorHAnsi" w:hAnsiTheme="minorHAnsi" w:cstheme="minorHAnsi"/>
          <w:sz w:val="21"/>
          <w:szCs w:val="21"/>
        </w:rPr>
        <w:t>smlouvy (</w:t>
      </w:r>
      <w:r w:rsidR="008E00B0" w:rsidRPr="00A3432E">
        <w:rPr>
          <w:rFonts w:asciiTheme="minorHAnsi" w:hAnsiTheme="minorHAnsi" w:cstheme="minorHAnsi"/>
          <w:sz w:val="21"/>
          <w:szCs w:val="21"/>
        </w:rPr>
        <w:t>dále jen „</w:t>
      </w:r>
      <w:r w:rsidR="00EA68F2" w:rsidRPr="00A3432E">
        <w:rPr>
          <w:rFonts w:asciiTheme="minorHAnsi" w:hAnsiTheme="minorHAnsi" w:cstheme="minorHAnsi"/>
          <w:i/>
          <w:iCs/>
          <w:sz w:val="21"/>
          <w:szCs w:val="21"/>
        </w:rPr>
        <w:t>Modernizace</w:t>
      </w:r>
      <w:r w:rsidR="008E00B0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SW</w:t>
      </w:r>
      <w:r w:rsidR="008E00B0" w:rsidRPr="00A3432E">
        <w:rPr>
          <w:rFonts w:asciiTheme="minorHAnsi" w:hAnsiTheme="minorHAnsi" w:cstheme="minorHAnsi"/>
          <w:sz w:val="21"/>
          <w:szCs w:val="21"/>
        </w:rPr>
        <w:t>“)</w:t>
      </w:r>
      <w:r w:rsidR="00660743" w:rsidRPr="00A3432E">
        <w:rPr>
          <w:rFonts w:asciiTheme="minorHAnsi" w:hAnsiTheme="minorHAnsi" w:cstheme="minorHAnsi"/>
          <w:sz w:val="21"/>
          <w:szCs w:val="21"/>
        </w:rPr>
        <w:t xml:space="preserve">. </w:t>
      </w:r>
      <w:r w:rsidR="00B82623" w:rsidRPr="00A3432E">
        <w:rPr>
          <w:rFonts w:asciiTheme="minorHAnsi" w:hAnsiTheme="minorHAnsi" w:cstheme="minorHAnsi"/>
          <w:sz w:val="21"/>
          <w:szCs w:val="21"/>
        </w:rPr>
        <w:t xml:space="preserve">Součástí </w:t>
      </w:r>
      <w:r w:rsidR="005D40A7" w:rsidRPr="00A3432E">
        <w:rPr>
          <w:rFonts w:asciiTheme="minorHAnsi" w:hAnsiTheme="minorHAnsi" w:cstheme="minorHAnsi"/>
          <w:sz w:val="21"/>
          <w:szCs w:val="21"/>
        </w:rPr>
        <w:t xml:space="preserve">této části </w:t>
      </w:r>
      <w:r w:rsidR="00B82623" w:rsidRPr="00A3432E">
        <w:rPr>
          <w:rFonts w:asciiTheme="minorHAnsi" w:hAnsiTheme="minorHAnsi" w:cstheme="minorHAnsi"/>
          <w:sz w:val="21"/>
          <w:szCs w:val="21"/>
        </w:rPr>
        <w:t>díla</w:t>
      </w:r>
      <w:r w:rsidR="000E4801" w:rsidRPr="00A3432E">
        <w:rPr>
          <w:rFonts w:asciiTheme="minorHAnsi" w:hAnsiTheme="minorHAnsi" w:cstheme="minorHAnsi"/>
          <w:sz w:val="21"/>
          <w:szCs w:val="21"/>
        </w:rPr>
        <w:t xml:space="preserve">, tj. </w:t>
      </w:r>
      <w:r w:rsidR="00B82623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0E4801" w:rsidRPr="00A3432E">
        <w:rPr>
          <w:rFonts w:asciiTheme="minorHAnsi" w:hAnsiTheme="minorHAnsi" w:cstheme="minorHAnsi"/>
          <w:i/>
          <w:iCs/>
          <w:sz w:val="21"/>
          <w:szCs w:val="21"/>
        </w:rPr>
        <w:t>Modernizace SW</w:t>
      </w:r>
      <w:r w:rsidR="000E4801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B82623" w:rsidRPr="00A3432E">
        <w:rPr>
          <w:rFonts w:asciiTheme="minorHAnsi" w:hAnsiTheme="minorHAnsi" w:cstheme="minorHAnsi"/>
          <w:sz w:val="21"/>
          <w:szCs w:val="21"/>
        </w:rPr>
        <w:t xml:space="preserve">jsou </w:t>
      </w:r>
      <w:r w:rsidR="005E30D0" w:rsidRPr="00A3432E">
        <w:rPr>
          <w:rFonts w:asciiTheme="minorHAnsi" w:hAnsiTheme="minorHAnsi" w:cstheme="minorHAnsi"/>
          <w:sz w:val="21"/>
          <w:szCs w:val="21"/>
        </w:rPr>
        <w:t xml:space="preserve">dále </w:t>
      </w:r>
      <w:r w:rsidR="00B82623" w:rsidRPr="00A3432E">
        <w:rPr>
          <w:rFonts w:asciiTheme="minorHAnsi" w:hAnsiTheme="minorHAnsi" w:cstheme="minorHAnsi"/>
          <w:sz w:val="21"/>
          <w:szCs w:val="21"/>
        </w:rPr>
        <w:t>tato plnění:</w:t>
      </w:r>
    </w:p>
    <w:p w14:paraId="519CD09F" w14:textId="77777777" w:rsidR="00B82623" w:rsidRPr="00A3432E" w:rsidRDefault="00B82623" w:rsidP="006C4A49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07FC48FE" w14:textId="5446C5AB" w:rsidR="00B82623" w:rsidRPr="00A3432E" w:rsidRDefault="00B82623" w:rsidP="00EF7EBE">
      <w:pPr>
        <w:pStyle w:val="Odstavecseseznamem"/>
        <w:numPr>
          <w:ilvl w:val="0"/>
          <w:numId w:val="24"/>
        </w:numPr>
        <w:ind w:left="1560" w:hanging="426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Dokumentace potřebná pro následné vysoutěžení dodavatele pro správu a údržbu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Pr="00A3432E">
        <w:rPr>
          <w:rFonts w:asciiTheme="minorHAnsi" w:hAnsiTheme="minorHAnsi" w:cstheme="minorHAnsi"/>
          <w:sz w:val="21"/>
          <w:szCs w:val="21"/>
        </w:rPr>
        <w:t xml:space="preserve"> a programátorských a rozvojových prací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Pr="00A3432E">
        <w:rPr>
          <w:rFonts w:asciiTheme="minorHAnsi" w:hAnsiTheme="minorHAnsi" w:cstheme="minorHAnsi"/>
          <w:sz w:val="21"/>
          <w:szCs w:val="21"/>
        </w:rPr>
        <w:t xml:space="preserve"> pro období následujícím po skončení této smlouvy</w:t>
      </w:r>
      <w:r w:rsidR="00FF36FB" w:rsidRPr="00A3432E">
        <w:rPr>
          <w:rFonts w:asciiTheme="minorHAnsi" w:hAnsiTheme="minorHAnsi" w:cstheme="minorHAnsi"/>
          <w:sz w:val="21"/>
          <w:szCs w:val="21"/>
        </w:rPr>
        <w:t xml:space="preserve"> (dále také „</w:t>
      </w:r>
      <w:r w:rsidR="00FF36FB" w:rsidRPr="00A3432E">
        <w:rPr>
          <w:rFonts w:asciiTheme="minorHAnsi" w:hAnsiTheme="minorHAnsi" w:cstheme="minorHAnsi"/>
          <w:i/>
          <w:iCs/>
          <w:sz w:val="21"/>
          <w:szCs w:val="21"/>
        </w:rPr>
        <w:t>Dokumentace</w:t>
      </w:r>
      <w:r w:rsidR="00FF36FB" w:rsidRPr="00A3432E">
        <w:rPr>
          <w:rFonts w:asciiTheme="minorHAnsi" w:hAnsiTheme="minorHAnsi" w:cstheme="minorHAnsi"/>
          <w:sz w:val="21"/>
          <w:szCs w:val="21"/>
        </w:rPr>
        <w:t>“</w:t>
      </w:r>
      <w:r w:rsidR="003C545A" w:rsidRPr="00A3432E">
        <w:rPr>
          <w:rFonts w:asciiTheme="minorHAnsi" w:hAnsiTheme="minorHAnsi" w:cstheme="minorHAnsi"/>
          <w:sz w:val="21"/>
          <w:szCs w:val="21"/>
        </w:rPr>
        <w:t>)</w:t>
      </w:r>
      <w:r w:rsidRPr="00A3432E">
        <w:rPr>
          <w:rFonts w:asciiTheme="minorHAnsi" w:hAnsiTheme="minorHAnsi" w:cstheme="minorHAnsi"/>
          <w:sz w:val="21"/>
          <w:szCs w:val="21"/>
        </w:rPr>
        <w:t>:</w:t>
      </w:r>
    </w:p>
    <w:p w14:paraId="3489CEE3" w14:textId="567C00D2" w:rsidR="008119EF" w:rsidRPr="00A3432E" w:rsidRDefault="00680E54" w:rsidP="00EF7EBE">
      <w:pPr>
        <w:pStyle w:val="Odstavecseseznamem"/>
        <w:numPr>
          <w:ilvl w:val="0"/>
          <w:numId w:val="25"/>
        </w:numPr>
        <w:ind w:left="1560" w:hanging="426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předá objednateli </w:t>
      </w:r>
      <w:r w:rsidR="00432E97" w:rsidRPr="00A3432E">
        <w:rPr>
          <w:rFonts w:asciiTheme="minorHAnsi" w:hAnsiTheme="minorHAnsi" w:cstheme="minorHAnsi"/>
          <w:sz w:val="21"/>
          <w:szCs w:val="21"/>
        </w:rPr>
        <w:t xml:space="preserve">popis požadavků </w:t>
      </w:r>
      <w:r w:rsidR="00EC74C3" w:rsidRPr="00A3432E">
        <w:rPr>
          <w:rFonts w:asciiTheme="minorHAnsi" w:hAnsiTheme="minorHAnsi" w:cstheme="minorHAnsi"/>
          <w:sz w:val="21"/>
          <w:szCs w:val="21"/>
        </w:rPr>
        <w:t>na</w:t>
      </w:r>
      <w:r w:rsidR="005C66B1" w:rsidRPr="00A3432E">
        <w:rPr>
          <w:rFonts w:asciiTheme="minorHAnsi" w:hAnsiTheme="minorHAnsi" w:cstheme="minorHAnsi"/>
          <w:sz w:val="21"/>
          <w:szCs w:val="21"/>
        </w:rPr>
        <w:t xml:space="preserve"> kvalifikac</w:t>
      </w:r>
      <w:r w:rsidR="00EC74C3" w:rsidRPr="00A3432E">
        <w:rPr>
          <w:rFonts w:asciiTheme="minorHAnsi" w:hAnsiTheme="minorHAnsi" w:cstheme="minorHAnsi"/>
          <w:sz w:val="21"/>
          <w:szCs w:val="21"/>
        </w:rPr>
        <w:t xml:space="preserve">i a kompetence </w:t>
      </w:r>
      <w:r w:rsidR="00B07E4F" w:rsidRPr="00A3432E">
        <w:rPr>
          <w:rFonts w:asciiTheme="minorHAnsi" w:hAnsiTheme="minorHAnsi" w:cstheme="minorHAnsi"/>
          <w:sz w:val="21"/>
          <w:szCs w:val="21"/>
        </w:rPr>
        <w:t xml:space="preserve">vysoutěženého dodavatele pro správu a údržbu </w:t>
      </w:r>
      <w:r w:rsidR="00B07E4F" w:rsidRPr="00A4433A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B07E4F" w:rsidRPr="00A3432E">
        <w:rPr>
          <w:rFonts w:asciiTheme="minorHAnsi" w:hAnsiTheme="minorHAnsi" w:cstheme="minorHAnsi"/>
          <w:sz w:val="21"/>
          <w:szCs w:val="21"/>
        </w:rPr>
        <w:t xml:space="preserve"> a programátorských a rozvojových prací </w:t>
      </w:r>
      <w:r w:rsidR="00B07E4F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B07E4F" w:rsidRPr="00A3432E">
        <w:rPr>
          <w:rFonts w:asciiTheme="minorHAnsi" w:hAnsiTheme="minorHAnsi" w:cstheme="minorHAnsi"/>
          <w:sz w:val="21"/>
          <w:szCs w:val="21"/>
        </w:rPr>
        <w:t xml:space="preserve"> pro období následujícím po skončení této smlouvy</w:t>
      </w:r>
      <w:r w:rsidR="00507549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6EADED3E" w14:textId="77777777" w:rsidR="008119EF" w:rsidRPr="00A3432E" w:rsidRDefault="008119EF" w:rsidP="00600A20">
      <w:pPr>
        <w:pStyle w:val="Odstavecseseznamem"/>
        <w:ind w:left="1776"/>
        <w:jc w:val="both"/>
        <w:rPr>
          <w:rFonts w:asciiTheme="minorHAnsi" w:hAnsiTheme="minorHAnsi" w:cstheme="minorHAnsi"/>
          <w:sz w:val="21"/>
          <w:szCs w:val="21"/>
        </w:rPr>
      </w:pPr>
    </w:p>
    <w:p w14:paraId="58D7A6E0" w14:textId="27BDB7FC" w:rsidR="00FB4654" w:rsidRPr="00A3432E" w:rsidRDefault="00FB4654" w:rsidP="00EF7EBE">
      <w:pPr>
        <w:pStyle w:val="Odstavecseseznamem"/>
        <w:numPr>
          <w:ilvl w:val="0"/>
          <w:numId w:val="24"/>
        </w:numPr>
        <w:ind w:left="1560" w:hanging="426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Migrace dat:</w:t>
      </w:r>
    </w:p>
    <w:p w14:paraId="0D485259" w14:textId="5559EED2" w:rsidR="00EB7D9C" w:rsidRPr="00A3432E" w:rsidRDefault="00F4501B" w:rsidP="00EF7EBE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součástí</w:t>
      </w:r>
      <w:r w:rsidR="00486BFC" w:rsidRPr="00A3432E">
        <w:rPr>
          <w:rFonts w:asciiTheme="minorHAnsi" w:hAnsiTheme="minorHAnsi" w:cstheme="minorHAnsi"/>
          <w:sz w:val="21"/>
          <w:szCs w:val="21"/>
        </w:rPr>
        <w:t xml:space="preserve"> zahájení ostrého provozu </w:t>
      </w:r>
      <w:r w:rsidR="007847FD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BE2461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>je prvotní import dat</w:t>
      </w:r>
      <w:r w:rsidR="00B506D3" w:rsidRPr="00A3432E">
        <w:rPr>
          <w:rFonts w:asciiTheme="minorHAnsi" w:hAnsiTheme="minorHAnsi" w:cstheme="minorHAnsi"/>
          <w:sz w:val="21"/>
          <w:szCs w:val="21"/>
        </w:rPr>
        <w:t>,</w:t>
      </w:r>
      <w:r w:rsidR="0085021E" w:rsidRPr="00A3432E">
        <w:rPr>
          <w:rFonts w:asciiTheme="minorHAnsi" w:hAnsiTheme="minorHAnsi" w:cstheme="minorHAnsi"/>
          <w:sz w:val="21"/>
          <w:szCs w:val="21"/>
        </w:rPr>
        <w:t xml:space="preserve"> jehož potřebný rozsah bude definován v rámci implementační analýzy.</w:t>
      </w:r>
    </w:p>
    <w:p w14:paraId="4BBD6947" w14:textId="77777777" w:rsidR="00B82623" w:rsidRPr="00A3432E" w:rsidRDefault="00B82623" w:rsidP="00600A20">
      <w:pPr>
        <w:pStyle w:val="Odstavecseseznamem"/>
        <w:ind w:left="1560"/>
        <w:jc w:val="both"/>
        <w:rPr>
          <w:rFonts w:asciiTheme="minorHAnsi" w:hAnsiTheme="minorHAnsi" w:cstheme="minorHAnsi"/>
          <w:sz w:val="21"/>
          <w:szCs w:val="21"/>
        </w:rPr>
      </w:pPr>
    </w:p>
    <w:p w14:paraId="325F8AC6" w14:textId="77777777" w:rsidR="0062467D" w:rsidRPr="00A3432E" w:rsidRDefault="0062467D" w:rsidP="006C4A49">
      <w:pPr>
        <w:pStyle w:val="Odstavecseseznamem"/>
        <w:ind w:left="1080"/>
        <w:jc w:val="both"/>
        <w:rPr>
          <w:rFonts w:asciiTheme="minorHAnsi" w:hAnsiTheme="minorHAnsi" w:cstheme="minorHAnsi"/>
          <w:sz w:val="21"/>
          <w:szCs w:val="21"/>
        </w:rPr>
      </w:pPr>
    </w:p>
    <w:p w14:paraId="37A06ADC" w14:textId="118E42E1" w:rsidR="00DF0E9C" w:rsidRPr="00A3432E" w:rsidRDefault="00CD78E3" w:rsidP="00EF7EBE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dlouhodobé plnění opakující se povahy: </w:t>
      </w:r>
      <w:r w:rsidR="00E42790" w:rsidRPr="00A3432E">
        <w:rPr>
          <w:rFonts w:asciiTheme="minorHAnsi" w:hAnsiTheme="minorHAnsi" w:cstheme="minorHAnsi"/>
          <w:sz w:val="21"/>
          <w:szCs w:val="21"/>
        </w:rPr>
        <w:t xml:space="preserve">Provádění </w:t>
      </w:r>
      <w:r w:rsidR="001D52F2" w:rsidRPr="00A3432E">
        <w:rPr>
          <w:rFonts w:asciiTheme="minorHAnsi" w:hAnsiTheme="minorHAnsi" w:cstheme="minorHAnsi"/>
          <w:sz w:val="21"/>
          <w:szCs w:val="21"/>
        </w:rPr>
        <w:t>záručního servisu</w:t>
      </w:r>
      <w:r w:rsidR="000D4AF2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064D17" w:rsidRPr="00A3432E">
        <w:rPr>
          <w:rFonts w:asciiTheme="minorHAnsi" w:hAnsiTheme="minorHAnsi" w:cstheme="minorHAnsi"/>
          <w:sz w:val="21"/>
          <w:szCs w:val="21"/>
        </w:rPr>
        <w:t xml:space="preserve">technické a </w:t>
      </w:r>
      <w:r w:rsidR="000D4AF2" w:rsidRPr="00A3432E">
        <w:rPr>
          <w:rFonts w:asciiTheme="minorHAnsi" w:hAnsiTheme="minorHAnsi" w:cstheme="minorHAnsi"/>
          <w:sz w:val="21"/>
          <w:szCs w:val="21"/>
        </w:rPr>
        <w:t>uživatelské podpory</w:t>
      </w:r>
      <w:r w:rsidR="001D52F2" w:rsidRPr="00A3432E">
        <w:rPr>
          <w:rFonts w:asciiTheme="minorHAnsi" w:hAnsiTheme="minorHAnsi" w:cstheme="minorHAnsi"/>
          <w:sz w:val="21"/>
          <w:szCs w:val="21"/>
        </w:rPr>
        <w:t xml:space="preserve"> a </w:t>
      </w:r>
      <w:r w:rsidR="001D52F2" w:rsidRPr="00A3432E">
        <w:rPr>
          <w:rFonts w:asciiTheme="minorHAnsi" w:hAnsiTheme="minorHAnsi" w:cstheme="minorHAnsi"/>
          <w:bCs/>
          <w:color w:val="000000"/>
          <w:sz w:val="21"/>
          <w:szCs w:val="21"/>
        </w:rPr>
        <w:t>správy fungování SW po dobu trvání smlouvy</w:t>
      </w:r>
      <w:r w:rsidR="000843D8" w:rsidRPr="00A3432E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  <w:r w:rsidR="000843D8" w:rsidRPr="00A3432E">
        <w:rPr>
          <w:rFonts w:asciiTheme="minorHAnsi" w:hAnsiTheme="minorHAnsi" w:cstheme="minorHAnsi"/>
          <w:sz w:val="21"/>
          <w:szCs w:val="21"/>
        </w:rPr>
        <w:t>(dále jen „</w:t>
      </w:r>
      <w:r w:rsidR="000843D8" w:rsidRPr="00A3432E">
        <w:rPr>
          <w:rFonts w:asciiTheme="minorHAnsi" w:hAnsiTheme="minorHAnsi" w:cstheme="minorHAnsi"/>
          <w:bCs/>
          <w:i/>
          <w:iCs/>
          <w:color w:val="000000"/>
          <w:sz w:val="21"/>
          <w:szCs w:val="21"/>
        </w:rPr>
        <w:t>Technická podpora</w:t>
      </w:r>
      <w:r w:rsidR="000843D8" w:rsidRPr="00A3432E">
        <w:rPr>
          <w:rFonts w:asciiTheme="minorHAnsi" w:hAnsiTheme="minorHAnsi" w:cstheme="minorHAnsi"/>
          <w:sz w:val="21"/>
          <w:szCs w:val="21"/>
        </w:rPr>
        <w:t xml:space="preserve">“). Není-li touto smlouvou výslovně upraveno jinak, či </w:t>
      </w:r>
      <w:r w:rsidR="00890F5A" w:rsidRPr="00A3432E">
        <w:rPr>
          <w:rFonts w:asciiTheme="minorHAnsi" w:hAnsiTheme="minorHAnsi" w:cstheme="minorHAnsi"/>
          <w:sz w:val="21"/>
          <w:szCs w:val="21"/>
        </w:rPr>
        <w:t>není-li to v rozporu s touto smlou</w:t>
      </w:r>
      <w:r w:rsidR="008D0B9D" w:rsidRPr="00A3432E">
        <w:rPr>
          <w:rFonts w:asciiTheme="minorHAnsi" w:hAnsiTheme="minorHAnsi" w:cstheme="minorHAnsi"/>
          <w:sz w:val="21"/>
          <w:szCs w:val="21"/>
        </w:rPr>
        <w:t xml:space="preserve">vou, použijí se na obsah, rozsah i způsob poskytování </w:t>
      </w:r>
      <w:r w:rsidR="008D0B9D" w:rsidRPr="00A3432E">
        <w:rPr>
          <w:rFonts w:asciiTheme="minorHAnsi" w:hAnsiTheme="minorHAnsi" w:cstheme="minorHAnsi"/>
          <w:i/>
          <w:iCs/>
          <w:sz w:val="21"/>
          <w:szCs w:val="21"/>
        </w:rPr>
        <w:t>Technické podpory</w:t>
      </w:r>
      <w:r w:rsidR="008D0B9D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524DDA" w:rsidRPr="00A3432E">
        <w:rPr>
          <w:rFonts w:asciiTheme="minorHAnsi" w:hAnsiTheme="minorHAnsi" w:cstheme="minorHAnsi"/>
          <w:sz w:val="21"/>
          <w:szCs w:val="21"/>
        </w:rPr>
        <w:t>všeobecné obchodní podmínky zhotovitele</w:t>
      </w:r>
      <w:r w:rsidR="007D4FFF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D4FFF" w:rsidRPr="00A3432E">
        <w:rPr>
          <w:rFonts w:asciiTheme="minorHAnsi" w:hAnsiTheme="minorHAnsi" w:cstheme="minorHAnsi"/>
          <w:sz w:val="21"/>
          <w:szCs w:val="21"/>
        </w:rPr>
        <w:lastRenderedPageBreak/>
        <w:t>(dále jen „</w:t>
      </w:r>
      <w:r w:rsidR="007D4FFF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7D4FFF" w:rsidRPr="00A3432E">
        <w:rPr>
          <w:rFonts w:asciiTheme="minorHAnsi" w:hAnsiTheme="minorHAnsi" w:cstheme="minorHAnsi"/>
          <w:sz w:val="21"/>
          <w:szCs w:val="21"/>
        </w:rPr>
        <w:t>“)</w:t>
      </w:r>
      <w:r w:rsidR="00B9641D" w:rsidRPr="00A3432E">
        <w:rPr>
          <w:rFonts w:asciiTheme="minorHAnsi" w:hAnsiTheme="minorHAnsi" w:cstheme="minorHAnsi"/>
          <w:sz w:val="21"/>
          <w:szCs w:val="21"/>
        </w:rPr>
        <w:t>, zejména čl</w:t>
      </w:r>
      <w:r w:rsidR="00751CAE" w:rsidRPr="00A3432E">
        <w:rPr>
          <w:rFonts w:asciiTheme="minorHAnsi" w:hAnsiTheme="minorHAnsi" w:cstheme="minorHAnsi"/>
          <w:sz w:val="21"/>
          <w:szCs w:val="21"/>
        </w:rPr>
        <w:t>. 5 s názvem „</w:t>
      </w:r>
      <w:r w:rsidR="00751CAE" w:rsidRPr="00A3432E">
        <w:rPr>
          <w:rFonts w:asciiTheme="minorHAnsi" w:hAnsiTheme="minorHAnsi" w:cstheme="minorHAnsi"/>
          <w:i/>
          <w:iCs/>
          <w:sz w:val="21"/>
          <w:szCs w:val="21"/>
        </w:rPr>
        <w:t>Údržbová smlouva</w:t>
      </w:r>
      <w:r w:rsidR="00751CAE" w:rsidRPr="00A3432E">
        <w:rPr>
          <w:rFonts w:asciiTheme="minorHAnsi" w:hAnsiTheme="minorHAnsi" w:cstheme="minorHAnsi"/>
          <w:sz w:val="21"/>
          <w:szCs w:val="21"/>
        </w:rPr>
        <w:t>“</w:t>
      </w:r>
      <w:r w:rsidR="007D4FFF" w:rsidRPr="00A3432E">
        <w:rPr>
          <w:rFonts w:asciiTheme="minorHAnsi" w:hAnsiTheme="minorHAnsi" w:cstheme="minorHAnsi"/>
          <w:sz w:val="21"/>
          <w:szCs w:val="21"/>
        </w:rPr>
        <w:t xml:space="preserve">. 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Pokud </w:t>
      </w:r>
      <w:r w:rsidR="002A0396" w:rsidRPr="00A3432E">
        <w:rPr>
          <w:rFonts w:asciiTheme="minorHAnsi" w:hAnsiTheme="minorHAnsi" w:cstheme="minorHAnsi"/>
          <w:sz w:val="21"/>
          <w:szCs w:val="21"/>
        </w:rPr>
        <w:t>z</w:t>
      </w:r>
      <w:r w:rsidR="000C2452" w:rsidRPr="00A3432E">
        <w:rPr>
          <w:rFonts w:asciiTheme="minorHAnsi" w:hAnsiTheme="minorHAnsi" w:cstheme="minorHAnsi"/>
          <w:sz w:val="21"/>
          <w:szCs w:val="21"/>
        </w:rPr>
        <w:t> </w:t>
      </w:r>
      <w:r w:rsidR="002A0396" w:rsidRPr="00A3432E">
        <w:rPr>
          <w:rFonts w:asciiTheme="minorHAnsi" w:hAnsiTheme="minorHAnsi" w:cstheme="minorHAnsi"/>
          <w:sz w:val="21"/>
          <w:szCs w:val="21"/>
        </w:rPr>
        <w:t>požadavku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 objednatele</w:t>
      </w:r>
      <w:r w:rsidR="003C7F00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vyplývá, že </w:t>
      </w:r>
      <w:r w:rsidR="000C2452" w:rsidRPr="00A3432E">
        <w:rPr>
          <w:rFonts w:asciiTheme="minorHAnsi" w:hAnsiTheme="minorHAnsi" w:cstheme="minorHAnsi"/>
          <w:sz w:val="21"/>
          <w:szCs w:val="21"/>
        </w:rPr>
        <w:t>podle VOP</w:t>
      </w:r>
      <w:r w:rsidR="00B3462A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566871" w:rsidRPr="00A3432E">
        <w:rPr>
          <w:rFonts w:asciiTheme="minorHAnsi" w:hAnsiTheme="minorHAnsi" w:cstheme="minorHAnsi"/>
          <w:sz w:val="21"/>
          <w:szCs w:val="21"/>
        </w:rPr>
        <w:t>může jít o požadavek, kter</w:t>
      </w:r>
      <w:r w:rsidR="00043663" w:rsidRPr="00A3432E">
        <w:rPr>
          <w:rFonts w:asciiTheme="minorHAnsi" w:hAnsiTheme="minorHAnsi" w:cstheme="minorHAnsi"/>
          <w:sz w:val="21"/>
          <w:szCs w:val="21"/>
        </w:rPr>
        <w:t>ý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 ne</w:t>
      </w:r>
      <w:r w:rsidR="00043663" w:rsidRPr="00A3432E">
        <w:rPr>
          <w:rFonts w:asciiTheme="minorHAnsi" w:hAnsiTheme="minorHAnsi" w:cstheme="minorHAnsi"/>
          <w:sz w:val="21"/>
          <w:szCs w:val="21"/>
        </w:rPr>
        <w:t>ní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 součástí této smlouvy</w:t>
      </w:r>
      <w:r w:rsidR="00991F97" w:rsidRPr="00A3432E">
        <w:rPr>
          <w:rFonts w:asciiTheme="minorHAnsi" w:hAnsiTheme="minorHAnsi" w:cstheme="minorHAnsi"/>
          <w:sz w:val="21"/>
          <w:szCs w:val="21"/>
        </w:rPr>
        <w:t xml:space="preserve"> (tj. </w:t>
      </w:r>
      <w:r w:rsidR="000C2452" w:rsidRPr="00A3432E">
        <w:rPr>
          <w:rFonts w:asciiTheme="minorHAnsi" w:hAnsiTheme="minorHAnsi" w:cstheme="minorHAnsi"/>
          <w:sz w:val="21"/>
          <w:szCs w:val="21"/>
        </w:rPr>
        <w:t xml:space="preserve">jedná se o </w:t>
      </w:r>
      <w:r w:rsidR="00991F97" w:rsidRPr="00A3432E">
        <w:rPr>
          <w:rFonts w:asciiTheme="minorHAnsi" w:hAnsiTheme="minorHAnsi" w:cstheme="minorHAnsi"/>
          <w:sz w:val="21"/>
          <w:szCs w:val="21"/>
        </w:rPr>
        <w:t>požadavek placený nad rámec této smlouvy)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, je zhotovitel </w:t>
      </w:r>
      <w:r w:rsidR="00A43EA2" w:rsidRPr="00A3432E">
        <w:rPr>
          <w:rFonts w:asciiTheme="minorHAnsi" w:hAnsiTheme="minorHAnsi" w:cstheme="minorHAnsi"/>
          <w:sz w:val="21"/>
          <w:szCs w:val="21"/>
        </w:rPr>
        <w:t xml:space="preserve">povinen </w:t>
      </w:r>
      <w:r w:rsidR="00566871" w:rsidRPr="00A3432E">
        <w:rPr>
          <w:rFonts w:asciiTheme="minorHAnsi" w:hAnsiTheme="minorHAnsi" w:cstheme="minorHAnsi"/>
          <w:sz w:val="21"/>
          <w:szCs w:val="21"/>
        </w:rPr>
        <w:t>objednatele o</w:t>
      </w:r>
      <w:r w:rsidR="00991F97" w:rsidRPr="00A3432E">
        <w:rPr>
          <w:rFonts w:asciiTheme="minorHAnsi" w:hAnsiTheme="minorHAnsi" w:cstheme="minorHAnsi"/>
          <w:sz w:val="21"/>
          <w:szCs w:val="21"/>
        </w:rPr>
        <w:t> </w:t>
      </w:r>
      <w:r w:rsidR="00566871" w:rsidRPr="00A3432E">
        <w:rPr>
          <w:rFonts w:asciiTheme="minorHAnsi" w:hAnsiTheme="minorHAnsi" w:cstheme="minorHAnsi"/>
          <w:sz w:val="21"/>
          <w:szCs w:val="21"/>
        </w:rPr>
        <w:t>této skutečnosti informovat</w:t>
      </w:r>
      <w:r w:rsidR="00880243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a </w:t>
      </w:r>
      <w:r w:rsidR="009E78D7" w:rsidRPr="00A3432E">
        <w:rPr>
          <w:rFonts w:asciiTheme="minorHAnsi" w:hAnsiTheme="minorHAnsi" w:cstheme="minorHAnsi"/>
          <w:sz w:val="21"/>
          <w:szCs w:val="21"/>
        </w:rPr>
        <w:t xml:space="preserve">do </w:t>
      </w:r>
      <w:r w:rsidR="00566871" w:rsidRPr="00A3432E">
        <w:rPr>
          <w:rFonts w:asciiTheme="minorHAnsi" w:hAnsiTheme="minorHAnsi" w:cstheme="minorHAnsi"/>
          <w:sz w:val="21"/>
          <w:szCs w:val="21"/>
        </w:rPr>
        <w:t xml:space="preserve">doby nalezení způsobu řešení předloženého požadavku, se zhotovitel jeho realizace </w:t>
      </w:r>
      <w:proofErr w:type="gramStart"/>
      <w:r w:rsidR="00566871" w:rsidRPr="00A3432E">
        <w:rPr>
          <w:rFonts w:asciiTheme="minorHAnsi" w:hAnsiTheme="minorHAnsi" w:cstheme="minorHAnsi"/>
          <w:sz w:val="21"/>
          <w:szCs w:val="21"/>
        </w:rPr>
        <w:t>zdrží</w:t>
      </w:r>
      <w:proofErr w:type="gramEnd"/>
      <w:r w:rsidR="00566871" w:rsidRPr="00A3432E">
        <w:rPr>
          <w:rFonts w:asciiTheme="minorHAnsi" w:hAnsiTheme="minorHAnsi" w:cstheme="minorHAnsi"/>
          <w:sz w:val="21"/>
          <w:szCs w:val="21"/>
        </w:rPr>
        <w:t xml:space="preserve">. </w:t>
      </w:r>
      <w:r w:rsidR="007D15D7">
        <w:rPr>
          <w:rFonts w:asciiTheme="minorHAnsi" w:hAnsiTheme="minorHAnsi" w:cstheme="minorHAnsi"/>
          <w:sz w:val="21"/>
          <w:szCs w:val="21"/>
        </w:rPr>
        <w:t xml:space="preserve">Ustanovení předchozí věty </w:t>
      </w:r>
      <w:r w:rsidR="00F82E55" w:rsidRPr="00F82E55">
        <w:rPr>
          <w:rFonts w:asciiTheme="minorHAnsi" w:hAnsiTheme="minorHAnsi" w:cstheme="minorHAnsi"/>
          <w:sz w:val="21"/>
          <w:szCs w:val="21"/>
        </w:rPr>
        <w:t>se netýká služby kontakt, která je řešena v souladu s VOP.</w:t>
      </w:r>
    </w:p>
    <w:p w14:paraId="6C649F91" w14:textId="77777777" w:rsidR="00A3432E" w:rsidRPr="00A3432E" w:rsidRDefault="00A3432E" w:rsidP="00991F97">
      <w:pPr>
        <w:pStyle w:val="Odstavecseseznamem"/>
        <w:ind w:left="1080"/>
        <w:jc w:val="both"/>
        <w:rPr>
          <w:rFonts w:asciiTheme="minorHAnsi" w:hAnsiTheme="minorHAnsi" w:cstheme="minorHAnsi"/>
          <w:sz w:val="21"/>
          <w:szCs w:val="21"/>
        </w:rPr>
      </w:pPr>
    </w:p>
    <w:p w14:paraId="24D0947D" w14:textId="77777777" w:rsidR="009921B2" w:rsidRPr="00A3432E" w:rsidRDefault="009921B2" w:rsidP="006C4A49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70DD45FD" w14:textId="77777777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1" w:name="_Hlk136538901"/>
      <w:r w:rsidRPr="00A3432E">
        <w:rPr>
          <w:rFonts w:asciiTheme="minorHAnsi" w:hAnsiTheme="minorHAnsi" w:cstheme="minorHAnsi"/>
          <w:b/>
          <w:bCs/>
          <w:sz w:val="21"/>
          <w:szCs w:val="21"/>
        </w:rPr>
        <w:t>Termíny a místo plnění</w:t>
      </w:r>
    </w:p>
    <w:bookmarkEnd w:id="1"/>
    <w:p w14:paraId="5263DDCF" w14:textId="77777777" w:rsidR="00D30467" w:rsidRPr="00A3432E" w:rsidRDefault="00D30467" w:rsidP="006C4A49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2BE3FE09" w14:textId="4210575A" w:rsidR="004A052B" w:rsidRPr="00A3432E" w:rsidRDefault="00EA68F2" w:rsidP="00EF7EB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Modernizace</w:t>
      </w:r>
      <w:r w:rsidR="0009682A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47CBE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D47CBE" w:rsidRPr="00A3432E">
        <w:rPr>
          <w:rFonts w:asciiTheme="minorHAnsi" w:hAnsiTheme="minorHAnsi" w:cstheme="minorHAnsi"/>
          <w:sz w:val="21"/>
          <w:szCs w:val="21"/>
        </w:rPr>
        <w:t>:</w:t>
      </w:r>
    </w:p>
    <w:p w14:paraId="7B6C2F35" w14:textId="4047D28F" w:rsidR="00E449ED" w:rsidRPr="00A3432E" w:rsidRDefault="00E449ED" w:rsidP="00EF7EB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Část díla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Modernizace SW </w:t>
      </w:r>
      <w:r w:rsidRPr="00A3432E">
        <w:rPr>
          <w:rFonts w:asciiTheme="minorHAnsi" w:hAnsiTheme="minorHAnsi" w:cstheme="minorHAnsi"/>
          <w:sz w:val="21"/>
          <w:szCs w:val="21"/>
        </w:rPr>
        <w:t xml:space="preserve">bude probíhat v těchto </w:t>
      </w:r>
      <w:r w:rsidR="00C3614A" w:rsidRPr="00A3432E">
        <w:rPr>
          <w:rFonts w:asciiTheme="minorHAnsi" w:hAnsiTheme="minorHAnsi" w:cstheme="minorHAnsi"/>
          <w:sz w:val="21"/>
          <w:szCs w:val="21"/>
        </w:rPr>
        <w:t>etapách</w:t>
      </w:r>
      <w:r w:rsidRPr="00A3432E">
        <w:rPr>
          <w:rFonts w:asciiTheme="minorHAnsi" w:hAnsiTheme="minorHAnsi" w:cstheme="minorHAnsi"/>
          <w:sz w:val="21"/>
          <w:szCs w:val="21"/>
        </w:rPr>
        <w:t xml:space="preserve"> a termínech:</w:t>
      </w:r>
    </w:p>
    <w:p w14:paraId="0A36CCC7" w14:textId="25C3BFFC" w:rsidR="00E449ED" w:rsidRPr="00A3432E" w:rsidRDefault="00E449ED" w:rsidP="00E449ED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836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3402"/>
      </w:tblGrid>
      <w:tr w:rsidR="00E449ED" w:rsidRPr="00A3432E" w14:paraId="0FA71AFD" w14:textId="77777777" w:rsidTr="74CBFDE3">
        <w:trPr>
          <w:trHeight w:val="302"/>
        </w:trPr>
        <w:tc>
          <w:tcPr>
            <w:tcW w:w="4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A54A0C" w14:textId="11DFA7A4" w:rsidR="00E449ED" w:rsidRPr="00A3432E" w:rsidRDefault="00E449ED" w:rsidP="00DB643A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E169EAD" w14:textId="77777777" w:rsidR="00E449ED" w:rsidRPr="00A3432E" w:rsidRDefault="00E449ED" w:rsidP="00DB643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3432E">
              <w:rPr>
                <w:rFonts w:ascii="Calibri" w:hAnsi="Calibri" w:cs="Calibri"/>
                <w:b/>
                <w:bCs/>
                <w:sz w:val="21"/>
                <w:szCs w:val="21"/>
              </w:rPr>
              <w:t>Termín</w:t>
            </w:r>
          </w:p>
        </w:tc>
      </w:tr>
      <w:tr w:rsidR="00E449ED" w:rsidRPr="00A3432E" w14:paraId="75E63677" w14:textId="77777777" w:rsidTr="74CBFDE3">
        <w:trPr>
          <w:trHeight w:val="338"/>
        </w:trPr>
        <w:tc>
          <w:tcPr>
            <w:tcW w:w="49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8C32352" w14:textId="77777777" w:rsidR="00E449ED" w:rsidRPr="00A3432E" w:rsidRDefault="00E449ED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Implementační analýza – zahájení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12EB83D" w14:textId="34513846" w:rsidR="00E449ED" w:rsidRPr="00A3432E" w:rsidRDefault="00E449ED" w:rsidP="00DB643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Tahoma"/>
                <w:color w:val="000000"/>
                <w:sz w:val="21"/>
                <w:szCs w:val="21"/>
              </w:rPr>
              <w:t xml:space="preserve">do 30 </w:t>
            </w:r>
            <w:r w:rsidR="00A4433A">
              <w:rPr>
                <w:rFonts w:ascii="Calibri" w:hAnsi="Calibri" w:cs="Tahoma"/>
                <w:color w:val="000000"/>
                <w:sz w:val="21"/>
                <w:szCs w:val="21"/>
              </w:rPr>
              <w:t xml:space="preserve">dnů </w:t>
            </w:r>
            <w:r w:rsidRPr="00A3432E">
              <w:rPr>
                <w:rFonts w:ascii="Calibri" w:hAnsi="Calibri" w:cs="Tahoma"/>
                <w:color w:val="000000"/>
                <w:sz w:val="21"/>
                <w:szCs w:val="21"/>
              </w:rPr>
              <w:t>od účinnosti smlouvy</w:t>
            </w:r>
          </w:p>
        </w:tc>
      </w:tr>
      <w:tr w:rsidR="00E449ED" w:rsidRPr="00A3432E" w14:paraId="0CC014F7" w14:textId="77777777" w:rsidTr="74CBFDE3">
        <w:trPr>
          <w:trHeight w:val="286"/>
        </w:trPr>
        <w:tc>
          <w:tcPr>
            <w:tcW w:w="49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BC47BAD" w14:textId="77777777" w:rsidR="00E449ED" w:rsidRPr="00A3432E" w:rsidRDefault="00E449ED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Implementační analýza – předání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C96CD8" w14:textId="424316F4" w:rsidR="00E449ED" w:rsidRPr="008240C3" w:rsidRDefault="00E449ED" w:rsidP="74CBFDE3">
            <w:pPr>
              <w:jc w:val="center"/>
              <w:rPr>
                <w:rFonts w:ascii="Calibri" w:hAnsi="Calibri" w:cs="Tahoma"/>
                <w:color w:val="000000"/>
                <w:sz w:val="21"/>
                <w:szCs w:val="21"/>
              </w:rPr>
            </w:pPr>
            <w:r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3</w:t>
            </w:r>
            <w:r w:rsidR="2BEB3669"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0</w:t>
            </w:r>
            <w:r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.</w:t>
            </w:r>
            <w:r w:rsidR="4C98C3D0"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11</w:t>
            </w:r>
            <w:r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.2023</w:t>
            </w:r>
          </w:p>
        </w:tc>
      </w:tr>
      <w:tr w:rsidR="00E449ED" w:rsidRPr="00A3432E" w14:paraId="7AFDF434" w14:textId="77777777" w:rsidTr="74CBFDE3">
        <w:trPr>
          <w:trHeight w:val="263"/>
        </w:trPr>
        <w:tc>
          <w:tcPr>
            <w:tcW w:w="49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FF1101D" w14:textId="77777777" w:rsidR="00E449ED" w:rsidRPr="00A3432E" w:rsidRDefault="00E449ED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Realizace díla "beta verze" - zahájení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E03EDD9" w14:textId="46FE87C8" w:rsidR="00E449ED" w:rsidRPr="008240C3" w:rsidRDefault="00E449ED" w:rsidP="74CBFDE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01.</w:t>
            </w:r>
            <w:r w:rsidR="6F741C98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12</w:t>
            </w:r>
            <w:r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.2023</w:t>
            </w:r>
          </w:p>
        </w:tc>
      </w:tr>
      <w:tr w:rsidR="00E449ED" w:rsidRPr="00A3432E" w14:paraId="385F4CF4" w14:textId="77777777" w:rsidTr="74CBFDE3">
        <w:trPr>
          <w:trHeight w:val="137"/>
        </w:trPr>
        <w:tc>
          <w:tcPr>
            <w:tcW w:w="49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B8E6FEA" w14:textId="77777777" w:rsidR="00E449ED" w:rsidRPr="00A3432E" w:rsidRDefault="00E449ED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Realizace díla "beta verze" - předání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685C1F" w14:textId="35E43CBB" w:rsidR="00E449ED" w:rsidRPr="008240C3" w:rsidRDefault="00E449ED" w:rsidP="2E5663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</w:t>
            </w:r>
            <w:r w:rsidR="0B3DA902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</w:t>
            </w:r>
            <w:r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.0</w:t>
            </w:r>
            <w:r w:rsidR="31F6FD90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  <w:r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.2024</w:t>
            </w:r>
          </w:p>
        </w:tc>
      </w:tr>
      <w:tr w:rsidR="00E449ED" w:rsidRPr="00A3432E" w14:paraId="4D23E3BE" w14:textId="77777777" w:rsidTr="74CBFDE3">
        <w:trPr>
          <w:trHeight w:val="284"/>
        </w:trPr>
        <w:tc>
          <w:tcPr>
            <w:tcW w:w="49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B17F4A6" w14:textId="77777777" w:rsidR="00E449ED" w:rsidRPr="00A3432E" w:rsidRDefault="00E449ED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Předání díla do zkušebního provozu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114D23" w14:textId="1E43809D" w:rsidR="00E449ED" w:rsidRPr="008240C3" w:rsidRDefault="6A901B9A" w:rsidP="74CBFDE3">
            <w:pPr>
              <w:jc w:val="center"/>
              <w:rPr>
                <w:rFonts w:ascii="Calibri" w:hAnsi="Calibri" w:cs="Tahoma"/>
                <w:color w:val="000000"/>
                <w:sz w:val="21"/>
                <w:szCs w:val="21"/>
              </w:rPr>
            </w:pPr>
            <w:r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31</w:t>
            </w:r>
            <w:r w:rsidR="00E449ED"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.0</w:t>
            </w:r>
            <w:r w:rsidR="7D3FACA4"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7</w:t>
            </w:r>
            <w:r w:rsidR="00E449ED"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.2024</w:t>
            </w:r>
          </w:p>
        </w:tc>
      </w:tr>
      <w:tr w:rsidR="00E449ED" w:rsidRPr="00A3432E" w14:paraId="44D5E6CC" w14:textId="77777777" w:rsidTr="74CBFDE3">
        <w:trPr>
          <w:trHeight w:val="260"/>
        </w:trPr>
        <w:tc>
          <w:tcPr>
            <w:tcW w:w="49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4E4DC4B" w14:textId="77777777" w:rsidR="00E449ED" w:rsidRPr="00A3432E" w:rsidRDefault="00E449ED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Předání díla – Modernizace SW do ostrého provozu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AE41525" w14:textId="1EA9C6BA" w:rsidR="00E449ED" w:rsidRPr="008240C3" w:rsidRDefault="00E449ED">
            <w:pPr>
              <w:jc w:val="center"/>
              <w:rPr>
                <w:rFonts w:ascii="Calibri" w:hAnsi="Calibri" w:cs="Tahoma"/>
                <w:color w:val="000000" w:themeColor="text1"/>
                <w:sz w:val="21"/>
                <w:szCs w:val="21"/>
              </w:rPr>
            </w:pPr>
            <w:r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31.0</w:t>
            </w:r>
            <w:r w:rsidR="750B533A"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8</w:t>
            </w:r>
            <w:r w:rsidRPr="008240C3">
              <w:rPr>
                <w:rFonts w:ascii="Calibri" w:hAnsi="Calibri" w:cs="Tahoma"/>
                <w:color w:val="000000" w:themeColor="text1"/>
                <w:sz w:val="21"/>
                <w:szCs w:val="21"/>
              </w:rPr>
              <w:t>.2024</w:t>
            </w:r>
          </w:p>
        </w:tc>
      </w:tr>
    </w:tbl>
    <w:p w14:paraId="61A8E15D" w14:textId="77777777" w:rsidR="00E449ED" w:rsidRPr="00A3432E" w:rsidRDefault="00E449ED" w:rsidP="00E449ED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0093924D" w14:textId="71142FF2" w:rsidR="009921B2" w:rsidRPr="00A3432E" w:rsidRDefault="009921B2" w:rsidP="00EF7EB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P</w:t>
      </w:r>
      <w:r w:rsidR="00BF2830" w:rsidRPr="00A3432E">
        <w:rPr>
          <w:rFonts w:asciiTheme="minorHAnsi" w:hAnsiTheme="minorHAnsi" w:cstheme="minorHAnsi"/>
          <w:sz w:val="21"/>
          <w:szCs w:val="21"/>
        </w:rPr>
        <w:t>ráce na díle bud</w:t>
      </w:r>
      <w:r w:rsidR="00C71383" w:rsidRPr="00A3432E">
        <w:rPr>
          <w:rFonts w:asciiTheme="minorHAnsi" w:hAnsiTheme="minorHAnsi" w:cstheme="minorHAnsi"/>
          <w:sz w:val="21"/>
          <w:szCs w:val="21"/>
        </w:rPr>
        <w:t>ou</w:t>
      </w:r>
      <w:r w:rsidR="00BF2830" w:rsidRPr="00A3432E">
        <w:rPr>
          <w:rFonts w:asciiTheme="minorHAnsi" w:hAnsiTheme="minorHAnsi" w:cstheme="minorHAnsi"/>
          <w:sz w:val="21"/>
          <w:szCs w:val="21"/>
        </w:rPr>
        <w:t xml:space="preserve"> zahájeny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B559DC" w:rsidRPr="00A3432E">
        <w:rPr>
          <w:rFonts w:asciiTheme="minorHAnsi" w:hAnsiTheme="minorHAnsi" w:cstheme="minorHAnsi"/>
          <w:sz w:val="21"/>
          <w:szCs w:val="21"/>
        </w:rPr>
        <w:t xml:space="preserve">do </w:t>
      </w:r>
      <w:r w:rsidR="00DB6D03" w:rsidRPr="00A3432E">
        <w:rPr>
          <w:rFonts w:asciiTheme="minorHAnsi" w:hAnsiTheme="minorHAnsi" w:cstheme="minorHAnsi"/>
          <w:sz w:val="21"/>
          <w:szCs w:val="21"/>
        </w:rPr>
        <w:t>30 dnů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C03711" w:rsidRPr="00A3432E">
        <w:rPr>
          <w:rFonts w:asciiTheme="minorHAnsi" w:hAnsiTheme="minorHAnsi" w:cstheme="minorHAnsi"/>
          <w:sz w:val="21"/>
          <w:szCs w:val="21"/>
        </w:rPr>
        <w:t>ode dne účinnosti</w:t>
      </w:r>
      <w:r w:rsidRPr="00A3432E">
        <w:rPr>
          <w:rFonts w:asciiTheme="minorHAnsi" w:hAnsiTheme="minorHAnsi" w:cstheme="minorHAnsi"/>
          <w:sz w:val="21"/>
          <w:szCs w:val="21"/>
        </w:rPr>
        <w:t xml:space="preserve"> smlouvy.</w:t>
      </w:r>
      <w:r w:rsidR="00920899" w:rsidRPr="00A3432E">
        <w:rPr>
          <w:rFonts w:asciiTheme="minorHAnsi" w:hAnsiTheme="minorHAnsi" w:cstheme="minorHAnsi"/>
          <w:sz w:val="21"/>
          <w:szCs w:val="21"/>
        </w:rPr>
        <w:t xml:space="preserve"> Zahájením prací se rozumí </w:t>
      </w:r>
      <w:r w:rsidR="00E449ED" w:rsidRPr="00A3432E">
        <w:rPr>
          <w:rFonts w:asciiTheme="minorHAnsi" w:hAnsiTheme="minorHAnsi" w:cstheme="minorHAnsi"/>
          <w:sz w:val="21"/>
          <w:szCs w:val="21"/>
        </w:rPr>
        <w:t xml:space="preserve">zahájení </w:t>
      </w:r>
      <w:r w:rsidR="000000B7" w:rsidRPr="00A3432E">
        <w:rPr>
          <w:rFonts w:asciiTheme="minorHAnsi" w:hAnsiTheme="minorHAnsi" w:cstheme="minorHAnsi"/>
          <w:sz w:val="21"/>
          <w:szCs w:val="21"/>
        </w:rPr>
        <w:t xml:space="preserve">analytických </w:t>
      </w:r>
      <w:r w:rsidR="00E449ED" w:rsidRPr="00A3432E">
        <w:rPr>
          <w:rFonts w:asciiTheme="minorHAnsi" w:hAnsiTheme="minorHAnsi" w:cstheme="minorHAnsi"/>
          <w:sz w:val="21"/>
          <w:szCs w:val="21"/>
        </w:rPr>
        <w:t xml:space="preserve">prací </w:t>
      </w:r>
      <w:r w:rsidR="000000B7" w:rsidRPr="00A3432E">
        <w:rPr>
          <w:rFonts w:asciiTheme="minorHAnsi" w:hAnsiTheme="minorHAnsi" w:cstheme="minorHAnsi"/>
          <w:sz w:val="21"/>
          <w:szCs w:val="21"/>
        </w:rPr>
        <w:t>při</w:t>
      </w:r>
      <w:r w:rsidR="00F32F4D" w:rsidRPr="00A3432E">
        <w:rPr>
          <w:rFonts w:asciiTheme="minorHAnsi" w:hAnsiTheme="minorHAnsi" w:cstheme="minorHAnsi"/>
          <w:sz w:val="21"/>
          <w:szCs w:val="21"/>
        </w:rPr>
        <w:t xml:space="preserve"> imp</w:t>
      </w:r>
      <w:r w:rsidR="008A2DC7" w:rsidRPr="00A3432E">
        <w:rPr>
          <w:rFonts w:asciiTheme="minorHAnsi" w:hAnsiTheme="minorHAnsi" w:cstheme="minorHAnsi"/>
          <w:sz w:val="21"/>
          <w:szCs w:val="21"/>
        </w:rPr>
        <w:t>lementační analýz</w:t>
      </w:r>
      <w:r w:rsidR="000000B7" w:rsidRPr="00A3432E">
        <w:rPr>
          <w:rFonts w:asciiTheme="minorHAnsi" w:hAnsiTheme="minorHAnsi" w:cstheme="minorHAnsi"/>
          <w:sz w:val="21"/>
          <w:szCs w:val="21"/>
        </w:rPr>
        <w:t>e</w:t>
      </w:r>
      <w:r w:rsidR="008A2DC7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386055B0" w14:textId="74AAE769" w:rsidR="009921B2" w:rsidRPr="00A3432E" w:rsidRDefault="009921B2" w:rsidP="00EF7EB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Pokud </w:t>
      </w:r>
      <w:r w:rsidR="00866E05" w:rsidRPr="00A3432E">
        <w:rPr>
          <w:rFonts w:asciiTheme="minorHAnsi" w:hAnsiTheme="minorHAnsi" w:cstheme="minorHAnsi"/>
          <w:sz w:val="21"/>
          <w:szCs w:val="21"/>
        </w:rPr>
        <w:t>zh</w:t>
      </w:r>
      <w:r w:rsidRPr="00A3432E">
        <w:rPr>
          <w:rFonts w:asciiTheme="minorHAnsi" w:hAnsiTheme="minorHAnsi" w:cstheme="minorHAnsi"/>
          <w:sz w:val="21"/>
          <w:szCs w:val="21"/>
        </w:rPr>
        <w:t xml:space="preserve">otovitel práce na díle nezahájí ani ve lhůtě do </w:t>
      </w:r>
      <w:r w:rsidR="003A05C6" w:rsidRPr="00A3432E">
        <w:rPr>
          <w:rFonts w:asciiTheme="minorHAnsi" w:hAnsiTheme="minorHAnsi" w:cstheme="minorHAnsi"/>
          <w:sz w:val="21"/>
          <w:szCs w:val="21"/>
        </w:rPr>
        <w:t xml:space="preserve">15 </w:t>
      </w:r>
      <w:r w:rsidRPr="00A3432E">
        <w:rPr>
          <w:rFonts w:asciiTheme="minorHAnsi" w:hAnsiTheme="minorHAnsi" w:cstheme="minorHAnsi"/>
          <w:sz w:val="21"/>
          <w:szCs w:val="21"/>
        </w:rPr>
        <w:t>dnů ode dne, kdy</w:t>
      </w:r>
      <w:r w:rsidR="00866E05" w:rsidRPr="00A3432E">
        <w:rPr>
          <w:rFonts w:asciiTheme="minorHAnsi" w:hAnsiTheme="minorHAnsi" w:cstheme="minorHAnsi"/>
          <w:sz w:val="21"/>
          <w:szCs w:val="21"/>
        </w:rPr>
        <w:t xml:space="preserve"> měl práce na díle zahájit, je o</w:t>
      </w:r>
      <w:r w:rsidRPr="00A3432E">
        <w:rPr>
          <w:rFonts w:asciiTheme="minorHAnsi" w:hAnsiTheme="minorHAnsi" w:cstheme="minorHAnsi"/>
          <w:sz w:val="21"/>
          <w:szCs w:val="21"/>
        </w:rPr>
        <w:t>bjednatel oprávněn od této smlouvy odstoupit.</w:t>
      </w:r>
    </w:p>
    <w:p w14:paraId="69F0BDFC" w14:textId="7239902E" w:rsidR="00D47CBE" w:rsidRPr="00A3432E" w:rsidRDefault="00890048" w:rsidP="2E56632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Bidi"/>
          <w:sz w:val="21"/>
          <w:szCs w:val="21"/>
        </w:rPr>
      </w:pPr>
      <w:r w:rsidRPr="74CBFDE3">
        <w:rPr>
          <w:rFonts w:asciiTheme="minorHAnsi" w:hAnsiTheme="minorHAnsi" w:cstheme="minorBidi"/>
          <w:sz w:val="21"/>
          <w:szCs w:val="21"/>
        </w:rPr>
        <w:t xml:space="preserve">Termín pro předání této části díla je </w:t>
      </w:r>
      <w:r w:rsidR="00547629" w:rsidRPr="008240C3">
        <w:rPr>
          <w:rFonts w:asciiTheme="minorHAnsi" w:hAnsiTheme="minorHAnsi" w:cstheme="minorBidi"/>
          <w:b/>
          <w:bCs/>
          <w:sz w:val="21"/>
          <w:szCs w:val="21"/>
        </w:rPr>
        <w:t>31</w:t>
      </w:r>
      <w:r w:rsidR="00725CAB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  <w:r w:rsidR="001F73E2" w:rsidRPr="008240C3">
        <w:rPr>
          <w:rFonts w:asciiTheme="minorHAnsi" w:hAnsiTheme="minorHAnsi" w:cstheme="minorBidi"/>
          <w:b/>
          <w:bCs/>
          <w:sz w:val="21"/>
          <w:szCs w:val="21"/>
        </w:rPr>
        <w:t>0</w:t>
      </w:r>
      <w:r w:rsidR="34765084" w:rsidRPr="008240C3">
        <w:rPr>
          <w:rFonts w:asciiTheme="minorHAnsi" w:hAnsiTheme="minorHAnsi" w:cstheme="minorBidi"/>
          <w:b/>
          <w:bCs/>
          <w:sz w:val="21"/>
          <w:szCs w:val="21"/>
        </w:rPr>
        <w:t>8</w:t>
      </w:r>
      <w:r w:rsidR="00725CAB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  <w:r w:rsidR="001F73E2" w:rsidRPr="008240C3">
        <w:rPr>
          <w:rFonts w:asciiTheme="minorHAnsi" w:hAnsiTheme="minorHAnsi" w:cstheme="minorBidi"/>
          <w:b/>
          <w:bCs/>
          <w:sz w:val="21"/>
          <w:szCs w:val="21"/>
        </w:rPr>
        <w:t>2024</w:t>
      </w:r>
      <w:r w:rsidR="00725CAB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  <w:r w:rsidR="00745A16" w:rsidRPr="74CBFDE3"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</w:p>
    <w:p w14:paraId="0A985B5D" w14:textId="52E07DD9" w:rsidR="00E66C8B" w:rsidRPr="00A3432E" w:rsidRDefault="00E66C8B" w:rsidP="00EF7EB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O</w:t>
      </w:r>
      <w:r w:rsidR="00A32423" w:rsidRPr="00A3432E">
        <w:rPr>
          <w:rFonts w:asciiTheme="minorHAnsi" w:hAnsiTheme="minorHAnsi" w:cstheme="minorHAnsi"/>
          <w:sz w:val="21"/>
          <w:szCs w:val="21"/>
        </w:rPr>
        <w:t xml:space="preserve"> předání a převzetí díla bude sepsán protokol.</w:t>
      </w:r>
    </w:p>
    <w:p w14:paraId="6EE14351" w14:textId="4A9BBE7C" w:rsidR="004012FC" w:rsidRPr="00B63EEF" w:rsidRDefault="00AA4851" w:rsidP="00EF7EB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B63EEF">
        <w:rPr>
          <w:rFonts w:asciiTheme="minorHAnsi" w:hAnsiTheme="minorHAnsi" w:cstheme="minorHAnsi"/>
          <w:sz w:val="21"/>
          <w:szCs w:val="21"/>
        </w:rPr>
        <w:t xml:space="preserve">Podstatné </w:t>
      </w:r>
      <w:r w:rsidR="004012FC" w:rsidRPr="00B63EEF">
        <w:rPr>
          <w:rFonts w:asciiTheme="minorHAnsi" w:hAnsiTheme="minorHAnsi" w:cstheme="minorHAnsi"/>
          <w:sz w:val="21"/>
          <w:szCs w:val="21"/>
        </w:rPr>
        <w:t>porušení smlouvy</w:t>
      </w:r>
      <w:r w:rsidRPr="00B63EEF">
        <w:rPr>
          <w:rFonts w:asciiTheme="minorHAnsi" w:hAnsiTheme="minorHAnsi" w:cstheme="minorHAnsi"/>
          <w:sz w:val="21"/>
          <w:szCs w:val="21"/>
        </w:rPr>
        <w:t xml:space="preserve"> je definováno v</w:t>
      </w:r>
      <w:r w:rsidR="005C2F26" w:rsidRPr="00B63EEF">
        <w:rPr>
          <w:rFonts w:asciiTheme="minorHAnsi" w:hAnsiTheme="minorHAnsi" w:cstheme="minorHAnsi"/>
          <w:sz w:val="21"/>
          <w:szCs w:val="21"/>
        </w:rPr>
        <w:t> </w:t>
      </w:r>
      <w:r w:rsidRPr="00B63EEF">
        <w:rPr>
          <w:rFonts w:asciiTheme="minorHAnsi" w:hAnsiTheme="minorHAnsi" w:cstheme="minorHAnsi"/>
          <w:sz w:val="21"/>
          <w:szCs w:val="21"/>
        </w:rPr>
        <w:t>čl</w:t>
      </w:r>
      <w:r w:rsidR="005C2F26" w:rsidRPr="00B63EEF">
        <w:rPr>
          <w:rFonts w:asciiTheme="minorHAnsi" w:hAnsiTheme="minorHAnsi" w:cstheme="minorHAnsi"/>
          <w:sz w:val="21"/>
          <w:szCs w:val="21"/>
        </w:rPr>
        <w:t>.</w:t>
      </w:r>
      <w:r w:rsidRPr="00B63EEF">
        <w:rPr>
          <w:rFonts w:asciiTheme="minorHAnsi" w:hAnsiTheme="minorHAnsi" w:cstheme="minorHAnsi"/>
          <w:sz w:val="21"/>
          <w:szCs w:val="21"/>
        </w:rPr>
        <w:t xml:space="preserve"> XIV</w:t>
      </w:r>
      <w:r w:rsidR="00FE57E0" w:rsidRPr="00B63EEF">
        <w:rPr>
          <w:rFonts w:asciiTheme="minorHAnsi" w:hAnsiTheme="minorHAnsi" w:cstheme="minorHAnsi"/>
          <w:sz w:val="21"/>
          <w:szCs w:val="21"/>
        </w:rPr>
        <w:t>. odst. 3</w:t>
      </w:r>
      <w:r w:rsidRPr="00B63EEF">
        <w:rPr>
          <w:rFonts w:asciiTheme="minorHAnsi" w:hAnsiTheme="minorHAnsi" w:cstheme="minorHAnsi"/>
          <w:sz w:val="21"/>
          <w:szCs w:val="21"/>
        </w:rPr>
        <w:t xml:space="preserve"> této smlouvy</w:t>
      </w:r>
      <w:r w:rsidR="004012FC" w:rsidRPr="00B63EEF">
        <w:rPr>
          <w:rFonts w:asciiTheme="minorHAnsi" w:hAnsiTheme="minorHAnsi" w:cstheme="minorHAnsi"/>
          <w:sz w:val="21"/>
          <w:szCs w:val="21"/>
        </w:rPr>
        <w:t>.</w:t>
      </w:r>
    </w:p>
    <w:p w14:paraId="0600291A" w14:textId="53E76AC5" w:rsidR="0081096C" w:rsidRPr="00A3432E" w:rsidRDefault="004012FC" w:rsidP="00EF7EB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B63EEF">
        <w:rPr>
          <w:rFonts w:asciiTheme="minorHAnsi" w:hAnsiTheme="minorHAnsi" w:cstheme="minorHAnsi"/>
          <w:sz w:val="21"/>
          <w:szCs w:val="21"/>
        </w:rPr>
        <w:t xml:space="preserve">Místem plnění </w:t>
      </w:r>
      <w:r w:rsidR="00AA4851" w:rsidRPr="00B63EEF">
        <w:rPr>
          <w:rFonts w:asciiTheme="minorHAnsi" w:hAnsiTheme="minorHAnsi" w:cstheme="minorHAnsi"/>
          <w:sz w:val="21"/>
          <w:szCs w:val="21"/>
        </w:rPr>
        <w:t xml:space="preserve">v souladu s čl. 4.2.1., resp. </w:t>
      </w:r>
      <w:r w:rsidR="00A72DE7" w:rsidRPr="00B63EEF">
        <w:rPr>
          <w:rFonts w:asciiTheme="minorHAnsi" w:hAnsiTheme="minorHAnsi" w:cstheme="minorHAnsi"/>
          <w:sz w:val="21"/>
          <w:szCs w:val="21"/>
        </w:rPr>
        <w:t>4.2.</w:t>
      </w:r>
      <w:r w:rsidR="00B91E5D" w:rsidRPr="00B63EEF">
        <w:rPr>
          <w:rFonts w:asciiTheme="minorHAnsi" w:hAnsiTheme="minorHAnsi" w:cstheme="minorHAnsi"/>
          <w:sz w:val="21"/>
          <w:szCs w:val="21"/>
        </w:rPr>
        <w:t>3</w:t>
      </w:r>
      <w:r w:rsidR="00A72DE7" w:rsidRPr="00B63EEF">
        <w:rPr>
          <w:rFonts w:asciiTheme="minorHAnsi" w:hAnsiTheme="minorHAnsi" w:cstheme="minorHAnsi"/>
          <w:sz w:val="21"/>
          <w:szCs w:val="21"/>
        </w:rPr>
        <w:t xml:space="preserve">. a </w:t>
      </w:r>
      <w:r w:rsidR="00AA4851" w:rsidRPr="00B63EEF">
        <w:rPr>
          <w:rFonts w:asciiTheme="minorHAnsi" w:hAnsiTheme="minorHAnsi" w:cstheme="minorHAnsi"/>
          <w:sz w:val="21"/>
          <w:szCs w:val="21"/>
        </w:rPr>
        <w:t xml:space="preserve">4.2.4. VOP </w:t>
      </w:r>
      <w:r w:rsidRPr="00B63EEF">
        <w:rPr>
          <w:rFonts w:asciiTheme="minorHAnsi" w:hAnsiTheme="minorHAnsi" w:cstheme="minorHAnsi"/>
          <w:sz w:val="21"/>
          <w:szCs w:val="21"/>
        </w:rPr>
        <w:t>je pracoviště objednatele na adrese Brno,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1B3F9E" w:rsidRPr="00A3432E">
        <w:rPr>
          <w:rFonts w:asciiTheme="minorHAnsi" w:hAnsiTheme="minorHAnsi" w:cstheme="minorHAnsi"/>
          <w:sz w:val="21"/>
          <w:szCs w:val="21"/>
        </w:rPr>
        <w:t>Žerotínovo nám. 449/3</w:t>
      </w:r>
      <w:r w:rsidRPr="00A3432E">
        <w:rPr>
          <w:rFonts w:asciiTheme="minorHAnsi" w:hAnsiTheme="minorHAnsi" w:cstheme="minorHAnsi"/>
          <w:sz w:val="21"/>
          <w:szCs w:val="21"/>
        </w:rPr>
        <w:t>, PSČ  601 82.</w:t>
      </w:r>
    </w:p>
    <w:p w14:paraId="26976136" w14:textId="00C44937" w:rsidR="0081096C" w:rsidRPr="00A3432E" w:rsidRDefault="00507549" w:rsidP="2E56632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Bidi"/>
          <w:sz w:val="21"/>
          <w:szCs w:val="21"/>
        </w:rPr>
      </w:pPr>
      <w:r w:rsidRPr="74CBFDE3">
        <w:rPr>
          <w:rFonts w:asciiTheme="minorHAnsi" w:hAnsiTheme="minorHAnsi" w:cstheme="minorBidi"/>
          <w:sz w:val="21"/>
          <w:szCs w:val="21"/>
        </w:rPr>
        <w:t xml:space="preserve">Termín pro předání </w:t>
      </w:r>
      <w:r w:rsidRPr="74CBFDE3">
        <w:rPr>
          <w:rFonts w:asciiTheme="minorHAnsi" w:hAnsiTheme="minorHAnsi" w:cstheme="minorBidi"/>
          <w:i/>
          <w:iCs/>
          <w:sz w:val="21"/>
          <w:szCs w:val="21"/>
        </w:rPr>
        <w:t>Dokumentace</w:t>
      </w:r>
      <w:r w:rsidRPr="74CBFDE3">
        <w:rPr>
          <w:rFonts w:asciiTheme="minorHAnsi" w:hAnsiTheme="minorHAnsi" w:cstheme="minorBidi"/>
          <w:sz w:val="21"/>
          <w:szCs w:val="21"/>
        </w:rPr>
        <w:t xml:space="preserve"> je </w:t>
      </w:r>
      <w:r w:rsidR="5789A04F" w:rsidRPr="008240C3">
        <w:rPr>
          <w:rFonts w:asciiTheme="minorHAnsi" w:hAnsiTheme="minorHAnsi" w:cstheme="minorBidi"/>
          <w:b/>
          <w:bCs/>
          <w:sz w:val="21"/>
          <w:szCs w:val="21"/>
        </w:rPr>
        <w:t>31.</w:t>
      </w:r>
      <w:r w:rsidR="76F281CF" w:rsidRPr="008240C3">
        <w:rPr>
          <w:rFonts w:asciiTheme="minorHAnsi" w:hAnsiTheme="minorHAnsi" w:cstheme="minorBidi"/>
          <w:b/>
          <w:bCs/>
          <w:sz w:val="21"/>
          <w:szCs w:val="21"/>
        </w:rPr>
        <w:t>01.2025</w:t>
      </w:r>
      <w:r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</w:p>
    <w:p w14:paraId="1C922DA7" w14:textId="77777777" w:rsidR="00FC3157" w:rsidRPr="00A3432E" w:rsidRDefault="00FC3157" w:rsidP="006C4A49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5B7D321E" w14:textId="0EA1C5D4" w:rsidR="00A32423" w:rsidRPr="00A3432E" w:rsidRDefault="007C264A" w:rsidP="00EF7EB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Technická podpora</w:t>
      </w:r>
      <w:r w:rsidR="00C552A9" w:rsidRPr="00A3432E">
        <w:rPr>
          <w:rFonts w:asciiTheme="minorHAnsi" w:hAnsiTheme="minorHAnsi" w:cstheme="minorHAnsi"/>
          <w:sz w:val="21"/>
          <w:szCs w:val="21"/>
        </w:rPr>
        <w:t>:</w:t>
      </w:r>
    </w:p>
    <w:p w14:paraId="242BD77C" w14:textId="053969CC" w:rsidR="00C552A9" w:rsidRPr="00A3432E" w:rsidRDefault="007C264A" w:rsidP="2E566322">
      <w:pPr>
        <w:pStyle w:val="Odstavecseseznamem"/>
        <w:numPr>
          <w:ilvl w:val="0"/>
          <w:numId w:val="9"/>
        </w:numPr>
        <w:tabs>
          <w:tab w:val="clear" w:pos="1068"/>
        </w:tabs>
        <w:ind w:left="709" w:hanging="283"/>
        <w:jc w:val="both"/>
        <w:rPr>
          <w:rFonts w:asciiTheme="minorHAnsi" w:hAnsiTheme="minorHAnsi" w:cstheme="minorBidi"/>
          <w:sz w:val="21"/>
          <w:szCs w:val="21"/>
        </w:rPr>
      </w:pPr>
      <w:r w:rsidRPr="74CBFDE3">
        <w:rPr>
          <w:rFonts w:asciiTheme="minorHAnsi" w:hAnsiTheme="minorHAnsi" w:cstheme="minorBidi"/>
          <w:i/>
          <w:iCs/>
          <w:sz w:val="21"/>
          <w:szCs w:val="21"/>
        </w:rPr>
        <w:t>Technickou podporu</w:t>
      </w:r>
      <w:r w:rsidR="00F338F1" w:rsidRPr="74CBFDE3">
        <w:rPr>
          <w:rFonts w:asciiTheme="minorHAnsi" w:hAnsiTheme="minorHAnsi" w:cstheme="minorBidi"/>
          <w:sz w:val="21"/>
          <w:szCs w:val="21"/>
        </w:rPr>
        <w:t xml:space="preserve"> začne zhotovitel vykonávat dnem </w:t>
      </w:r>
      <w:r w:rsidR="00725CAB" w:rsidRPr="008240C3">
        <w:rPr>
          <w:rFonts w:asciiTheme="minorHAnsi" w:hAnsiTheme="minorHAnsi" w:cstheme="minorBidi"/>
          <w:b/>
          <w:bCs/>
          <w:sz w:val="21"/>
          <w:szCs w:val="21"/>
        </w:rPr>
        <w:t>01.</w:t>
      </w:r>
      <w:r w:rsidR="00AC6535" w:rsidRPr="008240C3">
        <w:rPr>
          <w:rFonts w:asciiTheme="minorHAnsi" w:hAnsiTheme="minorHAnsi" w:cstheme="minorBidi"/>
          <w:b/>
          <w:bCs/>
          <w:sz w:val="21"/>
          <w:szCs w:val="21"/>
        </w:rPr>
        <w:t>0</w:t>
      </w:r>
      <w:r w:rsidR="5644F468" w:rsidRPr="008240C3">
        <w:rPr>
          <w:rFonts w:asciiTheme="minorHAnsi" w:hAnsiTheme="minorHAnsi" w:cstheme="minorBidi"/>
          <w:b/>
          <w:bCs/>
          <w:sz w:val="21"/>
          <w:szCs w:val="21"/>
        </w:rPr>
        <w:t>9</w:t>
      </w:r>
      <w:r w:rsidR="00725CAB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  <w:r w:rsidR="00DE1A0D" w:rsidRPr="008240C3">
        <w:rPr>
          <w:rFonts w:asciiTheme="minorHAnsi" w:hAnsiTheme="minorHAnsi" w:cstheme="minorBidi"/>
          <w:b/>
          <w:bCs/>
          <w:sz w:val="21"/>
          <w:szCs w:val="21"/>
        </w:rPr>
        <w:t>202</w:t>
      </w:r>
      <w:r w:rsidR="00547629" w:rsidRPr="008240C3">
        <w:rPr>
          <w:rFonts w:asciiTheme="minorHAnsi" w:hAnsiTheme="minorHAnsi" w:cstheme="minorBidi"/>
          <w:b/>
          <w:bCs/>
          <w:sz w:val="21"/>
          <w:szCs w:val="21"/>
        </w:rPr>
        <w:t>4</w:t>
      </w:r>
      <w:r w:rsidR="00DE1A0D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</w:p>
    <w:p w14:paraId="6069328E" w14:textId="069C6E09" w:rsidR="008012C2" w:rsidRPr="008240C3" w:rsidRDefault="007C264A" w:rsidP="2E566322">
      <w:pPr>
        <w:pStyle w:val="Odstavecseseznamem"/>
        <w:numPr>
          <w:ilvl w:val="0"/>
          <w:numId w:val="9"/>
        </w:numPr>
        <w:tabs>
          <w:tab w:val="clear" w:pos="1068"/>
        </w:tabs>
        <w:ind w:left="709" w:hanging="283"/>
        <w:jc w:val="both"/>
        <w:rPr>
          <w:rFonts w:asciiTheme="minorHAnsi" w:hAnsiTheme="minorHAnsi" w:cstheme="minorBidi"/>
          <w:sz w:val="21"/>
          <w:szCs w:val="21"/>
        </w:rPr>
      </w:pPr>
      <w:r w:rsidRPr="74CBFDE3">
        <w:rPr>
          <w:rFonts w:asciiTheme="minorHAnsi" w:hAnsiTheme="minorHAnsi" w:cstheme="minorBidi"/>
          <w:i/>
          <w:iCs/>
          <w:sz w:val="21"/>
          <w:szCs w:val="21"/>
        </w:rPr>
        <w:t>Technickou podporu</w:t>
      </w:r>
      <w:r w:rsidRPr="74CBFDE3">
        <w:rPr>
          <w:rFonts w:asciiTheme="minorHAnsi" w:hAnsiTheme="minorHAnsi" w:cstheme="minorBidi"/>
          <w:sz w:val="21"/>
          <w:szCs w:val="21"/>
        </w:rPr>
        <w:t xml:space="preserve"> </w:t>
      </w:r>
      <w:r w:rsidR="00BD28F6" w:rsidRPr="74CBFDE3">
        <w:rPr>
          <w:rFonts w:asciiTheme="minorHAnsi" w:hAnsiTheme="minorHAnsi" w:cstheme="minorBidi"/>
          <w:sz w:val="21"/>
          <w:szCs w:val="21"/>
        </w:rPr>
        <w:t xml:space="preserve">(jako dlouhodobé plnění opakující se povahy) </w:t>
      </w:r>
      <w:r w:rsidR="00C777C3" w:rsidRPr="74CBFDE3">
        <w:rPr>
          <w:rFonts w:asciiTheme="minorHAnsi" w:hAnsiTheme="minorHAnsi" w:cstheme="minorBidi"/>
          <w:sz w:val="21"/>
          <w:szCs w:val="21"/>
        </w:rPr>
        <w:t xml:space="preserve">bude objednatel poskytovat </w:t>
      </w:r>
      <w:r w:rsidR="005F4B00" w:rsidRPr="74CBFDE3">
        <w:rPr>
          <w:rFonts w:asciiTheme="minorHAnsi" w:hAnsiTheme="minorHAnsi" w:cstheme="minorBidi"/>
          <w:sz w:val="21"/>
          <w:szCs w:val="21"/>
        </w:rPr>
        <w:t>dva roky</w:t>
      </w:r>
      <w:r w:rsidR="00733DD4" w:rsidRPr="74CBFDE3">
        <w:rPr>
          <w:rFonts w:asciiTheme="minorHAnsi" w:hAnsiTheme="minorHAnsi" w:cstheme="minorBidi"/>
          <w:sz w:val="21"/>
          <w:szCs w:val="21"/>
        </w:rPr>
        <w:t xml:space="preserve">, tj. do </w:t>
      </w:r>
      <w:r w:rsidR="002C69D7" w:rsidRPr="008240C3">
        <w:rPr>
          <w:rFonts w:asciiTheme="minorHAnsi" w:hAnsiTheme="minorHAnsi" w:cstheme="minorBidi"/>
          <w:b/>
          <w:bCs/>
          <w:sz w:val="21"/>
          <w:szCs w:val="21"/>
        </w:rPr>
        <w:t>31</w:t>
      </w:r>
      <w:r w:rsidR="00547629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  <w:r w:rsidR="002C69D7" w:rsidRPr="008240C3">
        <w:rPr>
          <w:rFonts w:asciiTheme="minorHAnsi" w:hAnsiTheme="minorHAnsi" w:cstheme="minorBidi"/>
          <w:b/>
          <w:bCs/>
          <w:sz w:val="21"/>
          <w:szCs w:val="21"/>
        </w:rPr>
        <w:t>0</w:t>
      </w:r>
      <w:r w:rsidR="3C9E7DAD" w:rsidRPr="008240C3">
        <w:rPr>
          <w:rFonts w:asciiTheme="minorHAnsi" w:hAnsiTheme="minorHAnsi" w:cstheme="minorBidi"/>
          <w:b/>
          <w:bCs/>
          <w:sz w:val="21"/>
          <w:szCs w:val="21"/>
        </w:rPr>
        <w:t>8</w:t>
      </w:r>
      <w:r w:rsidR="00733DD4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  <w:r w:rsidR="00AC6535" w:rsidRPr="008240C3">
        <w:rPr>
          <w:rFonts w:asciiTheme="minorHAnsi" w:hAnsiTheme="minorHAnsi" w:cstheme="minorBidi"/>
          <w:b/>
          <w:bCs/>
          <w:sz w:val="21"/>
          <w:szCs w:val="21"/>
        </w:rPr>
        <w:t>2026</w:t>
      </w:r>
      <w:r w:rsidR="00733DD4" w:rsidRPr="008240C3">
        <w:rPr>
          <w:rFonts w:asciiTheme="minorHAnsi" w:hAnsiTheme="minorHAnsi" w:cstheme="minorBidi"/>
          <w:b/>
          <w:bCs/>
          <w:sz w:val="21"/>
          <w:szCs w:val="21"/>
        </w:rPr>
        <w:t>.</w:t>
      </w:r>
    </w:p>
    <w:p w14:paraId="0B312CC0" w14:textId="0A0AD042" w:rsidR="00824A58" w:rsidRPr="00A3432E" w:rsidRDefault="00824A58" w:rsidP="00EF7EBE">
      <w:pPr>
        <w:pStyle w:val="Odstavecseseznamem"/>
        <w:numPr>
          <w:ilvl w:val="0"/>
          <w:numId w:val="9"/>
        </w:numPr>
        <w:tabs>
          <w:tab w:val="clear" w:pos="1068"/>
        </w:tabs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Místem plnění je pracoviště objednatele na adrese Brno, </w:t>
      </w:r>
      <w:r w:rsidR="0019204E" w:rsidRPr="00A3432E">
        <w:rPr>
          <w:rFonts w:asciiTheme="minorHAnsi" w:hAnsiTheme="minorHAnsi" w:cstheme="minorHAnsi"/>
          <w:sz w:val="21"/>
          <w:szCs w:val="21"/>
        </w:rPr>
        <w:t xml:space="preserve">Žerotínovo nám. </w:t>
      </w:r>
      <w:r w:rsidR="001B3F9E" w:rsidRPr="00A3432E">
        <w:rPr>
          <w:rFonts w:asciiTheme="minorHAnsi" w:hAnsiTheme="minorHAnsi" w:cstheme="minorHAnsi"/>
          <w:sz w:val="21"/>
          <w:szCs w:val="21"/>
        </w:rPr>
        <w:t>449/3</w:t>
      </w:r>
      <w:r w:rsidRPr="00A3432E">
        <w:rPr>
          <w:rFonts w:asciiTheme="minorHAnsi" w:hAnsiTheme="minorHAnsi" w:cstheme="minorHAnsi"/>
          <w:sz w:val="21"/>
          <w:szCs w:val="21"/>
        </w:rPr>
        <w:t>, PSČ  601 82.</w:t>
      </w:r>
    </w:p>
    <w:p w14:paraId="2761A435" w14:textId="77777777" w:rsidR="009E78D7" w:rsidRPr="00A3432E" w:rsidRDefault="009E78D7" w:rsidP="009E78D7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D2E13B" w14:textId="2DBEB040" w:rsidR="00F327DD" w:rsidRPr="00A3432E" w:rsidRDefault="001D2956" w:rsidP="00FB4A9C">
      <w:pPr>
        <w:pStyle w:val="Odstavecseseznamem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Není-li touto smlouvou výslovně upraveno jinak, či není-li to v rozporu s touto smlouvou, použijí se na obsah, rozsah i způsob </w:t>
      </w:r>
      <w:r w:rsidR="001D58BD" w:rsidRPr="00A3432E">
        <w:rPr>
          <w:rFonts w:asciiTheme="minorHAnsi" w:hAnsiTheme="minorHAnsi" w:cstheme="minorHAnsi"/>
          <w:sz w:val="21"/>
          <w:szCs w:val="21"/>
        </w:rPr>
        <w:t xml:space="preserve">poskytování </w:t>
      </w:r>
      <w:r w:rsidR="001D58BD" w:rsidRPr="00A3432E">
        <w:rPr>
          <w:rFonts w:asciiTheme="minorHAnsi" w:hAnsiTheme="minorHAnsi" w:cstheme="minorHAnsi"/>
          <w:i/>
          <w:iCs/>
          <w:sz w:val="21"/>
          <w:szCs w:val="21"/>
        </w:rPr>
        <w:t>Modernizace</w:t>
      </w:r>
      <w:r w:rsidR="003E66AB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SW</w:t>
      </w:r>
      <w:r w:rsidR="003E66AB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FB4A9C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Pr="00A3432E">
        <w:rPr>
          <w:rFonts w:asciiTheme="minorHAnsi" w:hAnsiTheme="minorHAnsi" w:cstheme="minorHAnsi"/>
          <w:sz w:val="21"/>
          <w:szCs w:val="21"/>
        </w:rPr>
        <w:t>,</w:t>
      </w:r>
      <w:r w:rsidR="00F327DD" w:rsidRPr="00A3432E">
        <w:rPr>
          <w:rFonts w:asciiTheme="minorHAnsi" w:hAnsiTheme="minorHAnsi" w:cstheme="minorHAnsi"/>
          <w:sz w:val="21"/>
          <w:szCs w:val="21"/>
        </w:rPr>
        <w:t xml:space="preserve"> zejména</w:t>
      </w:r>
      <w:r w:rsidR="00971697">
        <w:rPr>
          <w:rFonts w:asciiTheme="minorHAnsi" w:hAnsiTheme="minorHAnsi" w:cstheme="minorHAnsi"/>
          <w:sz w:val="21"/>
          <w:szCs w:val="21"/>
        </w:rPr>
        <w:t>, nikoliv však výlučně</w:t>
      </w:r>
      <w:r w:rsidR="00F05E94">
        <w:rPr>
          <w:rFonts w:asciiTheme="minorHAnsi" w:hAnsiTheme="minorHAnsi" w:cstheme="minorHAnsi"/>
          <w:sz w:val="21"/>
          <w:szCs w:val="21"/>
        </w:rPr>
        <w:t xml:space="preserve">, </w:t>
      </w:r>
      <w:r w:rsidR="00F327DD" w:rsidRPr="00A3432E">
        <w:rPr>
          <w:rFonts w:asciiTheme="minorHAnsi" w:hAnsiTheme="minorHAnsi" w:cstheme="minorHAnsi"/>
          <w:sz w:val="21"/>
          <w:szCs w:val="21"/>
        </w:rPr>
        <w:t>články 4.1.</w:t>
      </w:r>
      <w:r w:rsidR="00D70DC5" w:rsidRPr="00A3432E">
        <w:rPr>
          <w:rFonts w:asciiTheme="minorHAnsi" w:hAnsiTheme="minorHAnsi" w:cstheme="minorHAnsi"/>
          <w:sz w:val="21"/>
          <w:szCs w:val="21"/>
        </w:rPr>
        <w:t xml:space="preserve"> Podmínky plnění díla</w:t>
      </w:r>
      <w:r w:rsidR="002A0396" w:rsidRPr="00A3432E">
        <w:rPr>
          <w:rFonts w:asciiTheme="minorHAnsi" w:hAnsiTheme="minorHAnsi" w:cstheme="minorHAnsi"/>
          <w:sz w:val="21"/>
          <w:szCs w:val="21"/>
        </w:rPr>
        <w:t>,</w:t>
      </w:r>
      <w:r w:rsidR="00D70DC5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C53009" w:rsidRPr="00A3432E">
        <w:rPr>
          <w:rFonts w:asciiTheme="minorHAnsi" w:hAnsiTheme="minorHAnsi" w:cstheme="minorHAnsi"/>
          <w:sz w:val="21"/>
          <w:szCs w:val="21"/>
        </w:rPr>
        <w:t xml:space="preserve">4.4 Oprávněné osoby </w:t>
      </w:r>
      <w:r w:rsidR="00D70DC5" w:rsidRPr="00A3432E">
        <w:rPr>
          <w:rFonts w:asciiTheme="minorHAnsi" w:hAnsiTheme="minorHAnsi" w:cstheme="minorHAnsi"/>
          <w:sz w:val="21"/>
          <w:szCs w:val="21"/>
        </w:rPr>
        <w:t>a 4.5 Součinnost smluvních stran, způsob komunikace</w:t>
      </w:r>
      <w:r w:rsidR="00C151D3">
        <w:rPr>
          <w:rFonts w:asciiTheme="minorHAnsi" w:hAnsiTheme="minorHAnsi" w:cstheme="minorHAnsi"/>
          <w:sz w:val="21"/>
          <w:szCs w:val="21"/>
        </w:rPr>
        <w:t xml:space="preserve"> a odstavec 2.18</w:t>
      </w:r>
      <w:r w:rsidR="00D70DC5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1EED6F43" w14:textId="77777777" w:rsidR="00876C4C" w:rsidRPr="00A3432E" w:rsidRDefault="00876C4C" w:rsidP="00D70DC5">
      <w:pPr>
        <w:pStyle w:val="Odstavecseseznamem"/>
        <w:ind w:left="426"/>
        <w:rPr>
          <w:rFonts w:asciiTheme="minorHAnsi" w:hAnsiTheme="minorHAnsi" w:cstheme="minorHAnsi"/>
          <w:sz w:val="21"/>
          <w:szCs w:val="21"/>
        </w:rPr>
      </w:pPr>
    </w:p>
    <w:p w14:paraId="69A23E05" w14:textId="10322760" w:rsidR="0095594C" w:rsidRDefault="0095594C" w:rsidP="00FB4A9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EE4730F" w14:textId="511CAFDF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 xml:space="preserve">Cena díla </w:t>
      </w:r>
    </w:p>
    <w:p w14:paraId="59CA1428" w14:textId="77777777" w:rsidR="00F74931" w:rsidRPr="00A3432E" w:rsidRDefault="00F74931" w:rsidP="006C4A49">
      <w:pPr>
        <w:ind w:left="1080"/>
        <w:jc w:val="both"/>
        <w:rPr>
          <w:rFonts w:asciiTheme="minorHAnsi" w:hAnsiTheme="minorHAnsi" w:cstheme="minorHAnsi"/>
          <w:sz w:val="21"/>
          <w:szCs w:val="21"/>
        </w:rPr>
      </w:pPr>
    </w:p>
    <w:p w14:paraId="5F84B628" w14:textId="41C5BC00" w:rsidR="00461A39" w:rsidRPr="00A3432E" w:rsidRDefault="00461A39" w:rsidP="00EF7EBE">
      <w:pPr>
        <w:numPr>
          <w:ilvl w:val="0"/>
          <w:numId w:val="11"/>
        </w:numPr>
        <w:tabs>
          <w:tab w:val="clear" w:pos="1068"/>
          <w:tab w:val="num" w:pos="426"/>
        </w:tabs>
        <w:ind w:hanging="106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Obsah ceny</w:t>
      </w:r>
    </w:p>
    <w:p w14:paraId="014D0DC1" w14:textId="07F3E40D" w:rsidR="00461A39" w:rsidRPr="00A3432E" w:rsidRDefault="00461A39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Sjednaná cena obsahuje veškeré náklady a zisk zhotovitele nezbytné k řádnému a včasnému provedení, resp. řádnému provádění díla </w:t>
      </w:r>
      <w:r w:rsidR="00674B5A" w:rsidRPr="00A3432E">
        <w:rPr>
          <w:rFonts w:asciiTheme="minorHAnsi" w:hAnsiTheme="minorHAnsi" w:cstheme="minorHAnsi"/>
          <w:sz w:val="21"/>
          <w:szCs w:val="21"/>
        </w:rPr>
        <w:t xml:space="preserve">(tj. </w:t>
      </w:r>
      <w:r w:rsidR="00EA68F2" w:rsidRPr="00A3432E">
        <w:rPr>
          <w:rFonts w:asciiTheme="minorHAnsi" w:hAnsiTheme="minorHAnsi" w:cstheme="minorHAnsi"/>
          <w:i/>
          <w:iCs/>
          <w:sz w:val="21"/>
          <w:szCs w:val="21"/>
        </w:rPr>
        <w:t>Modernizace</w:t>
      </w:r>
      <w:r w:rsidR="00674B5A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SW </w:t>
      </w:r>
      <w:r w:rsidR="00674B5A" w:rsidRPr="00A3432E">
        <w:rPr>
          <w:rFonts w:asciiTheme="minorHAnsi" w:hAnsiTheme="minorHAnsi" w:cstheme="minorHAnsi"/>
          <w:sz w:val="21"/>
          <w:szCs w:val="21"/>
        </w:rPr>
        <w:t>a</w:t>
      </w:r>
      <w:r w:rsidR="00674B5A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Technická podpora</w:t>
      </w:r>
      <w:r w:rsidR="00674B5A" w:rsidRPr="00A3432E">
        <w:rPr>
          <w:rFonts w:asciiTheme="minorHAnsi" w:hAnsiTheme="minorHAnsi" w:cstheme="minorHAnsi"/>
          <w:sz w:val="21"/>
          <w:szCs w:val="21"/>
        </w:rPr>
        <w:t>)</w:t>
      </w:r>
      <w:r w:rsidRPr="00A343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41543D6" w14:textId="77777777" w:rsidR="00461A39" w:rsidRPr="00A3432E" w:rsidRDefault="00461A39" w:rsidP="006C4A49">
      <w:pPr>
        <w:ind w:left="2136"/>
        <w:jc w:val="both"/>
        <w:rPr>
          <w:rFonts w:asciiTheme="minorHAnsi" w:hAnsiTheme="minorHAnsi" w:cstheme="minorHAnsi"/>
          <w:sz w:val="21"/>
          <w:szCs w:val="21"/>
        </w:rPr>
      </w:pPr>
    </w:p>
    <w:p w14:paraId="3ED82E5A" w14:textId="6B4A60BB" w:rsidR="00461A39" w:rsidRDefault="00461A39" w:rsidP="006C4A49">
      <w:pPr>
        <w:ind w:left="708"/>
        <w:jc w:val="both"/>
        <w:rPr>
          <w:rFonts w:asciiTheme="minorHAnsi" w:hAnsiTheme="minorHAnsi" w:cstheme="minorHAnsi"/>
          <w:spacing w:val="1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se před podpisem </w:t>
      </w:r>
      <w:r w:rsidR="00E9633F" w:rsidRPr="00A3432E">
        <w:rPr>
          <w:rFonts w:asciiTheme="minorHAnsi" w:hAnsiTheme="minorHAnsi" w:cstheme="minorHAnsi"/>
          <w:sz w:val="21"/>
          <w:szCs w:val="21"/>
        </w:rPr>
        <w:t>s</w:t>
      </w:r>
      <w:r w:rsidRPr="00A3432E">
        <w:rPr>
          <w:rFonts w:asciiTheme="minorHAnsi" w:hAnsiTheme="minorHAnsi" w:cstheme="minorHAnsi"/>
          <w:spacing w:val="-1"/>
          <w:sz w:val="21"/>
          <w:szCs w:val="21"/>
        </w:rPr>
        <w:t xml:space="preserve">mlouvy seznámil se všemi okolnostmi a podmínkami </w:t>
      </w:r>
      <w:r w:rsidRPr="00A3432E">
        <w:rPr>
          <w:rFonts w:asciiTheme="minorHAnsi" w:hAnsiTheme="minorHAnsi" w:cstheme="minorHAnsi"/>
          <w:sz w:val="21"/>
          <w:szCs w:val="21"/>
        </w:rPr>
        <w:t xml:space="preserve">k realizaci díla. Tyto </w:t>
      </w:r>
      <w:r w:rsidRPr="00A3432E">
        <w:rPr>
          <w:rFonts w:asciiTheme="minorHAnsi" w:hAnsiTheme="minorHAnsi" w:cstheme="minorHAnsi"/>
          <w:spacing w:val="1"/>
          <w:sz w:val="21"/>
          <w:szCs w:val="21"/>
        </w:rPr>
        <w:t>okolnosti a podmínky zhotovitel zahrnul do své cenové nabídky.</w:t>
      </w:r>
    </w:p>
    <w:p w14:paraId="1F6DC4DF" w14:textId="512657E2" w:rsidR="00A3432E" w:rsidRDefault="00A3432E" w:rsidP="006C4A49">
      <w:pPr>
        <w:ind w:left="708"/>
        <w:jc w:val="both"/>
        <w:rPr>
          <w:rFonts w:asciiTheme="minorHAnsi" w:hAnsiTheme="minorHAnsi" w:cstheme="minorHAnsi"/>
          <w:spacing w:val="1"/>
          <w:sz w:val="21"/>
          <w:szCs w:val="21"/>
        </w:rPr>
      </w:pPr>
    </w:p>
    <w:p w14:paraId="6CDE24F6" w14:textId="77777777" w:rsidR="00461A39" w:rsidRPr="00A3432E" w:rsidRDefault="00461A39" w:rsidP="006C4A49">
      <w:pPr>
        <w:ind w:left="1134"/>
        <w:jc w:val="both"/>
        <w:rPr>
          <w:rFonts w:asciiTheme="minorHAnsi" w:hAnsiTheme="minorHAnsi" w:cstheme="minorHAnsi"/>
          <w:sz w:val="21"/>
          <w:szCs w:val="21"/>
        </w:rPr>
      </w:pPr>
    </w:p>
    <w:p w14:paraId="6D1EBD5F" w14:textId="06F0DA60" w:rsidR="009921B2" w:rsidRPr="00A3432E" w:rsidRDefault="009921B2" w:rsidP="00EF7EBE">
      <w:pPr>
        <w:numPr>
          <w:ilvl w:val="0"/>
          <w:numId w:val="11"/>
        </w:numPr>
        <w:tabs>
          <w:tab w:val="clear" w:pos="1068"/>
          <w:tab w:val="num" w:pos="426"/>
        </w:tabs>
        <w:ind w:hanging="106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Výše sjednané ceny</w:t>
      </w:r>
      <w:r w:rsidR="00594D4B" w:rsidRPr="00A3432E">
        <w:rPr>
          <w:rFonts w:asciiTheme="minorHAnsi" w:hAnsiTheme="minorHAnsi" w:cstheme="minorHAnsi"/>
          <w:b/>
          <w:bCs/>
          <w:sz w:val="21"/>
          <w:szCs w:val="21"/>
        </w:rPr>
        <w:t xml:space="preserve"> za dílo</w:t>
      </w:r>
    </w:p>
    <w:p w14:paraId="4F53C4D2" w14:textId="3F34C720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Obě smluvní strany sjednaly za provedení</w:t>
      </w:r>
      <w:r w:rsidR="00DF518F" w:rsidRPr="00A3432E">
        <w:rPr>
          <w:rFonts w:asciiTheme="minorHAnsi" w:hAnsiTheme="minorHAnsi" w:cstheme="minorHAnsi"/>
          <w:sz w:val="21"/>
          <w:szCs w:val="21"/>
        </w:rPr>
        <w:t>, resp. provádění</w:t>
      </w:r>
      <w:r w:rsidRPr="00A3432E">
        <w:rPr>
          <w:rFonts w:asciiTheme="minorHAnsi" w:hAnsiTheme="minorHAnsi" w:cstheme="minorHAnsi"/>
          <w:sz w:val="21"/>
          <w:szCs w:val="21"/>
        </w:rPr>
        <w:t xml:space="preserve"> díla nejvýše přípustnou cenu </w:t>
      </w:r>
      <w:r w:rsidR="001C6D4F" w:rsidRPr="00A3432E">
        <w:rPr>
          <w:rFonts w:asciiTheme="minorHAnsi" w:hAnsiTheme="minorHAnsi" w:cstheme="minorHAnsi"/>
          <w:sz w:val="21"/>
          <w:szCs w:val="21"/>
        </w:rPr>
        <w:t xml:space="preserve">(obsahuje v sobě i cenu za poskytnutí licence) </w:t>
      </w:r>
      <w:r w:rsidRPr="00A3432E">
        <w:rPr>
          <w:rFonts w:asciiTheme="minorHAnsi" w:hAnsiTheme="minorHAnsi" w:cstheme="minorHAnsi"/>
          <w:sz w:val="21"/>
          <w:szCs w:val="21"/>
        </w:rPr>
        <w:t>ve výši</w:t>
      </w:r>
      <w:r w:rsidR="00C70E9F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5E6C87" w:rsidRPr="00A3432E">
        <w:rPr>
          <w:rFonts w:asciiTheme="minorHAnsi" w:hAnsiTheme="minorHAnsi" w:cstheme="minorHAnsi"/>
          <w:sz w:val="21"/>
          <w:szCs w:val="21"/>
        </w:rPr>
        <w:t>takto</w:t>
      </w:r>
      <w:r w:rsidRPr="00A3432E">
        <w:rPr>
          <w:rFonts w:asciiTheme="minorHAnsi" w:hAnsiTheme="minorHAnsi" w:cstheme="minorHAnsi"/>
          <w:sz w:val="21"/>
          <w:szCs w:val="21"/>
        </w:rPr>
        <w:t>:</w:t>
      </w:r>
    </w:p>
    <w:p w14:paraId="270D5083" w14:textId="44D67151" w:rsidR="00DA193D" w:rsidRPr="00A3432E" w:rsidRDefault="00DA193D" w:rsidP="006C4A49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8512" w:type="dxa"/>
        <w:tblInd w:w="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879"/>
        <w:gridCol w:w="5103"/>
      </w:tblGrid>
      <w:tr w:rsidR="000000B7" w:rsidRPr="00A3432E" w14:paraId="1B57B285" w14:textId="77777777" w:rsidTr="00A35DFD">
        <w:trPr>
          <w:trHeight w:val="5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C1AB60" w14:textId="77777777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Položka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D8253F" w14:textId="35B30414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Kč bez DPH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98B2C" w14:textId="77777777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Poznámka</w:t>
            </w:r>
          </w:p>
        </w:tc>
      </w:tr>
      <w:tr w:rsidR="000000B7" w:rsidRPr="00A3432E" w14:paraId="674D437E" w14:textId="77777777" w:rsidTr="00A35DFD">
        <w:trPr>
          <w:trHeight w:val="9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2D8" w14:textId="479F0FC6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74CBFDE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Implementace, Dokumentace, Technická podpora</w:t>
            </w:r>
            <w:r w:rsidR="00C151D3" w:rsidRPr="74CBFDE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C151D3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(</w:t>
            </w:r>
            <w:r w:rsidR="023A4890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</w:t>
            </w:r>
            <w:r w:rsidR="00C151D3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1.</w:t>
            </w:r>
            <w:r w:rsidR="4112CAE9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09</w:t>
            </w:r>
            <w:r w:rsidR="00C151D3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.2024 – 31.0</w:t>
            </w:r>
            <w:r w:rsidR="12BEA827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8</w:t>
            </w:r>
            <w:r w:rsidR="00C151D3" w:rsidRPr="008240C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.2026)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6A0" w14:textId="799BDA2D" w:rsidR="000000B7" w:rsidRPr="00A3432E" w:rsidRDefault="00C151D3" w:rsidP="000000B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1.009.003</w:t>
            </w: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0000B7"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Kč</w:t>
            </w:r>
          </w:p>
          <w:p w14:paraId="23FD4071" w14:textId="20592E7C" w:rsidR="000000B7" w:rsidRPr="00A3432E" w:rsidRDefault="000000B7" w:rsidP="000000B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CD4" w14:textId="0F2A6EDD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V ceně je školení v rozsahu 30 hod, instalace na serveru a vzorová instalace stanice (ostatní stanice budou instalovány IT správcem objednatele)</w:t>
            </w:r>
          </w:p>
        </w:tc>
      </w:tr>
      <w:tr w:rsidR="000000B7" w:rsidRPr="00A3432E" w14:paraId="3C6741B5" w14:textId="77777777" w:rsidTr="00A35DFD">
        <w:trPr>
          <w:trHeight w:val="4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ED1E" w14:textId="77777777" w:rsidR="000000B7" w:rsidRPr="00A3432E" w:rsidRDefault="000000B7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Licence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DAE2" w14:textId="6B0DDEF1" w:rsidR="000000B7" w:rsidRPr="00A3432E" w:rsidRDefault="00C151D3" w:rsidP="000000B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990.000</w:t>
            </w: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0000B7"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Kč</w:t>
            </w:r>
          </w:p>
          <w:p w14:paraId="43A47BA1" w14:textId="18591873" w:rsidR="000000B7" w:rsidRPr="00A3432E" w:rsidRDefault="000000B7" w:rsidP="000000B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044" w14:textId="77777777" w:rsidR="000000B7" w:rsidRPr="00A3432E" w:rsidRDefault="000000B7" w:rsidP="00DB643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Licence pro jednu právnickou osobu.</w:t>
            </w:r>
          </w:p>
        </w:tc>
      </w:tr>
      <w:tr w:rsidR="000000B7" w:rsidRPr="00A3432E" w14:paraId="15C9837E" w14:textId="77777777" w:rsidTr="00A35DFD">
        <w:trPr>
          <w:trHeight w:val="4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1769" w14:textId="745228B3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Celkem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8DF6" w14:textId="0E2EA14A" w:rsidR="000000B7" w:rsidRPr="00A3432E" w:rsidRDefault="0064373B" w:rsidP="000000B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1.999.003</w:t>
            </w:r>
            <w:r w:rsidRPr="00A3432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0000B7" w:rsidRPr="00A3432E">
              <w:rPr>
                <w:rFonts w:ascii="Calibri" w:hAnsi="Calibri" w:cs="Calibri"/>
                <w:color w:val="000000"/>
                <w:sz w:val="21"/>
                <w:szCs w:val="21"/>
              </w:rPr>
              <w:t>Kč</w:t>
            </w:r>
          </w:p>
          <w:p w14:paraId="4F45DA6E" w14:textId="2D0BBF9B" w:rsidR="000000B7" w:rsidRPr="00A3432E" w:rsidRDefault="000000B7" w:rsidP="000000B7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8C25" w14:textId="0EF04607" w:rsidR="000000B7" w:rsidRPr="00A3432E" w:rsidRDefault="000000B7" w:rsidP="000476C7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2D10A78A" w14:textId="77777777" w:rsidR="00AC6535" w:rsidRPr="00A3432E" w:rsidRDefault="00AC6535" w:rsidP="006C4A49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3DBC64C6" w14:textId="20536371" w:rsidR="00436A5B" w:rsidRPr="009B00DC" w:rsidRDefault="00436A5B" w:rsidP="00EF7EB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>Cena díla bez DPH</w:t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="009B00DC"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="0064373B"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1.999.003 </w:t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>Kč</w:t>
      </w:r>
      <w:r w:rsidR="00B506D3"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  <w:r w:rsidR="009B00DC">
        <w:rPr>
          <w:rFonts w:asciiTheme="minorHAnsi" w:hAnsiTheme="minorHAnsi" w:cstheme="minorHAnsi"/>
          <w:bCs/>
          <w:color w:val="000000"/>
          <w:sz w:val="21"/>
          <w:szCs w:val="21"/>
        </w:rPr>
        <w:t>bez DPH</w:t>
      </w:r>
    </w:p>
    <w:p w14:paraId="7F72CF20" w14:textId="38FA78C6" w:rsidR="00436A5B" w:rsidRPr="009B00DC" w:rsidRDefault="00436A5B" w:rsidP="00EF7EB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>Výše DPH</w:t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="0064373B"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>419.790,63</w:t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Kč</w:t>
      </w:r>
    </w:p>
    <w:p w14:paraId="7280FE9A" w14:textId="7BF81FCA" w:rsidR="00436A5B" w:rsidRPr="009B00DC" w:rsidRDefault="00436A5B" w:rsidP="00EF7EB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Celková cena vč. DPH </w:t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="0096726F"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2.418.793,63 </w:t>
      </w:r>
      <w:r w:rsidRPr="009B00DC">
        <w:rPr>
          <w:rFonts w:asciiTheme="minorHAnsi" w:hAnsiTheme="minorHAnsi" w:cstheme="minorHAnsi"/>
          <w:bCs/>
          <w:color w:val="000000"/>
          <w:sz w:val="21"/>
          <w:szCs w:val="21"/>
        </w:rPr>
        <w:t>Kč</w:t>
      </w:r>
    </w:p>
    <w:p w14:paraId="7297E7BA" w14:textId="4C22D67F" w:rsidR="00436A5B" w:rsidRPr="00A3432E" w:rsidRDefault="00436A5B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BAFE2AC" w14:textId="45979CCD" w:rsidR="00217A76" w:rsidRPr="00A3432E" w:rsidRDefault="00217A76" w:rsidP="00E449E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27B39A7" w14:textId="77777777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Platební podmínky</w:t>
      </w:r>
    </w:p>
    <w:p w14:paraId="67C73CCC" w14:textId="77777777" w:rsidR="00326136" w:rsidRPr="00A3432E" w:rsidRDefault="00326136" w:rsidP="006C4A49">
      <w:pPr>
        <w:ind w:left="1854"/>
        <w:jc w:val="both"/>
        <w:rPr>
          <w:rFonts w:asciiTheme="minorHAnsi" w:hAnsiTheme="minorHAnsi" w:cstheme="minorHAnsi"/>
          <w:sz w:val="21"/>
          <w:szCs w:val="21"/>
        </w:rPr>
      </w:pPr>
    </w:p>
    <w:p w14:paraId="052C0520" w14:textId="446CFCD1" w:rsidR="009921B2" w:rsidRPr="00A3432E" w:rsidRDefault="00585781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ab/>
      </w:r>
      <w:r w:rsidR="00E449ED" w:rsidRPr="00A3432E">
        <w:rPr>
          <w:rFonts w:asciiTheme="minorHAnsi" w:hAnsiTheme="minorHAnsi" w:cstheme="minorHAnsi"/>
          <w:sz w:val="21"/>
          <w:szCs w:val="21"/>
        </w:rPr>
        <w:t xml:space="preserve">Cenu díla uhradí objednatel zhotoviteli </w:t>
      </w:r>
      <w:r w:rsidR="00C3614A" w:rsidRPr="00A3432E">
        <w:rPr>
          <w:rFonts w:asciiTheme="minorHAnsi" w:hAnsiTheme="minorHAnsi" w:cstheme="minorHAnsi"/>
          <w:sz w:val="21"/>
          <w:szCs w:val="21"/>
        </w:rPr>
        <w:t>celkem v 8 splátkách</w:t>
      </w:r>
      <w:r w:rsidR="00E449ED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8B1A13" w:rsidRPr="00A3432E">
        <w:rPr>
          <w:rFonts w:asciiTheme="minorHAnsi" w:hAnsiTheme="minorHAnsi" w:cstheme="minorHAnsi"/>
          <w:sz w:val="21"/>
          <w:szCs w:val="21"/>
        </w:rPr>
        <w:t xml:space="preserve">a to podle toho, jak budou zahájeny, resp. </w:t>
      </w:r>
      <w:r w:rsidR="00C3614A" w:rsidRPr="00A3432E">
        <w:rPr>
          <w:rFonts w:asciiTheme="minorHAnsi" w:hAnsiTheme="minorHAnsi" w:cstheme="minorHAnsi"/>
          <w:sz w:val="21"/>
          <w:szCs w:val="21"/>
        </w:rPr>
        <w:t>ukončeny</w:t>
      </w:r>
      <w:r w:rsidR="008B1A13" w:rsidRPr="00A3432E">
        <w:rPr>
          <w:rFonts w:asciiTheme="minorHAnsi" w:hAnsiTheme="minorHAnsi" w:cstheme="minorHAnsi"/>
          <w:sz w:val="21"/>
          <w:szCs w:val="21"/>
        </w:rPr>
        <w:t xml:space="preserve"> jednotlivé etapy díla</w:t>
      </w:r>
      <w:r w:rsidR="00C3614A" w:rsidRPr="00A3432E">
        <w:rPr>
          <w:rFonts w:asciiTheme="minorHAnsi" w:hAnsiTheme="minorHAnsi" w:cstheme="minorHAnsi"/>
          <w:sz w:val="21"/>
          <w:szCs w:val="21"/>
        </w:rPr>
        <w:t>, a to takto:</w:t>
      </w:r>
    </w:p>
    <w:tbl>
      <w:tblPr>
        <w:tblW w:w="897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4112"/>
        <w:gridCol w:w="1739"/>
        <w:gridCol w:w="1175"/>
        <w:gridCol w:w="1115"/>
      </w:tblGrid>
      <w:tr w:rsidR="007F6C04" w:rsidRPr="0076417B" w14:paraId="6FE2C370" w14:textId="28EB50BB" w:rsidTr="007F6C04">
        <w:trPr>
          <w:trHeight w:val="302"/>
        </w:trPr>
        <w:tc>
          <w:tcPr>
            <w:tcW w:w="8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1979E7" w14:textId="77777777" w:rsidR="007F6C04" w:rsidRPr="0076417B" w:rsidRDefault="007F6C04" w:rsidP="001E7A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F1E8775" w14:textId="2E2002D5" w:rsidR="007F6C04" w:rsidRPr="0076417B" w:rsidRDefault="007F6C04" w:rsidP="001E7A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17B">
              <w:rPr>
                <w:rFonts w:ascii="Calibri" w:hAnsi="Calibri" w:cs="Calibri"/>
                <w:b/>
                <w:bCs/>
                <w:sz w:val="20"/>
                <w:szCs w:val="20"/>
              </w:rPr>
              <w:t>Modernizaci SW a Technická podpora</w:t>
            </w:r>
          </w:p>
        </w:tc>
        <w:tc>
          <w:tcPr>
            <w:tcW w:w="17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13F7D60" w14:textId="308FC295" w:rsidR="007F6C04" w:rsidRPr="0076417B" w:rsidRDefault="007F6C04" w:rsidP="001E7A1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17B">
              <w:rPr>
                <w:rFonts w:ascii="Calibri" w:hAnsi="Calibri" w:cs="Calibri"/>
                <w:b/>
                <w:bCs/>
                <w:sz w:val="20"/>
                <w:szCs w:val="20"/>
              </w:rPr>
              <w:t>Předpokládaný možný okamžik vystavení faktury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56859A" w14:textId="07B184AA" w:rsidR="007F6C04" w:rsidRPr="0076417B" w:rsidRDefault="007F6C04" w:rsidP="001E7A1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17B">
              <w:rPr>
                <w:rFonts w:ascii="Calibri" w:hAnsi="Calibri" w:cs="Calibri"/>
                <w:b/>
                <w:bCs/>
                <w:sz w:val="20"/>
                <w:szCs w:val="20"/>
              </w:rPr>
              <w:t>Částka splátky v KČ bez DPH</w:t>
            </w:r>
          </w:p>
        </w:tc>
        <w:tc>
          <w:tcPr>
            <w:tcW w:w="111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84E01D" w14:textId="7155230B" w:rsidR="007F6C04" w:rsidRPr="007D7CA1" w:rsidRDefault="007F6C04" w:rsidP="001E7A1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7CA1">
              <w:rPr>
                <w:rFonts w:ascii="Calibri" w:hAnsi="Calibri" w:cs="Calibri"/>
                <w:b/>
                <w:bCs/>
                <w:sz w:val="20"/>
                <w:szCs w:val="20"/>
              </w:rPr>
              <w:t>Částka splátky v KČ s DPH</w:t>
            </w:r>
          </w:p>
        </w:tc>
      </w:tr>
      <w:tr w:rsidR="003D0907" w:rsidRPr="0076417B" w14:paraId="2C9983B1" w14:textId="178E8AF2" w:rsidTr="00FE00C2">
        <w:trPr>
          <w:trHeight w:val="338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EB80A" w14:textId="453F5DB9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1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9709399" w14:textId="640E3972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Implementační analýza – zahájení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EDB54C9" w14:textId="3C3F7CCC" w:rsidR="003D0907" w:rsidRPr="0076417B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Tahoma"/>
                <w:color w:val="000000"/>
                <w:sz w:val="20"/>
                <w:szCs w:val="20"/>
              </w:rPr>
              <w:t>po účinnosti smlouvy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EC76836" w14:textId="403B1E89" w:rsidR="003D0907" w:rsidRPr="0076417B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Tahoma"/>
                <w:color w:val="000000"/>
                <w:sz w:val="20"/>
                <w:szCs w:val="20"/>
              </w:rPr>
              <w:t>100.900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vAlign w:val="bottom"/>
          </w:tcPr>
          <w:p w14:paraId="52751FAF" w14:textId="563ABDD8" w:rsidR="003D0907" w:rsidRPr="007D7CA1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122 089,00</w:t>
            </w:r>
          </w:p>
        </w:tc>
      </w:tr>
      <w:tr w:rsidR="003D0907" w:rsidRPr="0076417B" w14:paraId="1C8E9FE1" w14:textId="20C32BAA" w:rsidTr="00FE00C2">
        <w:trPr>
          <w:trHeight w:val="286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8F880D" w14:textId="45AA14E9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2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85DEB87" w14:textId="6E7EEE79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Implementační analýza – předání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2165CB" w14:textId="259DE03D" w:rsidR="003D0907" w:rsidRPr="007D7CA1" w:rsidRDefault="00C412BE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30</w:t>
            </w:r>
            <w:r w:rsidR="003D0907" w:rsidRPr="007D7CA1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9943D" w14:textId="370F5120" w:rsidR="003D0907" w:rsidRPr="0076417B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Tahoma"/>
                <w:color w:val="000000"/>
                <w:sz w:val="20"/>
                <w:szCs w:val="20"/>
              </w:rPr>
              <w:t>100.900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A6ED034" w14:textId="7410AA41" w:rsidR="003D0907" w:rsidRPr="007D7CA1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122 089,00</w:t>
            </w:r>
          </w:p>
        </w:tc>
      </w:tr>
      <w:tr w:rsidR="003D0907" w:rsidRPr="0076417B" w14:paraId="3C6BDC47" w14:textId="1E299364" w:rsidTr="00FE00C2">
        <w:trPr>
          <w:trHeight w:val="263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5326D6" w14:textId="6661E7F2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3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69828E5" w14:textId="068EE0CF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Realizace díla "beta verze" - zahájení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665AED6" w14:textId="34B04BDE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01.12.2023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1CF69D" w14:textId="61A80CEB" w:rsidR="003D0907" w:rsidRPr="0076417B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302.250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C083021" w14:textId="7A874489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365 722,50</w:t>
            </w:r>
          </w:p>
        </w:tc>
      </w:tr>
      <w:tr w:rsidR="003D0907" w:rsidRPr="0076417B" w14:paraId="17224B95" w14:textId="22B28229" w:rsidTr="00FE00C2">
        <w:trPr>
          <w:trHeight w:val="137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F80FAD" w14:textId="2DD21F83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4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0EE6F7B" w14:textId="1F02154E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díla "beta verze" - předání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6377370" w14:textId="4D244155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31.05.2024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37A94" w14:textId="07047A7A" w:rsidR="003D0907" w:rsidRPr="0076417B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302.250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5382999" w14:textId="43F2D4CB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365 722,50</w:t>
            </w:r>
          </w:p>
        </w:tc>
      </w:tr>
      <w:tr w:rsidR="003D0907" w:rsidRPr="0076417B" w14:paraId="71DE85B2" w14:textId="4555EE50" w:rsidTr="00FE00C2">
        <w:trPr>
          <w:trHeight w:val="284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D9E904" w14:textId="760B23B9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5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9BA58BD" w14:textId="15714111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Předání díla do zkušebního provozu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CEB1AB0" w14:textId="02EB4089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31.07.2024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4F851" w14:textId="51DB4B66" w:rsidR="003D0907" w:rsidRPr="0076417B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Tahoma"/>
                <w:color w:val="000000"/>
                <w:sz w:val="20"/>
                <w:szCs w:val="20"/>
              </w:rPr>
              <w:t>101.350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CA453A6" w14:textId="080561C2" w:rsidR="003D0907" w:rsidRPr="007D7CA1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122 633,50</w:t>
            </w:r>
          </w:p>
        </w:tc>
      </w:tr>
      <w:tr w:rsidR="003D0907" w:rsidRPr="0076417B" w14:paraId="45C44C69" w14:textId="50B0665C" w:rsidTr="00FE00C2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373EC" w14:textId="1A1522C1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6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0BBE78B" w14:textId="64A5B451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Předání díla – Modernizace SW do ostrého provozu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3AE7CDD" w14:textId="16177567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Tahoma"/>
                <w:color w:val="000000" w:themeColor="text1"/>
                <w:sz w:val="20"/>
                <w:szCs w:val="20"/>
              </w:rPr>
              <w:t>31.08.2024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241137" w14:textId="64E860EB" w:rsidR="003D0907" w:rsidRPr="0076417B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Tahoma"/>
                <w:color w:val="000000"/>
                <w:sz w:val="20"/>
                <w:szCs w:val="20"/>
              </w:rPr>
              <w:t>101.353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A53BF80" w14:textId="5A6330F2" w:rsidR="003D0907" w:rsidRPr="007D7CA1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122 637,13</w:t>
            </w:r>
          </w:p>
        </w:tc>
      </w:tr>
      <w:tr w:rsidR="003D0907" w:rsidRPr="0076417B" w14:paraId="19775E69" w14:textId="6D28906F" w:rsidTr="00FE00C2">
        <w:trPr>
          <w:trHeight w:val="136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2A8E18" w14:textId="2751B124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7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6B42972" w14:textId="26505F9B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Licence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8A6B0F7" w14:textId="17B7D2A1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Tahoma"/>
                <w:color w:val="000000"/>
                <w:sz w:val="20"/>
                <w:szCs w:val="20"/>
              </w:rPr>
              <w:t>po účinnosti smlouvy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24403C" w14:textId="41DB018B" w:rsidR="003D0907" w:rsidRPr="0076417B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Tahoma"/>
                <w:color w:val="000000"/>
                <w:sz w:val="20"/>
                <w:szCs w:val="20"/>
              </w:rPr>
              <w:t>495.000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839D382" w14:textId="637E72DF" w:rsidR="003D0907" w:rsidRPr="007D7CA1" w:rsidRDefault="003D0907" w:rsidP="003D0907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598 950,00</w:t>
            </w:r>
          </w:p>
        </w:tc>
      </w:tr>
      <w:tr w:rsidR="003D0907" w:rsidRPr="0076417B" w14:paraId="3F2A09EB" w14:textId="56EA262E" w:rsidTr="00FE00C2">
        <w:trPr>
          <w:trHeight w:val="143"/>
        </w:trPr>
        <w:tc>
          <w:tcPr>
            <w:tcW w:w="8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3BD3EC" w14:textId="3EE63A72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417B">
              <w:rPr>
                <w:rFonts w:ascii="Calibri" w:hAnsi="Calibri" w:cs="Calibri"/>
                <w:color w:val="000000"/>
                <w:sz w:val="18"/>
                <w:szCs w:val="18"/>
              </w:rPr>
              <w:t>Splátka 8</w:t>
            </w:r>
          </w:p>
        </w:tc>
        <w:tc>
          <w:tcPr>
            <w:tcW w:w="411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36D995F" w14:textId="1B94BECF" w:rsidR="003D0907" w:rsidRPr="0076417B" w:rsidRDefault="003D0907" w:rsidP="003D09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Licence – k termínu předání "beta verze"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A17FF7" w14:textId="1CFFBBA7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31.05.2024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29DF9" w14:textId="1C10FA70" w:rsidR="003D0907" w:rsidRPr="0076417B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417B">
              <w:rPr>
                <w:rFonts w:ascii="Calibri" w:hAnsi="Calibri" w:cs="Calibri"/>
                <w:color w:val="000000"/>
                <w:sz w:val="20"/>
                <w:szCs w:val="20"/>
              </w:rPr>
              <w:t>495.000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FC7A559" w14:textId="209FAC2D" w:rsidR="003D0907" w:rsidRPr="007D7CA1" w:rsidRDefault="003D0907" w:rsidP="003D0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7CA1">
              <w:rPr>
                <w:rFonts w:ascii="Calibri" w:hAnsi="Calibri" w:cs="Calibri"/>
                <w:color w:val="000000"/>
                <w:sz w:val="20"/>
                <w:szCs w:val="20"/>
              </w:rPr>
              <w:t>598 950,00</w:t>
            </w:r>
          </w:p>
        </w:tc>
      </w:tr>
    </w:tbl>
    <w:p w14:paraId="372733D5" w14:textId="5758CB9C" w:rsidR="00AC6535" w:rsidRPr="00A3432E" w:rsidRDefault="00AC6535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4E4243" w14:textId="3D7483AD" w:rsidR="009E094A" w:rsidRPr="00A3432E" w:rsidRDefault="009E094A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Jednotlivé splátky uhradí objednatel zhotoviteli na základě faktury vystavené zhotovitelem. Podmínkou vystavení</w:t>
      </w:r>
      <w:r w:rsidR="00F615B6" w:rsidRPr="00A3432E">
        <w:rPr>
          <w:rFonts w:asciiTheme="minorHAnsi" w:hAnsiTheme="minorHAnsi" w:cstheme="minorHAnsi"/>
          <w:sz w:val="21"/>
          <w:szCs w:val="21"/>
        </w:rPr>
        <w:t xml:space="preserve"> faktury</w:t>
      </w:r>
      <w:r w:rsidRPr="00A3432E">
        <w:rPr>
          <w:rFonts w:asciiTheme="minorHAnsi" w:hAnsiTheme="minorHAnsi" w:cstheme="minorHAnsi"/>
          <w:sz w:val="21"/>
          <w:szCs w:val="21"/>
        </w:rPr>
        <w:t xml:space="preserve"> je u:</w:t>
      </w:r>
    </w:p>
    <w:p w14:paraId="60FEAAD3" w14:textId="3BA4B8F3" w:rsidR="009E094A" w:rsidRPr="00A3432E" w:rsidRDefault="00F615B6" w:rsidP="00EF7EB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splátky 1 a 7 účinnost smlouvy</w:t>
      </w:r>
    </w:p>
    <w:p w14:paraId="3958209A" w14:textId="6E0671A4" w:rsidR="00F615B6" w:rsidRPr="00A3432E" w:rsidRDefault="00F615B6" w:rsidP="00EF7EB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splátek 2, 4, 5 a 6 řádné předání etapy díla</w:t>
      </w:r>
    </w:p>
    <w:p w14:paraId="63C48415" w14:textId="58318637" w:rsidR="00F615B6" w:rsidRPr="00A3432E" w:rsidRDefault="00F615B6" w:rsidP="00EF7EB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lastRenderedPageBreak/>
        <w:t>splátky 3 předchozí řádné předání implementační analýzy</w:t>
      </w:r>
    </w:p>
    <w:p w14:paraId="7EF6D819" w14:textId="056085B5" w:rsidR="00F615B6" w:rsidRPr="00A3432E" w:rsidRDefault="00F615B6" w:rsidP="00EF7EB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splátky 8 řádné předání „beta verze“</w:t>
      </w:r>
    </w:p>
    <w:p w14:paraId="7CD098A8" w14:textId="77777777" w:rsidR="00F615B6" w:rsidRPr="00A3432E" w:rsidRDefault="00F615B6" w:rsidP="00F615B6">
      <w:pPr>
        <w:pStyle w:val="Odstavecseseznamem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2B163C59" w14:textId="5698D2C4" w:rsidR="00415706" w:rsidRPr="00A3432E" w:rsidRDefault="00415706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Podmínkou pro vystavení faktury</w:t>
      </w:r>
      <w:r w:rsidR="002A0396" w:rsidRPr="00A3432E">
        <w:rPr>
          <w:rFonts w:asciiTheme="minorHAnsi" w:hAnsiTheme="minorHAnsi" w:cstheme="minorHAnsi"/>
          <w:sz w:val="21"/>
          <w:szCs w:val="21"/>
        </w:rPr>
        <w:t xml:space="preserve"> zhotovitelem (s výjimkou splátky 1 a 7)</w:t>
      </w:r>
      <w:r w:rsidRPr="00A3432E">
        <w:rPr>
          <w:rFonts w:asciiTheme="minorHAnsi" w:hAnsiTheme="minorHAnsi" w:cstheme="minorHAnsi"/>
          <w:sz w:val="21"/>
          <w:szCs w:val="21"/>
        </w:rPr>
        <w:t xml:space="preserve"> je</w:t>
      </w:r>
      <w:r w:rsidR="007C33F5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>potvrzení objednatele o</w:t>
      </w:r>
      <w:r w:rsidR="002A0396" w:rsidRPr="00A3432E">
        <w:rPr>
          <w:rFonts w:asciiTheme="minorHAnsi" w:hAnsiTheme="minorHAnsi" w:cstheme="minorHAnsi"/>
          <w:sz w:val="21"/>
          <w:szCs w:val="21"/>
        </w:rPr>
        <w:t> </w:t>
      </w:r>
      <w:r w:rsidRPr="00A3432E">
        <w:rPr>
          <w:rFonts w:asciiTheme="minorHAnsi" w:hAnsiTheme="minorHAnsi" w:cstheme="minorHAnsi"/>
          <w:sz w:val="21"/>
          <w:szCs w:val="21"/>
        </w:rPr>
        <w:t xml:space="preserve">řádném plnění </w:t>
      </w:r>
      <w:r w:rsidR="00E04C43" w:rsidRPr="00A3432E">
        <w:rPr>
          <w:rFonts w:asciiTheme="minorHAnsi" w:hAnsiTheme="minorHAnsi" w:cstheme="minorHAnsi"/>
          <w:sz w:val="21"/>
          <w:szCs w:val="21"/>
        </w:rPr>
        <w:t xml:space="preserve">etapy </w:t>
      </w:r>
      <w:r w:rsidR="00BB42CB" w:rsidRPr="00A3432E">
        <w:rPr>
          <w:rFonts w:asciiTheme="minorHAnsi" w:hAnsiTheme="minorHAnsi" w:cstheme="minorHAnsi"/>
          <w:sz w:val="21"/>
          <w:szCs w:val="21"/>
        </w:rPr>
        <w:t xml:space="preserve">díla </w:t>
      </w:r>
      <w:r w:rsidR="00746F85" w:rsidRPr="00A3432E">
        <w:rPr>
          <w:rFonts w:asciiTheme="minorHAnsi" w:hAnsiTheme="minorHAnsi" w:cstheme="minorHAnsi"/>
          <w:sz w:val="21"/>
          <w:szCs w:val="21"/>
        </w:rPr>
        <w:t xml:space="preserve">spočívající </w:t>
      </w:r>
      <w:r w:rsidR="008579E1" w:rsidRPr="00A3432E">
        <w:rPr>
          <w:rFonts w:asciiTheme="minorHAnsi" w:hAnsiTheme="minorHAnsi" w:cstheme="minorHAnsi"/>
          <w:sz w:val="21"/>
          <w:szCs w:val="21"/>
        </w:rPr>
        <w:t>v</w:t>
      </w:r>
      <w:r w:rsidR="00E04C43" w:rsidRPr="00A3432E">
        <w:rPr>
          <w:rFonts w:asciiTheme="minorHAnsi" w:hAnsiTheme="minorHAnsi" w:cstheme="minorHAnsi"/>
          <w:sz w:val="21"/>
          <w:szCs w:val="21"/>
        </w:rPr>
        <w:t> </w:t>
      </w:r>
      <w:r w:rsidR="00EA68F2" w:rsidRPr="00A3432E">
        <w:rPr>
          <w:rFonts w:asciiTheme="minorHAnsi" w:hAnsiTheme="minorHAnsi" w:cstheme="minorHAnsi"/>
          <w:i/>
          <w:iCs/>
          <w:sz w:val="21"/>
          <w:szCs w:val="21"/>
        </w:rPr>
        <w:t>Modernizac</w:t>
      </w:r>
      <w:r w:rsidR="00BC601D" w:rsidRPr="00A3432E">
        <w:rPr>
          <w:rFonts w:asciiTheme="minorHAnsi" w:hAnsiTheme="minorHAnsi" w:cstheme="minorHAnsi"/>
          <w:i/>
          <w:iCs/>
          <w:sz w:val="21"/>
          <w:szCs w:val="21"/>
        </w:rPr>
        <w:t>i </w:t>
      </w:r>
      <w:r w:rsidR="008579E1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8579E1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 xml:space="preserve">zhotovitelem. Objednatel vydá za předpokladu řádného plnění </w:t>
      </w:r>
      <w:r w:rsidR="00E04C43" w:rsidRPr="00A3432E">
        <w:rPr>
          <w:rFonts w:asciiTheme="minorHAnsi" w:hAnsiTheme="minorHAnsi" w:cstheme="minorHAnsi"/>
          <w:sz w:val="21"/>
          <w:szCs w:val="21"/>
        </w:rPr>
        <w:t xml:space="preserve">etapy </w:t>
      </w:r>
      <w:r w:rsidRPr="00A3432E">
        <w:rPr>
          <w:rFonts w:asciiTheme="minorHAnsi" w:hAnsiTheme="minorHAnsi" w:cstheme="minorHAnsi"/>
          <w:sz w:val="21"/>
          <w:szCs w:val="21"/>
        </w:rPr>
        <w:t xml:space="preserve">díla patřičné potvrzení na výzvu </w:t>
      </w:r>
      <w:r w:rsidR="0010520C" w:rsidRPr="00A3432E">
        <w:rPr>
          <w:rFonts w:asciiTheme="minorHAnsi" w:hAnsiTheme="minorHAnsi" w:cstheme="minorHAnsi"/>
          <w:sz w:val="21"/>
          <w:szCs w:val="21"/>
        </w:rPr>
        <w:t>zhotovitele</w:t>
      </w:r>
      <w:r w:rsidRPr="00A3432E">
        <w:rPr>
          <w:rFonts w:asciiTheme="minorHAnsi" w:hAnsiTheme="minorHAnsi" w:cstheme="minorHAnsi"/>
          <w:sz w:val="21"/>
          <w:szCs w:val="21"/>
        </w:rPr>
        <w:t xml:space="preserve"> do </w:t>
      </w:r>
      <w:r w:rsidR="00DC538C">
        <w:rPr>
          <w:rFonts w:asciiTheme="minorHAnsi" w:hAnsiTheme="minorHAnsi" w:cstheme="minorHAnsi"/>
          <w:sz w:val="21"/>
          <w:szCs w:val="21"/>
        </w:rPr>
        <w:t>7</w:t>
      </w:r>
      <w:r w:rsidR="00DC538C" w:rsidRPr="00A3432E">
        <w:rPr>
          <w:rFonts w:asciiTheme="minorHAnsi" w:hAnsiTheme="minorHAnsi" w:cstheme="minorHAnsi"/>
          <w:sz w:val="21"/>
          <w:szCs w:val="21"/>
        </w:rPr>
        <w:t> </w:t>
      </w:r>
      <w:r w:rsidRPr="00A3432E">
        <w:rPr>
          <w:rFonts w:asciiTheme="minorHAnsi" w:hAnsiTheme="minorHAnsi" w:cstheme="minorHAnsi"/>
          <w:sz w:val="21"/>
          <w:szCs w:val="21"/>
        </w:rPr>
        <w:t>pracovních dnů</w:t>
      </w:r>
      <w:r w:rsidR="008B52CF">
        <w:rPr>
          <w:rFonts w:asciiTheme="minorHAnsi" w:hAnsiTheme="minorHAnsi" w:cstheme="minorHAnsi"/>
          <w:sz w:val="21"/>
          <w:szCs w:val="21"/>
        </w:rPr>
        <w:t xml:space="preserve">, nebo uvede důvody bránící vydání tohoto potvrzení. Pokud objednatel do </w:t>
      </w:r>
      <w:r w:rsidR="00DC538C">
        <w:rPr>
          <w:rFonts w:asciiTheme="minorHAnsi" w:hAnsiTheme="minorHAnsi" w:cstheme="minorHAnsi"/>
          <w:sz w:val="21"/>
          <w:szCs w:val="21"/>
        </w:rPr>
        <w:t>7</w:t>
      </w:r>
      <w:r w:rsidR="008B52CF">
        <w:rPr>
          <w:rFonts w:asciiTheme="minorHAnsi" w:hAnsiTheme="minorHAnsi" w:cstheme="minorHAnsi"/>
          <w:sz w:val="21"/>
          <w:szCs w:val="21"/>
        </w:rPr>
        <w:t xml:space="preserve"> pracovních dnů potvrzení nevydá, nebo neuvede </w:t>
      </w:r>
      <w:r w:rsidR="00F05E94">
        <w:rPr>
          <w:rFonts w:asciiTheme="minorHAnsi" w:hAnsiTheme="minorHAnsi" w:cstheme="minorHAnsi"/>
          <w:sz w:val="21"/>
          <w:szCs w:val="21"/>
        </w:rPr>
        <w:t xml:space="preserve">objektivní </w:t>
      </w:r>
      <w:r w:rsidR="008B52CF">
        <w:rPr>
          <w:rFonts w:asciiTheme="minorHAnsi" w:hAnsiTheme="minorHAnsi" w:cstheme="minorHAnsi"/>
          <w:sz w:val="21"/>
          <w:szCs w:val="21"/>
        </w:rPr>
        <w:t xml:space="preserve">důvody bránící v jeho vydání, </w:t>
      </w:r>
      <w:r w:rsidR="00DC538C">
        <w:rPr>
          <w:rFonts w:asciiTheme="minorHAnsi" w:hAnsiTheme="minorHAnsi" w:cstheme="minorHAnsi"/>
          <w:sz w:val="21"/>
          <w:szCs w:val="21"/>
        </w:rPr>
        <w:t>je zhotovitel</w:t>
      </w:r>
      <w:r w:rsidR="008B52CF">
        <w:rPr>
          <w:rFonts w:asciiTheme="minorHAnsi" w:hAnsiTheme="minorHAnsi" w:cstheme="minorHAnsi"/>
          <w:sz w:val="21"/>
          <w:szCs w:val="21"/>
        </w:rPr>
        <w:t xml:space="preserve"> oprávněn fakturovat.</w:t>
      </w:r>
    </w:p>
    <w:p w14:paraId="540E4777" w14:textId="77777777" w:rsidR="00E13D64" w:rsidRPr="00A3432E" w:rsidRDefault="00E13D64" w:rsidP="006C4A49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6DD3D58B" w14:textId="5CF43228" w:rsidR="009921B2" w:rsidRPr="00A3432E" w:rsidRDefault="009921B2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Objednatel je povinen uhradit fakturu </w:t>
      </w:r>
      <w:r w:rsidR="008C2AE8" w:rsidRPr="00A3432E">
        <w:rPr>
          <w:rFonts w:asciiTheme="minorHAnsi" w:hAnsiTheme="minorHAnsi" w:cstheme="minorHAnsi"/>
          <w:sz w:val="21"/>
          <w:szCs w:val="21"/>
        </w:rPr>
        <w:t xml:space="preserve">zhotovitele na zaplacení </w:t>
      </w:r>
      <w:r w:rsidR="00510CA8" w:rsidRPr="00A3432E">
        <w:rPr>
          <w:rFonts w:asciiTheme="minorHAnsi" w:hAnsiTheme="minorHAnsi" w:cstheme="minorHAnsi"/>
          <w:sz w:val="21"/>
          <w:szCs w:val="21"/>
        </w:rPr>
        <w:t xml:space="preserve">celkové </w:t>
      </w:r>
      <w:r w:rsidR="008C2AE8" w:rsidRPr="00A3432E">
        <w:rPr>
          <w:rFonts w:asciiTheme="minorHAnsi" w:hAnsiTheme="minorHAnsi" w:cstheme="minorHAnsi"/>
          <w:sz w:val="21"/>
          <w:szCs w:val="21"/>
        </w:rPr>
        <w:t xml:space="preserve">ceny díla </w:t>
      </w:r>
      <w:r w:rsidRPr="00A3432E">
        <w:rPr>
          <w:rFonts w:asciiTheme="minorHAnsi" w:hAnsiTheme="minorHAnsi" w:cstheme="minorHAnsi"/>
          <w:sz w:val="21"/>
          <w:szCs w:val="21"/>
        </w:rPr>
        <w:t xml:space="preserve">nejpozději do </w:t>
      </w:r>
      <w:r w:rsidR="000122D3" w:rsidRPr="00A3432E">
        <w:rPr>
          <w:rFonts w:asciiTheme="minorHAnsi" w:hAnsiTheme="minorHAnsi" w:cstheme="minorHAnsi"/>
          <w:sz w:val="21"/>
          <w:szCs w:val="21"/>
        </w:rPr>
        <w:t>30</w:t>
      </w:r>
      <w:r w:rsidRPr="00A3432E">
        <w:rPr>
          <w:rFonts w:asciiTheme="minorHAnsi" w:hAnsiTheme="minorHAnsi" w:cstheme="minorHAnsi"/>
          <w:sz w:val="21"/>
          <w:szCs w:val="21"/>
        </w:rPr>
        <w:t xml:space="preserve"> dnů ode dne následujícího po dni doručení faktury. </w:t>
      </w:r>
    </w:p>
    <w:p w14:paraId="72B42177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77FBD31C" w14:textId="36418CA7" w:rsidR="009921B2" w:rsidRPr="00A3432E" w:rsidRDefault="009921B2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Faktura musí mít náležitosti daňo</w:t>
      </w:r>
      <w:r w:rsidR="007474A0" w:rsidRPr="00A3432E">
        <w:rPr>
          <w:rFonts w:asciiTheme="minorHAnsi" w:hAnsiTheme="minorHAnsi" w:cstheme="minorHAnsi"/>
          <w:sz w:val="21"/>
          <w:szCs w:val="21"/>
        </w:rPr>
        <w:t>vého dokladu podle zákona o DPH.</w:t>
      </w:r>
      <w:r w:rsidR="0094646F" w:rsidRPr="00A3432E">
        <w:rPr>
          <w:rFonts w:asciiTheme="minorHAnsi" w:hAnsiTheme="minorHAnsi" w:cstheme="minorHAnsi"/>
          <w:sz w:val="21"/>
          <w:szCs w:val="21"/>
        </w:rPr>
        <w:t xml:space="preserve"> Přílohou faktury musí být protokol o</w:t>
      </w:r>
      <w:r w:rsidR="00C460B2">
        <w:rPr>
          <w:rFonts w:asciiTheme="minorHAnsi" w:hAnsiTheme="minorHAnsi" w:cstheme="minorHAnsi"/>
          <w:sz w:val="21"/>
          <w:szCs w:val="21"/>
        </w:rPr>
        <w:t> </w:t>
      </w:r>
      <w:r w:rsidR="0094646F" w:rsidRPr="00A3432E">
        <w:rPr>
          <w:rFonts w:asciiTheme="minorHAnsi" w:hAnsiTheme="minorHAnsi" w:cstheme="minorHAnsi"/>
          <w:sz w:val="21"/>
          <w:szCs w:val="21"/>
        </w:rPr>
        <w:t>předání a převzetí dílčí části díla, respektive potvrzení o řádném plnění díla.</w:t>
      </w:r>
    </w:p>
    <w:p w14:paraId="67016C7B" w14:textId="77777777" w:rsidR="007A76E5" w:rsidRPr="00A3432E" w:rsidRDefault="007A76E5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AC01FC9" w14:textId="3494C51C" w:rsidR="008C2AE8" w:rsidRPr="00A3432E" w:rsidRDefault="008C2AE8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Peněžitý závazek </w:t>
      </w:r>
      <w:r w:rsidR="00546A1A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bjednatele se považuje za splněný v den, kdy je částka připsána na účet </w:t>
      </w:r>
      <w:r w:rsidR="00546A1A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>hotovitele.</w:t>
      </w:r>
    </w:p>
    <w:p w14:paraId="0ED0CA16" w14:textId="77777777" w:rsidR="000C2452" w:rsidRPr="00A3432E" w:rsidRDefault="000C2452" w:rsidP="000C2452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651F0591" w14:textId="3BA2FD06" w:rsidR="00054DE9" w:rsidRPr="00A3432E" w:rsidRDefault="000C2452" w:rsidP="00EF7EBE">
      <w:pPr>
        <w:pStyle w:val="Odstavecseseznamem"/>
        <w:numPr>
          <w:ilvl w:val="0"/>
          <w:numId w:val="12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Pokud se objednatel dostane do prodlení s úhradou ceny za poskytnutí služeb dle této smlouvy, použijí se všeobecné obchodní podmínky zhotovitele, zejména články 4.1 a 6.11.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VOP.</w:t>
      </w:r>
    </w:p>
    <w:p w14:paraId="27425176" w14:textId="77777777" w:rsidR="006E307E" w:rsidRPr="00A3432E" w:rsidRDefault="006E307E" w:rsidP="00FB4A9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16E7D70" w14:textId="77777777" w:rsidR="00335396" w:rsidRPr="00A3432E" w:rsidRDefault="00335396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1BB5CB71" w14:textId="1AA1BF33" w:rsidR="009921B2" w:rsidRPr="00A3432E" w:rsidRDefault="004807D6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M</w:t>
      </w:r>
      <w:r w:rsidR="009921B2" w:rsidRPr="00A3432E">
        <w:rPr>
          <w:rFonts w:asciiTheme="minorHAnsi" w:hAnsiTheme="minorHAnsi" w:cstheme="minorHAnsi"/>
          <w:b/>
          <w:bCs/>
          <w:sz w:val="21"/>
          <w:szCs w:val="21"/>
        </w:rPr>
        <w:t>ajetkové sankce</w:t>
      </w:r>
    </w:p>
    <w:p w14:paraId="284A7D07" w14:textId="363BF269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Sankce za neplnění dohodnutých termínů</w:t>
      </w:r>
    </w:p>
    <w:p w14:paraId="4CAB3A40" w14:textId="0257A15F" w:rsidR="009921B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Pokud bude </w:t>
      </w:r>
      <w:r w:rsidR="00497CE8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 v prodlení </w:t>
      </w:r>
      <w:r w:rsidR="00497CE8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proti </w:t>
      </w:r>
      <w:r w:rsidR="008C2AE8" w:rsidRPr="00A3432E">
        <w:rPr>
          <w:rFonts w:asciiTheme="minorHAnsi" w:hAnsiTheme="minorHAnsi" w:cstheme="minorHAnsi"/>
          <w:sz w:val="21"/>
          <w:szCs w:val="21"/>
        </w:rPr>
        <w:t>výše sjednaným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8C2AE8" w:rsidRPr="00A3432E">
        <w:rPr>
          <w:rFonts w:asciiTheme="minorHAnsi" w:hAnsiTheme="minorHAnsi" w:cstheme="minorHAnsi"/>
          <w:sz w:val="21"/>
          <w:szCs w:val="21"/>
        </w:rPr>
        <w:t xml:space="preserve">termínům </w:t>
      </w:r>
      <w:r w:rsidR="005E68F6" w:rsidRPr="00A3432E">
        <w:rPr>
          <w:rFonts w:asciiTheme="minorHAnsi" w:hAnsiTheme="minorHAnsi" w:cstheme="minorHAnsi"/>
          <w:sz w:val="21"/>
          <w:szCs w:val="21"/>
        </w:rPr>
        <w:t>dílčích</w:t>
      </w:r>
      <w:r w:rsidR="00721D0E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 xml:space="preserve">plnění </w:t>
      </w:r>
      <w:r w:rsidR="005E68F6" w:rsidRPr="00A3432E">
        <w:rPr>
          <w:rFonts w:asciiTheme="minorHAnsi" w:hAnsiTheme="minorHAnsi" w:cstheme="minorHAnsi"/>
          <w:sz w:val="21"/>
          <w:szCs w:val="21"/>
        </w:rPr>
        <w:t>díla</w:t>
      </w:r>
      <w:r w:rsidR="0043611C" w:rsidRPr="00A3432E">
        <w:rPr>
          <w:rFonts w:asciiTheme="minorHAnsi" w:hAnsiTheme="minorHAnsi" w:cstheme="minorHAnsi"/>
          <w:sz w:val="21"/>
          <w:szCs w:val="21"/>
        </w:rPr>
        <w:t>,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 xml:space="preserve">je povinen zaplatit </w:t>
      </w:r>
      <w:r w:rsidR="00497CE8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347426" w:rsidRPr="00A3432E">
        <w:rPr>
          <w:rFonts w:asciiTheme="minorHAnsi" w:hAnsiTheme="minorHAnsi" w:cstheme="minorHAnsi"/>
          <w:sz w:val="21"/>
          <w:szCs w:val="21"/>
        </w:rPr>
        <w:t>0,</w:t>
      </w:r>
      <w:r w:rsidR="00FB4A9C" w:rsidRPr="00A3432E">
        <w:rPr>
          <w:rFonts w:asciiTheme="minorHAnsi" w:hAnsiTheme="minorHAnsi" w:cstheme="minorHAnsi"/>
          <w:sz w:val="21"/>
          <w:szCs w:val="21"/>
        </w:rPr>
        <w:t xml:space="preserve">05 </w:t>
      </w:r>
      <w:r w:rsidR="00347426" w:rsidRPr="00A3432E">
        <w:rPr>
          <w:rFonts w:asciiTheme="minorHAnsi" w:hAnsiTheme="minorHAnsi" w:cstheme="minorHAnsi"/>
          <w:sz w:val="21"/>
          <w:szCs w:val="21"/>
        </w:rPr>
        <w:t>%</w:t>
      </w:r>
      <w:r w:rsidR="00B6764C" w:rsidRPr="00A3432E">
        <w:rPr>
          <w:rFonts w:asciiTheme="minorHAnsi" w:hAnsiTheme="minorHAnsi" w:cstheme="minorHAnsi"/>
          <w:sz w:val="21"/>
          <w:szCs w:val="21"/>
        </w:rPr>
        <w:t xml:space="preserve"> z ceny </w:t>
      </w:r>
      <w:r w:rsidR="002D40BD" w:rsidRPr="00A3432E">
        <w:rPr>
          <w:rFonts w:asciiTheme="minorHAnsi" w:hAnsiTheme="minorHAnsi" w:cstheme="minorHAnsi"/>
          <w:sz w:val="21"/>
          <w:szCs w:val="21"/>
        </w:rPr>
        <w:t xml:space="preserve">za </w:t>
      </w:r>
      <w:r w:rsidR="0009682A" w:rsidRPr="00A3432E">
        <w:rPr>
          <w:rFonts w:asciiTheme="minorHAnsi" w:hAnsiTheme="minorHAnsi" w:cstheme="minorHAnsi"/>
          <w:sz w:val="21"/>
          <w:szCs w:val="21"/>
        </w:rPr>
        <w:t xml:space="preserve">část </w:t>
      </w:r>
      <w:r w:rsidR="00B6764C" w:rsidRPr="00A3432E">
        <w:rPr>
          <w:rFonts w:asciiTheme="minorHAnsi" w:hAnsiTheme="minorHAnsi" w:cstheme="minorHAnsi"/>
          <w:sz w:val="21"/>
          <w:szCs w:val="21"/>
        </w:rPr>
        <w:t xml:space="preserve">díla </w:t>
      </w:r>
      <w:r w:rsidR="00EA68F2" w:rsidRPr="00A3432E">
        <w:rPr>
          <w:rFonts w:asciiTheme="minorHAnsi" w:hAnsiTheme="minorHAnsi" w:cstheme="minorHAnsi"/>
          <w:i/>
          <w:iCs/>
          <w:sz w:val="21"/>
          <w:szCs w:val="21"/>
        </w:rPr>
        <w:t>Modernizace</w:t>
      </w:r>
      <w:r w:rsidR="002D40BD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SW </w:t>
      </w:r>
      <w:r w:rsidRPr="00A3432E">
        <w:rPr>
          <w:rFonts w:asciiTheme="minorHAnsi" w:hAnsiTheme="minorHAnsi" w:cstheme="minorHAnsi"/>
          <w:sz w:val="21"/>
          <w:szCs w:val="21"/>
        </w:rPr>
        <w:t>za každý i započatý den prodlení.</w:t>
      </w:r>
      <w:r w:rsidR="00F43791" w:rsidRPr="00A3432E">
        <w:rPr>
          <w:rFonts w:asciiTheme="minorHAnsi" w:hAnsiTheme="minorHAnsi" w:cstheme="minorHAnsi"/>
          <w:sz w:val="21"/>
          <w:szCs w:val="21"/>
        </w:rPr>
        <w:t xml:space="preserve"> Podmínkou </w:t>
      </w:r>
      <w:r w:rsidR="00FB4A9C" w:rsidRPr="00A3432E">
        <w:rPr>
          <w:rFonts w:asciiTheme="minorHAnsi" w:hAnsiTheme="minorHAnsi" w:cstheme="minorHAnsi"/>
          <w:sz w:val="21"/>
          <w:szCs w:val="21"/>
        </w:rPr>
        <w:t>použití</w:t>
      </w:r>
      <w:r w:rsidR="00F43791" w:rsidRPr="00A3432E">
        <w:rPr>
          <w:rFonts w:asciiTheme="minorHAnsi" w:hAnsiTheme="minorHAnsi" w:cstheme="minorHAnsi"/>
          <w:sz w:val="21"/>
          <w:szCs w:val="21"/>
        </w:rPr>
        <w:t xml:space="preserve"> tohoto </w:t>
      </w:r>
      <w:r w:rsidR="00FB4A9C" w:rsidRPr="00A3432E">
        <w:rPr>
          <w:rFonts w:asciiTheme="minorHAnsi" w:hAnsiTheme="minorHAnsi" w:cstheme="minorHAnsi"/>
          <w:sz w:val="21"/>
          <w:szCs w:val="21"/>
        </w:rPr>
        <w:t>ujednání</w:t>
      </w:r>
      <w:r w:rsidR="00F43791" w:rsidRPr="00A3432E">
        <w:rPr>
          <w:rFonts w:asciiTheme="minorHAnsi" w:hAnsiTheme="minorHAnsi" w:cstheme="minorHAnsi"/>
          <w:sz w:val="21"/>
          <w:szCs w:val="21"/>
        </w:rPr>
        <w:t xml:space="preserve"> je, že k prodlení došlo</w:t>
      </w:r>
      <w:r w:rsidR="00F11BCA" w:rsidRPr="00A3432E">
        <w:rPr>
          <w:rFonts w:asciiTheme="minorHAnsi" w:hAnsiTheme="minorHAnsi" w:cstheme="minorHAnsi"/>
          <w:sz w:val="21"/>
          <w:szCs w:val="21"/>
        </w:rPr>
        <w:t xml:space="preserve"> prokazatelně</w:t>
      </w:r>
      <w:r w:rsidR="00F43791" w:rsidRPr="00A3432E">
        <w:rPr>
          <w:rFonts w:asciiTheme="minorHAnsi" w:hAnsiTheme="minorHAnsi" w:cstheme="minorHAnsi"/>
          <w:sz w:val="21"/>
          <w:szCs w:val="21"/>
        </w:rPr>
        <w:t xml:space="preserve"> chybou pouze na straně zhotovitele</w:t>
      </w:r>
      <w:r w:rsidR="00B16EC8" w:rsidRPr="00A3432E">
        <w:rPr>
          <w:rFonts w:asciiTheme="minorHAnsi" w:hAnsiTheme="minorHAnsi" w:cstheme="minorHAnsi"/>
          <w:sz w:val="21"/>
          <w:szCs w:val="21"/>
        </w:rPr>
        <w:t xml:space="preserve">, viz ustanovení 4.7.3 a 4.7.4. </w:t>
      </w:r>
      <w:r w:rsidR="00B16EC8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DC4FC7" w:rsidRPr="00A3432E">
        <w:rPr>
          <w:rFonts w:asciiTheme="minorHAnsi" w:hAnsiTheme="minorHAnsi" w:cstheme="minorHAnsi"/>
          <w:sz w:val="21"/>
          <w:szCs w:val="21"/>
        </w:rPr>
        <w:t xml:space="preserve"> zhotovitele.</w:t>
      </w:r>
    </w:p>
    <w:p w14:paraId="2C7E95A7" w14:textId="77777777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F3FFF56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Sankce za neodstranění vad a nedodělků zjištěných při předání a převzetí díla</w:t>
      </w:r>
    </w:p>
    <w:p w14:paraId="648455E5" w14:textId="5BA0DD10" w:rsidR="003C285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P</w:t>
      </w:r>
      <w:r w:rsidR="00497CE8" w:rsidRPr="00A3432E">
        <w:rPr>
          <w:rFonts w:asciiTheme="minorHAnsi" w:hAnsiTheme="minorHAnsi" w:cstheme="minorHAnsi"/>
          <w:sz w:val="21"/>
          <w:szCs w:val="21"/>
        </w:rPr>
        <w:t>okud 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 </w:t>
      </w:r>
      <w:r w:rsidR="00EC4368" w:rsidRPr="00A3432E">
        <w:rPr>
          <w:rFonts w:asciiTheme="minorHAnsi" w:hAnsiTheme="minorHAnsi" w:cstheme="minorHAnsi"/>
          <w:sz w:val="21"/>
          <w:szCs w:val="21"/>
        </w:rPr>
        <w:t xml:space="preserve">nezahájí </w:t>
      </w:r>
      <w:r w:rsidRPr="00A3432E">
        <w:rPr>
          <w:rFonts w:asciiTheme="minorHAnsi" w:hAnsiTheme="minorHAnsi" w:cstheme="minorHAnsi"/>
          <w:sz w:val="21"/>
          <w:szCs w:val="21"/>
        </w:rPr>
        <w:t xml:space="preserve">do pěti dnů od </w:t>
      </w:r>
      <w:r w:rsidR="00497CE8" w:rsidRPr="00A3432E">
        <w:rPr>
          <w:rFonts w:asciiTheme="minorHAnsi" w:hAnsiTheme="minorHAnsi" w:cstheme="minorHAnsi"/>
          <w:sz w:val="21"/>
          <w:szCs w:val="21"/>
        </w:rPr>
        <w:t>t</w:t>
      </w:r>
      <w:r w:rsidRPr="00A3432E">
        <w:rPr>
          <w:rFonts w:asciiTheme="minorHAnsi" w:hAnsiTheme="minorHAnsi" w:cstheme="minorHAnsi"/>
          <w:sz w:val="21"/>
          <w:szCs w:val="21"/>
        </w:rPr>
        <w:t xml:space="preserve">ermínu předání a převzetí 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první části díla </w:t>
      </w:r>
      <w:r w:rsidR="002E6C0C" w:rsidRPr="00A3432E">
        <w:rPr>
          <w:rFonts w:asciiTheme="minorHAnsi" w:hAnsiTheme="minorHAnsi" w:cstheme="minorHAnsi"/>
          <w:sz w:val="21"/>
          <w:szCs w:val="21"/>
        </w:rPr>
        <w:t>–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 předání</w:t>
      </w:r>
      <w:r w:rsidR="002E6C0C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EA68F2" w:rsidRPr="00A3432E">
        <w:rPr>
          <w:rFonts w:asciiTheme="minorHAnsi" w:hAnsiTheme="minorHAnsi" w:cstheme="minorHAnsi"/>
          <w:i/>
          <w:iCs/>
          <w:sz w:val="21"/>
          <w:szCs w:val="21"/>
        </w:rPr>
        <w:t>Modernizace</w:t>
      </w:r>
      <w:r w:rsidR="000A089E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5E68F6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 do ostrého provozu </w:t>
      </w:r>
      <w:r w:rsidRPr="00A3432E">
        <w:rPr>
          <w:rFonts w:asciiTheme="minorHAnsi" w:hAnsiTheme="minorHAnsi" w:cstheme="minorHAnsi"/>
          <w:sz w:val="21"/>
          <w:szCs w:val="21"/>
        </w:rPr>
        <w:t xml:space="preserve">k odstraňování vad či nedodělků uvedených v zápise o předání a převzetí díla, je povinen zaplatit </w:t>
      </w:r>
      <w:r w:rsidR="0043611C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bjednateli smluvní pokutu </w:t>
      </w:r>
      <w:r w:rsidR="004231AD" w:rsidRPr="00A3432E">
        <w:rPr>
          <w:rFonts w:asciiTheme="minorHAnsi" w:hAnsiTheme="minorHAnsi" w:cstheme="minorHAnsi"/>
          <w:sz w:val="21"/>
          <w:szCs w:val="21"/>
        </w:rPr>
        <w:t>7</w:t>
      </w:r>
      <w:r w:rsidRPr="00A3432E">
        <w:rPr>
          <w:rFonts w:asciiTheme="minorHAnsi" w:hAnsiTheme="minorHAnsi" w:cstheme="minorHAnsi"/>
          <w:sz w:val="21"/>
          <w:szCs w:val="21"/>
        </w:rPr>
        <w:t>00 Kč za každý nedodělek či vadu, na jejichž odstraňování nenastoupil ve sjednaném termínu, a za každý den prodlení.</w:t>
      </w:r>
      <w:r w:rsidR="00680E54" w:rsidRPr="00A3432E">
        <w:rPr>
          <w:rFonts w:asciiTheme="minorHAnsi" w:hAnsiTheme="minorHAnsi" w:cstheme="minorHAnsi"/>
          <w:sz w:val="21"/>
          <w:szCs w:val="21"/>
        </w:rPr>
        <w:t xml:space="preserve"> Na proces odstranění vad a nedodělků se vztahují</w:t>
      </w:r>
      <w:r w:rsidR="00625F21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DD245B" w:rsidRPr="00A3432E">
        <w:rPr>
          <w:rFonts w:asciiTheme="minorHAnsi" w:hAnsiTheme="minorHAnsi" w:cstheme="minorHAnsi"/>
          <w:sz w:val="21"/>
          <w:szCs w:val="21"/>
        </w:rPr>
        <w:t>článk</w:t>
      </w:r>
      <w:r w:rsidR="00E07AE8" w:rsidRPr="00A3432E">
        <w:rPr>
          <w:rFonts w:asciiTheme="minorHAnsi" w:hAnsiTheme="minorHAnsi" w:cstheme="minorHAnsi"/>
          <w:sz w:val="21"/>
          <w:szCs w:val="21"/>
        </w:rPr>
        <w:t>y</w:t>
      </w:r>
      <w:r w:rsidR="00DD245B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E07AE8" w:rsidRPr="00A3432E">
        <w:rPr>
          <w:rFonts w:asciiTheme="minorHAnsi" w:hAnsiTheme="minorHAnsi" w:cstheme="minorHAnsi"/>
          <w:sz w:val="21"/>
          <w:szCs w:val="21"/>
        </w:rPr>
        <w:t>4.1</w:t>
      </w:r>
      <w:r w:rsidR="006F087D">
        <w:rPr>
          <w:rFonts w:asciiTheme="minorHAnsi" w:hAnsiTheme="minorHAnsi" w:cstheme="minorHAnsi"/>
          <w:sz w:val="21"/>
          <w:szCs w:val="21"/>
        </w:rPr>
        <w:t>, 4.3.</w:t>
      </w:r>
      <w:r w:rsidR="00E07AE8" w:rsidRPr="00A3432E">
        <w:rPr>
          <w:rFonts w:asciiTheme="minorHAnsi" w:hAnsiTheme="minorHAnsi" w:cstheme="minorHAnsi"/>
          <w:sz w:val="21"/>
          <w:szCs w:val="21"/>
        </w:rPr>
        <w:t xml:space="preserve"> a </w:t>
      </w:r>
      <w:r w:rsidR="00DD245B" w:rsidRPr="00A3432E">
        <w:rPr>
          <w:rFonts w:asciiTheme="minorHAnsi" w:hAnsiTheme="minorHAnsi" w:cstheme="minorHAnsi"/>
          <w:sz w:val="21"/>
          <w:szCs w:val="21"/>
        </w:rPr>
        <w:t xml:space="preserve">4.5. </w:t>
      </w:r>
      <w:r w:rsidR="00DD245B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DD245B" w:rsidRPr="00A3432E">
        <w:rPr>
          <w:rFonts w:asciiTheme="minorHAnsi" w:hAnsiTheme="minorHAnsi" w:cstheme="minorHAnsi"/>
          <w:sz w:val="21"/>
          <w:szCs w:val="21"/>
        </w:rPr>
        <w:t xml:space="preserve"> a </w:t>
      </w:r>
      <w:r w:rsidR="00625F21" w:rsidRPr="00A3432E">
        <w:rPr>
          <w:rFonts w:asciiTheme="minorHAnsi" w:hAnsiTheme="minorHAnsi" w:cstheme="minorHAnsi"/>
          <w:i/>
          <w:iCs/>
          <w:sz w:val="21"/>
          <w:szCs w:val="21"/>
        </w:rPr>
        <w:t xml:space="preserve">Technicko-organizační </w:t>
      </w:r>
      <w:r w:rsidR="00B52658" w:rsidRPr="00A3432E">
        <w:rPr>
          <w:rFonts w:asciiTheme="minorHAnsi" w:hAnsiTheme="minorHAnsi" w:cstheme="minorHAnsi"/>
          <w:i/>
          <w:iCs/>
          <w:sz w:val="21"/>
          <w:szCs w:val="21"/>
        </w:rPr>
        <w:t>podmínk</w:t>
      </w:r>
      <w:r w:rsidR="00B52658">
        <w:rPr>
          <w:rFonts w:asciiTheme="minorHAnsi" w:hAnsiTheme="minorHAnsi" w:cstheme="minorHAnsi"/>
          <w:i/>
          <w:iCs/>
          <w:sz w:val="21"/>
          <w:szCs w:val="21"/>
        </w:rPr>
        <w:t>y</w:t>
      </w:r>
      <w:r w:rsidR="00A16C4B" w:rsidRPr="00A3432E">
        <w:rPr>
          <w:rFonts w:asciiTheme="minorHAnsi" w:hAnsiTheme="minorHAnsi" w:cstheme="minorHAnsi"/>
          <w:sz w:val="21"/>
          <w:szCs w:val="21"/>
        </w:rPr>
        <w:t>,</w:t>
      </w:r>
      <w:r w:rsidR="00625F21" w:rsidRPr="00A3432E">
        <w:rPr>
          <w:rFonts w:asciiTheme="minorHAnsi" w:hAnsiTheme="minorHAnsi" w:cstheme="minorHAnsi"/>
          <w:sz w:val="21"/>
          <w:szCs w:val="21"/>
        </w:rPr>
        <w:t xml:space="preserve"> které jsou přílohou </w:t>
      </w:r>
      <w:r w:rsidR="00625F21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625F21" w:rsidRPr="00A3432E">
        <w:rPr>
          <w:rFonts w:asciiTheme="minorHAnsi" w:hAnsiTheme="minorHAnsi" w:cstheme="minorHAnsi"/>
          <w:sz w:val="21"/>
          <w:szCs w:val="21"/>
        </w:rPr>
        <w:t xml:space="preserve">. </w:t>
      </w:r>
      <w:r w:rsidR="000711A5" w:rsidRPr="00A3432E">
        <w:rPr>
          <w:rFonts w:asciiTheme="minorHAnsi" w:hAnsiTheme="minorHAnsi" w:cstheme="minorHAnsi"/>
          <w:sz w:val="21"/>
          <w:szCs w:val="21"/>
        </w:rPr>
        <w:t>Řešení</w:t>
      </w:r>
      <w:r w:rsidR="003C2852" w:rsidRPr="00A3432E">
        <w:rPr>
          <w:rFonts w:asciiTheme="minorHAnsi" w:hAnsiTheme="minorHAnsi" w:cstheme="minorHAnsi"/>
          <w:sz w:val="21"/>
          <w:szCs w:val="21"/>
        </w:rPr>
        <w:t xml:space="preserve"> jednotlivých</w:t>
      </w:r>
      <w:r w:rsidR="009F461A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3C2852" w:rsidRPr="00A3432E">
        <w:rPr>
          <w:rFonts w:asciiTheme="minorHAnsi" w:hAnsiTheme="minorHAnsi" w:cstheme="minorHAnsi"/>
          <w:sz w:val="21"/>
          <w:szCs w:val="21"/>
        </w:rPr>
        <w:t xml:space="preserve">vad </w:t>
      </w:r>
      <w:r w:rsidR="009F461A" w:rsidRPr="00A3432E">
        <w:rPr>
          <w:rFonts w:asciiTheme="minorHAnsi" w:hAnsiTheme="minorHAnsi" w:cstheme="minorHAnsi"/>
          <w:sz w:val="21"/>
          <w:szCs w:val="21"/>
        </w:rPr>
        <w:t xml:space="preserve">a </w:t>
      </w:r>
      <w:r w:rsidR="003C2852" w:rsidRPr="00A3432E">
        <w:rPr>
          <w:rFonts w:asciiTheme="minorHAnsi" w:hAnsiTheme="minorHAnsi" w:cstheme="minorHAnsi"/>
          <w:sz w:val="21"/>
          <w:szCs w:val="21"/>
        </w:rPr>
        <w:t>nedodělků probíhá kontinuálně (jedna za druhou), podle priorit stanovených objednatelem</w:t>
      </w:r>
      <w:r w:rsidR="009F461A" w:rsidRPr="00A3432E">
        <w:rPr>
          <w:rFonts w:asciiTheme="minorHAnsi" w:hAnsiTheme="minorHAnsi" w:cstheme="minorHAnsi"/>
          <w:sz w:val="21"/>
          <w:szCs w:val="21"/>
        </w:rPr>
        <w:t>, v takovém případě se považuje za termín nastoupení k odstraňování vad či nedodělků termín nastoupení k odstraňování první z nich.</w:t>
      </w:r>
    </w:p>
    <w:p w14:paraId="3C36B71E" w14:textId="05266CAC" w:rsidR="009921B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Pokud </w:t>
      </w:r>
      <w:r w:rsidR="00497CE8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 neodstraní nedodělky či vady uvedené v zápise o předání a převzetí 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dokončení první části díla </w:t>
      </w:r>
      <w:r w:rsidR="00CB4BB6" w:rsidRPr="00A3432E">
        <w:rPr>
          <w:rFonts w:asciiTheme="minorHAnsi" w:hAnsiTheme="minorHAnsi" w:cstheme="minorHAnsi"/>
          <w:sz w:val="21"/>
          <w:szCs w:val="21"/>
        </w:rPr>
        <w:t>–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 předání </w:t>
      </w:r>
      <w:r w:rsidR="005E68F6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 do ostrého provozu</w:t>
      </w:r>
      <w:r w:rsidR="00B6157C" w:rsidRPr="00A3432E">
        <w:rPr>
          <w:rFonts w:asciiTheme="minorHAnsi" w:hAnsiTheme="minorHAnsi" w:cstheme="minorHAnsi"/>
          <w:sz w:val="21"/>
          <w:szCs w:val="21"/>
        </w:rPr>
        <w:t xml:space="preserve"> v termínu dohodnutém tamtéž</w:t>
      </w:r>
      <w:r w:rsidR="00680E54" w:rsidRPr="00A3432E">
        <w:rPr>
          <w:rFonts w:asciiTheme="minorHAnsi" w:hAnsiTheme="minorHAnsi" w:cstheme="minorHAnsi"/>
          <w:sz w:val="21"/>
          <w:szCs w:val="21"/>
        </w:rPr>
        <w:t>,</w:t>
      </w:r>
      <w:r w:rsidR="005E68F6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Pr="00A3432E">
        <w:rPr>
          <w:rFonts w:asciiTheme="minorHAnsi" w:hAnsiTheme="minorHAnsi" w:cstheme="minorHAnsi"/>
          <w:sz w:val="21"/>
          <w:szCs w:val="21"/>
        </w:rPr>
        <w:t xml:space="preserve">zaplatí objednateli smluvní pokutu </w:t>
      </w:r>
      <w:r w:rsidR="00504190" w:rsidRPr="00A3432E">
        <w:rPr>
          <w:rFonts w:asciiTheme="minorHAnsi" w:hAnsiTheme="minorHAnsi" w:cstheme="minorHAnsi"/>
          <w:sz w:val="21"/>
          <w:szCs w:val="21"/>
        </w:rPr>
        <w:t>7</w:t>
      </w:r>
      <w:r w:rsidRPr="00A3432E">
        <w:rPr>
          <w:rFonts w:asciiTheme="minorHAnsi" w:hAnsiTheme="minorHAnsi" w:cstheme="minorHAnsi"/>
          <w:sz w:val="21"/>
          <w:szCs w:val="21"/>
        </w:rPr>
        <w:t>00 Kč za každý nedodělek či vadu, u nichž je v</w:t>
      </w:r>
      <w:r w:rsidR="00F4409F" w:rsidRPr="00A3432E">
        <w:rPr>
          <w:rFonts w:asciiTheme="minorHAnsi" w:hAnsiTheme="minorHAnsi" w:cstheme="minorHAnsi"/>
          <w:sz w:val="21"/>
          <w:szCs w:val="21"/>
        </w:rPr>
        <w:t> </w:t>
      </w:r>
      <w:r w:rsidRPr="00A3432E">
        <w:rPr>
          <w:rFonts w:asciiTheme="minorHAnsi" w:hAnsiTheme="minorHAnsi" w:cstheme="minorHAnsi"/>
          <w:sz w:val="21"/>
          <w:szCs w:val="21"/>
        </w:rPr>
        <w:t>prodlení</w:t>
      </w:r>
      <w:r w:rsidR="00F4409F" w:rsidRPr="00A3432E">
        <w:rPr>
          <w:rFonts w:asciiTheme="minorHAnsi" w:hAnsiTheme="minorHAnsi" w:cstheme="minorHAnsi"/>
          <w:sz w:val="21"/>
          <w:szCs w:val="21"/>
        </w:rPr>
        <w:t>,</w:t>
      </w:r>
      <w:r w:rsidRPr="00A3432E">
        <w:rPr>
          <w:rFonts w:asciiTheme="minorHAnsi" w:hAnsiTheme="minorHAnsi" w:cstheme="minorHAnsi"/>
          <w:sz w:val="21"/>
          <w:szCs w:val="21"/>
        </w:rPr>
        <w:t xml:space="preserve"> a za každý den prodlení</w:t>
      </w:r>
      <w:r w:rsidR="00B6157C" w:rsidRPr="00A3432E">
        <w:rPr>
          <w:rFonts w:asciiTheme="minorHAnsi" w:hAnsiTheme="minorHAnsi" w:cstheme="minorHAnsi"/>
          <w:sz w:val="21"/>
          <w:szCs w:val="21"/>
        </w:rPr>
        <w:t>.</w:t>
      </w:r>
      <w:r w:rsidR="00F26482" w:rsidRPr="00A3432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A1BBD43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35387221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Sankce za neodstranění reklamovaných vad</w:t>
      </w:r>
    </w:p>
    <w:p w14:paraId="4277A9CF" w14:textId="224BF407" w:rsidR="00495FDF" w:rsidRPr="00A3432E" w:rsidRDefault="00495FDF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se zavazuje </w:t>
      </w:r>
      <w:r w:rsidR="005471D1" w:rsidRPr="00A3432E">
        <w:rPr>
          <w:rFonts w:asciiTheme="minorHAnsi" w:hAnsiTheme="minorHAnsi" w:cstheme="minorHAnsi"/>
          <w:sz w:val="21"/>
          <w:szCs w:val="21"/>
        </w:rPr>
        <w:t xml:space="preserve">při odstraňování vad postupovat dle </w:t>
      </w:r>
      <w:r w:rsidR="00D10B8E">
        <w:rPr>
          <w:rFonts w:asciiTheme="minorHAnsi" w:hAnsiTheme="minorHAnsi" w:cstheme="minorHAnsi"/>
          <w:sz w:val="21"/>
          <w:szCs w:val="21"/>
        </w:rPr>
        <w:t>kapitoly</w:t>
      </w:r>
      <w:r w:rsidR="00D10B8E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5471D1" w:rsidRPr="00A3432E">
        <w:rPr>
          <w:rFonts w:asciiTheme="minorHAnsi" w:hAnsiTheme="minorHAnsi" w:cstheme="minorHAnsi"/>
          <w:sz w:val="21"/>
          <w:szCs w:val="21"/>
        </w:rPr>
        <w:t xml:space="preserve">5 </w:t>
      </w:r>
      <w:r w:rsidR="005471D1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5471D1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197D0977" w14:textId="703B516C" w:rsidR="009921B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Pokud </w:t>
      </w:r>
      <w:r w:rsidR="00497CE8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 </w:t>
      </w:r>
      <w:r w:rsidR="0066764F" w:rsidRPr="00A3432E">
        <w:rPr>
          <w:rFonts w:asciiTheme="minorHAnsi" w:hAnsiTheme="minorHAnsi" w:cstheme="minorHAnsi"/>
          <w:sz w:val="21"/>
          <w:szCs w:val="21"/>
        </w:rPr>
        <w:t xml:space="preserve">nebude postupovat dle </w:t>
      </w:r>
      <w:r w:rsidR="00D10B8E">
        <w:rPr>
          <w:rFonts w:asciiTheme="minorHAnsi" w:hAnsiTheme="minorHAnsi" w:cstheme="minorHAnsi"/>
          <w:sz w:val="21"/>
          <w:szCs w:val="21"/>
        </w:rPr>
        <w:t>kapitoly</w:t>
      </w:r>
      <w:r w:rsidR="0066764F" w:rsidRPr="00A3432E">
        <w:rPr>
          <w:rFonts w:asciiTheme="minorHAnsi" w:hAnsiTheme="minorHAnsi" w:cstheme="minorHAnsi"/>
          <w:sz w:val="21"/>
          <w:szCs w:val="21"/>
        </w:rPr>
        <w:t xml:space="preserve">5 </w:t>
      </w:r>
      <w:r w:rsidR="0066764F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66764F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9840B5" w:rsidRPr="00A3432E">
        <w:rPr>
          <w:rFonts w:asciiTheme="minorHAnsi" w:hAnsiTheme="minorHAnsi" w:cstheme="minorHAnsi"/>
          <w:sz w:val="21"/>
          <w:szCs w:val="21"/>
        </w:rPr>
        <w:t xml:space="preserve">a objednatel </w:t>
      </w:r>
      <w:r w:rsidR="0092240A" w:rsidRPr="00A3432E">
        <w:rPr>
          <w:rFonts w:asciiTheme="minorHAnsi" w:hAnsiTheme="minorHAnsi" w:cstheme="minorHAnsi"/>
          <w:sz w:val="21"/>
          <w:szCs w:val="21"/>
        </w:rPr>
        <w:t xml:space="preserve">současně </w:t>
      </w:r>
      <w:r w:rsidR="009840B5" w:rsidRPr="00A3432E">
        <w:rPr>
          <w:rFonts w:asciiTheme="minorHAnsi" w:hAnsiTheme="minorHAnsi" w:cstheme="minorHAnsi"/>
          <w:sz w:val="21"/>
          <w:szCs w:val="21"/>
        </w:rPr>
        <w:t xml:space="preserve">zajistí požadovanou součinnost </w:t>
      </w:r>
      <w:r w:rsidR="00F26482" w:rsidRPr="00A3432E">
        <w:rPr>
          <w:rFonts w:asciiTheme="minorHAnsi" w:hAnsiTheme="minorHAnsi" w:cstheme="minorHAnsi"/>
          <w:sz w:val="21"/>
          <w:szCs w:val="21"/>
        </w:rPr>
        <w:t xml:space="preserve">dle článku 4.5 </w:t>
      </w:r>
      <w:r w:rsidR="00F26482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Pr="00A3432E">
        <w:rPr>
          <w:rFonts w:asciiTheme="minorHAnsi" w:hAnsiTheme="minorHAnsi" w:cstheme="minorHAnsi"/>
          <w:sz w:val="21"/>
          <w:szCs w:val="21"/>
        </w:rPr>
        <w:t xml:space="preserve">, je </w:t>
      </w:r>
      <w:r w:rsidR="00DC20B1" w:rsidRPr="00A3432E">
        <w:rPr>
          <w:rFonts w:asciiTheme="minorHAnsi" w:hAnsiTheme="minorHAnsi" w:cstheme="minorHAnsi"/>
          <w:sz w:val="21"/>
          <w:szCs w:val="21"/>
        </w:rPr>
        <w:t xml:space="preserve">zhotovitel </w:t>
      </w:r>
      <w:r w:rsidRPr="00A3432E">
        <w:rPr>
          <w:rFonts w:asciiTheme="minorHAnsi" w:hAnsiTheme="minorHAnsi" w:cstheme="minorHAnsi"/>
          <w:sz w:val="21"/>
          <w:szCs w:val="21"/>
        </w:rPr>
        <w:t xml:space="preserve">povinen zaplatit </w:t>
      </w:r>
      <w:r w:rsidR="00497CE8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bjednateli smluvní pokutu </w:t>
      </w:r>
      <w:r w:rsidR="004231AD" w:rsidRPr="00A3432E">
        <w:rPr>
          <w:rFonts w:asciiTheme="minorHAnsi" w:hAnsiTheme="minorHAnsi" w:cstheme="minorHAnsi"/>
          <w:sz w:val="21"/>
          <w:szCs w:val="21"/>
        </w:rPr>
        <w:t>7</w:t>
      </w:r>
      <w:r w:rsidRPr="00A3432E">
        <w:rPr>
          <w:rFonts w:asciiTheme="minorHAnsi" w:hAnsiTheme="minorHAnsi" w:cstheme="minorHAnsi"/>
          <w:sz w:val="21"/>
          <w:szCs w:val="21"/>
        </w:rPr>
        <w:t>00 Kč za každou reklamovanou vadu, u níž je v prodlení a za každý den prodlení.</w:t>
      </w:r>
      <w:r w:rsidR="002A0396" w:rsidRPr="00A3432E">
        <w:rPr>
          <w:rFonts w:asciiTheme="minorHAnsi" w:hAnsiTheme="minorHAnsi" w:cstheme="minorHAnsi"/>
          <w:sz w:val="21"/>
          <w:szCs w:val="21"/>
        </w:rPr>
        <w:t xml:space="preserve"> V případě, </w:t>
      </w:r>
      <w:r w:rsidRPr="00A3432E">
        <w:rPr>
          <w:rFonts w:asciiTheme="minorHAnsi" w:hAnsiTheme="minorHAnsi" w:cstheme="minorHAnsi"/>
          <w:sz w:val="21"/>
          <w:szCs w:val="21"/>
        </w:rPr>
        <w:t>že se jedná o vadu, která brání řádnému užívání díla, případně hrozí nebezpečí škody velkého rozsahu (havárie),</w:t>
      </w:r>
      <w:r w:rsidR="002A0396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8D3C66" w:rsidRPr="00A3432E">
        <w:rPr>
          <w:rFonts w:asciiTheme="minorHAnsi" w:hAnsiTheme="minorHAnsi" w:cstheme="minorHAnsi"/>
          <w:sz w:val="21"/>
          <w:szCs w:val="21"/>
        </w:rPr>
        <w:t>sjednávají</w:t>
      </w:r>
      <w:r w:rsidRPr="00A3432E">
        <w:rPr>
          <w:rFonts w:asciiTheme="minorHAnsi" w:hAnsiTheme="minorHAnsi" w:cstheme="minorHAnsi"/>
          <w:sz w:val="21"/>
          <w:szCs w:val="21"/>
        </w:rPr>
        <w:t xml:space="preserve"> obě smluvní strany smluvní pokuty v</w:t>
      </w:r>
      <w:r w:rsidR="00CB4BB6" w:rsidRPr="00A3432E">
        <w:rPr>
          <w:rFonts w:asciiTheme="minorHAnsi" w:hAnsiTheme="minorHAnsi" w:cstheme="minorHAnsi"/>
          <w:sz w:val="21"/>
          <w:szCs w:val="21"/>
        </w:rPr>
        <w:t>e</w:t>
      </w:r>
      <w:r w:rsidRPr="00A3432E">
        <w:rPr>
          <w:rFonts w:asciiTheme="minorHAnsi" w:hAnsiTheme="minorHAnsi" w:cstheme="minorHAnsi"/>
          <w:sz w:val="21"/>
          <w:szCs w:val="21"/>
        </w:rPr>
        <w:t> dvojnásobné výši.</w:t>
      </w:r>
      <w:r w:rsidR="00F26482" w:rsidRPr="00A3432E">
        <w:rPr>
          <w:rFonts w:asciiTheme="minorHAnsi" w:hAnsiTheme="minorHAnsi" w:cstheme="minorHAnsi"/>
          <w:sz w:val="21"/>
          <w:szCs w:val="21"/>
        </w:rPr>
        <w:t xml:space="preserve"> Maximální výše smluvní pokuty byla stanovena na </w:t>
      </w:r>
      <w:r w:rsidR="00E20B2E">
        <w:rPr>
          <w:rFonts w:asciiTheme="minorHAnsi" w:hAnsiTheme="minorHAnsi" w:cstheme="minorHAnsi"/>
          <w:sz w:val="21"/>
          <w:szCs w:val="21"/>
        </w:rPr>
        <w:t>100.000 Kč.</w:t>
      </w:r>
      <w:r w:rsidR="00F26482" w:rsidRPr="00A3432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CE0D44C" w14:textId="77777777" w:rsidR="009921B2" w:rsidRPr="00A3432E" w:rsidRDefault="009921B2" w:rsidP="006C4A49">
      <w:pPr>
        <w:ind w:left="1056"/>
        <w:jc w:val="both"/>
        <w:rPr>
          <w:rFonts w:asciiTheme="minorHAnsi" w:hAnsiTheme="minorHAnsi" w:cstheme="minorHAnsi"/>
          <w:sz w:val="21"/>
          <w:szCs w:val="21"/>
        </w:rPr>
      </w:pPr>
    </w:p>
    <w:p w14:paraId="2C4B1995" w14:textId="77777777" w:rsidR="005603A0" w:rsidRDefault="005603A0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</w:p>
    <w:p w14:paraId="2396EEB9" w14:textId="45E99021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lastRenderedPageBreak/>
        <w:t>Úrok z prodlení a majetkové sankce za prodlení s úhradou</w:t>
      </w:r>
    </w:p>
    <w:p w14:paraId="7050F1BE" w14:textId="20CCEFBD" w:rsidR="009921B2" w:rsidRPr="00A3432E" w:rsidRDefault="00497CE8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Pokud bude o</w:t>
      </w:r>
      <w:r w:rsidR="009921B2" w:rsidRPr="00A3432E">
        <w:rPr>
          <w:rFonts w:asciiTheme="minorHAnsi" w:hAnsiTheme="minorHAnsi" w:cstheme="minorHAnsi"/>
          <w:sz w:val="21"/>
          <w:szCs w:val="21"/>
        </w:rPr>
        <w:t>bjednatel v prodlení s úhradou faktury proti sjednanému termínu</w:t>
      </w:r>
      <w:r w:rsidR="0043611C" w:rsidRPr="00A3432E">
        <w:rPr>
          <w:rFonts w:asciiTheme="minorHAnsi" w:hAnsiTheme="minorHAnsi" w:cstheme="minorHAnsi"/>
          <w:sz w:val="21"/>
          <w:szCs w:val="21"/>
        </w:rPr>
        <w:t>,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 je povinen zaplatit </w:t>
      </w:r>
      <w:r w:rsidRPr="00A3432E">
        <w:rPr>
          <w:rFonts w:asciiTheme="minorHAnsi" w:hAnsiTheme="minorHAnsi" w:cstheme="minorHAnsi"/>
          <w:sz w:val="21"/>
          <w:szCs w:val="21"/>
        </w:rPr>
        <w:t>z</w:t>
      </w:r>
      <w:r w:rsidR="009921B2" w:rsidRPr="00A3432E">
        <w:rPr>
          <w:rFonts w:asciiTheme="minorHAnsi" w:hAnsiTheme="minorHAnsi" w:cstheme="minorHAnsi"/>
          <w:sz w:val="21"/>
          <w:szCs w:val="21"/>
        </w:rPr>
        <w:t>hotoviteli úrok z prodlení ve výši 0,05</w:t>
      </w:r>
      <w:r w:rsidR="006C7380">
        <w:rPr>
          <w:rFonts w:asciiTheme="minorHAnsi" w:hAnsiTheme="minorHAnsi" w:cstheme="minorHAnsi"/>
          <w:sz w:val="21"/>
          <w:szCs w:val="21"/>
        </w:rPr>
        <w:t xml:space="preserve"> %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 z dlužné částky za každý i započatý den prodlení. </w:t>
      </w:r>
    </w:p>
    <w:p w14:paraId="6C56EB40" w14:textId="77777777" w:rsidR="009921B2" w:rsidRPr="00A3432E" w:rsidRDefault="009921B2" w:rsidP="006C4A49">
      <w:pPr>
        <w:ind w:left="1056"/>
        <w:jc w:val="both"/>
        <w:rPr>
          <w:rFonts w:asciiTheme="minorHAnsi" w:hAnsiTheme="minorHAnsi" w:cstheme="minorHAnsi"/>
          <w:sz w:val="21"/>
          <w:szCs w:val="21"/>
        </w:rPr>
      </w:pPr>
    </w:p>
    <w:p w14:paraId="0A85974F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Lhůta splatnosti sankcí</w:t>
      </w:r>
    </w:p>
    <w:p w14:paraId="420A61F4" w14:textId="77777777" w:rsidR="009921B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Strana povinná je povinna uhradit vyúčtované sankce nejpozději do 30 pracovních dnů od dne obdržení příslušného vyúčtování. </w:t>
      </w:r>
    </w:p>
    <w:p w14:paraId="235CA695" w14:textId="77777777" w:rsidR="009921B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Stejná lhůta se vztahuje i na úhradu úroku z prodlení.</w:t>
      </w:r>
    </w:p>
    <w:p w14:paraId="346F6CE9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05039B14" w14:textId="77777777" w:rsidR="00A3432E" w:rsidRDefault="00A3432E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</w:p>
    <w:p w14:paraId="31B1E4C3" w14:textId="6E927E49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Ostatní náležitosti vztahující se k sankcím</w:t>
      </w:r>
    </w:p>
    <w:p w14:paraId="10A1D693" w14:textId="00599110" w:rsidR="009921B2" w:rsidRPr="00A3432E" w:rsidRDefault="009921B2" w:rsidP="00EF7EB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Zaplacením sankce (smluvní pokuty) není dotčen nárok </w:t>
      </w:r>
      <w:r w:rsidR="00D7199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bjednatele na náhradu škody způsobené mu porušením povinnosti </w:t>
      </w:r>
      <w:r w:rsidR="00D71994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>hotovitele, na niž se sankce vztahuje.</w:t>
      </w:r>
    </w:p>
    <w:p w14:paraId="2BB16EB0" w14:textId="77777777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F4B2CD2" w14:textId="77777777" w:rsidR="006C4A49" w:rsidRPr="00A3432E" w:rsidRDefault="006C4A49" w:rsidP="006C4A49">
      <w:pPr>
        <w:ind w:left="1056"/>
        <w:jc w:val="both"/>
        <w:rPr>
          <w:rFonts w:asciiTheme="minorHAnsi" w:hAnsiTheme="minorHAnsi" w:cstheme="minorHAnsi"/>
          <w:sz w:val="21"/>
          <w:szCs w:val="21"/>
        </w:rPr>
      </w:pPr>
    </w:p>
    <w:p w14:paraId="4ADF7942" w14:textId="253DD278" w:rsidR="009921B2" w:rsidRPr="00A3432E" w:rsidRDefault="00D71994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Provádění díla</w:t>
      </w:r>
    </w:p>
    <w:p w14:paraId="4FC018EA" w14:textId="77777777" w:rsidR="00FC6846" w:rsidRPr="00A3432E" w:rsidRDefault="00FC6846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2F0A0BA2" w14:textId="55E9F1D0" w:rsidR="009921B2" w:rsidRPr="00A3432E" w:rsidRDefault="009921B2" w:rsidP="00EF7EBE">
      <w:pPr>
        <w:pStyle w:val="Zkladntext"/>
        <w:numPr>
          <w:ilvl w:val="0"/>
          <w:numId w:val="13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Při provádění díla postupuje </w:t>
      </w:r>
      <w:r w:rsidR="00D71994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 samostatně a práce provádí svými zaměstnanci. </w:t>
      </w:r>
    </w:p>
    <w:p w14:paraId="6FC53189" w14:textId="7B0A4F20" w:rsidR="00FC6846" w:rsidRPr="00A3432E" w:rsidRDefault="00FC6846" w:rsidP="006C4A49">
      <w:pPr>
        <w:pStyle w:val="Zkladntext"/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F6D1B1F" w14:textId="5994086D" w:rsidR="009921B2" w:rsidRPr="00A3432E" w:rsidRDefault="009921B2" w:rsidP="00EF7EBE">
      <w:pPr>
        <w:pStyle w:val="Zkladntext"/>
        <w:numPr>
          <w:ilvl w:val="0"/>
          <w:numId w:val="13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je povinen upozornit </w:t>
      </w:r>
      <w:r w:rsidR="00D7199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bjednatele bez zbytečného odkladu na nevhodnou povahu pokynů daných mu </w:t>
      </w:r>
      <w:r w:rsidR="00D7199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>bjednate</w:t>
      </w:r>
      <w:r w:rsidR="00D71994" w:rsidRPr="00A3432E">
        <w:rPr>
          <w:rFonts w:asciiTheme="minorHAnsi" w:hAnsiTheme="minorHAnsi" w:cstheme="minorHAnsi"/>
          <w:sz w:val="21"/>
          <w:szCs w:val="21"/>
        </w:rPr>
        <w:t>lem k provedení díla, jestliže z</w:t>
      </w:r>
      <w:r w:rsidRPr="00A3432E">
        <w:rPr>
          <w:rFonts w:asciiTheme="minorHAnsi" w:hAnsiTheme="minorHAnsi" w:cstheme="minorHAnsi"/>
          <w:sz w:val="21"/>
          <w:szCs w:val="21"/>
        </w:rPr>
        <w:t>hotovitel mohl tuto nevhodnost zjistit při vynaložení odborné péče.</w:t>
      </w:r>
    </w:p>
    <w:p w14:paraId="07B642DE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14849101" w14:textId="30258182" w:rsidR="009921B2" w:rsidRPr="00A3432E" w:rsidRDefault="009921B2" w:rsidP="00EF7EBE">
      <w:pPr>
        <w:pStyle w:val="Zkladntext"/>
        <w:numPr>
          <w:ilvl w:val="0"/>
          <w:numId w:val="13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Pokud činností </w:t>
      </w:r>
      <w:r w:rsidR="00D71994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hotovitele dojde ke způsobení škody </w:t>
      </w:r>
      <w:r w:rsidR="00D7199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>bjednateli nebo třetím osobám z titulu opomenutí, nedbalosti nebo neplněním podmínek vyplývajících ze zákona, technických nebo jiných norem nebo v</w:t>
      </w:r>
      <w:r w:rsidR="00D71994" w:rsidRPr="00A3432E">
        <w:rPr>
          <w:rFonts w:asciiTheme="minorHAnsi" w:hAnsiTheme="minorHAnsi" w:cstheme="minorHAnsi"/>
          <w:sz w:val="21"/>
          <w:szCs w:val="21"/>
        </w:rPr>
        <w:t>yplývajících z této smlouvy</w:t>
      </w:r>
      <w:r w:rsidR="0043611C" w:rsidRPr="00A3432E">
        <w:rPr>
          <w:rFonts w:asciiTheme="minorHAnsi" w:hAnsiTheme="minorHAnsi" w:cstheme="minorHAnsi"/>
          <w:sz w:val="21"/>
          <w:szCs w:val="21"/>
        </w:rPr>
        <w:t>,</w:t>
      </w:r>
      <w:r w:rsidR="00D71994" w:rsidRPr="00A3432E">
        <w:rPr>
          <w:rFonts w:asciiTheme="minorHAnsi" w:hAnsiTheme="minorHAnsi" w:cstheme="minorHAnsi"/>
          <w:sz w:val="21"/>
          <w:szCs w:val="21"/>
        </w:rPr>
        <w:t xml:space="preserve"> je z</w:t>
      </w:r>
      <w:r w:rsidRPr="00A3432E">
        <w:rPr>
          <w:rFonts w:asciiTheme="minorHAnsi" w:hAnsiTheme="minorHAnsi" w:cstheme="minorHAnsi"/>
          <w:sz w:val="21"/>
          <w:szCs w:val="21"/>
        </w:rPr>
        <w:t>hotovitel povinen bez zbytečného odkladu tuto škodu odstranit a není-li to možné, tak finančně uhradit.</w:t>
      </w:r>
    </w:p>
    <w:p w14:paraId="5C92DDCC" w14:textId="56936002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ED71387" w14:textId="77777777" w:rsidR="00A3432E" w:rsidRPr="00A3432E" w:rsidRDefault="00A3432E" w:rsidP="006C4A49">
      <w:pPr>
        <w:ind w:left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BD5D9FF" w14:textId="77777777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 xml:space="preserve">Předání a převzetí díla </w:t>
      </w:r>
    </w:p>
    <w:p w14:paraId="06190DA4" w14:textId="77777777" w:rsidR="009921B2" w:rsidRPr="00A3432E" w:rsidRDefault="009921B2" w:rsidP="006C4A49">
      <w:pPr>
        <w:pStyle w:val="Zkladntext"/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C4260ED" w14:textId="2E665390" w:rsidR="009921B2" w:rsidRPr="00A3432E" w:rsidRDefault="009921B2" w:rsidP="00EF7EBE">
      <w:pPr>
        <w:pStyle w:val="Zkladntext"/>
        <w:numPr>
          <w:ilvl w:val="0"/>
          <w:numId w:val="1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O průběhu </w:t>
      </w:r>
      <w:r w:rsidR="000000B7" w:rsidRPr="00A3432E">
        <w:rPr>
          <w:rFonts w:asciiTheme="minorHAnsi" w:hAnsiTheme="minorHAnsi" w:cstheme="minorHAnsi"/>
          <w:sz w:val="21"/>
          <w:szCs w:val="21"/>
        </w:rPr>
        <w:t>předání a převzetí díla</w:t>
      </w:r>
      <w:r w:rsidRPr="00A3432E">
        <w:rPr>
          <w:rFonts w:asciiTheme="minorHAnsi" w:hAnsiTheme="minorHAnsi" w:cstheme="minorHAnsi"/>
          <w:sz w:val="21"/>
          <w:szCs w:val="21"/>
        </w:rPr>
        <w:t xml:space="preserve"> pořídí </w:t>
      </w:r>
      <w:r w:rsidR="0043611C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>bjednatel zápis (protokol).</w:t>
      </w:r>
    </w:p>
    <w:p w14:paraId="198D5D8F" w14:textId="64CF3AA3" w:rsidR="009921B2" w:rsidRPr="00A3432E" w:rsidRDefault="0094646F" w:rsidP="00EF7EBE">
      <w:pPr>
        <w:pStyle w:val="Zkladntext"/>
        <w:numPr>
          <w:ilvl w:val="0"/>
          <w:numId w:val="1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Obsahuje-li dílčí plnění díla, které je předmětem předání a převzetí vady nebo nedodělky</w:t>
      </w:r>
      <w:r w:rsidR="009921B2" w:rsidRPr="00A3432E">
        <w:rPr>
          <w:rFonts w:asciiTheme="minorHAnsi" w:hAnsiTheme="minorHAnsi" w:cstheme="minorHAnsi"/>
          <w:sz w:val="21"/>
          <w:szCs w:val="21"/>
        </w:rPr>
        <w:t>, musí protokol obsahovat i:</w:t>
      </w:r>
    </w:p>
    <w:p w14:paraId="5F4AFB5B" w14:textId="771B38DE" w:rsidR="009921B2" w:rsidRPr="00A3432E" w:rsidRDefault="009921B2" w:rsidP="00EF7EBE">
      <w:pPr>
        <w:pStyle w:val="Zkladntext"/>
        <w:numPr>
          <w:ilvl w:val="0"/>
          <w:numId w:val="1"/>
        </w:numPr>
        <w:tabs>
          <w:tab w:val="clear" w:pos="1128"/>
          <w:tab w:val="num" w:pos="720"/>
        </w:tabs>
        <w:spacing w:line="240" w:lineRule="atLeast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soupis zjištěných </w:t>
      </w:r>
      <w:r w:rsidR="0094646F" w:rsidRPr="00A3432E">
        <w:rPr>
          <w:rFonts w:asciiTheme="minorHAnsi" w:hAnsiTheme="minorHAnsi" w:cstheme="minorHAnsi"/>
          <w:sz w:val="21"/>
          <w:szCs w:val="21"/>
        </w:rPr>
        <w:t>v</w:t>
      </w:r>
      <w:r w:rsidRPr="00A3432E">
        <w:rPr>
          <w:rFonts w:asciiTheme="minorHAnsi" w:hAnsiTheme="minorHAnsi" w:cstheme="minorHAnsi"/>
          <w:sz w:val="21"/>
          <w:szCs w:val="21"/>
        </w:rPr>
        <w:t xml:space="preserve">ad a </w:t>
      </w:r>
      <w:r w:rsidR="0094646F" w:rsidRPr="00A3432E">
        <w:rPr>
          <w:rFonts w:asciiTheme="minorHAnsi" w:hAnsiTheme="minorHAnsi" w:cstheme="minorHAnsi"/>
          <w:sz w:val="21"/>
          <w:szCs w:val="21"/>
        </w:rPr>
        <w:t>n</w:t>
      </w:r>
      <w:r w:rsidRPr="00A3432E">
        <w:rPr>
          <w:rFonts w:asciiTheme="minorHAnsi" w:hAnsiTheme="minorHAnsi" w:cstheme="minorHAnsi"/>
          <w:sz w:val="21"/>
          <w:szCs w:val="21"/>
        </w:rPr>
        <w:t>edodělků</w:t>
      </w:r>
    </w:p>
    <w:p w14:paraId="5A99CC0A" w14:textId="50899173" w:rsidR="009921B2" w:rsidRPr="007350F0" w:rsidRDefault="0043611C" w:rsidP="00EF7EBE">
      <w:pPr>
        <w:pStyle w:val="Zkladntext"/>
        <w:numPr>
          <w:ilvl w:val="0"/>
          <w:numId w:val="1"/>
        </w:numPr>
        <w:tabs>
          <w:tab w:val="clear" w:pos="1128"/>
          <w:tab w:val="num" w:pos="720"/>
        </w:tabs>
        <w:spacing w:line="240" w:lineRule="atLeast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7350F0">
        <w:rPr>
          <w:rFonts w:asciiTheme="minorHAnsi" w:hAnsiTheme="minorHAnsi" w:cstheme="minorHAnsi"/>
          <w:sz w:val="21"/>
          <w:szCs w:val="21"/>
        </w:rPr>
        <w:t xml:space="preserve">informace o </w:t>
      </w:r>
      <w:r w:rsidR="009921B2" w:rsidRPr="007350F0">
        <w:rPr>
          <w:rFonts w:asciiTheme="minorHAnsi" w:hAnsiTheme="minorHAnsi" w:cstheme="minorHAnsi"/>
          <w:sz w:val="21"/>
          <w:szCs w:val="21"/>
        </w:rPr>
        <w:t>způsobu</w:t>
      </w:r>
      <w:r w:rsidR="00744F54" w:rsidRPr="007350F0">
        <w:rPr>
          <w:rFonts w:asciiTheme="minorHAnsi" w:hAnsiTheme="minorHAnsi" w:cstheme="minorHAnsi"/>
          <w:sz w:val="21"/>
          <w:szCs w:val="21"/>
        </w:rPr>
        <w:t xml:space="preserve"> a termínech jejich odstranění</w:t>
      </w:r>
      <w:r w:rsidR="009803B5" w:rsidRPr="007350F0">
        <w:rPr>
          <w:rFonts w:asciiTheme="minorHAnsi" w:hAnsiTheme="minorHAnsi" w:cstheme="minorHAnsi"/>
          <w:sz w:val="21"/>
          <w:szCs w:val="21"/>
        </w:rPr>
        <w:t>, které byly vzájemně dohodnuty</w:t>
      </w:r>
      <w:r w:rsidR="00AC3051" w:rsidRPr="007350F0">
        <w:rPr>
          <w:rFonts w:asciiTheme="minorHAnsi" w:hAnsiTheme="minorHAnsi" w:cstheme="minorHAnsi"/>
          <w:sz w:val="21"/>
          <w:szCs w:val="21"/>
        </w:rPr>
        <w:t xml:space="preserve">, viz. články 5.5. a 5.6. </w:t>
      </w:r>
      <w:r w:rsidR="00AC3051" w:rsidRPr="007350F0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744F54" w:rsidRPr="007350F0">
        <w:rPr>
          <w:rFonts w:asciiTheme="minorHAnsi" w:hAnsiTheme="minorHAnsi" w:cstheme="minorHAnsi"/>
          <w:sz w:val="21"/>
          <w:szCs w:val="21"/>
        </w:rPr>
        <w:t>.</w:t>
      </w:r>
    </w:p>
    <w:p w14:paraId="76FEC58D" w14:textId="26FD94E4" w:rsidR="009921B2" w:rsidRPr="00A3432E" w:rsidRDefault="009921B2" w:rsidP="00EF7EBE">
      <w:pPr>
        <w:pStyle w:val="Zkladntext"/>
        <w:numPr>
          <w:ilvl w:val="0"/>
          <w:numId w:val="1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744F5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>bjednatel odmítá dílo převzít, uvede v protokolu o předání a převzetí díla i důvody, pro které odmítá dílo převzít.</w:t>
      </w:r>
    </w:p>
    <w:p w14:paraId="3B7470F4" w14:textId="6ACF9E13" w:rsidR="00821F17" w:rsidRPr="00A3432E" w:rsidRDefault="00821F17" w:rsidP="00EF7EBE">
      <w:pPr>
        <w:pStyle w:val="Zkladntext"/>
        <w:numPr>
          <w:ilvl w:val="0"/>
          <w:numId w:val="14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Není-li touto smlouvou výslovně upraveno jinak, či není-li to v rozporu s touto smlouvou, použijí se na obsah, rozsah i způsob </w:t>
      </w:r>
      <w:r w:rsidR="00EF38C2" w:rsidRPr="00A3432E">
        <w:rPr>
          <w:rFonts w:asciiTheme="minorHAnsi" w:hAnsiTheme="minorHAnsi" w:cstheme="minorHAnsi"/>
          <w:sz w:val="21"/>
          <w:szCs w:val="21"/>
        </w:rPr>
        <w:t>p</w:t>
      </w:r>
      <w:r w:rsidRPr="00A3432E">
        <w:rPr>
          <w:rFonts w:asciiTheme="minorHAnsi" w:hAnsiTheme="minorHAnsi" w:cstheme="minorHAnsi"/>
          <w:sz w:val="21"/>
          <w:szCs w:val="21"/>
        </w:rPr>
        <w:t xml:space="preserve">ředání a převzetí díla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Pr="00A3432E">
        <w:rPr>
          <w:rFonts w:asciiTheme="minorHAnsi" w:hAnsiTheme="minorHAnsi" w:cstheme="minorHAnsi"/>
          <w:sz w:val="21"/>
          <w:szCs w:val="21"/>
        </w:rPr>
        <w:t xml:space="preserve">, zejména články 4.2 a 4.3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Pr="00A343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8FDDEB7" w14:textId="77777777" w:rsidR="009921B2" w:rsidRPr="00A3432E" w:rsidRDefault="009921B2" w:rsidP="006C4A49">
      <w:pPr>
        <w:pStyle w:val="Zkladntext"/>
        <w:spacing w:line="240" w:lineRule="atLeast"/>
        <w:ind w:left="1776"/>
        <w:jc w:val="both"/>
        <w:rPr>
          <w:rFonts w:asciiTheme="minorHAnsi" w:hAnsiTheme="minorHAnsi" w:cstheme="minorHAnsi"/>
          <w:sz w:val="21"/>
          <w:szCs w:val="21"/>
        </w:rPr>
      </w:pPr>
    </w:p>
    <w:p w14:paraId="099728FF" w14:textId="77777777" w:rsidR="006C4A49" w:rsidRPr="00A3432E" w:rsidRDefault="006C4A49" w:rsidP="006C4A49">
      <w:pPr>
        <w:ind w:left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A8705F7" w14:textId="383A5303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Záruka za jakost díla</w:t>
      </w:r>
    </w:p>
    <w:p w14:paraId="308F60C0" w14:textId="77777777" w:rsidR="00427A61" w:rsidRPr="00A3432E" w:rsidRDefault="00427A61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78FC8F9F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Odpovědnost za vady díla</w:t>
      </w:r>
    </w:p>
    <w:p w14:paraId="0C1EBE20" w14:textId="0A3267C8" w:rsidR="009921B2" w:rsidRPr="00A3432E" w:rsidRDefault="009921B2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odpovídá za vady, jež má dílo v době předání 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první části díla </w:t>
      </w:r>
      <w:r w:rsidR="000B54EA" w:rsidRPr="00A3432E">
        <w:rPr>
          <w:rFonts w:asciiTheme="minorHAnsi" w:hAnsiTheme="minorHAnsi" w:cstheme="minorHAnsi"/>
          <w:sz w:val="21"/>
          <w:szCs w:val="21"/>
        </w:rPr>
        <w:t>–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 předání</w:t>
      </w:r>
      <w:r w:rsidR="000B54EA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44F54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 do ostrého provozu </w:t>
      </w:r>
      <w:r w:rsidRPr="00A3432E">
        <w:rPr>
          <w:rFonts w:asciiTheme="minorHAnsi" w:hAnsiTheme="minorHAnsi" w:cstheme="minorHAnsi"/>
          <w:sz w:val="21"/>
          <w:szCs w:val="21"/>
        </w:rPr>
        <w:t xml:space="preserve">a dále odpovídá za vady </w:t>
      </w:r>
      <w:r w:rsidR="00636E86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Pr="00A3432E">
        <w:rPr>
          <w:rFonts w:asciiTheme="minorHAnsi" w:hAnsiTheme="minorHAnsi" w:cstheme="minorHAnsi"/>
          <w:sz w:val="21"/>
          <w:szCs w:val="21"/>
        </w:rPr>
        <w:t xml:space="preserve"> zjištěné v záruční době. </w:t>
      </w:r>
    </w:p>
    <w:p w14:paraId="127092BE" w14:textId="4E5BDB74" w:rsidR="009921B2" w:rsidRPr="00A3432E" w:rsidRDefault="009921B2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Záruční </w:t>
      </w:r>
      <w:r w:rsidR="00D71994" w:rsidRPr="00A3432E">
        <w:rPr>
          <w:rFonts w:asciiTheme="minorHAnsi" w:hAnsiTheme="minorHAnsi" w:cstheme="minorHAnsi"/>
          <w:sz w:val="21"/>
          <w:szCs w:val="21"/>
        </w:rPr>
        <w:t>doba</w:t>
      </w:r>
      <w:r w:rsidRPr="00A3432E">
        <w:rPr>
          <w:rFonts w:asciiTheme="minorHAnsi" w:hAnsiTheme="minorHAnsi" w:cstheme="minorHAnsi"/>
          <w:sz w:val="21"/>
          <w:szCs w:val="21"/>
        </w:rPr>
        <w:t xml:space="preserve"> je stanovena v délce </w:t>
      </w:r>
      <w:r w:rsidR="00B6157C" w:rsidRPr="00A3432E">
        <w:rPr>
          <w:rFonts w:asciiTheme="minorHAnsi" w:hAnsiTheme="minorHAnsi" w:cstheme="minorHAnsi"/>
          <w:sz w:val="21"/>
          <w:szCs w:val="21"/>
        </w:rPr>
        <w:t xml:space="preserve">sjednané dle článku 4.6.1 </w:t>
      </w:r>
      <w:r w:rsidR="00B6157C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Pr="00A3432E">
        <w:rPr>
          <w:rFonts w:asciiTheme="minorHAnsi" w:hAnsiTheme="minorHAnsi" w:cstheme="minorHAnsi"/>
          <w:sz w:val="21"/>
          <w:szCs w:val="21"/>
        </w:rPr>
        <w:t xml:space="preserve">. </w:t>
      </w:r>
      <w:r w:rsidR="00FB4A9C" w:rsidRPr="00A3432E">
        <w:rPr>
          <w:rFonts w:asciiTheme="minorHAnsi" w:hAnsiTheme="minorHAnsi" w:cstheme="minorHAnsi"/>
          <w:sz w:val="21"/>
          <w:szCs w:val="21"/>
        </w:rPr>
        <w:t xml:space="preserve">Na poskytnutí záruky </w:t>
      </w:r>
      <w:r w:rsidR="00490E58" w:rsidRPr="00A3432E">
        <w:rPr>
          <w:rFonts w:asciiTheme="minorHAnsi" w:hAnsiTheme="minorHAnsi" w:cstheme="minorHAnsi"/>
          <w:sz w:val="21"/>
          <w:szCs w:val="21"/>
        </w:rPr>
        <w:t xml:space="preserve">se </w:t>
      </w:r>
      <w:r w:rsidR="00FB4A9C" w:rsidRPr="00A3432E">
        <w:rPr>
          <w:rFonts w:asciiTheme="minorHAnsi" w:hAnsiTheme="minorHAnsi" w:cstheme="minorHAnsi"/>
          <w:sz w:val="21"/>
          <w:szCs w:val="21"/>
        </w:rPr>
        <w:t xml:space="preserve">použijí </w:t>
      </w:r>
      <w:r w:rsidR="00490E58" w:rsidRPr="00A3432E">
        <w:rPr>
          <w:rFonts w:asciiTheme="minorHAnsi" w:hAnsiTheme="minorHAnsi" w:cstheme="minorHAnsi"/>
          <w:sz w:val="21"/>
          <w:szCs w:val="21"/>
        </w:rPr>
        <w:t xml:space="preserve">ustanovení článku 4.6. </w:t>
      </w:r>
      <w:r w:rsidR="00490E58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490E58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18E68864" w14:textId="45EC92F2" w:rsidR="009921B2" w:rsidRPr="00A3432E" w:rsidRDefault="009921B2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lastRenderedPageBreak/>
        <w:t xml:space="preserve">Záruční doba počíná běžet dnem </w:t>
      </w:r>
      <w:r w:rsidR="00F71634" w:rsidRPr="00A3432E">
        <w:rPr>
          <w:rFonts w:asciiTheme="minorHAnsi" w:hAnsiTheme="minorHAnsi" w:cstheme="minorHAnsi"/>
          <w:sz w:val="21"/>
          <w:szCs w:val="21"/>
        </w:rPr>
        <w:t xml:space="preserve">protokolárního </w:t>
      </w:r>
      <w:r w:rsidRPr="00A3432E">
        <w:rPr>
          <w:rFonts w:asciiTheme="minorHAnsi" w:hAnsiTheme="minorHAnsi" w:cstheme="minorHAnsi"/>
          <w:sz w:val="21"/>
          <w:szCs w:val="21"/>
        </w:rPr>
        <w:t xml:space="preserve">předání a převzetí 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první části díla </w:t>
      </w:r>
      <w:r w:rsidR="00427A61" w:rsidRPr="00A3432E">
        <w:rPr>
          <w:rFonts w:asciiTheme="minorHAnsi" w:hAnsiTheme="minorHAnsi" w:cstheme="minorHAnsi"/>
          <w:sz w:val="21"/>
          <w:szCs w:val="21"/>
        </w:rPr>
        <w:t>–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 předání</w:t>
      </w:r>
      <w:r w:rsidR="00427A61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44F54"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 do</w:t>
      </w:r>
      <w:r w:rsidR="00427A61" w:rsidRPr="00A3432E">
        <w:rPr>
          <w:rFonts w:asciiTheme="minorHAnsi" w:hAnsiTheme="minorHAnsi" w:cstheme="minorHAnsi"/>
          <w:sz w:val="21"/>
          <w:szCs w:val="21"/>
        </w:rPr>
        <w:t> </w:t>
      </w:r>
      <w:r w:rsidR="00744F54" w:rsidRPr="00A3432E">
        <w:rPr>
          <w:rFonts w:asciiTheme="minorHAnsi" w:hAnsiTheme="minorHAnsi" w:cstheme="minorHAnsi"/>
          <w:sz w:val="21"/>
          <w:szCs w:val="21"/>
        </w:rPr>
        <w:t>ostrého provozu</w:t>
      </w:r>
      <w:r w:rsidRPr="00A3432E">
        <w:rPr>
          <w:rFonts w:asciiTheme="minorHAnsi" w:hAnsiTheme="minorHAnsi" w:cstheme="minorHAnsi"/>
          <w:sz w:val="21"/>
          <w:szCs w:val="21"/>
        </w:rPr>
        <w:t>.</w:t>
      </w:r>
    </w:p>
    <w:p w14:paraId="5F0B2A03" w14:textId="520B2390" w:rsidR="009921B2" w:rsidRPr="00A3432E" w:rsidRDefault="009921B2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Záruční </w:t>
      </w:r>
      <w:r w:rsidR="00D71994" w:rsidRPr="00A3432E">
        <w:rPr>
          <w:rFonts w:asciiTheme="minorHAnsi" w:hAnsiTheme="minorHAnsi" w:cstheme="minorHAnsi"/>
          <w:sz w:val="21"/>
          <w:szCs w:val="21"/>
        </w:rPr>
        <w:t>doba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A3432E">
        <w:rPr>
          <w:rFonts w:asciiTheme="minorHAnsi" w:hAnsiTheme="minorHAnsi" w:cstheme="minorHAnsi"/>
          <w:sz w:val="21"/>
          <w:szCs w:val="21"/>
        </w:rPr>
        <w:t>neběží</w:t>
      </w:r>
      <w:proofErr w:type="gramEnd"/>
      <w:r w:rsidRPr="00A3432E">
        <w:rPr>
          <w:rFonts w:asciiTheme="minorHAnsi" w:hAnsiTheme="minorHAnsi" w:cstheme="minorHAnsi"/>
          <w:sz w:val="21"/>
          <w:szCs w:val="21"/>
        </w:rPr>
        <w:t xml:space="preserve"> po dobu, po kterou </w:t>
      </w:r>
      <w:r w:rsidR="00744F5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>bjednatel nemohl předmět díla užívat pro vady díla, za které zhotovitel odpovídá.</w:t>
      </w:r>
    </w:p>
    <w:p w14:paraId="1BA5D70D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4437C3E5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Podmínky odstranění reklamovaných vad</w:t>
      </w:r>
    </w:p>
    <w:p w14:paraId="2A630E8C" w14:textId="05E48A45" w:rsidR="009921B2" w:rsidRPr="00A3432E" w:rsidRDefault="009921B2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je povinen nejpozději do </w:t>
      </w:r>
      <w:r w:rsidR="00C02C66" w:rsidRPr="00A3432E">
        <w:rPr>
          <w:rFonts w:asciiTheme="minorHAnsi" w:hAnsiTheme="minorHAnsi" w:cstheme="minorHAnsi"/>
          <w:sz w:val="21"/>
          <w:szCs w:val="21"/>
        </w:rPr>
        <w:t>3</w:t>
      </w:r>
      <w:r w:rsidR="009C64F5" w:rsidRPr="00A3432E">
        <w:rPr>
          <w:rFonts w:asciiTheme="minorHAnsi" w:hAnsiTheme="minorHAnsi" w:cstheme="minorHAnsi"/>
          <w:sz w:val="21"/>
          <w:szCs w:val="21"/>
        </w:rPr>
        <w:t xml:space="preserve"> pracovních dní následujících </w:t>
      </w:r>
      <w:r w:rsidRPr="00A3432E">
        <w:rPr>
          <w:rFonts w:asciiTheme="minorHAnsi" w:hAnsiTheme="minorHAnsi" w:cstheme="minorHAnsi"/>
          <w:sz w:val="21"/>
          <w:szCs w:val="21"/>
        </w:rPr>
        <w:t>po obdr</w:t>
      </w:r>
      <w:r w:rsidR="00744F54" w:rsidRPr="00A3432E">
        <w:rPr>
          <w:rFonts w:asciiTheme="minorHAnsi" w:hAnsiTheme="minorHAnsi" w:cstheme="minorHAnsi"/>
          <w:sz w:val="21"/>
          <w:szCs w:val="21"/>
        </w:rPr>
        <w:t xml:space="preserve">žení </w:t>
      </w:r>
      <w:r w:rsidR="009C64F5" w:rsidRPr="00A3432E">
        <w:rPr>
          <w:rFonts w:asciiTheme="minorHAnsi" w:hAnsiTheme="minorHAnsi" w:cstheme="minorHAnsi"/>
          <w:sz w:val="21"/>
          <w:szCs w:val="21"/>
        </w:rPr>
        <w:t xml:space="preserve">písemné </w:t>
      </w:r>
      <w:r w:rsidR="00744F54" w:rsidRPr="00A3432E">
        <w:rPr>
          <w:rFonts w:asciiTheme="minorHAnsi" w:hAnsiTheme="minorHAnsi" w:cstheme="minorHAnsi"/>
          <w:sz w:val="21"/>
          <w:szCs w:val="21"/>
        </w:rPr>
        <w:t>reklamace</w:t>
      </w:r>
      <w:r w:rsidR="0007701B">
        <w:rPr>
          <w:rFonts w:asciiTheme="minorHAnsi" w:hAnsiTheme="minorHAnsi" w:cstheme="minorHAnsi"/>
          <w:sz w:val="21"/>
          <w:szCs w:val="21"/>
        </w:rPr>
        <w:t>,</w:t>
      </w:r>
      <w:r w:rsidR="009C64F5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44F54" w:rsidRPr="00A3432E">
        <w:rPr>
          <w:rFonts w:asciiTheme="minorHAnsi" w:hAnsiTheme="minorHAnsi" w:cstheme="minorHAnsi"/>
          <w:sz w:val="21"/>
          <w:szCs w:val="21"/>
        </w:rPr>
        <w:t>písemně</w:t>
      </w:r>
      <w:r w:rsidR="002A0396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44F54" w:rsidRPr="00A3432E">
        <w:rPr>
          <w:rFonts w:asciiTheme="minorHAnsi" w:hAnsiTheme="minorHAnsi" w:cstheme="minorHAnsi"/>
          <w:sz w:val="21"/>
          <w:szCs w:val="21"/>
        </w:rPr>
        <w:t>oznámit o</w:t>
      </w:r>
      <w:r w:rsidRPr="00A3432E">
        <w:rPr>
          <w:rFonts w:asciiTheme="minorHAnsi" w:hAnsiTheme="minorHAnsi" w:cstheme="minorHAnsi"/>
          <w:sz w:val="21"/>
          <w:szCs w:val="21"/>
        </w:rPr>
        <w:t>bjednateli</w:t>
      </w:r>
      <w:r w:rsidR="009C64F5" w:rsidRPr="00A3432E">
        <w:rPr>
          <w:rFonts w:asciiTheme="minorHAnsi" w:hAnsiTheme="minorHAnsi" w:cstheme="minorHAnsi"/>
          <w:sz w:val="21"/>
          <w:szCs w:val="21"/>
        </w:rPr>
        <w:t xml:space="preserve"> na e</w:t>
      </w:r>
      <w:r w:rsidR="002A0396" w:rsidRPr="00A3432E">
        <w:rPr>
          <w:rFonts w:asciiTheme="minorHAnsi" w:hAnsiTheme="minorHAnsi" w:cstheme="minorHAnsi"/>
          <w:sz w:val="21"/>
          <w:szCs w:val="21"/>
        </w:rPr>
        <w:t>-</w:t>
      </w:r>
      <w:r w:rsidR="009C64F5" w:rsidRPr="00A3432E">
        <w:rPr>
          <w:rFonts w:asciiTheme="minorHAnsi" w:hAnsiTheme="minorHAnsi" w:cstheme="minorHAnsi"/>
          <w:sz w:val="21"/>
          <w:szCs w:val="21"/>
        </w:rPr>
        <w:t>mailovou adresu stanovenou objednatelem</w:t>
      </w:r>
      <w:r w:rsidR="0043611C" w:rsidRPr="00A3432E">
        <w:rPr>
          <w:rFonts w:asciiTheme="minorHAnsi" w:hAnsiTheme="minorHAnsi" w:cstheme="minorHAnsi"/>
          <w:sz w:val="21"/>
          <w:szCs w:val="21"/>
        </w:rPr>
        <w:t>,</w:t>
      </w:r>
      <w:r w:rsidRPr="00A3432E">
        <w:rPr>
          <w:rFonts w:asciiTheme="minorHAnsi" w:hAnsiTheme="minorHAnsi" w:cstheme="minorHAnsi"/>
          <w:sz w:val="21"/>
          <w:szCs w:val="21"/>
        </w:rPr>
        <w:t xml:space="preserve"> zda reklamaci uznává či neuznává. Pokud tak neučiní, má se za to, že reklamaci </w:t>
      </w:r>
      <w:r w:rsidR="00744F5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bjednatele uznává. Vždy však musí písemně sdělit, v jakém termínu </w:t>
      </w:r>
      <w:r w:rsidR="00F71634" w:rsidRPr="00A3432E">
        <w:rPr>
          <w:rFonts w:asciiTheme="minorHAnsi" w:hAnsiTheme="minorHAnsi" w:cstheme="minorHAnsi"/>
          <w:sz w:val="21"/>
          <w:szCs w:val="21"/>
        </w:rPr>
        <w:t>přistoupí</w:t>
      </w:r>
      <w:r w:rsidRPr="00A3432E">
        <w:rPr>
          <w:rFonts w:asciiTheme="minorHAnsi" w:hAnsiTheme="minorHAnsi" w:cstheme="minorHAnsi"/>
          <w:sz w:val="21"/>
          <w:szCs w:val="21"/>
        </w:rPr>
        <w:t xml:space="preserve"> k odstranění vad(y). </w:t>
      </w:r>
      <w:r w:rsidR="00BD45E8" w:rsidRPr="00A3432E">
        <w:rPr>
          <w:rFonts w:asciiTheme="minorHAnsi" w:hAnsiTheme="minorHAnsi" w:cstheme="minorHAnsi"/>
          <w:sz w:val="21"/>
          <w:szCs w:val="21"/>
        </w:rPr>
        <w:t xml:space="preserve">Při </w:t>
      </w:r>
      <w:r w:rsidR="00275989" w:rsidRPr="00A3432E">
        <w:rPr>
          <w:rFonts w:asciiTheme="minorHAnsi" w:hAnsiTheme="minorHAnsi" w:cstheme="minorHAnsi"/>
          <w:sz w:val="21"/>
          <w:szCs w:val="21"/>
        </w:rPr>
        <w:t>rozhodnutí o reklamaci</w:t>
      </w:r>
      <w:r w:rsidR="00BD45E8" w:rsidRPr="00A3432E">
        <w:rPr>
          <w:rFonts w:asciiTheme="minorHAnsi" w:hAnsiTheme="minorHAnsi" w:cstheme="minorHAnsi"/>
          <w:sz w:val="21"/>
          <w:szCs w:val="21"/>
        </w:rPr>
        <w:t xml:space="preserve"> je postupováno dle ustanovení článků 2.26, 2.27, 2.32 </w:t>
      </w:r>
      <w:r w:rsidR="00BD45E8" w:rsidRPr="00A3432E">
        <w:rPr>
          <w:rFonts w:asciiTheme="minorHAnsi" w:hAnsiTheme="minorHAnsi" w:cstheme="minorHAnsi"/>
          <w:i/>
          <w:iCs/>
          <w:sz w:val="21"/>
          <w:szCs w:val="21"/>
        </w:rPr>
        <w:t>VOP</w:t>
      </w:r>
      <w:r w:rsidR="0007701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07701B">
        <w:rPr>
          <w:rFonts w:asciiTheme="minorHAnsi" w:hAnsiTheme="minorHAnsi" w:cstheme="minorHAnsi"/>
          <w:sz w:val="22"/>
          <w:szCs w:val="22"/>
        </w:rPr>
        <w:t>a dále v souladu s </w:t>
      </w:r>
      <w:r w:rsidR="009803B5">
        <w:rPr>
          <w:rFonts w:asciiTheme="minorHAnsi" w:hAnsiTheme="minorHAnsi" w:cstheme="minorHAnsi"/>
          <w:sz w:val="22"/>
          <w:szCs w:val="22"/>
        </w:rPr>
        <w:t>kapitolou</w:t>
      </w:r>
      <w:r w:rsidR="0007701B">
        <w:rPr>
          <w:rFonts w:asciiTheme="minorHAnsi" w:hAnsiTheme="minorHAnsi" w:cstheme="minorHAnsi"/>
          <w:sz w:val="22"/>
          <w:szCs w:val="22"/>
        </w:rPr>
        <w:t xml:space="preserve"> 5. </w:t>
      </w:r>
      <w:r w:rsidR="0007701B" w:rsidRPr="007350F0">
        <w:rPr>
          <w:rFonts w:asciiTheme="minorHAnsi" w:hAnsiTheme="minorHAnsi" w:cstheme="minorHAnsi"/>
          <w:i/>
          <w:iCs/>
          <w:sz w:val="22"/>
          <w:szCs w:val="22"/>
        </w:rPr>
        <w:t>VOP</w:t>
      </w:r>
      <w:r w:rsidR="00BD45E8" w:rsidRPr="00A343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531C8FB" w14:textId="4B3F2134" w:rsidR="009921B2" w:rsidRPr="00A3432E" w:rsidRDefault="00F71634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Nepřistoupí-li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744F54" w:rsidRPr="00A3432E">
        <w:rPr>
          <w:rFonts w:asciiTheme="minorHAnsi" w:hAnsiTheme="minorHAnsi" w:cstheme="minorHAnsi"/>
          <w:sz w:val="21"/>
          <w:szCs w:val="21"/>
        </w:rPr>
        <w:t>z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hotovitel k odstranění reklamované vady </w:t>
      </w:r>
      <w:r w:rsidR="00D1415D" w:rsidRPr="00A3432E">
        <w:rPr>
          <w:rFonts w:asciiTheme="minorHAnsi" w:hAnsiTheme="minorHAnsi" w:cstheme="minorHAnsi"/>
          <w:sz w:val="21"/>
          <w:szCs w:val="21"/>
        </w:rPr>
        <w:t xml:space="preserve">ani po opakované výzvě, 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je </w:t>
      </w:r>
      <w:r w:rsidR="00744F54" w:rsidRPr="00A3432E">
        <w:rPr>
          <w:rFonts w:asciiTheme="minorHAnsi" w:hAnsiTheme="minorHAnsi" w:cstheme="minorHAnsi"/>
          <w:sz w:val="21"/>
          <w:szCs w:val="21"/>
        </w:rPr>
        <w:t>o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bjednatel oprávněn pověřit odstraněním vady jinou odbornou právnickou nebo fyzickou osobu. Veškeré takto vzniklé náklady uhradí </w:t>
      </w:r>
      <w:r w:rsidR="00744F54" w:rsidRPr="00A3432E">
        <w:rPr>
          <w:rFonts w:asciiTheme="minorHAnsi" w:hAnsiTheme="minorHAnsi" w:cstheme="minorHAnsi"/>
          <w:sz w:val="21"/>
          <w:szCs w:val="21"/>
        </w:rPr>
        <w:t>o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bjednateli </w:t>
      </w:r>
      <w:r w:rsidR="00744F54" w:rsidRPr="00A3432E">
        <w:rPr>
          <w:rFonts w:asciiTheme="minorHAnsi" w:hAnsiTheme="minorHAnsi" w:cstheme="minorHAnsi"/>
          <w:sz w:val="21"/>
          <w:szCs w:val="21"/>
        </w:rPr>
        <w:t>z</w:t>
      </w:r>
      <w:r w:rsidR="009921B2" w:rsidRPr="00A3432E">
        <w:rPr>
          <w:rFonts w:asciiTheme="minorHAnsi" w:hAnsiTheme="minorHAnsi" w:cstheme="minorHAnsi"/>
          <w:sz w:val="21"/>
          <w:szCs w:val="21"/>
        </w:rPr>
        <w:t>hotovitel.</w:t>
      </w:r>
    </w:p>
    <w:p w14:paraId="51F820E5" w14:textId="03CEA4C5" w:rsidR="009921B2" w:rsidRPr="00A3432E" w:rsidRDefault="009921B2" w:rsidP="00EF7EBE">
      <w:pPr>
        <w:pStyle w:val="Zkladntex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Jestliže </w:t>
      </w:r>
      <w:r w:rsidR="00744F5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 v reklamaci výslovně uvede, že se jedná o havárii, je </w:t>
      </w:r>
      <w:r w:rsidR="00744F54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 xml:space="preserve">hotovitel povinen zahájit odstraňování vady (havárie) nejpozději do </w:t>
      </w:r>
      <w:r w:rsidR="00F71634" w:rsidRPr="00A3432E">
        <w:rPr>
          <w:rFonts w:asciiTheme="minorHAnsi" w:hAnsiTheme="minorHAnsi" w:cstheme="minorHAnsi"/>
          <w:sz w:val="21"/>
          <w:szCs w:val="21"/>
        </w:rPr>
        <w:t>2</w:t>
      </w:r>
      <w:r w:rsidR="003D68CF" w:rsidRPr="00A3432E">
        <w:rPr>
          <w:rFonts w:asciiTheme="minorHAnsi" w:hAnsiTheme="minorHAnsi" w:cstheme="minorHAnsi"/>
          <w:sz w:val="21"/>
          <w:szCs w:val="21"/>
        </w:rPr>
        <w:t>4</w:t>
      </w:r>
      <w:r w:rsidRPr="00A3432E">
        <w:rPr>
          <w:rFonts w:asciiTheme="minorHAnsi" w:hAnsiTheme="minorHAnsi" w:cstheme="minorHAnsi"/>
          <w:sz w:val="21"/>
          <w:szCs w:val="21"/>
        </w:rPr>
        <w:t xml:space="preserve"> hod po obdržení reklamace (</w:t>
      </w:r>
      <w:r w:rsidR="00F4409F" w:rsidRPr="00A3432E">
        <w:rPr>
          <w:rFonts w:asciiTheme="minorHAnsi" w:hAnsiTheme="minorHAnsi" w:cstheme="minorHAnsi"/>
          <w:sz w:val="21"/>
          <w:szCs w:val="21"/>
        </w:rPr>
        <w:t xml:space="preserve">např. </w:t>
      </w:r>
      <w:r w:rsidRPr="00A3432E">
        <w:rPr>
          <w:rFonts w:asciiTheme="minorHAnsi" w:hAnsiTheme="minorHAnsi" w:cstheme="minorHAnsi"/>
          <w:sz w:val="21"/>
          <w:szCs w:val="21"/>
        </w:rPr>
        <w:t>oznámení</w:t>
      </w:r>
      <w:r w:rsidR="00023062" w:rsidRPr="00A3432E">
        <w:rPr>
          <w:rFonts w:asciiTheme="minorHAnsi" w:hAnsiTheme="minorHAnsi" w:cstheme="minorHAnsi"/>
          <w:sz w:val="21"/>
          <w:szCs w:val="21"/>
        </w:rPr>
        <w:t xml:space="preserve"> na </w:t>
      </w:r>
      <w:proofErr w:type="spellStart"/>
      <w:r w:rsidR="00023062" w:rsidRPr="00A3432E">
        <w:rPr>
          <w:rFonts w:asciiTheme="minorHAnsi" w:hAnsiTheme="minorHAnsi" w:cstheme="minorHAnsi"/>
          <w:sz w:val="21"/>
          <w:szCs w:val="21"/>
        </w:rPr>
        <w:t>help</w:t>
      </w:r>
      <w:proofErr w:type="spellEnd"/>
      <w:r w:rsidR="00023062" w:rsidRPr="00A3432E">
        <w:rPr>
          <w:rFonts w:asciiTheme="minorHAnsi" w:hAnsiTheme="minorHAnsi" w:cstheme="minorHAnsi"/>
          <w:sz w:val="21"/>
          <w:szCs w:val="21"/>
        </w:rPr>
        <w:t xml:space="preserve"> desku</w:t>
      </w:r>
      <w:r w:rsidRPr="00A3432E"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3712D79F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01B6A8E7" w14:textId="77777777" w:rsidR="006C4A49" w:rsidRPr="00A3432E" w:rsidRDefault="006C4A49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74A85BC9" w14:textId="31354A0F" w:rsidR="009921B2" w:rsidRPr="00A3432E" w:rsidRDefault="00744F54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Licence</w:t>
      </w:r>
    </w:p>
    <w:p w14:paraId="6466F6F1" w14:textId="77777777" w:rsidR="00690530" w:rsidRPr="00A3432E" w:rsidRDefault="00690530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05648E87" w14:textId="744D79EE" w:rsidR="00F71634" w:rsidRPr="00A3432E" w:rsidRDefault="00744F54" w:rsidP="00EF7EBE">
      <w:pPr>
        <w:pStyle w:val="Zkladntext"/>
        <w:numPr>
          <w:ilvl w:val="0"/>
          <w:numId w:val="17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poskytuje objednateli </w:t>
      </w:r>
      <w:r w:rsidR="005B28D1" w:rsidRPr="00A3432E">
        <w:rPr>
          <w:rFonts w:asciiTheme="minorHAnsi" w:hAnsiTheme="minorHAnsi" w:cstheme="minorHAnsi"/>
          <w:sz w:val="21"/>
          <w:szCs w:val="21"/>
        </w:rPr>
        <w:t xml:space="preserve">k dílu </w:t>
      </w:r>
      <w:r w:rsidRPr="00A3432E">
        <w:rPr>
          <w:rFonts w:asciiTheme="minorHAnsi" w:hAnsiTheme="minorHAnsi" w:cstheme="minorHAnsi"/>
          <w:sz w:val="21"/>
          <w:szCs w:val="21"/>
        </w:rPr>
        <w:t xml:space="preserve">licenci. </w:t>
      </w:r>
    </w:p>
    <w:p w14:paraId="57C0C5DE" w14:textId="54E3F19F" w:rsidR="003750E0" w:rsidRPr="00A3432E" w:rsidRDefault="00F62FC6" w:rsidP="00EF7EBE">
      <w:pPr>
        <w:pStyle w:val="Zkladntext"/>
        <w:numPr>
          <w:ilvl w:val="0"/>
          <w:numId w:val="17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Úplata za licenci je součástí celkové ceny díla.</w:t>
      </w:r>
    </w:p>
    <w:p w14:paraId="029B6280" w14:textId="30D56512" w:rsidR="009E7C83" w:rsidRPr="00A3432E" w:rsidRDefault="009E7C83" w:rsidP="00EF7EBE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Není-li touto smlouvou výslovně upraveno jinak, či není-li to v rozporu s touto smlouvou, použijí se na </w:t>
      </w:r>
      <w:r w:rsidR="00106EE8" w:rsidRPr="00A3432E">
        <w:rPr>
          <w:rFonts w:asciiTheme="minorHAnsi" w:hAnsiTheme="minorHAnsi" w:cstheme="minorHAnsi"/>
          <w:sz w:val="21"/>
          <w:szCs w:val="21"/>
        </w:rPr>
        <w:t>poskytnutí licence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A728A7" w:rsidRPr="007350F0">
        <w:rPr>
          <w:rFonts w:asciiTheme="minorHAnsi" w:hAnsiTheme="minorHAnsi" w:cstheme="minorHAnsi"/>
          <w:i/>
          <w:iCs/>
          <w:sz w:val="21"/>
          <w:szCs w:val="21"/>
        </w:rPr>
        <w:t xml:space="preserve">VOP </w:t>
      </w:r>
      <w:r w:rsidR="00F364DE" w:rsidRPr="00A3432E">
        <w:rPr>
          <w:rFonts w:asciiTheme="minorHAnsi" w:hAnsiTheme="minorHAnsi" w:cstheme="minorHAnsi"/>
          <w:sz w:val="21"/>
          <w:szCs w:val="21"/>
        </w:rPr>
        <w:t>zejména čl. 3 s názvem „</w:t>
      </w:r>
      <w:r w:rsidR="00F364DE" w:rsidRPr="00A3432E">
        <w:rPr>
          <w:rFonts w:asciiTheme="minorHAnsi" w:hAnsiTheme="minorHAnsi" w:cstheme="minorHAnsi"/>
          <w:i/>
          <w:iCs/>
          <w:sz w:val="21"/>
          <w:szCs w:val="21"/>
        </w:rPr>
        <w:t>Licenční smlouva</w:t>
      </w:r>
      <w:r w:rsidR="00F364DE" w:rsidRPr="00A3432E">
        <w:rPr>
          <w:rFonts w:asciiTheme="minorHAnsi" w:hAnsiTheme="minorHAnsi" w:cstheme="minorHAnsi"/>
          <w:sz w:val="21"/>
          <w:szCs w:val="21"/>
        </w:rPr>
        <w:t>“.</w:t>
      </w:r>
    </w:p>
    <w:p w14:paraId="48093683" w14:textId="4C1503F9" w:rsidR="00335396" w:rsidRPr="00A3432E" w:rsidRDefault="00335396" w:rsidP="006C4A49">
      <w:pPr>
        <w:pStyle w:val="Zkladntext"/>
        <w:spacing w:line="240" w:lineRule="atLeast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5D4650E1" w14:textId="77777777" w:rsidR="00A3432E" w:rsidRPr="00A3432E" w:rsidRDefault="00A3432E" w:rsidP="006C4A49">
      <w:pPr>
        <w:pStyle w:val="Zkladntext"/>
        <w:spacing w:line="240" w:lineRule="atLeast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78EBB12A" w14:textId="163FE5CD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Pojištění díla</w:t>
      </w:r>
    </w:p>
    <w:p w14:paraId="2C5FA737" w14:textId="77777777" w:rsidR="006E307E" w:rsidRPr="00A3432E" w:rsidRDefault="006E307E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4BFE66A7" w14:textId="7992DA29" w:rsidR="009921B2" w:rsidRPr="00A3432E" w:rsidRDefault="009921B2" w:rsidP="00EF7EB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je povinen být pojištěn proti škodám způsobeným jeho činností včetně možných škod pracovníků zhotovitele, a to až do výše ceny díla. Doklady o pojištění je povinen na požádání předložit </w:t>
      </w:r>
      <w:r w:rsidR="00F7163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>bjednateli.</w:t>
      </w:r>
    </w:p>
    <w:p w14:paraId="79B4FE50" w14:textId="4E4C259F" w:rsidR="009921B2" w:rsidRPr="00A3432E" w:rsidRDefault="009921B2" w:rsidP="00EF7EB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Náklady na pojištění nese </w:t>
      </w:r>
      <w:r w:rsidR="00F71634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>hotovitel a má je zahrnuty ve sjednané ceně.</w:t>
      </w:r>
    </w:p>
    <w:p w14:paraId="2F8D479D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5A0111F3" w14:textId="77777777" w:rsidR="009921B2" w:rsidRPr="00A3432E" w:rsidRDefault="009921B2" w:rsidP="006C4A49">
      <w:pPr>
        <w:ind w:left="708"/>
        <w:jc w:val="both"/>
        <w:rPr>
          <w:rFonts w:asciiTheme="minorHAnsi" w:hAnsiTheme="minorHAnsi" w:cstheme="minorHAnsi"/>
          <w:sz w:val="21"/>
          <w:szCs w:val="21"/>
        </w:rPr>
      </w:pPr>
    </w:p>
    <w:p w14:paraId="49C667B2" w14:textId="3C3E2C33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Změna smlouvy</w:t>
      </w:r>
    </w:p>
    <w:p w14:paraId="38327FFD" w14:textId="77777777" w:rsidR="002862F7" w:rsidRPr="00A3432E" w:rsidRDefault="002862F7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15265F91" w14:textId="19965608" w:rsidR="009921B2" w:rsidRPr="00A3432E" w:rsidRDefault="009921B2" w:rsidP="00EF7EB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Jakákoliv změna smlouvy musí mít písemnou formu a musí být podepsána osobami oprávněnými za </w:t>
      </w:r>
      <w:r w:rsidR="00F71634" w:rsidRPr="00A3432E">
        <w:rPr>
          <w:rFonts w:asciiTheme="minorHAnsi" w:hAnsiTheme="minorHAnsi" w:cstheme="minorHAnsi"/>
          <w:sz w:val="21"/>
          <w:szCs w:val="21"/>
        </w:rPr>
        <w:t>o</w:t>
      </w:r>
      <w:r w:rsidRPr="00A3432E">
        <w:rPr>
          <w:rFonts w:asciiTheme="minorHAnsi" w:hAnsiTheme="minorHAnsi" w:cstheme="minorHAnsi"/>
          <w:sz w:val="21"/>
          <w:szCs w:val="21"/>
        </w:rPr>
        <w:t xml:space="preserve">bjednatele a </w:t>
      </w:r>
      <w:r w:rsidR="00F71634" w:rsidRPr="00A3432E">
        <w:rPr>
          <w:rFonts w:asciiTheme="minorHAnsi" w:hAnsiTheme="minorHAnsi" w:cstheme="minorHAnsi"/>
          <w:sz w:val="21"/>
          <w:szCs w:val="21"/>
        </w:rPr>
        <w:t>z</w:t>
      </w:r>
      <w:r w:rsidRPr="00A3432E">
        <w:rPr>
          <w:rFonts w:asciiTheme="minorHAnsi" w:hAnsiTheme="minorHAnsi" w:cstheme="minorHAnsi"/>
          <w:sz w:val="21"/>
          <w:szCs w:val="21"/>
        </w:rPr>
        <w:t>hotovitele jednat a podepisovat nebo osobami jimi zmocněnými.</w:t>
      </w:r>
    </w:p>
    <w:p w14:paraId="7C2CF053" w14:textId="77777777" w:rsidR="009921B2" w:rsidRPr="00A3432E" w:rsidRDefault="009921B2" w:rsidP="00EF7EB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Změny smlouvy se sjednávají jako dodatek ke smlouvě s číselným označením podle pořadového čísla příslušné změny smlouvy.</w:t>
      </w:r>
    </w:p>
    <w:p w14:paraId="753A22C5" w14:textId="77777777" w:rsidR="009921B2" w:rsidRPr="00A3432E" w:rsidRDefault="009921B2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71FF4184" w14:textId="77777777" w:rsidR="006C4A49" w:rsidRPr="00A3432E" w:rsidRDefault="006C4A49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5254D700" w14:textId="6A9FA3BA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Odstoupení od smlouvy</w:t>
      </w:r>
    </w:p>
    <w:p w14:paraId="095917FA" w14:textId="77777777" w:rsidR="008E73F5" w:rsidRPr="00A3432E" w:rsidRDefault="008E73F5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1BC90986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Důvody opravňující k odstoupení od smlouvy</w:t>
      </w:r>
    </w:p>
    <w:p w14:paraId="0A7F0A16" w14:textId="21D1B25B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Nastanou-li u některé ze stran skutečnosti bránící řádnému plnění této smlouvy</w:t>
      </w:r>
      <w:r w:rsidR="001A2CC1" w:rsidRPr="00A3432E">
        <w:rPr>
          <w:rFonts w:asciiTheme="minorHAnsi" w:hAnsiTheme="minorHAnsi" w:cstheme="minorHAnsi"/>
          <w:sz w:val="21"/>
          <w:szCs w:val="21"/>
        </w:rPr>
        <w:t>,</w:t>
      </w:r>
      <w:r w:rsidRPr="00A3432E">
        <w:rPr>
          <w:rFonts w:asciiTheme="minorHAnsi" w:hAnsiTheme="minorHAnsi" w:cstheme="minorHAnsi"/>
          <w:sz w:val="21"/>
          <w:szCs w:val="21"/>
        </w:rPr>
        <w:t xml:space="preserve"> je povinna to ihned bez zbytečného odkladu oznámit druhé straně a vyvolat jednání zástupců oprávněných k popisu smlouvy.</w:t>
      </w:r>
    </w:p>
    <w:p w14:paraId="46B2AE81" w14:textId="77777777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Každá ze smluvních stran je oprávněna od této smlouvy odstoupit v případě, že druhá smluvní strana podstatným způsobem </w:t>
      </w:r>
      <w:proofErr w:type="gramStart"/>
      <w:r w:rsidRPr="00A3432E">
        <w:rPr>
          <w:rFonts w:asciiTheme="minorHAnsi" w:hAnsiTheme="minorHAnsi" w:cstheme="minorHAnsi"/>
          <w:sz w:val="21"/>
          <w:szCs w:val="21"/>
        </w:rPr>
        <w:t>poruší</w:t>
      </w:r>
      <w:proofErr w:type="gramEnd"/>
      <w:r w:rsidRPr="00A3432E">
        <w:rPr>
          <w:rFonts w:asciiTheme="minorHAnsi" w:hAnsiTheme="minorHAnsi" w:cstheme="minorHAnsi"/>
          <w:sz w:val="21"/>
          <w:szCs w:val="21"/>
        </w:rPr>
        <w:t xml:space="preserve"> povinnosti, k jejichž plnění se zavázala v této smlouvě a tato smlouva porušení příslušné smluvní povinnosti kvalifikuje jako porušení podstatné.</w:t>
      </w:r>
    </w:p>
    <w:p w14:paraId="4FDD73C3" w14:textId="77777777" w:rsidR="009921B2" w:rsidRPr="00A3432E" w:rsidRDefault="009921B2" w:rsidP="006C4A4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AEE511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lastRenderedPageBreak/>
        <w:t>Podstatné porušení smlouvy</w:t>
      </w:r>
    </w:p>
    <w:p w14:paraId="3996A63A" w14:textId="0593366A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Smluvní strany se dohodly, že za podstatné porušení smlouvy považují zejména nedodržení dohodnutého předmětu</w:t>
      </w:r>
      <w:r w:rsidR="00C168D4" w:rsidRPr="00A3432E">
        <w:rPr>
          <w:rFonts w:asciiTheme="minorHAnsi" w:hAnsiTheme="minorHAnsi" w:cstheme="minorHAnsi"/>
          <w:sz w:val="21"/>
          <w:szCs w:val="21"/>
        </w:rPr>
        <w:t xml:space="preserve"> smlouvy</w:t>
      </w:r>
      <w:r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5B28D1" w:rsidRPr="00A3432E">
        <w:rPr>
          <w:rFonts w:asciiTheme="minorHAnsi" w:hAnsiTheme="minorHAnsi" w:cstheme="minorHAnsi"/>
          <w:sz w:val="21"/>
          <w:szCs w:val="21"/>
        </w:rPr>
        <w:t>termínů dílčích plnění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065FDF" w:rsidRPr="00A3432E">
        <w:rPr>
          <w:rFonts w:asciiTheme="minorHAnsi" w:hAnsiTheme="minorHAnsi" w:cstheme="minorHAnsi"/>
          <w:sz w:val="21"/>
          <w:szCs w:val="21"/>
        </w:rPr>
        <w:t xml:space="preserve">dle článku </w:t>
      </w:r>
      <w:r w:rsidR="00641E11" w:rsidRPr="00A3432E">
        <w:rPr>
          <w:rFonts w:asciiTheme="minorHAnsi" w:hAnsiTheme="minorHAnsi" w:cstheme="minorHAnsi"/>
          <w:sz w:val="21"/>
          <w:szCs w:val="21"/>
        </w:rPr>
        <w:t xml:space="preserve">IV. </w:t>
      </w:r>
      <w:r w:rsidR="0020455C" w:rsidRPr="00A3432E">
        <w:rPr>
          <w:rFonts w:asciiTheme="minorHAnsi" w:hAnsiTheme="minorHAnsi" w:cstheme="minorHAnsi"/>
          <w:sz w:val="21"/>
          <w:szCs w:val="21"/>
        </w:rPr>
        <w:t>t</w:t>
      </w:r>
      <w:r w:rsidR="00641E11" w:rsidRPr="00A3432E">
        <w:rPr>
          <w:rFonts w:asciiTheme="minorHAnsi" w:hAnsiTheme="minorHAnsi" w:cstheme="minorHAnsi"/>
          <w:sz w:val="21"/>
          <w:szCs w:val="21"/>
        </w:rPr>
        <w:t xml:space="preserve">éto smlouvy </w:t>
      </w:r>
      <w:r w:rsidRPr="00A3432E">
        <w:rPr>
          <w:rFonts w:asciiTheme="minorHAnsi" w:hAnsiTheme="minorHAnsi" w:cstheme="minorHAnsi"/>
          <w:sz w:val="21"/>
          <w:szCs w:val="21"/>
        </w:rPr>
        <w:t>a nedodržení povinností vyplývajících ze záruky za řádné provedení díla</w:t>
      </w:r>
      <w:r w:rsidR="00774086">
        <w:rPr>
          <w:rFonts w:asciiTheme="minorHAnsi" w:hAnsiTheme="minorHAnsi" w:cstheme="minorHAnsi"/>
          <w:sz w:val="21"/>
          <w:szCs w:val="21"/>
        </w:rPr>
        <w:t xml:space="preserve"> trvající i po předchozím upozornění na tuto skutečnost a poskytnutí přiměřené lhůty pro nápravu</w:t>
      </w:r>
      <w:r w:rsidRPr="00A343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373CC05" w14:textId="14D2ED08" w:rsidR="009921B2" w:rsidRPr="00A3432E" w:rsidRDefault="009921B2" w:rsidP="001D66B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66CA8F" w14:textId="77777777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Objednatel si vyhrazuje právo od smlouvy odstoupit, pokud zjistí, že zhotovitel při podání nabídky na veřejnou zakázku, na </w:t>
      </w:r>
      <w:proofErr w:type="gramStart"/>
      <w:r w:rsidRPr="00A3432E">
        <w:rPr>
          <w:rFonts w:asciiTheme="minorHAnsi" w:hAnsiTheme="minorHAnsi" w:cstheme="minorHAnsi"/>
          <w:sz w:val="21"/>
          <w:szCs w:val="21"/>
        </w:rPr>
        <w:t>základě</w:t>
      </w:r>
      <w:proofErr w:type="gramEnd"/>
      <w:r w:rsidRPr="00A3432E">
        <w:rPr>
          <w:rFonts w:asciiTheme="minorHAnsi" w:hAnsiTheme="minorHAnsi" w:cstheme="minorHAnsi"/>
          <w:sz w:val="21"/>
          <w:szCs w:val="21"/>
        </w:rPr>
        <w:t xml:space="preserve"> které je uzavřena tato smlouva, uvedl nepravdivá prohlášení nebo informace za účelem získat zakázku nebo jiný majetkový prospěch.</w:t>
      </w:r>
    </w:p>
    <w:p w14:paraId="10024C20" w14:textId="77777777" w:rsidR="00B22AB6" w:rsidRPr="00A3432E" w:rsidRDefault="00B22AB6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</w:p>
    <w:p w14:paraId="45AB9D5A" w14:textId="3C1BC285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Způsob odstoupení od smlouvy</w:t>
      </w:r>
    </w:p>
    <w:p w14:paraId="63C05052" w14:textId="6B3042CB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Chce-li některá ze stran od smlouvy odstoupit na základě ujednání ze smlouvy vyplývajících</w:t>
      </w:r>
      <w:r w:rsidR="001A2CC1" w:rsidRPr="00A3432E">
        <w:rPr>
          <w:rFonts w:asciiTheme="minorHAnsi" w:hAnsiTheme="minorHAnsi" w:cstheme="minorHAnsi"/>
          <w:sz w:val="21"/>
          <w:szCs w:val="21"/>
        </w:rPr>
        <w:t>,</w:t>
      </w:r>
      <w:r w:rsidRPr="00A3432E">
        <w:rPr>
          <w:rFonts w:asciiTheme="minorHAnsi" w:hAnsiTheme="minorHAnsi" w:cstheme="minorHAnsi"/>
          <w:sz w:val="21"/>
          <w:szCs w:val="21"/>
        </w:rPr>
        <w:t xml:space="preserve"> je povinna svoje odstoupení písemně oznámit druhé straně s uvedením termínu, ke kterému od smlouvy odstupuje. V</w:t>
      </w:r>
      <w:r w:rsidR="00E20B2E">
        <w:rPr>
          <w:rFonts w:asciiTheme="minorHAnsi" w:hAnsiTheme="minorHAnsi" w:cstheme="minorHAnsi"/>
          <w:sz w:val="21"/>
          <w:szCs w:val="21"/>
        </w:rPr>
        <w:t> </w:t>
      </w:r>
      <w:r w:rsidRPr="00A3432E">
        <w:rPr>
          <w:rFonts w:asciiTheme="minorHAnsi" w:hAnsiTheme="minorHAnsi" w:cstheme="minorHAnsi"/>
          <w:sz w:val="21"/>
          <w:szCs w:val="21"/>
        </w:rPr>
        <w:t xml:space="preserve">odstoupení musí být dále uveden důvod, pro který strana od smlouvy odstupuje a citace toho bodu smlouvy, který ji k takovému kroku opravňuje. </w:t>
      </w:r>
    </w:p>
    <w:p w14:paraId="63D656B1" w14:textId="0AEDEDB4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Nesouhlasí-li jedna ze stran s důvodem odstoupení druhé strany nebo popírá-li jeho existenci</w:t>
      </w:r>
      <w:r w:rsidR="001A2CC1" w:rsidRPr="00A3432E">
        <w:rPr>
          <w:rFonts w:asciiTheme="minorHAnsi" w:hAnsiTheme="minorHAnsi" w:cstheme="minorHAnsi"/>
          <w:sz w:val="21"/>
          <w:szCs w:val="21"/>
        </w:rPr>
        <w:t>,</w:t>
      </w:r>
      <w:r w:rsidRPr="00A3432E">
        <w:rPr>
          <w:rFonts w:asciiTheme="minorHAnsi" w:hAnsiTheme="minorHAnsi" w:cstheme="minorHAnsi"/>
          <w:sz w:val="21"/>
          <w:szCs w:val="21"/>
        </w:rPr>
        <w:t xml:space="preserve"> je povinna to písemně oznámit nejpozději do deseti dnů po obdržení oznámení o odstoupení. Pokud tak neučiní, má se za to, že s důvodem odstoupení souhlasí.</w:t>
      </w:r>
    </w:p>
    <w:p w14:paraId="531039F7" w14:textId="77777777" w:rsidR="00EA53DA" w:rsidRPr="00A3432E" w:rsidRDefault="00EA53DA" w:rsidP="006C4A49">
      <w:pPr>
        <w:ind w:firstLine="360"/>
        <w:jc w:val="both"/>
        <w:rPr>
          <w:rFonts w:asciiTheme="minorHAnsi" w:hAnsiTheme="minorHAnsi" w:cstheme="minorHAnsi"/>
          <w:sz w:val="21"/>
          <w:szCs w:val="21"/>
        </w:rPr>
      </w:pPr>
    </w:p>
    <w:p w14:paraId="6BF44D44" w14:textId="77777777" w:rsidR="009921B2" w:rsidRPr="00A3432E" w:rsidRDefault="009921B2" w:rsidP="006C4A49">
      <w:pPr>
        <w:ind w:firstLine="36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3432E">
        <w:rPr>
          <w:rFonts w:asciiTheme="minorHAnsi" w:hAnsiTheme="minorHAnsi" w:cstheme="minorHAnsi"/>
          <w:i/>
          <w:iCs/>
          <w:sz w:val="21"/>
          <w:szCs w:val="21"/>
        </w:rPr>
        <w:t>Důsledky odstoupení od smlouvy</w:t>
      </w:r>
    </w:p>
    <w:p w14:paraId="16452B42" w14:textId="77777777" w:rsidR="009921B2" w:rsidRPr="00A3432E" w:rsidRDefault="009921B2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Odstoupením od smlouvy nejsou dotčena ustanovení týkající se smluvních pokut, úroků z prodlení a ustanovení týkající se těch práv a povinností, z jejichž povahy vyplývá, že mají trvat i po odstoupení (např. povinnost poskytnout peněžitá plnění za plnění poskytnutá před účinností odstoupení).</w:t>
      </w:r>
    </w:p>
    <w:p w14:paraId="7CC68BFB" w14:textId="62FDCC74" w:rsidR="009921B2" w:rsidRPr="00A3432E" w:rsidRDefault="005B28D1" w:rsidP="00EF7EB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Strana, </w:t>
      </w:r>
      <w:r w:rsidR="009921B2" w:rsidRPr="00A3432E">
        <w:rPr>
          <w:rFonts w:asciiTheme="minorHAnsi" w:hAnsiTheme="minorHAnsi" w:cstheme="minorHAnsi"/>
          <w:sz w:val="21"/>
          <w:szCs w:val="21"/>
        </w:rPr>
        <w:t>která důvodné odstoupení od smlouvy zapříčinila</w:t>
      </w:r>
      <w:r w:rsidR="00332D0F" w:rsidRPr="00A3432E">
        <w:rPr>
          <w:rFonts w:asciiTheme="minorHAnsi" w:hAnsiTheme="minorHAnsi" w:cstheme="minorHAnsi"/>
          <w:sz w:val="21"/>
          <w:szCs w:val="21"/>
        </w:rPr>
        <w:t>,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 je povinna uhradit druhé straně veškeré náklady jí vzniklé z důvodů odstoupení od smlouvy, ušlý </w:t>
      </w:r>
      <w:proofErr w:type="gramStart"/>
      <w:r w:rsidR="009921B2" w:rsidRPr="00A3432E">
        <w:rPr>
          <w:rFonts w:asciiTheme="minorHAnsi" w:hAnsiTheme="minorHAnsi" w:cstheme="minorHAnsi"/>
          <w:sz w:val="21"/>
          <w:szCs w:val="21"/>
        </w:rPr>
        <w:t>zisk</w:t>
      </w:r>
      <w:proofErr w:type="gramEnd"/>
      <w:r w:rsidR="009921B2" w:rsidRPr="00A3432E">
        <w:rPr>
          <w:rFonts w:asciiTheme="minorHAnsi" w:hAnsiTheme="minorHAnsi" w:cstheme="minorHAnsi"/>
          <w:sz w:val="21"/>
          <w:szCs w:val="21"/>
        </w:rPr>
        <w:t xml:space="preserve"> a navíc jednorázovou smluvní pokutu ve výši </w:t>
      </w:r>
      <w:r w:rsidR="00D148BA" w:rsidRPr="00A3432E">
        <w:rPr>
          <w:rFonts w:asciiTheme="minorHAnsi" w:hAnsiTheme="minorHAnsi" w:cstheme="minorHAnsi"/>
          <w:sz w:val="21"/>
          <w:szCs w:val="21"/>
        </w:rPr>
        <w:t>5 %</w:t>
      </w:r>
      <w:r w:rsidR="009921B2" w:rsidRPr="00A3432E">
        <w:rPr>
          <w:rFonts w:asciiTheme="minorHAnsi" w:hAnsiTheme="minorHAnsi" w:cstheme="minorHAnsi"/>
          <w:sz w:val="21"/>
          <w:szCs w:val="21"/>
        </w:rPr>
        <w:t xml:space="preserve"> z</w:t>
      </w:r>
      <w:r w:rsidR="00D205ED" w:rsidRPr="00A3432E">
        <w:rPr>
          <w:rFonts w:asciiTheme="minorHAnsi" w:hAnsiTheme="minorHAnsi" w:cstheme="minorHAnsi"/>
          <w:sz w:val="21"/>
          <w:szCs w:val="21"/>
        </w:rPr>
        <w:t> </w:t>
      </w:r>
      <w:r w:rsidR="006F3548" w:rsidRPr="00A3432E">
        <w:rPr>
          <w:rFonts w:asciiTheme="minorHAnsi" w:hAnsiTheme="minorHAnsi" w:cstheme="minorHAnsi"/>
          <w:sz w:val="21"/>
          <w:szCs w:val="21"/>
        </w:rPr>
        <w:t>ce</w:t>
      </w:r>
      <w:r w:rsidR="00D205ED" w:rsidRPr="00A3432E">
        <w:rPr>
          <w:rFonts w:asciiTheme="minorHAnsi" w:hAnsiTheme="minorHAnsi" w:cstheme="minorHAnsi"/>
          <w:sz w:val="21"/>
          <w:szCs w:val="21"/>
        </w:rPr>
        <w:t>ny díla včetně DPH (</w:t>
      </w:r>
      <w:r w:rsidR="00CB0C00" w:rsidRPr="00A3432E">
        <w:rPr>
          <w:rFonts w:asciiTheme="minorHAnsi" w:hAnsiTheme="minorHAnsi" w:cstheme="minorHAnsi"/>
          <w:sz w:val="21"/>
          <w:szCs w:val="21"/>
        </w:rPr>
        <w:t>čl. V. odst. 2 smlouvy)</w:t>
      </w:r>
      <w:r w:rsidR="003732C8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6DAC51B4" w14:textId="77777777" w:rsidR="00335396" w:rsidRPr="00A3432E" w:rsidRDefault="00335396" w:rsidP="00335396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26E37324" w14:textId="77777777" w:rsidR="00335396" w:rsidRPr="00A3432E" w:rsidRDefault="00335396" w:rsidP="00335396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4B3BD600" w14:textId="77777777" w:rsidR="000428FD" w:rsidRPr="00A3432E" w:rsidRDefault="000428FD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Výpověď smlouvy</w:t>
      </w:r>
    </w:p>
    <w:p w14:paraId="518D9764" w14:textId="77777777" w:rsidR="000428FD" w:rsidRPr="00A3432E" w:rsidRDefault="000428FD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3FF5A58E" w14:textId="547E7175" w:rsidR="000428FD" w:rsidRPr="00A3432E" w:rsidRDefault="008C12FE" w:rsidP="00EF7EBE">
      <w:pPr>
        <w:pStyle w:val="Zkladntext"/>
        <w:numPr>
          <w:ilvl w:val="1"/>
          <w:numId w:val="20"/>
        </w:numPr>
        <w:tabs>
          <w:tab w:val="clear" w:pos="1146"/>
          <w:tab w:val="num" w:pos="426"/>
        </w:tabs>
        <w:spacing w:line="240" w:lineRule="atLeas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Pokud zhotovite</w:t>
      </w:r>
      <w:r w:rsidR="00B73789" w:rsidRPr="00A3432E">
        <w:rPr>
          <w:rFonts w:asciiTheme="minorHAnsi" w:hAnsiTheme="minorHAnsi" w:cstheme="minorHAnsi"/>
          <w:sz w:val="21"/>
          <w:szCs w:val="21"/>
        </w:rPr>
        <w:t xml:space="preserve">l nebude </w:t>
      </w:r>
      <w:r w:rsidR="008E1A28" w:rsidRPr="00A3432E">
        <w:rPr>
          <w:rFonts w:asciiTheme="minorHAnsi" w:hAnsiTheme="minorHAnsi" w:cstheme="minorHAnsi"/>
          <w:sz w:val="21"/>
          <w:szCs w:val="21"/>
        </w:rPr>
        <w:t xml:space="preserve">opakovaně </w:t>
      </w:r>
      <w:r w:rsidR="000259D1" w:rsidRPr="00A3432E">
        <w:rPr>
          <w:rFonts w:asciiTheme="minorHAnsi" w:hAnsiTheme="minorHAnsi" w:cstheme="minorHAnsi"/>
          <w:sz w:val="21"/>
          <w:szCs w:val="21"/>
        </w:rPr>
        <w:t>dodržovat sjednan</w:t>
      </w:r>
      <w:r w:rsidR="00207626" w:rsidRPr="00A3432E">
        <w:rPr>
          <w:rFonts w:asciiTheme="minorHAnsi" w:hAnsiTheme="minorHAnsi" w:cstheme="minorHAnsi"/>
          <w:sz w:val="21"/>
          <w:szCs w:val="21"/>
        </w:rPr>
        <w:t xml:space="preserve">á plnění při </w:t>
      </w:r>
      <w:r w:rsidR="009E6672" w:rsidRPr="00A3432E">
        <w:rPr>
          <w:rFonts w:asciiTheme="minorHAnsi" w:hAnsiTheme="minorHAnsi" w:cstheme="minorHAnsi"/>
          <w:i/>
          <w:iCs/>
          <w:sz w:val="21"/>
          <w:szCs w:val="21"/>
        </w:rPr>
        <w:t>Technické podpoře</w:t>
      </w:r>
      <w:r w:rsidR="00207626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8E1A28" w:rsidRPr="00A3432E">
        <w:rPr>
          <w:rFonts w:asciiTheme="minorHAnsi" w:hAnsiTheme="minorHAnsi" w:cstheme="minorHAnsi"/>
          <w:sz w:val="21"/>
          <w:szCs w:val="21"/>
        </w:rPr>
        <w:t>a to ani po upozornění objednatel</w:t>
      </w:r>
      <w:r w:rsidR="00EB54AB" w:rsidRPr="00A3432E">
        <w:rPr>
          <w:rFonts w:asciiTheme="minorHAnsi" w:hAnsiTheme="minorHAnsi" w:cstheme="minorHAnsi"/>
          <w:sz w:val="21"/>
          <w:szCs w:val="21"/>
        </w:rPr>
        <w:t>e</w:t>
      </w:r>
      <w:r w:rsidR="008E1A28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207626" w:rsidRPr="00A3432E">
        <w:rPr>
          <w:rFonts w:asciiTheme="minorHAnsi" w:hAnsiTheme="minorHAnsi" w:cstheme="minorHAnsi"/>
          <w:sz w:val="21"/>
          <w:szCs w:val="21"/>
        </w:rPr>
        <w:t xml:space="preserve">je objednatel </w:t>
      </w:r>
      <w:r w:rsidR="00393847" w:rsidRPr="00A3432E">
        <w:rPr>
          <w:rFonts w:asciiTheme="minorHAnsi" w:hAnsiTheme="minorHAnsi" w:cstheme="minorHAnsi"/>
          <w:sz w:val="21"/>
          <w:szCs w:val="21"/>
        </w:rPr>
        <w:t xml:space="preserve">oprávněn </w:t>
      </w:r>
      <w:r w:rsidR="009E6672" w:rsidRPr="00A3432E">
        <w:rPr>
          <w:rFonts w:asciiTheme="minorHAnsi" w:hAnsiTheme="minorHAnsi" w:cstheme="minorHAnsi"/>
          <w:i/>
          <w:iCs/>
          <w:sz w:val="21"/>
          <w:szCs w:val="21"/>
        </w:rPr>
        <w:t>Technickou podporu</w:t>
      </w:r>
      <w:r w:rsidR="000428FD" w:rsidRPr="00A3432E">
        <w:rPr>
          <w:rFonts w:asciiTheme="minorHAnsi" w:hAnsiTheme="minorHAnsi" w:cstheme="minorHAnsi"/>
          <w:sz w:val="21"/>
          <w:szCs w:val="21"/>
        </w:rPr>
        <w:t xml:space="preserve"> písemně vypovědět</w:t>
      </w:r>
      <w:r w:rsidR="00A20AC3" w:rsidRPr="00A3432E">
        <w:rPr>
          <w:rFonts w:asciiTheme="minorHAnsi" w:hAnsiTheme="minorHAnsi" w:cstheme="minorHAnsi"/>
          <w:sz w:val="21"/>
          <w:szCs w:val="21"/>
        </w:rPr>
        <w:t xml:space="preserve">, přičemž výpověď bude </w:t>
      </w:r>
      <w:r w:rsidR="008E1A28" w:rsidRPr="00A3432E">
        <w:rPr>
          <w:rFonts w:asciiTheme="minorHAnsi" w:hAnsiTheme="minorHAnsi" w:cstheme="minorHAnsi"/>
          <w:sz w:val="21"/>
          <w:szCs w:val="21"/>
        </w:rPr>
        <w:t>účinná</w:t>
      </w:r>
      <w:r w:rsidR="00A92F64"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86563B" w:rsidRPr="00A3432E">
        <w:rPr>
          <w:rFonts w:asciiTheme="minorHAnsi" w:hAnsiTheme="minorHAnsi" w:cstheme="minorHAnsi"/>
          <w:sz w:val="21"/>
          <w:szCs w:val="21"/>
        </w:rPr>
        <w:t xml:space="preserve">posledním </w:t>
      </w:r>
      <w:r w:rsidR="00300EED" w:rsidRPr="00A3432E">
        <w:rPr>
          <w:rFonts w:asciiTheme="minorHAnsi" w:hAnsiTheme="minorHAnsi" w:cstheme="minorHAnsi"/>
          <w:sz w:val="21"/>
          <w:szCs w:val="21"/>
        </w:rPr>
        <w:t>dnem</w:t>
      </w:r>
      <w:r w:rsidR="0086563B" w:rsidRPr="00A3432E">
        <w:rPr>
          <w:rFonts w:asciiTheme="minorHAnsi" w:hAnsiTheme="minorHAnsi" w:cstheme="minorHAnsi"/>
          <w:sz w:val="21"/>
          <w:szCs w:val="21"/>
        </w:rPr>
        <w:t xml:space="preserve"> měsíce</w:t>
      </w:r>
      <w:r w:rsidR="00300EED" w:rsidRPr="00A3432E">
        <w:rPr>
          <w:rFonts w:asciiTheme="minorHAnsi" w:hAnsiTheme="minorHAnsi" w:cstheme="minorHAnsi"/>
          <w:sz w:val="21"/>
          <w:szCs w:val="21"/>
        </w:rPr>
        <w:t xml:space="preserve">, </w:t>
      </w:r>
      <w:r w:rsidR="0086563B" w:rsidRPr="00A3432E">
        <w:rPr>
          <w:rFonts w:asciiTheme="minorHAnsi" w:hAnsiTheme="minorHAnsi" w:cstheme="minorHAnsi"/>
          <w:sz w:val="21"/>
          <w:szCs w:val="21"/>
        </w:rPr>
        <w:t xml:space="preserve">ve které </w:t>
      </w:r>
      <w:r w:rsidR="00300EED" w:rsidRPr="00A3432E">
        <w:rPr>
          <w:rFonts w:asciiTheme="minorHAnsi" w:hAnsiTheme="minorHAnsi" w:cstheme="minorHAnsi"/>
          <w:sz w:val="21"/>
          <w:szCs w:val="21"/>
        </w:rPr>
        <w:t>výpověď bude doručena zhotoviteli</w:t>
      </w:r>
      <w:r w:rsidR="00AB0D27" w:rsidRPr="00A3432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5B1B977" w14:textId="77777777" w:rsidR="009640AC" w:rsidRPr="00A3432E" w:rsidRDefault="009640AC" w:rsidP="006C4A49">
      <w:pPr>
        <w:pStyle w:val="Zkladntext"/>
        <w:tabs>
          <w:tab w:val="num" w:pos="426"/>
        </w:tabs>
        <w:spacing w:line="240" w:lineRule="atLeas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</w:p>
    <w:p w14:paraId="65132A8F" w14:textId="29951484" w:rsidR="00D90E61" w:rsidRPr="00A3432E" w:rsidRDefault="00A92F64" w:rsidP="00EF7EBE">
      <w:pPr>
        <w:pStyle w:val="Zkladntext"/>
        <w:numPr>
          <w:ilvl w:val="1"/>
          <w:numId w:val="20"/>
        </w:numPr>
        <w:tabs>
          <w:tab w:val="clear" w:pos="1146"/>
          <w:tab w:val="num" w:pos="426"/>
        </w:tabs>
        <w:spacing w:line="240" w:lineRule="atLeas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V případě </w:t>
      </w:r>
      <w:r w:rsidR="0086563B" w:rsidRPr="00A3432E">
        <w:rPr>
          <w:rFonts w:asciiTheme="minorHAnsi" w:hAnsiTheme="minorHAnsi" w:cstheme="minorHAnsi"/>
          <w:sz w:val="21"/>
          <w:szCs w:val="21"/>
        </w:rPr>
        <w:t xml:space="preserve">skončení </w:t>
      </w:r>
      <w:r w:rsidRPr="00A3432E">
        <w:rPr>
          <w:rFonts w:asciiTheme="minorHAnsi" w:hAnsiTheme="minorHAnsi" w:cstheme="minorHAnsi"/>
          <w:sz w:val="21"/>
          <w:szCs w:val="21"/>
        </w:rPr>
        <w:t xml:space="preserve">smlouvy výpovědí je </w:t>
      </w:r>
      <w:r w:rsidR="004A229D" w:rsidRPr="00A3432E">
        <w:rPr>
          <w:rFonts w:asciiTheme="minorHAnsi" w:hAnsiTheme="minorHAnsi" w:cstheme="minorHAnsi"/>
          <w:sz w:val="21"/>
          <w:szCs w:val="21"/>
        </w:rPr>
        <w:t>zhotovitel</w:t>
      </w:r>
      <w:r w:rsidRPr="00A3432E">
        <w:rPr>
          <w:rFonts w:asciiTheme="minorHAnsi" w:hAnsiTheme="minorHAnsi" w:cstheme="minorHAnsi"/>
          <w:sz w:val="21"/>
          <w:szCs w:val="21"/>
        </w:rPr>
        <w:t xml:space="preserve"> povinen </w:t>
      </w:r>
      <w:r w:rsidR="004A229D" w:rsidRPr="00A3432E">
        <w:rPr>
          <w:rFonts w:asciiTheme="minorHAnsi" w:hAnsiTheme="minorHAnsi" w:cstheme="minorHAnsi"/>
          <w:sz w:val="21"/>
          <w:szCs w:val="21"/>
        </w:rPr>
        <w:t>vrátit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4A229D" w:rsidRPr="00A3432E">
        <w:rPr>
          <w:rFonts w:asciiTheme="minorHAnsi" w:hAnsiTheme="minorHAnsi" w:cstheme="minorHAnsi"/>
          <w:sz w:val="21"/>
          <w:szCs w:val="21"/>
        </w:rPr>
        <w:t>objednateli</w:t>
      </w:r>
      <w:r w:rsidR="009640AC" w:rsidRPr="00A3432E">
        <w:rPr>
          <w:rFonts w:asciiTheme="minorHAnsi" w:hAnsiTheme="minorHAnsi" w:cstheme="minorHAnsi"/>
          <w:sz w:val="21"/>
          <w:szCs w:val="21"/>
        </w:rPr>
        <w:t xml:space="preserve"> poměrnou část platby za </w:t>
      </w:r>
      <w:r w:rsidR="00B74391" w:rsidRPr="00A3432E">
        <w:rPr>
          <w:rFonts w:asciiTheme="minorHAnsi" w:hAnsiTheme="minorHAnsi" w:cstheme="minorHAnsi"/>
          <w:i/>
          <w:iCs/>
          <w:sz w:val="21"/>
          <w:szCs w:val="21"/>
        </w:rPr>
        <w:t>Technickou podporu</w:t>
      </w:r>
      <w:r w:rsidR="004A229D" w:rsidRPr="00A3432E">
        <w:rPr>
          <w:rFonts w:asciiTheme="minorHAnsi" w:hAnsiTheme="minorHAnsi" w:cstheme="minorHAnsi"/>
          <w:sz w:val="21"/>
          <w:szCs w:val="21"/>
        </w:rPr>
        <w:t>, a to do 30 dnů od skončení smlouvy.</w:t>
      </w:r>
      <w:r w:rsidR="00895645" w:rsidRPr="00A3432E">
        <w:rPr>
          <w:rFonts w:asciiTheme="minorHAnsi" w:hAnsiTheme="minorHAnsi" w:cstheme="minorHAnsi"/>
          <w:sz w:val="21"/>
          <w:szCs w:val="21"/>
        </w:rPr>
        <w:t xml:space="preserve"> Smluvní strany se dohodly, že pro účely stanovení výše </w:t>
      </w:r>
      <w:r w:rsidR="00E4760A" w:rsidRPr="00A3432E">
        <w:rPr>
          <w:rFonts w:asciiTheme="minorHAnsi" w:hAnsiTheme="minorHAnsi" w:cstheme="minorHAnsi"/>
          <w:sz w:val="21"/>
          <w:szCs w:val="21"/>
        </w:rPr>
        <w:t xml:space="preserve">poměrné části platby, kterou je zhotovitel povinen vrátit </w:t>
      </w:r>
      <w:r w:rsidR="0053458F" w:rsidRPr="00A3432E">
        <w:rPr>
          <w:rFonts w:asciiTheme="minorHAnsi" w:hAnsiTheme="minorHAnsi" w:cstheme="minorHAnsi"/>
          <w:sz w:val="21"/>
          <w:szCs w:val="21"/>
        </w:rPr>
        <w:t xml:space="preserve">objednateli </w:t>
      </w:r>
      <w:r w:rsidR="00E4760A" w:rsidRPr="00A3432E">
        <w:rPr>
          <w:rFonts w:asciiTheme="minorHAnsi" w:hAnsiTheme="minorHAnsi" w:cstheme="minorHAnsi"/>
          <w:sz w:val="21"/>
          <w:szCs w:val="21"/>
        </w:rPr>
        <w:t xml:space="preserve">v případě skončení smlouvy podle tohoto článku, </w:t>
      </w:r>
      <w:r w:rsidR="000227F4" w:rsidRPr="00A3432E">
        <w:rPr>
          <w:rFonts w:asciiTheme="minorHAnsi" w:hAnsiTheme="minorHAnsi" w:cstheme="minorHAnsi"/>
          <w:sz w:val="21"/>
          <w:szCs w:val="21"/>
        </w:rPr>
        <w:t xml:space="preserve">činí </w:t>
      </w:r>
      <w:r w:rsidR="0053458F" w:rsidRPr="00A3432E">
        <w:rPr>
          <w:rFonts w:asciiTheme="minorHAnsi" w:hAnsiTheme="minorHAnsi" w:cstheme="minorHAnsi"/>
          <w:sz w:val="21"/>
          <w:szCs w:val="21"/>
        </w:rPr>
        <w:t>cena</w:t>
      </w:r>
      <w:r w:rsidR="000227F4" w:rsidRPr="00A3432E">
        <w:rPr>
          <w:rFonts w:asciiTheme="minorHAnsi" w:hAnsiTheme="minorHAnsi" w:cstheme="minorHAnsi"/>
          <w:sz w:val="21"/>
          <w:szCs w:val="21"/>
        </w:rPr>
        <w:t xml:space="preserve"> poskytování Technické podpory </w:t>
      </w:r>
      <w:r w:rsidR="00E20B2E">
        <w:rPr>
          <w:rFonts w:asciiTheme="minorHAnsi" w:hAnsiTheme="minorHAnsi" w:cstheme="minorHAnsi"/>
          <w:sz w:val="21"/>
          <w:szCs w:val="21"/>
        </w:rPr>
        <w:t>100.000</w:t>
      </w:r>
      <w:r w:rsidR="000227F4" w:rsidRPr="00A3432E">
        <w:rPr>
          <w:rFonts w:asciiTheme="minorHAnsi" w:hAnsiTheme="minorHAnsi" w:cstheme="minorHAnsi"/>
          <w:sz w:val="21"/>
          <w:szCs w:val="21"/>
        </w:rPr>
        <w:t xml:space="preserve"> Kč</w:t>
      </w:r>
      <w:r w:rsidR="00D90E61" w:rsidRPr="00A3432E">
        <w:rPr>
          <w:rFonts w:asciiTheme="minorHAnsi" w:hAnsiTheme="minorHAnsi" w:cstheme="minorHAnsi"/>
          <w:sz w:val="21"/>
          <w:szCs w:val="21"/>
        </w:rPr>
        <w:t xml:space="preserve"> bez DPH</w:t>
      </w:r>
      <w:r w:rsidR="0053458F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4942869F" w14:textId="77777777" w:rsidR="00BB3249" w:rsidRPr="00A3432E" w:rsidRDefault="00BB3249" w:rsidP="00BB32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054B14C0" w14:textId="77777777" w:rsidR="00BB3249" w:rsidRPr="00A3432E" w:rsidRDefault="00BB3249" w:rsidP="00BB32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6AC8ADE8" w14:textId="00D7E64D" w:rsidR="006C2E12" w:rsidRPr="00A3432E" w:rsidRDefault="00762898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V</w:t>
      </w:r>
      <w:r w:rsidR="00F364DE" w:rsidRPr="00A3432E">
        <w:rPr>
          <w:rFonts w:asciiTheme="minorHAnsi" w:hAnsiTheme="minorHAnsi" w:cstheme="minorHAnsi"/>
          <w:b/>
          <w:bCs/>
          <w:sz w:val="21"/>
          <w:szCs w:val="21"/>
        </w:rPr>
        <w:t>ývojová licence</w:t>
      </w:r>
    </w:p>
    <w:p w14:paraId="75AAC959" w14:textId="77777777" w:rsidR="00762898" w:rsidRPr="00A3432E" w:rsidRDefault="00762898" w:rsidP="00762898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2D52B68F" w14:textId="67343053" w:rsidR="001F3CB8" w:rsidRPr="00A3432E" w:rsidRDefault="00762898" w:rsidP="00EF7EB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Zhotovitel se zavazuje, že za cenu </w:t>
      </w:r>
      <w:r w:rsidR="007C0714">
        <w:rPr>
          <w:rFonts w:asciiTheme="minorHAnsi" w:hAnsiTheme="minorHAnsi" w:cstheme="minorHAnsi"/>
          <w:sz w:val="21"/>
          <w:szCs w:val="21"/>
        </w:rPr>
        <w:t>245.000 Kč bez DPH</w:t>
      </w:r>
      <w:r w:rsidRPr="00A3432E">
        <w:rPr>
          <w:rFonts w:asciiTheme="minorHAnsi" w:hAnsiTheme="minorHAnsi" w:cstheme="minorHAnsi"/>
          <w:sz w:val="21"/>
          <w:szCs w:val="21"/>
        </w:rPr>
        <w:t xml:space="preserve"> </w:t>
      </w:r>
      <w:r w:rsidR="00EF33DC" w:rsidRPr="00A3432E">
        <w:rPr>
          <w:rFonts w:asciiTheme="minorHAnsi" w:hAnsiTheme="minorHAnsi" w:cstheme="minorHAnsi"/>
          <w:sz w:val="21"/>
          <w:szCs w:val="21"/>
        </w:rPr>
        <w:t>umožní</w:t>
      </w:r>
      <w:r w:rsidRPr="00A3432E">
        <w:rPr>
          <w:rFonts w:asciiTheme="minorHAnsi" w:hAnsiTheme="minorHAnsi" w:cstheme="minorHAnsi"/>
          <w:sz w:val="21"/>
          <w:szCs w:val="21"/>
        </w:rPr>
        <w:t xml:space="preserve"> objednateli </w:t>
      </w:r>
      <w:r w:rsidR="00EF33DC" w:rsidRPr="00A3432E">
        <w:rPr>
          <w:rFonts w:asciiTheme="minorHAnsi" w:hAnsiTheme="minorHAnsi" w:cstheme="minorHAnsi"/>
          <w:sz w:val="21"/>
          <w:szCs w:val="21"/>
        </w:rPr>
        <w:t xml:space="preserve">koupit </w:t>
      </w:r>
      <w:r w:rsidRPr="00A3432E">
        <w:rPr>
          <w:rFonts w:asciiTheme="minorHAnsi" w:hAnsiTheme="minorHAnsi" w:cstheme="minorHAnsi"/>
          <w:sz w:val="21"/>
          <w:szCs w:val="21"/>
        </w:rPr>
        <w:t xml:space="preserve">vývojovou licenci, která umožní </w:t>
      </w:r>
      <w:r w:rsidR="00B90867" w:rsidRPr="00A3432E">
        <w:rPr>
          <w:rFonts w:asciiTheme="minorHAnsi" w:hAnsiTheme="minorHAnsi" w:cstheme="minorHAnsi"/>
          <w:sz w:val="21"/>
          <w:szCs w:val="21"/>
        </w:rPr>
        <w:t xml:space="preserve">budoucímu </w:t>
      </w:r>
      <w:r w:rsidRPr="00A3432E">
        <w:rPr>
          <w:rFonts w:asciiTheme="minorHAnsi" w:hAnsiTheme="minorHAnsi" w:cstheme="minorHAnsi"/>
          <w:sz w:val="21"/>
          <w:szCs w:val="21"/>
        </w:rPr>
        <w:t xml:space="preserve">dodavateli, </w:t>
      </w:r>
      <w:r w:rsidR="00B90867" w:rsidRPr="00A3432E">
        <w:rPr>
          <w:rFonts w:asciiTheme="minorHAnsi" w:hAnsiTheme="minorHAnsi" w:cstheme="minorHAnsi"/>
          <w:sz w:val="21"/>
          <w:szCs w:val="21"/>
        </w:rPr>
        <w:t>pokud</w:t>
      </w:r>
      <w:r w:rsidRPr="00A3432E">
        <w:rPr>
          <w:rFonts w:asciiTheme="minorHAnsi" w:hAnsiTheme="minorHAnsi" w:cstheme="minorHAnsi"/>
          <w:sz w:val="21"/>
          <w:szCs w:val="21"/>
        </w:rPr>
        <w:t xml:space="preserve"> bude odlišný od zhotovitele, vysoutěženému objednatelem pro správu a údržbu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Pr="00A3432E">
        <w:rPr>
          <w:rFonts w:asciiTheme="minorHAnsi" w:hAnsiTheme="minorHAnsi" w:cstheme="minorHAnsi"/>
          <w:sz w:val="21"/>
          <w:szCs w:val="21"/>
        </w:rPr>
        <w:t xml:space="preserve"> a další programátorské a rozvojové práce na </w:t>
      </w:r>
      <w:r w:rsidRPr="00A3432E">
        <w:rPr>
          <w:rFonts w:asciiTheme="minorHAnsi" w:hAnsiTheme="minorHAnsi" w:cstheme="minorHAnsi"/>
          <w:i/>
          <w:iCs/>
          <w:sz w:val="21"/>
          <w:szCs w:val="21"/>
        </w:rPr>
        <w:t>SW</w:t>
      </w:r>
      <w:r w:rsidRPr="00A3432E">
        <w:rPr>
          <w:rFonts w:asciiTheme="minorHAnsi" w:hAnsiTheme="minorHAnsi" w:cstheme="minorHAnsi"/>
          <w:sz w:val="21"/>
          <w:szCs w:val="21"/>
        </w:rPr>
        <w:t xml:space="preserve"> pro období následující po skončení této smlouvy, </w:t>
      </w:r>
      <w:r w:rsidR="00B90867" w:rsidRPr="00A3432E">
        <w:rPr>
          <w:rFonts w:asciiTheme="minorHAnsi" w:hAnsiTheme="minorHAnsi" w:cstheme="minorHAnsi"/>
          <w:sz w:val="21"/>
          <w:szCs w:val="21"/>
        </w:rPr>
        <w:t>jež umožní dodavateli dodávat předmětné práce</w:t>
      </w:r>
      <w:r w:rsidR="006079B5">
        <w:rPr>
          <w:rFonts w:asciiTheme="minorHAnsi" w:hAnsiTheme="minorHAnsi" w:cstheme="minorHAnsi"/>
          <w:sz w:val="21"/>
          <w:szCs w:val="21"/>
        </w:rPr>
        <w:t xml:space="preserve"> v rozsahu, ve kterém je vývojová licence umožňuje provádět.</w:t>
      </w:r>
      <w:r w:rsidR="009953C8">
        <w:rPr>
          <w:rFonts w:asciiTheme="minorHAnsi" w:hAnsiTheme="minorHAnsi" w:cstheme="minorHAnsi"/>
          <w:sz w:val="21"/>
          <w:szCs w:val="21"/>
        </w:rPr>
        <w:t xml:space="preserve"> Zhotovitel neposkytuje zdrojové kódy vývojové licence</w:t>
      </w:r>
    </w:p>
    <w:p w14:paraId="4C6A460E" w14:textId="77777777" w:rsidR="00B90867" w:rsidRPr="00A3432E" w:rsidRDefault="00B90867" w:rsidP="00B90867">
      <w:pPr>
        <w:pStyle w:val="Odstavecseseznamem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0A2D9BC2" w14:textId="7D8EFE8A" w:rsidR="00B90867" w:rsidRPr="00A3432E" w:rsidRDefault="00B90867" w:rsidP="00EF7EB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Licenci podle odst. 1 </w:t>
      </w:r>
      <w:r w:rsidR="00EF33DC" w:rsidRPr="00A3432E">
        <w:rPr>
          <w:rFonts w:asciiTheme="minorHAnsi" w:hAnsiTheme="minorHAnsi" w:cstheme="minorHAnsi"/>
          <w:sz w:val="21"/>
          <w:szCs w:val="21"/>
        </w:rPr>
        <w:t>prodá</w:t>
      </w:r>
      <w:r w:rsidRPr="00A3432E">
        <w:rPr>
          <w:rFonts w:asciiTheme="minorHAnsi" w:hAnsiTheme="minorHAnsi" w:cstheme="minorHAnsi"/>
          <w:sz w:val="21"/>
          <w:szCs w:val="21"/>
        </w:rPr>
        <w:t xml:space="preserve"> zhotovitel objednateli v případě:</w:t>
      </w:r>
    </w:p>
    <w:p w14:paraId="540419AC" w14:textId="77777777" w:rsidR="00B90867" w:rsidRPr="00A3432E" w:rsidRDefault="00B90867" w:rsidP="00B90867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3CAE14DC" w14:textId="1142C3B0" w:rsidR="00EF33DC" w:rsidRPr="00A3432E" w:rsidRDefault="00EF33DC" w:rsidP="00EF7EBE">
      <w:pPr>
        <w:pStyle w:val="Odstavecseseznamem"/>
        <w:numPr>
          <w:ilvl w:val="0"/>
          <w:numId w:val="1"/>
        </w:numPr>
        <w:tabs>
          <w:tab w:val="clear" w:pos="1128"/>
          <w:tab w:val="num" w:pos="720"/>
        </w:tabs>
        <w:spacing w:line="240" w:lineRule="atLeast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lastRenderedPageBreak/>
        <w:t xml:space="preserve">že, objednatel </w:t>
      </w:r>
      <w:proofErr w:type="gramStart"/>
      <w:r w:rsidRPr="00A3432E">
        <w:rPr>
          <w:rFonts w:asciiTheme="minorHAnsi" w:hAnsiTheme="minorHAnsi" w:cstheme="minorHAnsi"/>
          <w:sz w:val="21"/>
          <w:szCs w:val="21"/>
        </w:rPr>
        <w:t>vysoutěží</w:t>
      </w:r>
      <w:proofErr w:type="gramEnd"/>
      <w:r w:rsidRPr="00A3432E">
        <w:rPr>
          <w:rFonts w:asciiTheme="minorHAnsi" w:hAnsiTheme="minorHAnsi" w:cstheme="minorHAnsi"/>
          <w:sz w:val="21"/>
          <w:szCs w:val="21"/>
        </w:rPr>
        <w:t xml:space="preserve"> dodavatele dle odst. 1,</w:t>
      </w:r>
    </w:p>
    <w:p w14:paraId="21CD402F" w14:textId="2F17BCAD" w:rsidR="00F364DE" w:rsidRPr="00A3432E" w:rsidRDefault="00B90867" w:rsidP="00EF7EBE">
      <w:pPr>
        <w:pStyle w:val="Odstavecseseznamem"/>
        <w:numPr>
          <w:ilvl w:val="0"/>
          <w:numId w:val="1"/>
        </w:numPr>
        <w:tabs>
          <w:tab w:val="clear" w:pos="1128"/>
          <w:tab w:val="num" w:pos="720"/>
        </w:tabs>
        <w:spacing w:line="240" w:lineRule="atLeast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vst</w:t>
      </w:r>
      <w:r w:rsidR="00F364DE" w:rsidRPr="00A3432E">
        <w:rPr>
          <w:rFonts w:asciiTheme="minorHAnsi" w:hAnsiTheme="minorHAnsi" w:cstheme="minorHAnsi"/>
          <w:sz w:val="21"/>
          <w:szCs w:val="21"/>
        </w:rPr>
        <w:t xml:space="preserve">upu zhotovitele do likvidace ve smyslu § 187 a násl. občanského zákoníku, </w:t>
      </w:r>
    </w:p>
    <w:p w14:paraId="5A24194C" w14:textId="19A4B42D" w:rsidR="00F364DE" w:rsidRPr="00EF7EBE" w:rsidRDefault="00F364DE" w:rsidP="00EF7EBE">
      <w:pPr>
        <w:pStyle w:val="Odstavecseseznamem"/>
        <w:numPr>
          <w:ilvl w:val="0"/>
          <w:numId w:val="1"/>
        </w:numPr>
        <w:tabs>
          <w:tab w:val="clear" w:pos="1128"/>
          <w:tab w:val="num" w:pos="720"/>
        </w:tabs>
        <w:ind w:left="720"/>
        <w:jc w:val="both"/>
        <w:rPr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v případě, že dojde k výpovědi nebo odstoupení od smlouvy v průběhu trvání smlouvy</w:t>
      </w:r>
      <w:r w:rsidR="00EF33DC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47FC3B80" w14:textId="77777777" w:rsidR="00EF7EBE" w:rsidRPr="00A3432E" w:rsidRDefault="00EF7EBE" w:rsidP="00EF7EBE">
      <w:pPr>
        <w:pStyle w:val="Odstavecseseznamem"/>
        <w:jc w:val="both"/>
        <w:rPr>
          <w:sz w:val="21"/>
          <w:szCs w:val="21"/>
        </w:rPr>
      </w:pPr>
    </w:p>
    <w:p w14:paraId="5D270E5D" w14:textId="77777777" w:rsidR="00A3432E" w:rsidRPr="00A3432E" w:rsidRDefault="00A3432E" w:rsidP="006C4A49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15F71707" w14:textId="77777777" w:rsidR="006C2E12" w:rsidRPr="00A3432E" w:rsidRDefault="006C2E1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Důvěrné informace a nakládání s osobními údaji</w:t>
      </w:r>
    </w:p>
    <w:p w14:paraId="433B23C9" w14:textId="77777777" w:rsidR="006C2E12" w:rsidRPr="00A3432E" w:rsidRDefault="006C2E12" w:rsidP="006C4A49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Theme="minorHAnsi" w:hAnsiTheme="minorHAnsi"/>
          <w:b/>
          <w:bCs/>
          <w:sz w:val="21"/>
          <w:szCs w:val="21"/>
        </w:rPr>
      </w:pPr>
    </w:p>
    <w:p w14:paraId="4ED8B15B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A3432E">
        <w:rPr>
          <w:rFonts w:asciiTheme="minorHAnsi" w:hAnsiTheme="minorHAnsi"/>
          <w:sz w:val="21"/>
          <w:szCs w:val="21"/>
        </w:rPr>
        <w:t>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 informacím, ve znění pozdějších předpisů (dále jen „zákon o svobodném přístupu k informacím“), a povinnost uveřejnit tuto smlouvu v registru smluv dle zákona č. 340/2015 Sb., o zvláštních podmínkách účinnosti některých smluv, uveřejňování těchto smluv a o registru smluv (zákon o registru smluv), ve znění pozdějších předpisů (dále jen „zákon o registru smluv“), není tímto ustanovením dotčena.</w:t>
      </w:r>
    </w:p>
    <w:p w14:paraId="6A18DA01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sz w:val="21"/>
          <w:szCs w:val="21"/>
        </w:rPr>
        <w:t>Smluvní</w:t>
      </w:r>
      <w:r w:rsidRPr="00A3432E">
        <w:rPr>
          <w:rFonts w:asciiTheme="minorHAnsi" w:hAnsiTheme="minorHAnsi"/>
          <w:bCs/>
          <w:sz w:val="21"/>
          <w:szCs w:val="21"/>
        </w:rPr>
        <w:t xml:space="preserve"> strany budou považovat za důvěrné ty informace, které budou označeny jako důvěrné nebo u </w:t>
      </w:r>
      <w:r w:rsidRPr="00A3432E">
        <w:rPr>
          <w:rFonts w:asciiTheme="minorHAnsi" w:hAnsiTheme="minorHAnsi"/>
          <w:sz w:val="21"/>
          <w:szCs w:val="21"/>
        </w:rPr>
        <w:t>kterých</w:t>
      </w:r>
      <w:r w:rsidRPr="00A3432E">
        <w:rPr>
          <w:rFonts w:asciiTheme="minorHAnsi" w:hAnsiTheme="minorHAnsi"/>
          <w:bCs/>
          <w:sz w:val="21"/>
          <w:szCs w:val="21"/>
        </w:rPr>
        <w:t xml:space="preserve"> se z povahy věci dá předpokládat, že se jedná o informace podléhající závazku mlčenlivosti (</w:t>
      </w:r>
      <w:r w:rsidRPr="00A3432E">
        <w:rPr>
          <w:rFonts w:asciiTheme="minorHAnsi" w:hAnsiTheme="minorHAnsi"/>
          <w:sz w:val="21"/>
          <w:szCs w:val="21"/>
        </w:rPr>
        <w:t>zejména</w:t>
      </w:r>
      <w:r w:rsidRPr="00A3432E">
        <w:rPr>
          <w:rFonts w:asciiTheme="minorHAnsi" w:hAnsiTheme="minorHAnsi"/>
          <w:bCs/>
          <w:sz w:val="21"/>
          <w:szCs w:val="21"/>
        </w:rPr>
        <w:t xml:space="preserve"> informace o právech a povinnostech stran, jakožto i informace o cenách, informace podléhající obchodnímu tajemství a informace o hospodářských výsledcích i know-how) nebo informace o smluvních stranách, které by mohly z povahy věci být považovány za důvěrné a které se dozvědí v souvislosti s plněním této smlouvy.</w:t>
      </w:r>
    </w:p>
    <w:p w14:paraId="5670526C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sz w:val="21"/>
          <w:szCs w:val="21"/>
        </w:rPr>
        <w:t>Zhotovitel</w:t>
      </w:r>
      <w:r w:rsidRPr="00A3432E">
        <w:rPr>
          <w:rFonts w:asciiTheme="minorHAnsi" w:hAnsiTheme="minorHAnsi"/>
          <w:bCs/>
          <w:sz w:val="21"/>
          <w:szCs w:val="21"/>
        </w:rPr>
        <w:t xml:space="preserve"> se zavazuje, že neuvolní třetí osobě informace objednatele bez jejího souhlasu, a to v jakékoliv formě, a že podnikne všechny nezbytné kroky k zabezpečení těchto informací. Závazek mlčenlivosti a ochrany důvěrných informací zůstává v platnosti 10 let po ukončení platnosti této smlouvy.</w:t>
      </w:r>
    </w:p>
    <w:p w14:paraId="2E16CEF4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sz w:val="21"/>
          <w:szCs w:val="21"/>
        </w:rPr>
        <w:t>Zhotovitel</w:t>
      </w:r>
      <w:r w:rsidRPr="00A3432E">
        <w:rPr>
          <w:rFonts w:asciiTheme="minorHAnsi" w:hAnsiTheme="minorHAnsi"/>
          <w:bCs/>
          <w:sz w:val="21"/>
          <w:szCs w:val="21"/>
        </w:rPr>
        <w:t xml:space="preserve"> je povinen zabezpečit veškeré podklady mající charakter důvěrné informace a poskytnuté mu objednatelem proti zcizení nebo jinému zneužití.</w:t>
      </w:r>
    </w:p>
    <w:p w14:paraId="3C0E38B0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 xml:space="preserve">Povinnost zachovávat mlčenlivost, o níž se </w:t>
      </w:r>
      <w:proofErr w:type="gramStart"/>
      <w:r w:rsidRPr="00A3432E">
        <w:rPr>
          <w:rFonts w:asciiTheme="minorHAnsi" w:hAnsiTheme="minorHAnsi"/>
          <w:bCs/>
          <w:sz w:val="21"/>
          <w:szCs w:val="21"/>
        </w:rPr>
        <w:t>hovoří</w:t>
      </w:r>
      <w:proofErr w:type="gramEnd"/>
      <w:r w:rsidRPr="00A3432E">
        <w:rPr>
          <w:rFonts w:asciiTheme="minorHAnsi" w:hAnsiTheme="minorHAnsi"/>
          <w:bCs/>
          <w:sz w:val="21"/>
          <w:szCs w:val="21"/>
        </w:rPr>
        <w:t xml:space="preserve"> v tomto článku, se nevztahuje na informace:</w:t>
      </w:r>
    </w:p>
    <w:p w14:paraId="08A18DCF" w14:textId="412039D3" w:rsidR="006C2E12" w:rsidRPr="00A3432E" w:rsidRDefault="006C2E12" w:rsidP="00EF7EBE">
      <w:pPr>
        <w:pStyle w:val="Zkladntext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851"/>
          <w:tab w:val="left" w:pos="1200"/>
          <w:tab w:val="left" w:pos="1398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sz w:val="21"/>
          <w:szCs w:val="21"/>
        </w:rPr>
        <w:t>které</w:t>
      </w:r>
      <w:r w:rsidRPr="00A3432E">
        <w:rPr>
          <w:rFonts w:asciiTheme="minorHAnsi" w:hAnsiTheme="minorHAnsi"/>
          <w:bCs/>
          <w:sz w:val="21"/>
          <w:szCs w:val="21"/>
        </w:rPr>
        <w:t xml:space="preserve"> jsou nebo se stanou všeobecně a veřejně přístupnými jinak než porušením ustanovení tohoto článku ze strany zhotovitele,</w:t>
      </w:r>
    </w:p>
    <w:p w14:paraId="38C9F7D2" w14:textId="77777777" w:rsidR="006C2E12" w:rsidRPr="00A3432E" w:rsidRDefault="006C2E12" w:rsidP="00EF7EBE">
      <w:pPr>
        <w:pStyle w:val="Zkladntext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851"/>
          <w:tab w:val="left" w:pos="1200"/>
          <w:tab w:val="left" w:pos="1398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>které jsou zhotoviteli známy a byly mu volně k dispozici před přijetím těchto informací od objednatele,</w:t>
      </w:r>
    </w:p>
    <w:p w14:paraId="373500EA" w14:textId="77777777" w:rsidR="006C2E12" w:rsidRPr="00A3432E" w:rsidRDefault="006C2E12" w:rsidP="00EF7EBE">
      <w:pPr>
        <w:pStyle w:val="Zkladntext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851"/>
          <w:tab w:val="left" w:pos="1200"/>
          <w:tab w:val="left" w:pos="1398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>které budou následně zhotoviteli sděleny bez závazku mlčenlivosti třetí stranou, jež rovněž není ve vztahu k nim nijak vázána,</w:t>
      </w:r>
    </w:p>
    <w:p w14:paraId="0770F1BE" w14:textId="77777777" w:rsidR="006C2E12" w:rsidRPr="00A3432E" w:rsidRDefault="006C2E12" w:rsidP="00EF7EBE">
      <w:pPr>
        <w:pStyle w:val="Zkladntext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851"/>
          <w:tab w:val="left" w:pos="1200"/>
          <w:tab w:val="left" w:pos="1398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>jejichž sdělení se vyžaduje ze zákona.</w:t>
      </w:r>
    </w:p>
    <w:p w14:paraId="12F6CC9C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>Smluvní strany jsou povinny zajistit utajení důvěrných informací i u svých zaměstnanců, zástupců, jakož i jiných spolupracujících třetích stran, pokud jim takové informace byly poskytnuty.</w:t>
      </w:r>
    </w:p>
    <w:p w14:paraId="21143432" w14:textId="77777777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>Zhotovitel je povinen objednatele uvědomit o porušení povinnosti mlčenlivosti nebo ochrany důvěrných informací podle této smlouvy bez zbytečného odkladu poté, co se o takovém porušení dozví.</w:t>
      </w:r>
    </w:p>
    <w:p w14:paraId="1F232C7F" w14:textId="54A63461" w:rsidR="006C2E12" w:rsidRPr="00A3432E" w:rsidRDefault="006C2E12" w:rsidP="00EF7EBE">
      <w:pPr>
        <w:pStyle w:val="Normlnweb"/>
        <w:numPr>
          <w:ilvl w:val="0"/>
          <w:numId w:val="23"/>
        </w:numPr>
        <w:spacing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 xml:space="preserve">V případě porušení povinností uložených smluvním stranám v odst. 1 až 7 tohoto článku smlouvy má druhá smluvní </w:t>
      </w:r>
      <w:r w:rsidRPr="00A3432E">
        <w:rPr>
          <w:rFonts w:asciiTheme="minorHAnsi" w:hAnsiTheme="minorHAnsi"/>
          <w:sz w:val="21"/>
          <w:szCs w:val="21"/>
        </w:rPr>
        <w:t>strana</w:t>
      </w:r>
      <w:r w:rsidRPr="00A3432E">
        <w:rPr>
          <w:rFonts w:asciiTheme="minorHAnsi" w:hAnsiTheme="minorHAnsi"/>
          <w:bCs/>
          <w:sz w:val="21"/>
          <w:szCs w:val="21"/>
        </w:rPr>
        <w:t xml:space="preserve"> právo si účtovat smluvní pokutu ve výši 10.000 Kč za každý případ porušení za podmínek vymezených v odst. 3 a 4 článku VI. této smlouvy.</w:t>
      </w:r>
    </w:p>
    <w:p w14:paraId="2350A197" w14:textId="12BC501F" w:rsidR="006C2E12" w:rsidRPr="00A3432E" w:rsidRDefault="00EF33DC" w:rsidP="00EF7EBE">
      <w:pPr>
        <w:pStyle w:val="Normlnweb"/>
        <w:numPr>
          <w:ilvl w:val="0"/>
          <w:numId w:val="23"/>
        </w:numPr>
        <w:spacing w:after="0" w:afterAutospacing="0"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/>
          <w:bCs/>
          <w:sz w:val="21"/>
          <w:szCs w:val="21"/>
        </w:rPr>
        <w:t xml:space="preserve">Žádné </w:t>
      </w:r>
      <w:r w:rsidR="006C2E12" w:rsidRPr="00A3432E">
        <w:rPr>
          <w:rFonts w:asciiTheme="minorHAnsi" w:hAnsiTheme="minorHAnsi"/>
          <w:sz w:val="21"/>
          <w:szCs w:val="21"/>
        </w:rPr>
        <w:t>ustanovení</w:t>
      </w:r>
      <w:r w:rsidR="006C2E12" w:rsidRPr="00A3432E">
        <w:rPr>
          <w:rFonts w:asciiTheme="minorHAnsi" w:hAnsiTheme="minorHAnsi"/>
          <w:bCs/>
          <w:sz w:val="21"/>
          <w:szCs w:val="21"/>
        </w:rPr>
        <w:t xml:space="preserve"> této smlouvy přitom nebrání nebo neomezuje objednatele ve zveřejnění nebo obchodního využití jakékoliv technické znalosti, dovednosti nebo zkušenosti obecné povahy, kterou získal při plnění této smlouvy.</w:t>
      </w:r>
    </w:p>
    <w:p w14:paraId="00630325" w14:textId="77777777" w:rsidR="003B52E6" w:rsidRPr="00A3432E" w:rsidRDefault="003B52E6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44848236" w14:textId="77777777" w:rsidR="006C4A49" w:rsidRPr="00A3432E" w:rsidRDefault="006C4A49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14249744" w14:textId="1465D53B" w:rsidR="009921B2" w:rsidRPr="00A3432E" w:rsidRDefault="009921B2" w:rsidP="00EF7EBE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3432E">
        <w:rPr>
          <w:rFonts w:asciiTheme="minorHAnsi" w:hAnsiTheme="minorHAnsi" w:cstheme="minorHAnsi"/>
          <w:b/>
          <w:bCs/>
          <w:sz w:val="21"/>
          <w:szCs w:val="21"/>
        </w:rPr>
        <w:t>Ostatní ujednání</w:t>
      </w:r>
    </w:p>
    <w:p w14:paraId="21B206E3" w14:textId="77777777" w:rsidR="00DC407D" w:rsidRPr="00A3432E" w:rsidRDefault="00DC407D" w:rsidP="006C4A49">
      <w:pPr>
        <w:pStyle w:val="Odstavecseseznamem"/>
        <w:rPr>
          <w:rFonts w:asciiTheme="minorHAnsi" w:hAnsiTheme="minorHAnsi" w:cstheme="minorHAnsi"/>
          <w:b/>
          <w:bCs/>
          <w:sz w:val="21"/>
          <w:szCs w:val="21"/>
        </w:rPr>
      </w:pPr>
    </w:p>
    <w:p w14:paraId="301AAF3D" w14:textId="637FFC72" w:rsidR="003174F0" w:rsidRPr="00A3432E" w:rsidRDefault="00CB0C00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Smlouva v některých částech odkazuje na všeobecné obchodní podmínk</w:t>
      </w:r>
      <w:r w:rsidR="00346C6B" w:rsidRPr="00A3432E">
        <w:rPr>
          <w:rFonts w:asciiTheme="minorHAnsi" w:hAnsiTheme="minorHAnsi" w:cstheme="minorHAnsi"/>
          <w:sz w:val="21"/>
          <w:szCs w:val="21"/>
        </w:rPr>
        <w:t xml:space="preserve">y zhotovitele; tyto </w:t>
      </w:r>
      <w:proofErr w:type="gramStart"/>
      <w:r w:rsidR="00346C6B" w:rsidRPr="00A3432E">
        <w:rPr>
          <w:rFonts w:asciiTheme="minorHAnsi" w:hAnsiTheme="minorHAnsi" w:cstheme="minorHAnsi"/>
          <w:sz w:val="21"/>
          <w:szCs w:val="21"/>
        </w:rPr>
        <w:t>tvoří</w:t>
      </w:r>
      <w:proofErr w:type="gramEnd"/>
      <w:r w:rsidR="00346C6B" w:rsidRPr="00A3432E">
        <w:rPr>
          <w:rFonts w:asciiTheme="minorHAnsi" w:hAnsiTheme="minorHAnsi" w:cstheme="minorHAnsi"/>
          <w:sz w:val="21"/>
          <w:szCs w:val="21"/>
        </w:rPr>
        <w:t xml:space="preserve"> přílohu č. 2 smlouvy. </w:t>
      </w:r>
      <w:r w:rsidR="003174F0" w:rsidRPr="00A3432E">
        <w:rPr>
          <w:rFonts w:asciiTheme="minorHAnsi" w:hAnsiTheme="minorHAnsi" w:cstheme="minorHAnsi"/>
          <w:sz w:val="21"/>
          <w:szCs w:val="21"/>
        </w:rPr>
        <w:t>Smluvní strany se dohodly, že zhotovitel není oprávněn</w:t>
      </w:r>
      <w:r w:rsidR="00EE01D4" w:rsidRPr="00A3432E">
        <w:rPr>
          <w:rFonts w:asciiTheme="minorHAnsi" w:hAnsiTheme="minorHAnsi" w:cstheme="minorHAnsi"/>
          <w:sz w:val="21"/>
          <w:szCs w:val="21"/>
        </w:rPr>
        <w:t xml:space="preserve"> měnit všeobecné obchodní podmínky, </w:t>
      </w:r>
      <w:r w:rsidR="00EE01D4" w:rsidRPr="00A3432E">
        <w:rPr>
          <w:rFonts w:asciiTheme="minorHAnsi" w:hAnsiTheme="minorHAnsi" w:cstheme="minorHAnsi"/>
          <w:sz w:val="21"/>
          <w:szCs w:val="21"/>
        </w:rPr>
        <w:lastRenderedPageBreak/>
        <w:t xml:space="preserve">resp. </w:t>
      </w:r>
      <w:r w:rsidR="002D73FC" w:rsidRPr="00A3432E">
        <w:rPr>
          <w:rFonts w:asciiTheme="minorHAnsi" w:hAnsiTheme="minorHAnsi" w:cstheme="minorHAnsi"/>
          <w:sz w:val="21"/>
          <w:szCs w:val="21"/>
        </w:rPr>
        <w:t>změny těchto podmínek nejsou k objednateli účinné</w:t>
      </w:r>
      <w:r w:rsidR="009139C4" w:rsidRPr="00A3432E">
        <w:rPr>
          <w:rFonts w:asciiTheme="minorHAnsi" w:hAnsiTheme="minorHAnsi" w:cstheme="minorHAnsi"/>
          <w:sz w:val="21"/>
          <w:szCs w:val="21"/>
        </w:rPr>
        <w:t>. Smluvní strany se mohou dodatkem ke smlouvě dohodnout jinak.</w:t>
      </w:r>
    </w:p>
    <w:p w14:paraId="5ACBCF36" w14:textId="68340E6F" w:rsidR="009921B2" w:rsidRPr="00A3432E" w:rsidRDefault="009921B2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Vzhledem k veřejnoprávnímu charakteru objednatele se smluvní strany dohodly, že zhotovitel výslovně souhlasí se zveřejněním smluvních podmínek obsažených v této smlouvě v rozsahu a za podmínek vyplývajících z příslušných právních předpisů (zejména zák</w:t>
      </w:r>
      <w:r w:rsidR="004C6A5B" w:rsidRPr="00A3432E">
        <w:rPr>
          <w:rFonts w:asciiTheme="minorHAnsi" w:hAnsiTheme="minorHAnsi" w:cstheme="minorHAnsi"/>
          <w:sz w:val="21"/>
          <w:szCs w:val="21"/>
        </w:rPr>
        <w:t>ona</w:t>
      </w:r>
      <w:r w:rsidRPr="00A3432E">
        <w:rPr>
          <w:rFonts w:asciiTheme="minorHAnsi" w:hAnsiTheme="minorHAnsi" w:cstheme="minorHAnsi"/>
          <w:sz w:val="21"/>
          <w:szCs w:val="21"/>
        </w:rPr>
        <w:t xml:space="preserve"> č.</w:t>
      </w:r>
      <w:r w:rsidR="00FA77D8" w:rsidRPr="00A3432E">
        <w:rPr>
          <w:rFonts w:asciiTheme="minorHAnsi" w:hAnsiTheme="minorHAnsi" w:cstheme="minorHAnsi"/>
          <w:sz w:val="21"/>
          <w:szCs w:val="21"/>
        </w:rPr>
        <w:t> </w:t>
      </w:r>
      <w:r w:rsidRPr="00A3432E">
        <w:rPr>
          <w:rFonts w:asciiTheme="minorHAnsi" w:hAnsiTheme="minorHAnsi" w:cstheme="minorHAnsi"/>
          <w:sz w:val="21"/>
          <w:szCs w:val="21"/>
        </w:rPr>
        <w:t xml:space="preserve">106/1999 Sb., o svobodném přístupu k informacím, ve znění pozdějších předpisů). </w:t>
      </w:r>
    </w:p>
    <w:p w14:paraId="44212298" w14:textId="1E36203F" w:rsidR="009921B2" w:rsidRPr="00A3432E" w:rsidRDefault="009921B2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Ve věcech touto </w:t>
      </w:r>
      <w:r w:rsidR="005B28D1" w:rsidRPr="00A3432E">
        <w:rPr>
          <w:rFonts w:asciiTheme="minorHAnsi" w:hAnsiTheme="minorHAnsi" w:cstheme="minorHAnsi"/>
          <w:sz w:val="21"/>
          <w:szCs w:val="21"/>
        </w:rPr>
        <w:t>s</w:t>
      </w:r>
      <w:r w:rsidRPr="00A3432E">
        <w:rPr>
          <w:rFonts w:asciiTheme="minorHAnsi" w:hAnsiTheme="minorHAnsi" w:cstheme="minorHAnsi"/>
          <w:sz w:val="21"/>
          <w:szCs w:val="21"/>
        </w:rPr>
        <w:t>mlouvou výslovně neupravených se bude tento smluvní vztah řídit ustanoveními obecně závazných právních předpisů, zejména Občanským zákoníkem.</w:t>
      </w:r>
    </w:p>
    <w:p w14:paraId="4638F2E4" w14:textId="4E5CEA41" w:rsidR="009921B2" w:rsidRPr="00A3432E" w:rsidRDefault="009921B2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Jakýkoliv spor vzniklý z této </w:t>
      </w:r>
      <w:r w:rsidR="005B28D1" w:rsidRPr="00A3432E">
        <w:rPr>
          <w:rFonts w:asciiTheme="minorHAnsi" w:hAnsiTheme="minorHAnsi" w:cstheme="minorHAnsi"/>
          <w:sz w:val="21"/>
          <w:szCs w:val="21"/>
        </w:rPr>
        <w:t>s</w:t>
      </w:r>
      <w:r w:rsidRPr="00A3432E">
        <w:rPr>
          <w:rFonts w:asciiTheme="minorHAnsi" w:hAnsiTheme="minorHAnsi" w:cstheme="minorHAnsi"/>
          <w:sz w:val="21"/>
          <w:szCs w:val="21"/>
        </w:rPr>
        <w:t xml:space="preserve">mlouvy, pokud se jej </w:t>
      </w:r>
      <w:proofErr w:type="gramStart"/>
      <w:r w:rsidRPr="00A3432E">
        <w:rPr>
          <w:rFonts w:asciiTheme="minorHAnsi" w:hAnsiTheme="minorHAnsi" w:cstheme="minorHAnsi"/>
          <w:sz w:val="21"/>
          <w:szCs w:val="21"/>
        </w:rPr>
        <w:t>nepodaří</w:t>
      </w:r>
      <w:proofErr w:type="gramEnd"/>
      <w:r w:rsidRPr="00A3432E">
        <w:rPr>
          <w:rFonts w:asciiTheme="minorHAnsi" w:hAnsiTheme="minorHAnsi" w:cstheme="minorHAnsi"/>
          <w:sz w:val="21"/>
          <w:szCs w:val="21"/>
        </w:rPr>
        <w:t xml:space="preserve"> urovnat jednáním mezi smluvními stranami, bude rozhodnut k tomu věcně příslušným soudem, přičemž soudem místně příslušným k rozhodnutí bude na základě dohody smluvních stran soud určený podle sídla objednatele.</w:t>
      </w:r>
    </w:p>
    <w:p w14:paraId="306C3726" w14:textId="2BF0443B" w:rsidR="00EE41B6" w:rsidRPr="00A3432E" w:rsidRDefault="00FC5A9E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Zhotovitel</w:t>
      </w:r>
      <w:r w:rsidR="00EE41B6" w:rsidRPr="00A3432E">
        <w:rPr>
          <w:rFonts w:asciiTheme="minorHAnsi" w:hAnsiTheme="minorHAnsi" w:cstheme="minorHAnsi"/>
          <w:sz w:val="21"/>
          <w:szCs w:val="21"/>
        </w:rPr>
        <w:t xml:space="preserve"> prohlašuje, že neporušuje etické principy, principy společenské odpovědnosti a základní lidská práva.</w:t>
      </w:r>
    </w:p>
    <w:p w14:paraId="3121A892" w14:textId="68EFA6FD" w:rsidR="009921B2" w:rsidRPr="00A3432E" w:rsidRDefault="009921B2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Smlouva je vyhotovena ve čtyřech stejnopisech a každá ze smluvních stran </w:t>
      </w:r>
      <w:proofErr w:type="gramStart"/>
      <w:r w:rsidRPr="00A3432E">
        <w:rPr>
          <w:rFonts w:asciiTheme="minorHAnsi" w:hAnsiTheme="minorHAnsi" w:cstheme="minorHAnsi"/>
          <w:sz w:val="21"/>
          <w:szCs w:val="21"/>
        </w:rPr>
        <w:t>obdrží</w:t>
      </w:r>
      <w:proofErr w:type="gramEnd"/>
      <w:r w:rsidRPr="00A3432E">
        <w:rPr>
          <w:rFonts w:asciiTheme="minorHAnsi" w:hAnsiTheme="minorHAnsi" w:cstheme="minorHAnsi"/>
          <w:sz w:val="21"/>
          <w:szCs w:val="21"/>
        </w:rPr>
        <w:t xml:space="preserve"> po jejich podpisu dvě vyhotovení.</w:t>
      </w:r>
    </w:p>
    <w:p w14:paraId="73DD1139" w14:textId="46E9B601" w:rsidR="00921B48" w:rsidRPr="00A3432E" w:rsidRDefault="00921B48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 xml:space="preserve">Tato smlouva </w:t>
      </w:r>
      <w:r w:rsidR="00FA77D8" w:rsidRPr="00A3432E">
        <w:rPr>
          <w:rFonts w:asciiTheme="minorHAnsi" w:hAnsiTheme="minorHAnsi" w:cstheme="minorHAnsi"/>
          <w:sz w:val="21"/>
          <w:szCs w:val="21"/>
        </w:rPr>
        <w:t xml:space="preserve">podléhá </w:t>
      </w:r>
      <w:r w:rsidRPr="00A3432E">
        <w:rPr>
          <w:rFonts w:asciiTheme="minorHAnsi" w:hAnsiTheme="minorHAnsi" w:cstheme="minorHAnsi"/>
          <w:sz w:val="21"/>
          <w:szCs w:val="21"/>
        </w:rPr>
        <w:t xml:space="preserve">uveřejnění dle zákona </w:t>
      </w:r>
      <w:r w:rsidR="00EF38B0" w:rsidRPr="00A3432E">
        <w:rPr>
          <w:rFonts w:asciiTheme="minorHAnsi" w:hAnsiTheme="minorHAnsi" w:cstheme="minorHAnsi"/>
          <w:sz w:val="21"/>
          <w:szCs w:val="21"/>
        </w:rPr>
        <w:t>o registru smluv</w:t>
      </w:r>
      <w:r w:rsidR="00FA77D8" w:rsidRPr="00A3432E">
        <w:rPr>
          <w:rFonts w:asciiTheme="minorHAnsi" w:hAnsiTheme="minorHAnsi" w:cstheme="minorHAnsi"/>
          <w:sz w:val="21"/>
          <w:szCs w:val="21"/>
        </w:rPr>
        <w:t>.</w:t>
      </w:r>
      <w:r w:rsidR="00EB1FB0" w:rsidRPr="00A3432E">
        <w:rPr>
          <w:rFonts w:asciiTheme="minorHAnsi" w:hAnsiTheme="minorHAnsi" w:cstheme="minorHAnsi"/>
          <w:sz w:val="21"/>
          <w:szCs w:val="21"/>
        </w:rPr>
        <w:t xml:space="preserve"> Smlouva nabývá účinnosti zveřejnění</w:t>
      </w:r>
      <w:r w:rsidR="00643BF5" w:rsidRPr="00A3432E">
        <w:rPr>
          <w:rFonts w:asciiTheme="minorHAnsi" w:hAnsiTheme="minorHAnsi" w:cstheme="minorHAnsi"/>
          <w:sz w:val="21"/>
          <w:szCs w:val="21"/>
        </w:rPr>
        <w:t>m</w:t>
      </w:r>
      <w:r w:rsidR="00EB1FB0" w:rsidRPr="00A3432E">
        <w:rPr>
          <w:rFonts w:asciiTheme="minorHAnsi" w:hAnsiTheme="minorHAnsi" w:cstheme="minorHAnsi"/>
          <w:sz w:val="21"/>
          <w:szCs w:val="21"/>
        </w:rPr>
        <w:t xml:space="preserve"> v registru smluv.</w:t>
      </w:r>
      <w:r w:rsidR="00643BF5" w:rsidRPr="00A3432E">
        <w:rPr>
          <w:rFonts w:asciiTheme="minorHAnsi" w:hAnsiTheme="minorHAnsi" w:cstheme="minorHAnsi"/>
          <w:sz w:val="21"/>
          <w:szCs w:val="21"/>
        </w:rPr>
        <w:t xml:space="preserve"> Zveřejnění provede obje</w:t>
      </w:r>
      <w:r w:rsidR="00E67F0B" w:rsidRPr="00A3432E">
        <w:rPr>
          <w:rFonts w:asciiTheme="minorHAnsi" w:hAnsiTheme="minorHAnsi" w:cstheme="minorHAnsi"/>
          <w:sz w:val="21"/>
          <w:szCs w:val="21"/>
        </w:rPr>
        <w:t>d</w:t>
      </w:r>
      <w:r w:rsidR="00643BF5" w:rsidRPr="00A3432E">
        <w:rPr>
          <w:rFonts w:asciiTheme="minorHAnsi" w:hAnsiTheme="minorHAnsi" w:cstheme="minorHAnsi"/>
          <w:sz w:val="21"/>
          <w:szCs w:val="21"/>
        </w:rPr>
        <w:t>natel</w:t>
      </w:r>
      <w:r w:rsidR="000D1776" w:rsidRPr="00A3432E">
        <w:rPr>
          <w:rFonts w:asciiTheme="minorHAnsi" w:hAnsiTheme="minorHAnsi" w:cstheme="minorHAnsi"/>
          <w:sz w:val="21"/>
          <w:szCs w:val="21"/>
        </w:rPr>
        <w:t>.</w:t>
      </w:r>
    </w:p>
    <w:p w14:paraId="60C09BB9" w14:textId="77777777" w:rsidR="009921B2" w:rsidRPr="00A3432E" w:rsidRDefault="009921B2" w:rsidP="00EF7EB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14:paraId="4E5AAB9E" w14:textId="77777777" w:rsidR="009921B2" w:rsidRPr="00A3432E" w:rsidRDefault="009921B2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49777C39" w14:textId="77777777" w:rsidR="00921B48" w:rsidRPr="00A3432E" w:rsidRDefault="00921B48" w:rsidP="006C4A49">
      <w:pPr>
        <w:jc w:val="both"/>
        <w:rPr>
          <w:rFonts w:asciiTheme="minorHAnsi" w:hAnsiTheme="minorHAnsi" w:cstheme="minorHAnsi"/>
          <w:b/>
          <w:iCs/>
          <w:sz w:val="21"/>
          <w:szCs w:val="21"/>
        </w:rPr>
      </w:pPr>
      <w:r w:rsidRPr="00A3432E">
        <w:rPr>
          <w:rFonts w:asciiTheme="minorHAnsi" w:hAnsiTheme="minorHAnsi" w:cstheme="minorHAnsi"/>
          <w:b/>
          <w:iCs/>
          <w:sz w:val="21"/>
          <w:szCs w:val="21"/>
        </w:rPr>
        <w:t>Doložka podle § 23 zákona č. 129/2000 Sb., o krajích (krajské zřízení), ve znění pozdějších předpisů</w:t>
      </w:r>
    </w:p>
    <w:p w14:paraId="07E567DC" w14:textId="77777777" w:rsidR="00921B48" w:rsidRPr="00A3432E" w:rsidRDefault="00921B48" w:rsidP="006C4A49">
      <w:pPr>
        <w:ind w:left="708"/>
        <w:rPr>
          <w:rFonts w:asciiTheme="minorHAnsi" w:hAnsiTheme="minorHAnsi" w:cstheme="minorHAnsi"/>
          <w:b/>
          <w:iCs/>
          <w:sz w:val="21"/>
          <w:szCs w:val="21"/>
        </w:rPr>
      </w:pPr>
    </w:p>
    <w:p w14:paraId="06CE228A" w14:textId="3C692CD4" w:rsidR="00921B48" w:rsidRPr="005C3B50" w:rsidRDefault="00171258" w:rsidP="74CBFDE3">
      <w:pPr>
        <w:keepNext/>
        <w:jc w:val="both"/>
        <w:rPr>
          <w:rFonts w:asciiTheme="minorHAnsi" w:hAnsiTheme="minorHAnsi" w:cstheme="minorBidi"/>
          <w:sz w:val="21"/>
          <w:szCs w:val="21"/>
        </w:rPr>
      </w:pPr>
      <w:r w:rsidRPr="74CBFDE3">
        <w:rPr>
          <w:rFonts w:asciiTheme="minorHAnsi" w:hAnsiTheme="minorHAnsi" w:cstheme="minorBidi"/>
          <w:sz w:val="21"/>
          <w:szCs w:val="21"/>
        </w:rPr>
        <w:t>Tato smlouva byla schválena</w:t>
      </w:r>
      <w:r w:rsidR="00921B48" w:rsidRPr="74CBFDE3">
        <w:rPr>
          <w:rFonts w:asciiTheme="minorHAnsi" w:hAnsiTheme="minorHAnsi" w:cstheme="minorBidi"/>
          <w:sz w:val="21"/>
          <w:szCs w:val="21"/>
        </w:rPr>
        <w:t xml:space="preserve"> Rad</w:t>
      </w:r>
      <w:r w:rsidR="00C44D75" w:rsidRPr="74CBFDE3">
        <w:rPr>
          <w:rFonts w:asciiTheme="minorHAnsi" w:hAnsiTheme="minorHAnsi" w:cstheme="minorBidi"/>
          <w:sz w:val="21"/>
          <w:szCs w:val="21"/>
        </w:rPr>
        <w:t>ou</w:t>
      </w:r>
      <w:r w:rsidR="00921B48" w:rsidRPr="74CBFDE3">
        <w:rPr>
          <w:rFonts w:asciiTheme="minorHAnsi" w:hAnsiTheme="minorHAnsi" w:cstheme="minorBidi"/>
          <w:sz w:val="21"/>
          <w:szCs w:val="21"/>
        </w:rPr>
        <w:t xml:space="preserve"> Jihomoravského kraje Jihomoravského kraje v souladu s § 59 odst. 3 zákona č. 129/2000 Sb., o krajích (krajské zřízení), ve znění pozdějších předpisů, </w:t>
      </w:r>
      <w:r w:rsidR="41724F1E" w:rsidRPr="74CBFDE3">
        <w:rPr>
          <w:rFonts w:asciiTheme="minorHAnsi" w:hAnsiTheme="minorHAnsi" w:cstheme="minorBidi"/>
          <w:sz w:val="21"/>
          <w:szCs w:val="21"/>
        </w:rPr>
        <w:t xml:space="preserve">na její </w:t>
      </w:r>
      <w:r w:rsidR="005C3B50">
        <w:rPr>
          <w:rFonts w:asciiTheme="minorHAnsi" w:hAnsiTheme="minorHAnsi" w:cstheme="minorBidi"/>
          <w:sz w:val="21"/>
          <w:szCs w:val="21"/>
        </w:rPr>
        <w:t>107</w:t>
      </w:r>
      <w:r w:rsidR="41724F1E" w:rsidRPr="007D7CA1">
        <w:rPr>
          <w:rFonts w:asciiTheme="minorHAnsi" w:hAnsiTheme="minorHAnsi" w:cstheme="minorBidi"/>
          <w:sz w:val="21"/>
          <w:szCs w:val="21"/>
        </w:rPr>
        <w:t>. schůzi konané dne 16.08.2023 usnesením č.</w:t>
      </w:r>
      <w:r w:rsidR="005C3B50">
        <w:rPr>
          <w:rFonts w:asciiTheme="minorHAnsi" w:hAnsiTheme="minorHAnsi" w:cstheme="minorBidi"/>
          <w:sz w:val="21"/>
          <w:szCs w:val="21"/>
        </w:rPr>
        <w:t> </w:t>
      </w:r>
      <w:r w:rsidR="005C3B50" w:rsidRPr="005C3B50">
        <w:rPr>
          <w:rFonts w:asciiTheme="minorHAnsi" w:hAnsiTheme="minorHAnsi" w:cstheme="minorBidi"/>
          <w:sz w:val="21"/>
          <w:szCs w:val="21"/>
        </w:rPr>
        <w:t>7472/23/R107</w:t>
      </w:r>
      <w:r w:rsidR="005C3B50">
        <w:rPr>
          <w:rFonts w:asciiTheme="minorHAnsi" w:hAnsiTheme="minorHAnsi" w:cstheme="minorBidi"/>
          <w:sz w:val="21"/>
          <w:szCs w:val="21"/>
        </w:rPr>
        <w:t>.</w:t>
      </w:r>
    </w:p>
    <w:p w14:paraId="0C1BC213" w14:textId="77777777" w:rsidR="00F71634" w:rsidRPr="00A3432E" w:rsidRDefault="00F71634" w:rsidP="2E566322">
      <w:pPr>
        <w:keepNext/>
        <w:rPr>
          <w:rFonts w:asciiTheme="minorHAnsi" w:hAnsiTheme="minorHAnsi" w:cstheme="minorBidi"/>
          <w:b/>
          <w:bCs/>
          <w:sz w:val="21"/>
          <w:szCs w:val="21"/>
          <w:highlight w:val="yellow"/>
        </w:rPr>
      </w:pPr>
    </w:p>
    <w:p w14:paraId="7D889DA8" w14:textId="77777777" w:rsidR="00F71634" w:rsidRPr="00A3432E" w:rsidRDefault="00F71634" w:rsidP="006C4A49">
      <w:pPr>
        <w:keepNext/>
        <w:rPr>
          <w:rFonts w:asciiTheme="minorHAnsi" w:hAnsiTheme="minorHAnsi" w:cstheme="minorHAnsi"/>
          <w:b/>
          <w:sz w:val="21"/>
          <w:szCs w:val="21"/>
        </w:rPr>
      </w:pPr>
    </w:p>
    <w:p w14:paraId="2FC06523" w14:textId="447DAE65" w:rsidR="00F71634" w:rsidRPr="00A3432E" w:rsidRDefault="00F71634" w:rsidP="006C4A49">
      <w:pPr>
        <w:keepNext/>
        <w:ind w:left="280" w:hanging="280"/>
        <w:rPr>
          <w:rFonts w:asciiTheme="minorHAnsi" w:hAnsiTheme="minorHAnsi" w:cstheme="minorHAnsi"/>
          <w:sz w:val="21"/>
          <w:szCs w:val="21"/>
        </w:rPr>
      </w:pPr>
      <w:r w:rsidRPr="005C3B50">
        <w:rPr>
          <w:rFonts w:asciiTheme="minorHAnsi" w:hAnsiTheme="minorHAnsi" w:cstheme="minorHAnsi"/>
          <w:sz w:val="21"/>
          <w:szCs w:val="21"/>
        </w:rPr>
        <w:t xml:space="preserve">V Brně dne </w:t>
      </w:r>
      <w:r w:rsidR="00806DAE">
        <w:rPr>
          <w:rFonts w:asciiTheme="minorHAnsi" w:hAnsiTheme="minorHAnsi" w:cstheme="minorHAnsi"/>
          <w:sz w:val="21"/>
          <w:szCs w:val="21"/>
        </w:rPr>
        <w:t>22.08.2023</w:t>
      </w:r>
      <w:r w:rsidRPr="005C3B50">
        <w:rPr>
          <w:rFonts w:asciiTheme="minorHAnsi" w:hAnsiTheme="minorHAnsi" w:cstheme="minorHAnsi"/>
          <w:sz w:val="21"/>
          <w:szCs w:val="21"/>
        </w:rPr>
        <w:tab/>
      </w:r>
      <w:r w:rsidRPr="005C3B50">
        <w:rPr>
          <w:rFonts w:asciiTheme="minorHAnsi" w:hAnsiTheme="minorHAnsi" w:cstheme="minorHAnsi"/>
          <w:sz w:val="21"/>
          <w:szCs w:val="21"/>
        </w:rPr>
        <w:tab/>
      </w:r>
      <w:r w:rsidR="003D53F5" w:rsidRPr="005C3B50">
        <w:rPr>
          <w:rFonts w:asciiTheme="minorHAnsi" w:hAnsiTheme="minorHAnsi" w:cstheme="minorHAnsi"/>
          <w:sz w:val="21"/>
          <w:szCs w:val="21"/>
        </w:rPr>
        <w:tab/>
      </w:r>
      <w:r w:rsidR="003D53F5" w:rsidRPr="005C3B50">
        <w:rPr>
          <w:rFonts w:asciiTheme="minorHAnsi" w:hAnsiTheme="minorHAnsi" w:cstheme="minorHAnsi"/>
          <w:sz w:val="21"/>
          <w:szCs w:val="21"/>
        </w:rPr>
        <w:tab/>
      </w:r>
      <w:r w:rsidRPr="005C3B50">
        <w:rPr>
          <w:rFonts w:asciiTheme="minorHAnsi" w:hAnsiTheme="minorHAnsi" w:cstheme="minorHAnsi"/>
          <w:sz w:val="21"/>
          <w:szCs w:val="21"/>
        </w:rPr>
        <w:t>V</w:t>
      </w:r>
      <w:r w:rsidR="00AD44AF" w:rsidRPr="005C3B50">
        <w:rPr>
          <w:rFonts w:asciiTheme="minorHAnsi" w:hAnsiTheme="minorHAnsi" w:cstheme="minorHAnsi"/>
          <w:sz w:val="21"/>
          <w:szCs w:val="21"/>
        </w:rPr>
        <w:t xml:space="preserve"> Brně </w:t>
      </w:r>
      <w:r w:rsidRPr="005C3B50">
        <w:rPr>
          <w:rFonts w:asciiTheme="minorHAnsi" w:hAnsiTheme="minorHAnsi" w:cstheme="minorHAnsi"/>
          <w:sz w:val="21"/>
          <w:szCs w:val="21"/>
        </w:rPr>
        <w:t xml:space="preserve">dne </w:t>
      </w:r>
      <w:r w:rsidR="00806DAE">
        <w:rPr>
          <w:rFonts w:asciiTheme="minorHAnsi" w:hAnsiTheme="minorHAnsi" w:cstheme="minorHAnsi"/>
          <w:sz w:val="21"/>
          <w:szCs w:val="21"/>
        </w:rPr>
        <w:t>22.08.2023</w:t>
      </w:r>
    </w:p>
    <w:p w14:paraId="02F4BC12" w14:textId="77777777" w:rsidR="00F71634" w:rsidRPr="00A3432E" w:rsidRDefault="00F71634" w:rsidP="006C4A49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CE3618" w14:paraId="09900B3A" w14:textId="77777777" w:rsidTr="74CBFDE3">
        <w:tc>
          <w:tcPr>
            <w:tcW w:w="4698" w:type="dxa"/>
          </w:tcPr>
          <w:p w14:paraId="295E06D2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3432E">
              <w:rPr>
                <w:rFonts w:asciiTheme="minorHAnsi" w:hAnsiTheme="minorHAnsi" w:cstheme="minorHAnsi"/>
                <w:bCs/>
                <w:sz w:val="21"/>
                <w:szCs w:val="21"/>
              </w:rPr>
              <w:t>Za Jihomoravský kraj</w:t>
            </w:r>
          </w:p>
          <w:p w14:paraId="6B5C3D65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5422C0C" w14:textId="4C74F7EE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3E585388" w14:textId="5D895BBA" w:rsidR="0095594C" w:rsidRDefault="0095594C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990C7CF" w14:textId="77777777" w:rsidR="0095594C" w:rsidRDefault="0095594C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73FA0F4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3F5C282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……………………………………………………..</w:t>
            </w:r>
          </w:p>
          <w:p w14:paraId="16B4C64C" w14:textId="19CEA7DF" w:rsidR="008B2C72" w:rsidRDefault="6084BA23" w:rsidP="00BB5DBF">
            <w:pPr>
              <w:pStyle w:val="Zkladntext"/>
              <w:rPr>
                <w:rFonts w:asciiTheme="minorHAnsi" w:hAnsiTheme="minorHAnsi" w:cstheme="minorBidi"/>
                <w:sz w:val="21"/>
                <w:szCs w:val="21"/>
              </w:rPr>
            </w:pPr>
            <w:r w:rsidRPr="74CBFDE3">
              <w:rPr>
                <w:rFonts w:asciiTheme="minorHAnsi" w:hAnsiTheme="minorHAnsi" w:cstheme="minorBidi"/>
                <w:sz w:val="21"/>
                <w:szCs w:val="21"/>
              </w:rPr>
              <w:t>Mgr. Hynek Nespěšný</w:t>
            </w:r>
          </w:p>
          <w:p w14:paraId="011479B1" w14:textId="280AE450" w:rsidR="008B2C72" w:rsidRDefault="008B2C72" w:rsidP="74CBFDE3">
            <w:pPr>
              <w:pStyle w:val="Zkladntext"/>
              <w:spacing w:line="240" w:lineRule="atLeast"/>
              <w:rPr>
                <w:rFonts w:asciiTheme="minorHAnsi" w:hAnsiTheme="minorHAnsi" w:cstheme="minorBidi"/>
                <w:sz w:val="21"/>
                <w:szCs w:val="21"/>
              </w:rPr>
            </w:pPr>
            <w:r w:rsidRPr="74CBFDE3">
              <w:rPr>
                <w:rFonts w:asciiTheme="minorHAnsi" w:hAnsiTheme="minorHAnsi" w:cstheme="minorBidi"/>
                <w:sz w:val="21"/>
                <w:szCs w:val="21"/>
              </w:rPr>
              <w:t xml:space="preserve">vedoucí </w:t>
            </w:r>
            <w:r w:rsidR="46781113" w:rsidRPr="74CBFDE3">
              <w:rPr>
                <w:rFonts w:asciiTheme="minorHAnsi" w:hAnsiTheme="minorHAnsi" w:cstheme="minorBidi"/>
                <w:sz w:val="21"/>
                <w:szCs w:val="21"/>
              </w:rPr>
              <w:t>odboru školství</w:t>
            </w:r>
          </w:p>
        </w:tc>
        <w:tc>
          <w:tcPr>
            <w:tcW w:w="4698" w:type="dxa"/>
          </w:tcPr>
          <w:p w14:paraId="4A73D241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3432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Za </w:t>
            </w:r>
            <w:proofErr w:type="spellStart"/>
            <w:r w:rsidRPr="00A3432E">
              <w:rPr>
                <w:rFonts w:asciiTheme="minorHAnsi" w:hAnsiTheme="minorHAnsi" w:cstheme="minorHAnsi"/>
                <w:bCs/>
                <w:sz w:val="21"/>
                <w:szCs w:val="21"/>
              </w:rPr>
              <w:t>Elegis</w:t>
            </w:r>
            <w:proofErr w:type="spellEnd"/>
            <w:r w:rsidRPr="00A3432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s. r. o</w:t>
            </w:r>
          </w:p>
          <w:p w14:paraId="70D0FB28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2C032B8" w14:textId="77777777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35985EC6" w14:textId="424E36DA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D9B1D57" w14:textId="52C16BC5" w:rsidR="0095594C" w:rsidRDefault="0095594C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1504440" w14:textId="77777777" w:rsidR="0095594C" w:rsidRDefault="0095594C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8223B1B" w14:textId="77777777" w:rsidR="00324C8F" w:rsidRDefault="00324C8F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……………………………………………………..</w:t>
            </w:r>
          </w:p>
          <w:p w14:paraId="713C2104" w14:textId="23A64684" w:rsidR="005C3B50" w:rsidRDefault="005C3B50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C3B50">
              <w:rPr>
                <w:rFonts w:asciiTheme="minorHAnsi" w:hAnsiTheme="minorHAnsi" w:cstheme="minorHAnsi"/>
                <w:sz w:val="21"/>
                <w:szCs w:val="21"/>
              </w:rPr>
              <w:t>Ondřej Rybk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</w:p>
          <w:p w14:paraId="098D3752" w14:textId="0CFD6C9B" w:rsidR="00CE3618" w:rsidRDefault="00CE3618" w:rsidP="006C4A49">
            <w:pPr>
              <w:pStyle w:val="Zkladntext"/>
              <w:spacing w:line="24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jednatel</w:t>
            </w:r>
          </w:p>
        </w:tc>
      </w:tr>
    </w:tbl>
    <w:p w14:paraId="5DCF9927" w14:textId="77777777" w:rsidR="009921B2" w:rsidRPr="00A3432E" w:rsidRDefault="009921B2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1C843D12" w14:textId="77777777" w:rsidR="00335396" w:rsidRPr="00A3432E" w:rsidRDefault="00335396" w:rsidP="006C4A49">
      <w:pPr>
        <w:pStyle w:val="Zkladntext"/>
        <w:spacing w:line="240" w:lineRule="atLeast"/>
        <w:rPr>
          <w:rFonts w:asciiTheme="minorHAnsi" w:hAnsiTheme="minorHAnsi" w:cstheme="minorHAnsi"/>
          <w:sz w:val="21"/>
          <w:szCs w:val="21"/>
        </w:rPr>
      </w:pPr>
    </w:p>
    <w:p w14:paraId="4B76A3C1" w14:textId="70B1A223" w:rsidR="009E4854" w:rsidRPr="00A3432E" w:rsidRDefault="009E4854" w:rsidP="006C4A49">
      <w:pPr>
        <w:spacing w:line="259" w:lineRule="auto"/>
        <w:rPr>
          <w:rFonts w:asciiTheme="minorHAnsi" w:hAnsiTheme="minorHAnsi" w:cstheme="minorHAnsi"/>
          <w:sz w:val="21"/>
          <w:szCs w:val="21"/>
        </w:rPr>
      </w:pPr>
    </w:p>
    <w:p w14:paraId="69A612FF" w14:textId="2333AB43" w:rsidR="009723BD" w:rsidRPr="00A3432E" w:rsidRDefault="009723BD" w:rsidP="006C4A49">
      <w:pPr>
        <w:spacing w:line="259" w:lineRule="auto"/>
        <w:rPr>
          <w:rFonts w:asciiTheme="minorHAnsi" w:hAnsiTheme="minorHAnsi" w:cstheme="minorHAnsi"/>
          <w:sz w:val="21"/>
          <w:szCs w:val="21"/>
        </w:rPr>
      </w:pPr>
    </w:p>
    <w:p w14:paraId="103DEF07" w14:textId="3307902C" w:rsidR="009723BD" w:rsidRPr="00A3432E" w:rsidRDefault="009723BD" w:rsidP="006C4A49">
      <w:pPr>
        <w:spacing w:line="259" w:lineRule="auto"/>
        <w:rPr>
          <w:rFonts w:asciiTheme="minorHAnsi" w:hAnsiTheme="minorHAnsi" w:cstheme="minorHAnsi"/>
          <w:sz w:val="21"/>
          <w:szCs w:val="21"/>
        </w:rPr>
      </w:pPr>
    </w:p>
    <w:p w14:paraId="4432BD67" w14:textId="775F5A6E" w:rsidR="009723BD" w:rsidRPr="00A3432E" w:rsidRDefault="00AE0D85" w:rsidP="006C4A49">
      <w:pPr>
        <w:spacing w:line="259" w:lineRule="auto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>Přílohy:</w:t>
      </w:r>
      <w:r w:rsidR="0022329C"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  <w:t xml:space="preserve">příloha č. 1 </w:t>
      </w:r>
      <w:r w:rsidR="0022329C" w:rsidRPr="00A3432E">
        <w:rPr>
          <w:rFonts w:asciiTheme="minorHAnsi" w:hAnsiTheme="minorHAnsi" w:cstheme="minorHAnsi"/>
          <w:sz w:val="21"/>
          <w:szCs w:val="21"/>
        </w:rPr>
        <w:t>– technická specifikace</w:t>
      </w:r>
    </w:p>
    <w:p w14:paraId="201D2446" w14:textId="2924ADE5" w:rsidR="0022329C" w:rsidRDefault="0022329C" w:rsidP="006C4A49">
      <w:pPr>
        <w:spacing w:line="259" w:lineRule="auto"/>
        <w:rPr>
          <w:rFonts w:asciiTheme="minorHAnsi" w:hAnsiTheme="minorHAnsi" w:cstheme="minorHAnsi"/>
          <w:sz w:val="21"/>
          <w:szCs w:val="21"/>
        </w:rPr>
      </w:pPr>
      <w:r w:rsidRPr="00A3432E">
        <w:rPr>
          <w:rFonts w:asciiTheme="minorHAnsi" w:hAnsiTheme="minorHAnsi" w:cstheme="minorHAnsi"/>
          <w:sz w:val="21"/>
          <w:szCs w:val="21"/>
        </w:rPr>
        <w:tab/>
      </w:r>
      <w:r w:rsidRPr="00A3432E">
        <w:rPr>
          <w:rFonts w:asciiTheme="minorHAnsi" w:hAnsiTheme="minorHAnsi" w:cstheme="minorHAnsi"/>
          <w:sz w:val="21"/>
          <w:szCs w:val="21"/>
        </w:rPr>
        <w:tab/>
        <w:t>Příloha č. 2 – všeobecné obchodní podmínky zhotovitele</w:t>
      </w:r>
    </w:p>
    <w:p w14:paraId="7E7A7B50" w14:textId="77777777" w:rsidR="002C7F7E" w:rsidRDefault="002C7F7E" w:rsidP="001930A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69336F8" w14:textId="77777777" w:rsidR="002C7F7E" w:rsidRDefault="002C7F7E" w:rsidP="001930A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9445663" w14:textId="77777777" w:rsidR="002C7F7E" w:rsidRDefault="002C7F7E" w:rsidP="001930A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145F8941" w14:textId="77777777" w:rsidR="002C7F7E" w:rsidRDefault="002C7F7E" w:rsidP="001930A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2964ABEC" w14:textId="3DB2EDF4" w:rsidR="001930AC" w:rsidRPr="00EF7EBE" w:rsidRDefault="001930AC" w:rsidP="001930A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F7EBE">
        <w:rPr>
          <w:rFonts w:asciiTheme="minorHAnsi" w:hAnsiTheme="minorHAnsi" w:cstheme="minorHAnsi"/>
          <w:b/>
          <w:bCs/>
          <w:sz w:val="21"/>
          <w:szCs w:val="21"/>
        </w:rPr>
        <w:lastRenderedPageBreak/>
        <w:t>Příloha č. 1 smlouvy – Technická specifikace</w:t>
      </w:r>
    </w:p>
    <w:p w14:paraId="162446D7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  <w:bookmarkStart w:id="2" w:name="_Toc66806919"/>
      <w:bookmarkStart w:id="3" w:name="_Toc75854362"/>
      <w:bookmarkStart w:id="4" w:name="_Toc42761577"/>
      <w:bookmarkStart w:id="5" w:name="_Ref404200294"/>
      <w:bookmarkStart w:id="6" w:name="_Toc415602823"/>
      <w:bookmarkStart w:id="7" w:name="_Toc430804073"/>
      <w:bookmarkStart w:id="8" w:name="_Toc487198087"/>
    </w:p>
    <w:bookmarkEnd w:id="2"/>
    <w:bookmarkEnd w:id="3"/>
    <w:p w14:paraId="08BE723C" w14:textId="77777777" w:rsidR="001930AC" w:rsidRPr="00EF7EBE" w:rsidRDefault="001930AC" w:rsidP="001930AC">
      <w:pPr>
        <w:pStyle w:val="Nadpis2"/>
        <w:numPr>
          <w:ilvl w:val="0"/>
          <w:numId w:val="0"/>
        </w:numPr>
        <w:rPr>
          <w:rFonts w:asciiTheme="minorHAnsi" w:hAnsiTheme="minorHAnsi" w:cstheme="minorHAnsi"/>
          <w:smallCaps w:val="0"/>
          <w:color w:val="auto"/>
          <w:sz w:val="21"/>
          <w:szCs w:val="21"/>
        </w:rPr>
      </w:pPr>
      <w:r w:rsidRPr="00EF7EBE">
        <w:rPr>
          <w:rFonts w:asciiTheme="minorHAnsi" w:hAnsiTheme="minorHAnsi" w:cstheme="minorHAnsi"/>
          <w:smallCaps w:val="0"/>
          <w:color w:val="auto"/>
          <w:sz w:val="21"/>
          <w:szCs w:val="21"/>
        </w:rPr>
        <w:t>VÝCHOZÍ SITUACE</w:t>
      </w:r>
    </w:p>
    <w:p w14:paraId="0D313042" w14:textId="77777777" w:rsidR="001930AC" w:rsidRPr="00EF7EBE" w:rsidRDefault="001930AC" w:rsidP="001930AC">
      <w:pPr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bCs/>
          <w:sz w:val="21"/>
          <w:szCs w:val="21"/>
        </w:rPr>
        <w:t>Zadavatel používá již od svého vzniku software H – rozpočet. V průběhu využívání tohoto programového vybavení došlo k několika úpravám, které reagovaly na v té době aktuální požadavky Ministerstva školství, mládeže a tělovýchovy na sledování závazných ukazatelů rozpočtu přímých výdajů na vzdělávání pro financování platů v PO. V současnosti je třeba na zabezpečení dalšího fungování pořízení modernizace a úprav softwarového produktu H-rozpočet</w:t>
      </w:r>
      <w:r w:rsidRPr="00EF7EBE">
        <w:rPr>
          <w:rFonts w:asciiTheme="minorHAnsi" w:hAnsiTheme="minorHAnsi" w:cstheme="minorHAnsi"/>
          <w:sz w:val="21"/>
          <w:szCs w:val="21"/>
        </w:rPr>
        <w:t xml:space="preserve">. Modernizace souvisí s ukončením podpory Microsoftu pro programovací jazyk, ve kterém je program vytvořen. Úpravy programu vycházejí z aktuálních požadavků na další fungování programu tak, abychom byli schopni zabezpečit veškeré práce související s rozpisem přímých výdajů na vzdělávání dle požadavku ministerstva školství, mládeže a tělovýchovy i do budoucna. Výše uvedený program je využíván </w:t>
      </w:r>
      <w:bookmarkStart w:id="9" w:name="_Hlk122592141"/>
      <w:r w:rsidRPr="00EF7EBE">
        <w:rPr>
          <w:rFonts w:asciiTheme="minorHAnsi" w:hAnsiTheme="minorHAnsi" w:cstheme="minorHAnsi"/>
          <w:sz w:val="21"/>
          <w:szCs w:val="21"/>
        </w:rPr>
        <w:t>na přidělování a rozpočtování finančních prostředků školám a školským organizacím do závazných ukazatelů</w:t>
      </w:r>
      <w:bookmarkEnd w:id="9"/>
      <w:r w:rsidRPr="00EF7EBE">
        <w:rPr>
          <w:rFonts w:asciiTheme="minorHAnsi" w:hAnsiTheme="minorHAnsi" w:cstheme="minorHAnsi"/>
          <w:sz w:val="21"/>
          <w:szCs w:val="21"/>
        </w:rPr>
        <w:t>. Prostřednictvím tohoto programu se provádí rozpis pro cca 1 150 organizací s celkovým objemem finančních prostředků cca 21 mld. Kč ročně. Používání programu je pro odbor školství klíčové. Bez programu by nebylo možné rozpočet v takovém objemu provádět, včetně rozpisu do paragrafů jednotlivých organizací a sledování závazných a orientačních ukazatelů stanovených MŠMT. Výstupy programu jsou kompatibilní s programem GINIS, který je zadavatelem používán, a to v rozsahu, v jakém je aktuálně H-Rozpočet na GINIS integrován. V souvislosti s ukončením podpory ze strany Microsoftu pro stávající programovací jazyk, ve kterém je program vytvořen, je zapotřebí dosáhnout modernizace a úprav programu co nejdříve, jinak hrozí, že program nebude pracovat bezchybně.</w:t>
      </w:r>
    </w:p>
    <w:p w14:paraId="3314F9E4" w14:textId="77777777" w:rsidR="001930AC" w:rsidRPr="00EF7EBE" w:rsidRDefault="001930AC" w:rsidP="001930AC">
      <w:pPr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46C37638" w14:textId="77777777" w:rsidR="001930AC" w:rsidRPr="00EF7EBE" w:rsidRDefault="001930AC" w:rsidP="001930AC">
      <w:pPr>
        <w:pStyle w:val="Nadpis2"/>
        <w:numPr>
          <w:ilvl w:val="0"/>
          <w:numId w:val="0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EF7EBE">
        <w:rPr>
          <w:rFonts w:asciiTheme="minorHAnsi" w:hAnsiTheme="minorHAnsi" w:cstheme="minorHAnsi"/>
          <w:color w:val="auto"/>
          <w:sz w:val="21"/>
          <w:szCs w:val="21"/>
        </w:rPr>
        <w:t>KONCEPCE ŘEŠENÍ A FUNKČNÍ POŽADAVKY</w:t>
      </w:r>
    </w:p>
    <w:p w14:paraId="539B2CBE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  <w:bookmarkStart w:id="10" w:name="_Toc487198094"/>
      <w:bookmarkEnd w:id="4"/>
      <w:bookmarkEnd w:id="5"/>
      <w:bookmarkEnd w:id="6"/>
      <w:bookmarkEnd w:id="7"/>
      <w:bookmarkEnd w:id="8"/>
      <w:r w:rsidRPr="00EF7EBE">
        <w:rPr>
          <w:rFonts w:asciiTheme="minorHAnsi" w:hAnsiTheme="minorHAnsi" w:cstheme="minorHAnsi"/>
          <w:sz w:val="21"/>
          <w:szCs w:val="21"/>
        </w:rPr>
        <w:t xml:space="preserve">Smyslem a požadavkem tohoto výběrového řízení je implementování technologicky nového systému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Elegis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Solutions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na platformě .NET. Tato platforma má plnou podporu ze strany společnosti Microsoft, a to i v dlouhodobém časovém horizontu. Tato varianta implementace bude znamenat překlopení kompletní funkčnosti stávajícího software H-rozpočet i s dalšími požadavky na úpravu, které jsou uvedeny níže, do nového řešení technologického řešení. </w:t>
      </w:r>
    </w:p>
    <w:p w14:paraId="03104C2B" w14:textId="77777777" w:rsidR="001930AC" w:rsidRPr="00EF7EBE" w:rsidRDefault="001930AC" w:rsidP="001930AC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2346CA9D" w14:textId="77777777" w:rsidR="001930AC" w:rsidRPr="00EF7EBE" w:rsidRDefault="001930AC" w:rsidP="001930AC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Další požadavky na úpravu software H-rozpočet:</w:t>
      </w:r>
    </w:p>
    <w:p w14:paraId="6DD7BD54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Na základě problémů vzniklých s realizací importů rozpočtových dat (rozpočtových změn) je třeba provést úpravu importů tak, aby nebylo do budoucna možné nahrávat do čísla ÚZ hodnotu, která vůbec v číselníku účelových znaků neexistuje, a také omezení přístupu dle uživatelů.</w:t>
      </w:r>
    </w:p>
    <w:p w14:paraId="08873DA0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Zmenšit velikost tisku platebních poukazů z nastavených 80 % na 75 %.</w:t>
      </w:r>
    </w:p>
    <w:p w14:paraId="4753CB36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Odstranit tento problém: pokud jsou u školy zadány úvazky bez peněžních prostředků (např. u podpůrných opatření), v limitech nevyjede přehled za danou změnu (systém spadne).</w:t>
      </w:r>
    </w:p>
    <w:p w14:paraId="74A7B746" w14:textId="77777777" w:rsidR="001930AC" w:rsidRPr="00EF7EBE" w:rsidRDefault="001930AC" w:rsidP="001930AC">
      <w:pPr>
        <w:pStyle w:val="Odstavecseseznamem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Přehled limitů – případ, kdy padá systém – Přehled limitů za prováděnou změnu – padání je způsobeno, tím že škola má ve změně pouze limit zaměstnanců na platy, ostatní školy daného úseku obsažené v prováděné změně se tím pádem nedají vytisknout.</w:t>
      </w:r>
    </w:p>
    <w:p w14:paraId="612EDE68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Odstranit tento problém: na některých PC při přidělování </w:t>
      </w:r>
      <w:proofErr w:type="gramStart"/>
      <w:r w:rsidRPr="00EF7EBE">
        <w:rPr>
          <w:rFonts w:asciiTheme="minorHAnsi" w:hAnsiTheme="minorHAnsi" w:cstheme="minorHAnsi"/>
          <w:sz w:val="21"/>
          <w:szCs w:val="21"/>
        </w:rPr>
        <w:t>nedrží</w:t>
      </w:r>
      <w:proofErr w:type="gramEnd"/>
      <w:r w:rsidRPr="00EF7EBE">
        <w:rPr>
          <w:rFonts w:asciiTheme="minorHAnsi" w:hAnsiTheme="minorHAnsi" w:cstheme="minorHAnsi"/>
          <w:sz w:val="21"/>
          <w:szCs w:val="21"/>
        </w:rPr>
        <w:t xml:space="preserve"> datum zadané v parametrech a naskakuje tam aktuální datum, je nutno ručně opravovat.</w:t>
      </w:r>
    </w:p>
    <w:p w14:paraId="5E171DDC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Odstranit tento problém: pokud se přidělují platby příspěvků na provoz s akcí a je zadáno konkrétní datum, v přidělování na akcích se zobrazují i dřívější přidělování na akcích, než je aktuálně zadané, a v přehledu v excelové tabulce pak je nutno tato dřívější data mazat. Je třeba věc vyřešit tak, aby se zobrazilo pouze aktuálně zadané datum.</w:t>
      </w:r>
    </w:p>
    <w:p w14:paraId="37E17835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lastRenderedPageBreak/>
        <w:t xml:space="preserve">Odstranit tento problém: při přidělování se stále zdvojují řádky. </w:t>
      </w:r>
    </w:p>
    <w:p w14:paraId="5FCD69AF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Odstranit tento problém: limity zaměstnanců – vyjíždějí v některých částech přehledů limitů pouze na 2 desetinná místa, i když jsou zadávány na 3 desetinná místa </w:t>
      </w:r>
    </w:p>
    <w:p w14:paraId="665C5602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Odstranit tento problém: při zadání čísla akce se objeví starý, již dávno zrušený (a to několik let starý) název akce, i když je tato akce přejmenována a správně zadána v seznamu subjektů.</w:t>
      </w:r>
    </w:p>
    <w:p w14:paraId="7F5C7918" w14:textId="77777777" w:rsidR="001930AC" w:rsidRPr="00EF7EBE" w:rsidRDefault="001930AC" w:rsidP="001930AC">
      <w:pPr>
        <w:pStyle w:val="Odstavecseseznamem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Př.: Akce č. 1402 – správný název Personální posílení ŠPZ, objeví se historický, zrušený název Pálavská regata v jachtingu</w:t>
      </w:r>
    </w:p>
    <w:p w14:paraId="199E7CEA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Přidat funkci: pokud při přihlašování dojde k chybnému zadání jména uživatele či hesla, místo toho, aby se systém ihned zavřel, objeví se dialogové okno s výzvou k zadání správného jména či hesla. </w:t>
      </w:r>
    </w:p>
    <w:p w14:paraId="702AE5C3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V přehledech při rozpisu do ukazatelů přidat možnost výběru nejen podle ÚZ (účelového znaku), ale i podle konkrétní akce.</w:t>
      </w:r>
    </w:p>
    <w:p w14:paraId="38BD51FE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bookmarkStart w:id="11" w:name="_Hlk136604990"/>
      <w:r w:rsidRPr="00EF7EBE">
        <w:rPr>
          <w:rFonts w:asciiTheme="minorHAnsi" w:hAnsiTheme="minorHAnsi" w:cstheme="minorHAnsi"/>
          <w:sz w:val="21"/>
          <w:szCs w:val="21"/>
        </w:rPr>
        <w:t>V rozpisu změn při zadávání nového řádku změny přidat možnost opravy v případě, že není zadána akce (v současné době se musí celý řádek vymazat a nahrát znovu).</w:t>
      </w:r>
    </w:p>
    <w:bookmarkEnd w:id="11"/>
    <w:p w14:paraId="51FF4355" w14:textId="77777777" w:rsidR="001930AC" w:rsidRPr="00EF7EBE" w:rsidRDefault="001930AC" w:rsidP="00EF7EBE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Odstranit tento problém: při tisku ukazatelů vyjíždí tisk na 50 stránek místo na 2 stránky.</w:t>
      </w:r>
    </w:p>
    <w:p w14:paraId="11A62883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E6CE1A3" w14:textId="77777777" w:rsidR="001930AC" w:rsidRPr="00EF7EBE" w:rsidRDefault="001930AC" w:rsidP="001930AC">
      <w:pPr>
        <w:pStyle w:val="Nadpis2"/>
        <w:numPr>
          <w:ilvl w:val="0"/>
          <w:numId w:val="0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EF7EBE">
        <w:rPr>
          <w:rFonts w:asciiTheme="minorHAnsi" w:hAnsiTheme="minorHAnsi" w:cstheme="minorHAnsi"/>
          <w:color w:val="auto"/>
          <w:sz w:val="21"/>
          <w:szCs w:val="21"/>
        </w:rPr>
        <w:t>TECHNICKÉ A PROVOZNÍ POŽADAVKY</w:t>
      </w:r>
    </w:p>
    <w:bookmarkEnd w:id="10"/>
    <w:p w14:paraId="2218FEF6" w14:textId="77777777" w:rsidR="001930AC" w:rsidRPr="00EF7EBE" w:rsidRDefault="001930AC" w:rsidP="001930AC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Aktualizovaný software bude využíván cca 25 uživateli. Zpracovávány budou údaje o cca 180 krajských příspěvkových organizacích, cca 860 obecních organizacích a cca 90 soukromých organizacích.</w:t>
      </w:r>
    </w:p>
    <w:p w14:paraId="33F9E78E" w14:textId="77777777" w:rsidR="001930AC" w:rsidRPr="00EF7EBE" w:rsidRDefault="001930AC" w:rsidP="001930AC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1534F14E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Aktuální výpočetní výkon on premise serverů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KrÚ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JMK je dostatečný, hardwarové požadavky na chod aplikace sdělí dodavatel – RAM, kapacita systémového HDD, kapacita HDD pro úložiště, množství procesorů a jeho jader.</w:t>
      </w:r>
    </w:p>
    <w:p w14:paraId="2B19F216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Chod aplikace je v on-premise prostředí (v interní infrastruktuře zadavatele).</w:t>
      </w:r>
    </w:p>
    <w:p w14:paraId="1D690B0A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Dodavatel v rámci dodávky dodá a specifikuje SLA s následujícími minimálními požadavky zadavatele:</w:t>
      </w:r>
    </w:p>
    <w:p w14:paraId="61D93853" w14:textId="77777777" w:rsidR="001930AC" w:rsidRPr="00EF7EBE" w:rsidRDefault="001930AC" w:rsidP="00EF7EBE">
      <w:pPr>
        <w:numPr>
          <w:ilvl w:val="1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Servisní zajištění 5x8</w:t>
      </w:r>
    </w:p>
    <w:p w14:paraId="6552C31C" w14:textId="77777777" w:rsidR="001930AC" w:rsidRPr="00EF7EBE" w:rsidRDefault="001930AC" w:rsidP="00EF7EBE">
      <w:pPr>
        <w:numPr>
          <w:ilvl w:val="1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Forma zajištění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help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desku/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service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desku (telefon,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ticketovací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aplikace, e-mail – dle výběru dodavatele a souhlasu zadavatele)</w:t>
      </w:r>
    </w:p>
    <w:p w14:paraId="3313E5C9" w14:textId="77777777" w:rsidR="001930AC" w:rsidRPr="00EF7EBE" w:rsidRDefault="001930AC" w:rsidP="00EF7EBE">
      <w:pPr>
        <w:numPr>
          <w:ilvl w:val="1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Specifikace incidentů (například v podobě: havárie, funkční závada – systém jako celek funkční, požadavek na úpravu) – po předchozí dohodě s objednatelem je možná i jiná klasifikace</w:t>
      </w:r>
    </w:p>
    <w:p w14:paraId="1D6316FB" w14:textId="77777777" w:rsidR="001930AC" w:rsidRPr="00EF7EBE" w:rsidRDefault="001930AC" w:rsidP="00EF7EBE">
      <w:pPr>
        <w:numPr>
          <w:ilvl w:val="1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Doba reakce na incident (s ohledem na typ aplikace postačuje reakce do 24 hodin od nahlášení, v případě požadavků na úpravu akceptujeme dobu delší)</w:t>
      </w:r>
    </w:p>
    <w:p w14:paraId="7D754F2E" w14:textId="77777777" w:rsidR="001930AC" w:rsidRPr="00EF7EBE" w:rsidRDefault="001930AC" w:rsidP="00EF7EBE">
      <w:pPr>
        <w:numPr>
          <w:ilvl w:val="1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Odpovídající doby řešení incidentů</w:t>
      </w:r>
    </w:p>
    <w:p w14:paraId="186B9A2A" w14:textId="77777777" w:rsidR="001930AC" w:rsidRPr="00EF7EBE" w:rsidRDefault="001930AC" w:rsidP="00EF7EBE">
      <w:pPr>
        <w:numPr>
          <w:ilvl w:val="1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Doplnění SLA dle zvyklostí dodavatele</w:t>
      </w:r>
    </w:p>
    <w:p w14:paraId="7305F9DF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74FDE31" w14:textId="77777777" w:rsidR="001930AC" w:rsidRPr="00EF7EBE" w:rsidRDefault="001930AC" w:rsidP="001930AC">
      <w:p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Není-li smlouvou výslovně upraveno jinak, bude při plnění výše uvedených požadavků postupováno dle čl. 5 VOP zhotovitele. </w:t>
      </w:r>
    </w:p>
    <w:p w14:paraId="5E0BD325" w14:textId="77777777" w:rsidR="001930AC" w:rsidRPr="00EF7EBE" w:rsidRDefault="001930AC" w:rsidP="001930AC">
      <w:pPr>
        <w:ind w:left="1440"/>
        <w:jc w:val="both"/>
        <w:rPr>
          <w:rFonts w:asciiTheme="minorHAnsi" w:hAnsiTheme="minorHAnsi" w:cstheme="minorHAnsi"/>
          <w:sz w:val="21"/>
          <w:szCs w:val="21"/>
        </w:rPr>
      </w:pPr>
    </w:p>
    <w:p w14:paraId="06B00803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Řešení na platformě Microsoft .NET</w:t>
      </w:r>
    </w:p>
    <w:p w14:paraId="2A301F34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Instalace na virtuální servery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VMWare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pro umístění aplikace na Windows Server 2016 (IIS 10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Version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1709) a vyšší, databáze Microsoft SQL Server 2017 a vyšší</w:t>
      </w:r>
    </w:p>
    <w:p w14:paraId="1329C5A4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Požadavek na přihlašování do aplikace pomocí Windows autentizace, preferujeme možnost využití SSO</w:t>
      </w:r>
    </w:p>
    <w:p w14:paraId="448FDD73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E2F5972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EF7EBE">
        <w:rPr>
          <w:rFonts w:asciiTheme="minorHAnsi" w:hAnsiTheme="minorHAnsi" w:cstheme="minorHAnsi"/>
          <w:sz w:val="21"/>
          <w:szCs w:val="21"/>
        </w:rPr>
        <w:t>Dopřesnění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technických dotazů:</w:t>
      </w:r>
    </w:p>
    <w:p w14:paraId="59874DFE" w14:textId="77777777" w:rsidR="001930AC" w:rsidRPr="00EF7EBE" w:rsidRDefault="001930AC" w:rsidP="00EF7EB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Aplikace je desktopová s připojením na databázi.</w:t>
      </w:r>
    </w:p>
    <w:p w14:paraId="36C7F279" w14:textId="77777777" w:rsidR="001930AC" w:rsidRDefault="001930AC" w:rsidP="001930AC">
      <w:pPr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lastRenderedPageBreak/>
        <w:t>Specifikace uživatelské odezvy: doba uživatelské odezvy bude odpovídat standardně očekávatelné době s ohledem na konkrétní činnost; záleží na výkonu serveru, výkonu stanice uživatele, přenosové rychlosti sítě mezi serverem a stanicí a v neposlední řadě na množství přenášených dat a výpočetní náročnosti pro specifikovaný úkon</w:t>
      </w:r>
      <w:bookmarkStart w:id="12" w:name="_Ref484441591"/>
      <w:bookmarkStart w:id="13" w:name="_Toc487198119"/>
      <w:r w:rsidRPr="00EF7EBE">
        <w:rPr>
          <w:rFonts w:asciiTheme="minorHAnsi" w:hAnsiTheme="minorHAnsi" w:cstheme="minorHAnsi"/>
          <w:sz w:val="21"/>
          <w:szCs w:val="21"/>
        </w:rPr>
        <w:t>.</w:t>
      </w:r>
    </w:p>
    <w:p w14:paraId="6D974874" w14:textId="77777777" w:rsidR="00EF7EBE" w:rsidRPr="00EF7EBE" w:rsidRDefault="00EF7EBE" w:rsidP="001930AC">
      <w:pPr>
        <w:ind w:left="720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2FADE6B2" w14:textId="77777777" w:rsidR="001930AC" w:rsidRPr="00EF7EBE" w:rsidRDefault="001930AC" w:rsidP="001930AC">
      <w:pPr>
        <w:pStyle w:val="Nadpis2"/>
        <w:numPr>
          <w:ilvl w:val="0"/>
          <w:numId w:val="0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EF7EBE">
        <w:rPr>
          <w:rFonts w:asciiTheme="minorHAnsi" w:hAnsiTheme="minorHAnsi" w:cstheme="minorHAnsi"/>
          <w:color w:val="auto"/>
          <w:sz w:val="21"/>
          <w:szCs w:val="21"/>
        </w:rPr>
        <w:t>ČLENĚNÍ PŘEDMĚTU PLNĚNÍ ZAKÁZKY</w:t>
      </w:r>
    </w:p>
    <w:p w14:paraId="3D78133B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Vlastní řešení bude probíhat v následujících krocích:</w:t>
      </w:r>
    </w:p>
    <w:p w14:paraId="42868CBC" w14:textId="77777777" w:rsidR="001930AC" w:rsidRPr="00EF7EBE" w:rsidRDefault="001930AC" w:rsidP="00EF7EBE">
      <w:pPr>
        <w:pStyle w:val="Odstavecseseznamem"/>
        <w:numPr>
          <w:ilvl w:val="0"/>
          <w:numId w:val="31"/>
        </w:numPr>
        <w:spacing w:before="137" w:after="200" w:line="288" w:lineRule="exact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Analýza stavu používání systému, návrhy na optimalizaci systému a požadované úpravy funkčnosti</w:t>
      </w:r>
    </w:p>
    <w:p w14:paraId="3ED1DB05" w14:textId="77777777" w:rsidR="001930AC" w:rsidRPr="00EF7EBE" w:rsidRDefault="001930AC" w:rsidP="00EF7EBE">
      <w:pPr>
        <w:pStyle w:val="Odstavecseseznamem"/>
        <w:numPr>
          <w:ilvl w:val="0"/>
          <w:numId w:val="31"/>
        </w:numPr>
        <w:spacing w:before="137" w:after="200" w:line="288" w:lineRule="exact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Zpracování návrhu řešení a rozsahu úprav a jejich případný dopad do ceny </w:t>
      </w:r>
    </w:p>
    <w:p w14:paraId="13CC16AD" w14:textId="77777777" w:rsidR="001930AC" w:rsidRPr="00EF7EBE" w:rsidRDefault="001930AC" w:rsidP="00EF7EBE">
      <w:pPr>
        <w:pStyle w:val="Odstavecseseznamem"/>
        <w:numPr>
          <w:ilvl w:val="0"/>
          <w:numId w:val="31"/>
        </w:numPr>
        <w:spacing w:before="137" w:after="200" w:line="288" w:lineRule="exact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Oponentura návrhu </w:t>
      </w:r>
    </w:p>
    <w:p w14:paraId="178EA5BE" w14:textId="77777777" w:rsidR="001930AC" w:rsidRPr="00EF7EBE" w:rsidRDefault="001930AC" w:rsidP="00EF7EBE">
      <w:pPr>
        <w:pStyle w:val="Odstavecseseznamem"/>
        <w:numPr>
          <w:ilvl w:val="0"/>
          <w:numId w:val="31"/>
        </w:numPr>
        <w:spacing w:before="137" w:after="200" w:line="288" w:lineRule="exact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Vlastní převod řešení a realizace úprav systému </w:t>
      </w:r>
    </w:p>
    <w:p w14:paraId="56793B05" w14:textId="77777777" w:rsidR="001930AC" w:rsidRPr="00EF7EBE" w:rsidRDefault="001930AC" w:rsidP="00EF7EBE">
      <w:pPr>
        <w:pStyle w:val="Odstavecseseznamem"/>
        <w:numPr>
          <w:ilvl w:val="0"/>
          <w:numId w:val="31"/>
        </w:numPr>
        <w:spacing w:before="12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Instalace, ověření a školení v rozsahu specifikovaném v zadavatelem akceptovaném návrhu řešení</w:t>
      </w:r>
    </w:p>
    <w:p w14:paraId="03DA1639" w14:textId="77777777" w:rsidR="001930AC" w:rsidRPr="00EF7EBE" w:rsidRDefault="001930AC" w:rsidP="00EF7EBE">
      <w:pPr>
        <w:pStyle w:val="Odstavecseseznamem"/>
        <w:numPr>
          <w:ilvl w:val="0"/>
          <w:numId w:val="31"/>
        </w:numPr>
        <w:spacing w:before="137" w:after="200" w:line="288" w:lineRule="exact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Podpora systému dle níže uvedených principů</w:t>
      </w:r>
    </w:p>
    <w:p w14:paraId="60932F4B" w14:textId="77777777" w:rsidR="001930AC" w:rsidRPr="00EF7EBE" w:rsidRDefault="001930AC" w:rsidP="001930AC">
      <w:pPr>
        <w:spacing w:before="240" w:after="120" w:line="288" w:lineRule="exac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F7EBE">
        <w:rPr>
          <w:rFonts w:asciiTheme="minorHAnsi" w:hAnsiTheme="minorHAnsi" w:cstheme="minorHAnsi"/>
          <w:b/>
          <w:bCs/>
          <w:sz w:val="21"/>
          <w:szCs w:val="21"/>
        </w:rPr>
        <w:t>Ad 1) Analýza stavu používání systému</w:t>
      </w:r>
    </w:p>
    <w:p w14:paraId="098A3EFE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Předpokládá se provedení analýzy pro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KrÚ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JMK. Analýza proběhne v prostorách úřadu, konkrétně na pracovišti odboru školství. Cílem analýzy je zmapovat stav využívání systému, jeho problematická místa a požadované úpravy a rozšíření systému. Součástí analýzy bude také revize výstupních sestav a dokumentů v rozsahu:</w:t>
      </w:r>
    </w:p>
    <w:p w14:paraId="179F5B96" w14:textId="77777777" w:rsidR="001930AC" w:rsidRPr="00EF7EBE" w:rsidRDefault="001930AC" w:rsidP="00EF7EBE">
      <w:pPr>
        <w:pStyle w:val="Odstavecseseznamem"/>
        <w:numPr>
          <w:ilvl w:val="0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Sestavy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xls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          </w:t>
      </w:r>
    </w:p>
    <w:p w14:paraId="57893DA4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Přehledy</w:t>
      </w:r>
    </w:p>
    <w:p w14:paraId="470EA69A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Přidělování</w:t>
      </w:r>
    </w:p>
    <w:p w14:paraId="181A3C9C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Změny</w:t>
      </w:r>
    </w:p>
    <w:p w14:paraId="4193FE45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Rozpisy</w:t>
      </w:r>
    </w:p>
    <w:p w14:paraId="658E6F7C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Přehled plnění</w:t>
      </w:r>
    </w:p>
    <w:p w14:paraId="2457E0C2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Porovnání</w:t>
      </w:r>
    </w:p>
    <w:p w14:paraId="5A563DDA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Fondy</w:t>
      </w:r>
    </w:p>
    <w:p w14:paraId="398FCA0F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Seznamy</w:t>
      </w:r>
    </w:p>
    <w:p w14:paraId="5C477092" w14:textId="77777777" w:rsidR="001930AC" w:rsidRPr="00EF7EBE" w:rsidRDefault="001930AC" w:rsidP="00EF7EBE">
      <w:pPr>
        <w:pStyle w:val="Odstavecseseznamem"/>
        <w:numPr>
          <w:ilvl w:val="0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Sestavy doc</w:t>
      </w:r>
    </w:p>
    <w:p w14:paraId="3BB68A0D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Oznámení (všechny verze)</w:t>
      </w:r>
    </w:p>
    <w:p w14:paraId="64DAD59C" w14:textId="77777777" w:rsidR="001930AC" w:rsidRPr="00EF7EBE" w:rsidRDefault="001930AC" w:rsidP="00EF7EBE">
      <w:pPr>
        <w:pStyle w:val="Odstavecseseznamem"/>
        <w:numPr>
          <w:ilvl w:val="1"/>
          <w:numId w:val="32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Rozpisy</w:t>
      </w:r>
    </w:p>
    <w:p w14:paraId="3A41A70D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3B26E59" w14:textId="77777777" w:rsidR="001930AC" w:rsidRPr="00EF7EBE" w:rsidRDefault="001930AC" w:rsidP="001930AC">
      <w:pPr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Součástí analýzy bude také popis změn v rozhraní – export dat pro systém GORDIC a komunikační rozhraní mezi zadavatelem a Magistrátem města Brna. </w:t>
      </w:r>
    </w:p>
    <w:p w14:paraId="6F4010E4" w14:textId="77777777" w:rsidR="001930AC" w:rsidRPr="00EF7EBE" w:rsidRDefault="001930AC" w:rsidP="001930AC">
      <w:pPr>
        <w:spacing w:before="240" w:after="120" w:line="288" w:lineRule="exac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F7EBE">
        <w:rPr>
          <w:rFonts w:asciiTheme="minorHAnsi" w:hAnsiTheme="minorHAnsi" w:cstheme="minorHAnsi"/>
          <w:b/>
          <w:bCs/>
          <w:sz w:val="21"/>
          <w:szCs w:val="21"/>
        </w:rPr>
        <w:t>Ad 2) Zpracování návrhu řešení a rozsahu úprav</w:t>
      </w:r>
    </w:p>
    <w:p w14:paraId="07D4DC63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Na základě výše uvedené analýzy bude zpracován návrh na modernizaci </w:t>
      </w:r>
      <w:r w:rsidRPr="00EF7EBE">
        <w:rPr>
          <w:rFonts w:asciiTheme="minorHAnsi" w:eastAsia="Franklin Gothic Medium" w:hAnsiTheme="minorHAnsi" w:cstheme="minorHAnsi"/>
          <w:sz w:val="21"/>
          <w:szCs w:val="21"/>
        </w:rPr>
        <w:t xml:space="preserve">a úpravu informačního </w:t>
      </w:r>
      <w:r w:rsidRPr="00EF7EBE">
        <w:rPr>
          <w:rFonts w:asciiTheme="minorHAnsi" w:hAnsiTheme="minorHAnsi" w:cstheme="minorHAnsi"/>
          <w:sz w:val="21"/>
          <w:szCs w:val="21"/>
        </w:rPr>
        <w:t>systému H-Rozpočet ve struktuře:</w:t>
      </w:r>
    </w:p>
    <w:p w14:paraId="0C1788A0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Současný stav využívání systému a návrhy na změny</w:t>
      </w:r>
    </w:p>
    <w:p w14:paraId="7DE1209D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bookmarkStart w:id="14" w:name="_Hlk136605404"/>
      <w:r w:rsidRPr="00EF7EBE">
        <w:rPr>
          <w:rFonts w:asciiTheme="minorHAnsi" w:hAnsiTheme="minorHAnsi" w:cstheme="minorHAnsi"/>
          <w:sz w:val="21"/>
          <w:szCs w:val="21"/>
        </w:rPr>
        <w:t>Popis změn v rozhraní – export dat pro systém GORDIC GINIS (GORDIC)</w:t>
      </w:r>
    </w:p>
    <w:p w14:paraId="40AD139B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Popis změn v rozhraní </w:t>
      </w:r>
      <w:proofErr w:type="spellStart"/>
      <w:r w:rsidRPr="00EF7EBE">
        <w:rPr>
          <w:rFonts w:asciiTheme="minorHAnsi" w:hAnsiTheme="minorHAnsi" w:cstheme="minorHAnsi"/>
          <w:sz w:val="21"/>
          <w:szCs w:val="21"/>
        </w:rPr>
        <w:t>KrÚ</w:t>
      </w:r>
      <w:proofErr w:type="spellEnd"/>
      <w:r w:rsidRPr="00EF7EBE">
        <w:rPr>
          <w:rFonts w:asciiTheme="minorHAnsi" w:hAnsiTheme="minorHAnsi" w:cstheme="minorHAnsi"/>
          <w:sz w:val="21"/>
          <w:szCs w:val="21"/>
        </w:rPr>
        <w:t xml:space="preserve"> JMK -&gt; MMB</w:t>
      </w:r>
    </w:p>
    <w:bookmarkEnd w:id="14"/>
    <w:p w14:paraId="4AD602CA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Rekapitulace rozsahu úprav a termínů realizace</w:t>
      </w:r>
    </w:p>
    <w:p w14:paraId="0F35E54A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Instalace systému a její ověření</w:t>
      </w:r>
    </w:p>
    <w:p w14:paraId="21A9FC8F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Obsah a rozsah školení uživatelů</w:t>
      </w:r>
    </w:p>
    <w:p w14:paraId="114AC807" w14:textId="77777777" w:rsidR="001930AC" w:rsidRPr="00EF7EBE" w:rsidRDefault="001930AC" w:rsidP="00EF7EBE">
      <w:pPr>
        <w:pStyle w:val="Odstavecseseznamem"/>
        <w:numPr>
          <w:ilvl w:val="0"/>
          <w:numId w:val="33"/>
        </w:numPr>
        <w:spacing w:before="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Návrh migrace dat</w:t>
      </w:r>
    </w:p>
    <w:p w14:paraId="7CE8725B" w14:textId="77777777" w:rsidR="001930AC" w:rsidRPr="00EF7EBE" w:rsidRDefault="001930AC" w:rsidP="001930AC">
      <w:pPr>
        <w:spacing w:before="240" w:after="120" w:line="288" w:lineRule="exac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F7EBE">
        <w:rPr>
          <w:rFonts w:asciiTheme="minorHAnsi" w:hAnsiTheme="minorHAnsi" w:cstheme="minorHAnsi"/>
          <w:b/>
          <w:bCs/>
          <w:sz w:val="21"/>
          <w:szCs w:val="21"/>
        </w:rPr>
        <w:lastRenderedPageBreak/>
        <w:t>Ad 3) Oponentura návrhu</w:t>
      </w:r>
    </w:p>
    <w:p w14:paraId="7C7807A3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Návrh zpracovaný dle bodu 2. bude předložen písemně a elektronicky k připomínkám zadavateli. Po zaslání připomínek budou tyto zapracovány do dokumentu a případně upřesněny. Výsledný dokument podléhá schválení, akceptaci zadavatelem.</w:t>
      </w:r>
    </w:p>
    <w:p w14:paraId="23C9FEB7" w14:textId="77777777" w:rsidR="001930AC" w:rsidRPr="00EF7EBE" w:rsidRDefault="001930AC" w:rsidP="001930AC">
      <w:pPr>
        <w:spacing w:before="240" w:after="120" w:line="288" w:lineRule="exac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F7EBE">
        <w:rPr>
          <w:rFonts w:asciiTheme="minorHAnsi" w:hAnsiTheme="minorHAnsi" w:cstheme="minorHAnsi"/>
          <w:b/>
          <w:bCs/>
          <w:sz w:val="21"/>
          <w:szCs w:val="21"/>
        </w:rPr>
        <w:t>Ad 4) Vlastní převod řešení a realizace úprav systému</w:t>
      </w:r>
    </w:p>
    <w:p w14:paraId="173D67C2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V rámci modernizace řešení budou realizovány změny a úpravy datového modelu, a to jednak změny vyvolané požadovanými úpravami z analýzy a jednak změny z hlediska budoucí možnosti převodu databáze na nové verze SQL serveru do verze 2022 (v případě, že nebude dostatečně otestována verze 2022, tak do verze SQL 2019). V rámci úprav se předpokládá převod dat ze stávajícího řešení. Pokud by bylo při analýze zjištěno jako vhodné omezení historických dat od roku 2002, může vzniknout samostatná databáze s historickými daty. </w:t>
      </w:r>
    </w:p>
    <w:p w14:paraId="29C23693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V rámci úpravy vlastního řešení budou jednak doplněny úpravy požadované v rámci analýzy, budou využity nové technologie v rámci tvorby exportů a sestav ze systému. </w:t>
      </w:r>
    </w:p>
    <w:p w14:paraId="1AB4689E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Pro modernizované řešení budou využity aktuální verze vývojového prostředí a systémových nástrojů využívané společností ELEGIS s.r.o.</w:t>
      </w:r>
    </w:p>
    <w:p w14:paraId="161E2641" w14:textId="77777777" w:rsidR="001930AC" w:rsidRPr="00EF7EBE" w:rsidRDefault="001930AC" w:rsidP="001930AC">
      <w:pPr>
        <w:spacing w:before="240" w:line="25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b/>
          <w:bCs/>
          <w:sz w:val="21"/>
          <w:szCs w:val="21"/>
        </w:rPr>
        <w:t>Ad 5) Instalace, ověření a školení</w:t>
      </w:r>
    </w:p>
    <w:p w14:paraId="1DAE4F93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Součástí nabízeného řešení je provedení instalace do prostředí zadavatele, resp. spolupráce při instalaci s odpovědnými pracovníky.</w:t>
      </w:r>
    </w:p>
    <w:p w14:paraId="432F8A93" w14:textId="77777777" w:rsidR="001930AC" w:rsidRPr="00EF7EBE" w:rsidRDefault="001930AC" w:rsidP="001930AC">
      <w:pPr>
        <w:spacing w:before="137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>Součástí je dále migrace dat z původního do nového řešení (prostředí) v rozsahu a dle specifikace v zadavatelem schváleném návrhu řešení (implementační analýze).</w:t>
      </w:r>
    </w:p>
    <w:p w14:paraId="11E410E2" w14:textId="77777777" w:rsidR="001930AC" w:rsidRPr="00EF7EBE" w:rsidRDefault="001930AC" w:rsidP="001930AC">
      <w:pPr>
        <w:spacing w:before="240" w:after="120" w:line="288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EF7EBE">
        <w:rPr>
          <w:rFonts w:asciiTheme="minorHAnsi" w:hAnsiTheme="minorHAnsi" w:cstheme="minorHAnsi"/>
          <w:sz w:val="21"/>
          <w:szCs w:val="21"/>
        </w:rPr>
        <w:t xml:space="preserve">Rozsah následného školení a počty školených uživatelů budou stanoveny v rámci analýzy a uvedeny v návrhu řešení. </w:t>
      </w:r>
      <w:bookmarkEnd w:id="12"/>
      <w:bookmarkEnd w:id="13"/>
    </w:p>
    <w:p w14:paraId="75685BA8" w14:textId="77777777" w:rsidR="001930AC" w:rsidRPr="00EF7EBE" w:rsidRDefault="001930AC" w:rsidP="001930AC">
      <w:pPr>
        <w:rPr>
          <w:rFonts w:asciiTheme="minorHAnsi" w:hAnsiTheme="minorHAnsi" w:cstheme="minorHAnsi"/>
          <w:sz w:val="21"/>
          <w:szCs w:val="21"/>
        </w:rPr>
      </w:pPr>
    </w:p>
    <w:p w14:paraId="55E2DC38" w14:textId="77777777" w:rsidR="00C16575" w:rsidRPr="00A3432E" w:rsidRDefault="00C16575" w:rsidP="006C4A49">
      <w:pPr>
        <w:spacing w:line="259" w:lineRule="auto"/>
        <w:rPr>
          <w:rFonts w:asciiTheme="minorHAnsi" w:hAnsiTheme="minorHAnsi" w:cstheme="minorHAnsi"/>
          <w:sz w:val="21"/>
          <w:szCs w:val="21"/>
        </w:rPr>
      </w:pPr>
    </w:p>
    <w:sectPr w:rsidR="00C16575" w:rsidRPr="00A3432E" w:rsidSect="00190708">
      <w:foot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6569" w14:textId="77777777" w:rsidR="002D4C47" w:rsidRDefault="002D4C47">
      <w:r>
        <w:separator/>
      </w:r>
    </w:p>
  </w:endnote>
  <w:endnote w:type="continuationSeparator" w:id="0">
    <w:p w14:paraId="0854EC59" w14:textId="77777777" w:rsidR="002D4C47" w:rsidRDefault="002D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637906"/>
      <w:docPartObj>
        <w:docPartGallery w:val="Page Numbers (Bottom of Page)"/>
        <w:docPartUnique/>
      </w:docPartObj>
    </w:sdtPr>
    <w:sdtEndPr/>
    <w:sdtContent>
      <w:p w14:paraId="4EA3693D" w14:textId="15AD1B52" w:rsidR="000000B7" w:rsidRDefault="000000B7">
        <w:pPr>
          <w:pStyle w:val="Zpat"/>
          <w:jc w:val="center"/>
        </w:pPr>
        <w:r w:rsidRPr="000000B7">
          <w:rPr>
            <w:rFonts w:asciiTheme="minorHAnsi" w:hAnsiTheme="minorHAnsi" w:cstheme="minorHAnsi"/>
          </w:rPr>
          <w:fldChar w:fldCharType="begin"/>
        </w:r>
        <w:r w:rsidRPr="000000B7">
          <w:rPr>
            <w:rFonts w:asciiTheme="minorHAnsi" w:hAnsiTheme="minorHAnsi" w:cstheme="minorHAnsi"/>
          </w:rPr>
          <w:instrText>PAGE   \* MERGEFORMAT</w:instrText>
        </w:r>
        <w:r w:rsidRPr="000000B7">
          <w:rPr>
            <w:rFonts w:asciiTheme="minorHAnsi" w:hAnsiTheme="minorHAnsi" w:cstheme="minorHAnsi"/>
          </w:rPr>
          <w:fldChar w:fldCharType="separate"/>
        </w:r>
        <w:r w:rsidRPr="000000B7">
          <w:rPr>
            <w:rFonts w:asciiTheme="minorHAnsi" w:hAnsiTheme="minorHAnsi" w:cstheme="minorHAnsi"/>
          </w:rPr>
          <w:t>2</w:t>
        </w:r>
        <w:r w:rsidRPr="000000B7">
          <w:rPr>
            <w:rFonts w:asciiTheme="minorHAnsi" w:hAnsiTheme="minorHAnsi" w:cstheme="minorHAnsi"/>
          </w:rPr>
          <w:fldChar w:fldCharType="end"/>
        </w:r>
      </w:p>
    </w:sdtContent>
  </w:sdt>
  <w:p w14:paraId="5D99BD95" w14:textId="77777777" w:rsidR="000000B7" w:rsidRDefault="00000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9240" w14:textId="77777777" w:rsidR="002D4C47" w:rsidRDefault="002D4C47">
      <w:r>
        <w:separator/>
      </w:r>
    </w:p>
  </w:footnote>
  <w:footnote w:type="continuationSeparator" w:id="0">
    <w:p w14:paraId="36F29278" w14:textId="77777777" w:rsidR="002D4C47" w:rsidRDefault="002D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8DF1" w14:textId="77777777" w:rsidR="0095594C" w:rsidRPr="003B37F0" w:rsidRDefault="0095594C" w:rsidP="0095594C">
    <w:pPr>
      <w:pStyle w:val="Zhlav"/>
      <w:rPr>
        <w:rFonts w:ascii="CKGinisSmall" w:hAnsi="CKGinisSmall"/>
        <w:sz w:val="32"/>
        <w:szCs w:val="32"/>
      </w:rPr>
    </w:pPr>
    <w:r w:rsidRPr="003B37F0">
      <w:rPr>
        <w:rFonts w:ascii="CKGinisSmall" w:hAnsi="CKGinisSmall"/>
        <w:sz w:val="32"/>
        <w:szCs w:val="32"/>
      </w:rPr>
      <w:t>*KUJMXOPXNY2R*</w:t>
    </w:r>
  </w:p>
  <w:p w14:paraId="08561964" w14:textId="77777777" w:rsidR="0095594C" w:rsidRPr="007D5780" w:rsidRDefault="0095594C" w:rsidP="0095594C">
    <w:pPr>
      <w:pStyle w:val="Zhlav"/>
      <w:rPr>
        <w:rFonts w:asciiTheme="minorHAnsi" w:hAnsiTheme="minorHAnsi" w:cstheme="minorHAnsi"/>
        <w:sz w:val="22"/>
        <w:szCs w:val="22"/>
      </w:rPr>
    </w:pPr>
    <w:r w:rsidRPr="007D5780">
      <w:rPr>
        <w:rFonts w:asciiTheme="minorHAnsi" w:hAnsiTheme="minorHAnsi" w:cstheme="minorHAnsi"/>
        <w:sz w:val="22"/>
        <w:szCs w:val="22"/>
      </w:rPr>
      <w:t>KUJMXOPXNY2R</w:t>
    </w:r>
  </w:p>
  <w:p w14:paraId="2146A7DA" w14:textId="07293717" w:rsidR="008751CA" w:rsidRPr="0095594C" w:rsidRDefault="0095594C" w:rsidP="0095594C">
    <w:pPr>
      <w:pStyle w:val="Zhlav"/>
      <w:rPr>
        <w:rFonts w:asciiTheme="minorHAnsi" w:hAnsiTheme="minorHAnsi" w:cstheme="minorHAnsi"/>
        <w:sz w:val="22"/>
        <w:szCs w:val="22"/>
      </w:rPr>
    </w:pPr>
    <w:r w:rsidRPr="007D5780">
      <w:rPr>
        <w:rFonts w:asciiTheme="minorHAnsi" w:hAnsiTheme="minorHAnsi" w:cstheme="minorHAnsi"/>
        <w:sz w:val="22"/>
        <w:szCs w:val="22"/>
      </w:rPr>
      <w:t>JMK085911/23/OŠ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C92"/>
    <w:multiLevelType w:val="multilevel"/>
    <w:tmpl w:val="DA6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78EA"/>
    <w:multiLevelType w:val="hybridMultilevel"/>
    <w:tmpl w:val="3CCCC22A"/>
    <w:lvl w:ilvl="0" w:tplc="5D029962">
      <w:start w:val="1"/>
      <w:numFmt w:val="bullet"/>
      <w:lvlText w:val="-"/>
      <w:lvlJc w:val="left"/>
      <w:pPr>
        <w:ind w:left="1494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45528B"/>
    <w:multiLevelType w:val="multilevel"/>
    <w:tmpl w:val="BB04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3."/>
      <w:lvlJc w:val="left"/>
      <w:pPr>
        <w:tabs>
          <w:tab w:val="num" w:pos="1416"/>
        </w:tabs>
        <w:ind w:left="1416" w:hanging="720"/>
      </w:pPr>
      <w:rPr>
        <w:rFonts w:asciiTheme="minorHAnsi" w:eastAsia="Times New Roman" w:hAnsiTheme="minorHAnsi" w:cstheme="minorHAnsi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3" w15:restartNumberingAfterBreak="0">
    <w:nsid w:val="156F03E9"/>
    <w:multiLevelType w:val="multilevel"/>
    <w:tmpl w:val="7C1A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3."/>
      <w:lvlJc w:val="left"/>
      <w:pPr>
        <w:tabs>
          <w:tab w:val="num" w:pos="1416"/>
        </w:tabs>
        <w:ind w:left="1416" w:hanging="720"/>
      </w:pPr>
      <w:rPr>
        <w:rFonts w:asciiTheme="minorHAnsi" w:eastAsia="Times New Roman" w:hAnsiTheme="minorHAnsi" w:cstheme="minorHAnsi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4" w15:restartNumberingAfterBreak="0">
    <w:nsid w:val="19422998"/>
    <w:multiLevelType w:val="multilevel"/>
    <w:tmpl w:val="F04AC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5" w15:restartNumberingAfterBreak="0">
    <w:nsid w:val="19725902"/>
    <w:multiLevelType w:val="hybridMultilevel"/>
    <w:tmpl w:val="CFB637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8D1137"/>
    <w:multiLevelType w:val="hybridMultilevel"/>
    <w:tmpl w:val="38AC95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1BBE"/>
    <w:multiLevelType w:val="multilevel"/>
    <w:tmpl w:val="0F48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3."/>
      <w:lvlJc w:val="left"/>
      <w:pPr>
        <w:tabs>
          <w:tab w:val="num" w:pos="1416"/>
        </w:tabs>
        <w:ind w:left="1416" w:hanging="720"/>
      </w:pPr>
      <w:rPr>
        <w:rFonts w:asciiTheme="minorHAnsi" w:eastAsia="Times New Roman" w:hAnsiTheme="minorHAnsi" w:cstheme="minorHAnsi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8" w15:restartNumberingAfterBreak="0">
    <w:nsid w:val="30AE3141"/>
    <w:multiLevelType w:val="hybridMultilevel"/>
    <w:tmpl w:val="E59E9A52"/>
    <w:lvl w:ilvl="0" w:tplc="AD504BAC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5765"/>
    <w:multiLevelType w:val="hybridMultilevel"/>
    <w:tmpl w:val="33CEBD7A"/>
    <w:lvl w:ilvl="0" w:tplc="A52867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3323"/>
    <w:multiLevelType w:val="hybridMultilevel"/>
    <w:tmpl w:val="0218C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45C18"/>
    <w:multiLevelType w:val="hybridMultilevel"/>
    <w:tmpl w:val="9E2A5E46"/>
    <w:lvl w:ilvl="0" w:tplc="C2C6A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E3DA2"/>
    <w:multiLevelType w:val="multilevel"/>
    <w:tmpl w:val="3C76D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636"/>
        </w:tabs>
        <w:ind w:left="163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52"/>
        </w:tabs>
        <w:ind w:left="5652" w:hanging="2160"/>
      </w:pPr>
      <w:rPr>
        <w:rFonts w:cs="Times New Roman" w:hint="default"/>
      </w:rPr>
    </w:lvl>
  </w:abstractNum>
  <w:abstractNum w:abstractNumId="1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0BC2426"/>
    <w:multiLevelType w:val="hybridMultilevel"/>
    <w:tmpl w:val="E42E4A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138ED"/>
    <w:multiLevelType w:val="hybridMultilevel"/>
    <w:tmpl w:val="22B25644"/>
    <w:lvl w:ilvl="0" w:tplc="00D06CB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E6CED"/>
    <w:multiLevelType w:val="multilevel"/>
    <w:tmpl w:val="1EB4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17" w15:restartNumberingAfterBreak="0">
    <w:nsid w:val="44CF765E"/>
    <w:multiLevelType w:val="multilevel"/>
    <w:tmpl w:val="342A8F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trike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CFC2576"/>
    <w:multiLevelType w:val="multilevel"/>
    <w:tmpl w:val="AB30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19" w15:restartNumberingAfterBreak="0">
    <w:nsid w:val="4F9123C0"/>
    <w:multiLevelType w:val="multilevel"/>
    <w:tmpl w:val="6F3496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54"/>
        </w:tabs>
        <w:ind w:left="1854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52"/>
        </w:tabs>
        <w:ind w:left="5652" w:hanging="2160"/>
      </w:pPr>
      <w:rPr>
        <w:rFonts w:cs="Times New Roman" w:hint="default"/>
      </w:rPr>
    </w:lvl>
  </w:abstractNum>
  <w:abstractNum w:abstractNumId="20" w15:restartNumberingAfterBreak="0">
    <w:nsid w:val="51021346"/>
    <w:multiLevelType w:val="hybridMultilevel"/>
    <w:tmpl w:val="EAD6BB4E"/>
    <w:lvl w:ilvl="0" w:tplc="D4D8FDC4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33B3493"/>
    <w:multiLevelType w:val="multilevel"/>
    <w:tmpl w:val="3202C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22" w15:restartNumberingAfterBreak="0">
    <w:nsid w:val="558E6D13"/>
    <w:multiLevelType w:val="hybridMultilevel"/>
    <w:tmpl w:val="DCBEFEC2"/>
    <w:lvl w:ilvl="0" w:tplc="D3E210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05293B"/>
    <w:multiLevelType w:val="hybridMultilevel"/>
    <w:tmpl w:val="08A04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0436"/>
    <w:multiLevelType w:val="hybridMultilevel"/>
    <w:tmpl w:val="96A23CF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37169"/>
    <w:multiLevelType w:val="multilevel"/>
    <w:tmpl w:val="A67A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1416"/>
        </w:tabs>
        <w:ind w:left="1416" w:hanging="720"/>
      </w:pPr>
      <w:rPr>
        <w:rFonts w:asciiTheme="minorHAnsi" w:eastAsia="Times New Roman" w:hAnsiTheme="minorHAnsi" w:cstheme="minorHAnsi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26" w15:restartNumberingAfterBreak="0">
    <w:nsid w:val="6C913B51"/>
    <w:multiLevelType w:val="multilevel"/>
    <w:tmpl w:val="6CA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506"/>
        </w:tabs>
        <w:ind w:left="150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3."/>
      <w:lvlJc w:val="left"/>
      <w:pPr>
        <w:tabs>
          <w:tab w:val="num" w:pos="1776"/>
        </w:tabs>
        <w:ind w:left="1776" w:hanging="720"/>
      </w:pPr>
      <w:rPr>
        <w:rFonts w:asciiTheme="minorHAnsi" w:eastAsia="Times New Roman" w:hAnsiTheme="minorHAnsi" w:cstheme="minorHAnsi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7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8" w15:restartNumberingAfterBreak="0">
    <w:nsid w:val="74F35FC7"/>
    <w:multiLevelType w:val="hybridMultilevel"/>
    <w:tmpl w:val="B896D042"/>
    <w:lvl w:ilvl="0" w:tplc="7B7263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6E8698B"/>
    <w:multiLevelType w:val="multilevel"/>
    <w:tmpl w:val="7062F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30" w15:restartNumberingAfterBreak="0">
    <w:nsid w:val="77570F1E"/>
    <w:multiLevelType w:val="multilevel"/>
    <w:tmpl w:val="4036E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6"/>
        </w:tabs>
        <w:ind w:left="114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</w:rPr>
    </w:lvl>
  </w:abstractNum>
  <w:abstractNum w:abstractNumId="31" w15:restartNumberingAfterBreak="0">
    <w:nsid w:val="77F550FD"/>
    <w:multiLevelType w:val="multilevel"/>
    <w:tmpl w:val="7D4678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636"/>
        </w:tabs>
        <w:ind w:left="1636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52"/>
        </w:tabs>
        <w:ind w:left="5652" w:hanging="2160"/>
      </w:pPr>
      <w:rPr>
        <w:rFonts w:cs="Times New Roman" w:hint="default"/>
      </w:rPr>
    </w:lvl>
  </w:abstractNum>
  <w:abstractNum w:abstractNumId="32" w15:restartNumberingAfterBreak="0">
    <w:nsid w:val="7B651C07"/>
    <w:multiLevelType w:val="hybridMultilevel"/>
    <w:tmpl w:val="C3E47E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D14EAC"/>
    <w:multiLevelType w:val="hybridMultilevel"/>
    <w:tmpl w:val="55B8F2DA"/>
    <w:lvl w:ilvl="0" w:tplc="E7288B38">
      <w:start w:val="1"/>
      <w:numFmt w:val="upperLetter"/>
      <w:lvlText w:val="%1)"/>
      <w:lvlJc w:val="left"/>
      <w:pPr>
        <w:ind w:left="10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8" w:hanging="360"/>
      </w:pPr>
    </w:lvl>
    <w:lvl w:ilvl="2" w:tplc="0405001B">
      <w:start w:val="1"/>
      <w:numFmt w:val="lowerRoman"/>
      <w:lvlText w:val="%3."/>
      <w:lvlJc w:val="right"/>
      <w:pPr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ind w:left="6838" w:hanging="180"/>
      </w:pPr>
    </w:lvl>
  </w:abstractNum>
  <w:num w:numId="1" w16cid:durableId="459419571">
    <w:abstractNumId w:val="27"/>
  </w:num>
  <w:num w:numId="2" w16cid:durableId="1256524173">
    <w:abstractNumId w:val="13"/>
  </w:num>
  <w:num w:numId="3" w16cid:durableId="1714589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401200">
    <w:abstractNumId w:val="33"/>
  </w:num>
  <w:num w:numId="5" w16cid:durableId="1782411976">
    <w:abstractNumId w:val="14"/>
  </w:num>
  <w:num w:numId="6" w16cid:durableId="687954152">
    <w:abstractNumId w:val="24"/>
  </w:num>
  <w:num w:numId="7" w16cid:durableId="1760056330">
    <w:abstractNumId w:val="21"/>
  </w:num>
  <w:num w:numId="8" w16cid:durableId="1395661146">
    <w:abstractNumId w:val="11"/>
  </w:num>
  <w:num w:numId="9" w16cid:durableId="2072581139">
    <w:abstractNumId w:val="12"/>
  </w:num>
  <w:num w:numId="10" w16cid:durableId="2012676666">
    <w:abstractNumId w:val="5"/>
  </w:num>
  <w:num w:numId="11" w16cid:durableId="286204216">
    <w:abstractNumId w:val="31"/>
  </w:num>
  <w:num w:numId="12" w16cid:durableId="2036072718">
    <w:abstractNumId w:val="19"/>
  </w:num>
  <w:num w:numId="13" w16cid:durableId="1903441808">
    <w:abstractNumId w:val="2"/>
  </w:num>
  <w:num w:numId="14" w16cid:durableId="1478575463">
    <w:abstractNumId w:val="7"/>
  </w:num>
  <w:num w:numId="15" w16cid:durableId="1367095151">
    <w:abstractNumId w:val="4"/>
  </w:num>
  <w:num w:numId="16" w16cid:durableId="1458992589">
    <w:abstractNumId w:val="3"/>
  </w:num>
  <w:num w:numId="17" w16cid:durableId="459304948">
    <w:abstractNumId w:val="25"/>
  </w:num>
  <w:num w:numId="18" w16cid:durableId="1963070187">
    <w:abstractNumId w:val="29"/>
  </w:num>
  <w:num w:numId="19" w16cid:durableId="104616919">
    <w:abstractNumId w:val="16"/>
  </w:num>
  <w:num w:numId="20" w16cid:durableId="494224716">
    <w:abstractNumId w:val="30"/>
  </w:num>
  <w:num w:numId="21" w16cid:durableId="1147740478">
    <w:abstractNumId w:val="18"/>
  </w:num>
  <w:num w:numId="22" w16cid:durableId="1881548766">
    <w:abstractNumId w:val="22"/>
  </w:num>
  <w:num w:numId="23" w16cid:durableId="456417904">
    <w:abstractNumId w:val="8"/>
  </w:num>
  <w:num w:numId="24" w16cid:durableId="40063376">
    <w:abstractNumId w:val="28"/>
  </w:num>
  <w:num w:numId="25" w16cid:durableId="1886406866">
    <w:abstractNumId w:val="20"/>
  </w:num>
  <w:num w:numId="26" w16cid:durableId="72169726">
    <w:abstractNumId w:val="1"/>
  </w:num>
  <w:num w:numId="27" w16cid:durableId="1017123844">
    <w:abstractNumId w:val="10"/>
  </w:num>
  <w:num w:numId="28" w16cid:durableId="2121558339">
    <w:abstractNumId w:val="32"/>
  </w:num>
  <w:num w:numId="29" w16cid:durableId="904872864">
    <w:abstractNumId w:val="17"/>
  </w:num>
  <w:num w:numId="30" w16cid:durableId="48878858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61532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2881650">
    <w:abstractNumId w:val="23"/>
  </w:num>
  <w:num w:numId="33" w16cid:durableId="1321814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672091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2"/>
    <w:rsid w:val="000000B7"/>
    <w:rsid w:val="000006D1"/>
    <w:rsid w:val="00000B21"/>
    <w:rsid w:val="000051A4"/>
    <w:rsid w:val="000117D9"/>
    <w:rsid w:val="000122D3"/>
    <w:rsid w:val="000125E6"/>
    <w:rsid w:val="00012BFA"/>
    <w:rsid w:val="00013634"/>
    <w:rsid w:val="000144CA"/>
    <w:rsid w:val="000155C3"/>
    <w:rsid w:val="00016325"/>
    <w:rsid w:val="000164EF"/>
    <w:rsid w:val="000178C6"/>
    <w:rsid w:val="00017CB3"/>
    <w:rsid w:val="000227F4"/>
    <w:rsid w:val="00023062"/>
    <w:rsid w:val="000259D1"/>
    <w:rsid w:val="00031083"/>
    <w:rsid w:val="00031FDF"/>
    <w:rsid w:val="00032A13"/>
    <w:rsid w:val="00036DF6"/>
    <w:rsid w:val="000404E9"/>
    <w:rsid w:val="000428FD"/>
    <w:rsid w:val="00043663"/>
    <w:rsid w:val="00045AE8"/>
    <w:rsid w:val="00047152"/>
    <w:rsid w:val="000475D9"/>
    <w:rsid w:val="000476C7"/>
    <w:rsid w:val="00047B44"/>
    <w:rsid w:val="00047EE3"/>
    <w:rsid w:val="0005146A"/>
    <w:rsid w:val="000515E6"/>
    <w:rsid w:val="00054350"/>
    <w:rsid w:val="00054AFA"/>
    <w:rsid w:val="00054B72"/>
    <w:rsid w:val="00054DE9"/>
    <w:rsid w:val="00055377"/>
    <w:rsid w:val="00056CA8"/>
    <w:rsid w:val="0005712C"/>
    <w:rsid w:val="00061D2D"/>
    <w:rsid w:val="00064D17"/>
    <w:rsid w:val="000651D9"/>
    <w:rsid w:val="00065FDF"/>
    <w:rsid w:val="000664EB"/>
    <w:rsid w:val="00070CC5"/>
    <w:rsid w:val="000711A5"/>
    <w:rsid w:val="00072E3E"/>
    <w:rsid w:val="00074FF7"/>
    <w:rsid w:val="00075500"/>
    <w:rsid w:val="000765D3"/>
    <w:rsid w:val="0007701B"/>
    <w:rsid w:val="00080AAA"/>
    <w:rsid w:val="00082474"/>
    <w:rsid w:val="0008372D"/>
    <w:rsid w:val="000843D8"/>
    <w:rsid w:val="000846FB"/>
    <w:rsid w:val="00085BB0"/>
    <w:rsid w:val="0008658C"/>
    <w:rsid w:val="000915C2"/>
    <w:rsid w:val="00094D35"/>
    <w:rsid w:val="00095615"/>
    <w:rsid w:val="00096809"/>
    <w:rsid w:val="0009682A"/>
    <w:rsid w:val="0009713C"/>
    <w:rsid w:val="000A059B"/>
    <w:rsid w:val="000A089E"/>
    <w:rsid w:val="000A1B32"/>
    <w:rsid w:val="000A2C4E"/>
    <w:rsid w:val="000A41B3"/>
    <w:rsid w:val="000A75FE"/>
    <w:rsid w:val="000A7B81"/>
    <w:rsid w:val="000A7CE2"/>
    <w:rsid w:val="000B0AF3"/>
    <w:rsid w:val="000B4A53"/>
    <w:rsid w:val="000B54EA"/>
    <w:rsid w:val="000B584A"/>
    <w:rsid w:val="000B79A7"/>
    <w:rsid w:val="000C0C02"/>
    <w:rsid w:val="000C11CA"/>
    <w:rsid w:val="000C2452"/>
    <w:rsid w:val="000C3FFE"/>
    <w:rsid w:val="000C456A"/>
    <w:rsid w:val="000D099B"/>
    <w:rsid w:val="000D1140"/>
    <w:rsid w:val="000D1776"/>
    <w:rsid w:val="000D4AF2"/>
    <w:rsid w:val="000E3542"/>
    <w:rsid w:val="000E3B36"/>
    <w:rsid w:val="000E4801"/>
    <w:rsid w:val="000F6296"/>
    <w:rsid w:val="000F6758"/>
    <w:rsid w:val="0010520C"/>
    <w:rsid w:val="001068E0"/>
    <w:rsid w:val="00106EE8"/>
    <w:rsid w:val="00110967"/>
    <w:rsid w:val="00112C2C"/>
    <w:rsid w:val="00114D68"/>
    <w:rsid w:val="001159D6"/>
    <w:rsid w:val="00120285"/>
    <w:rsid w:val="00120A59"/>
    <w:rsid w:val="001210B1"/>
    <w:rsid w:val="0012428E"/>
    <w:rsid w:val="00125464"/>
    <w:rsid w:val="001275EA"/>
    <w:rsid w:val="00127B96"/>
    <w:rsid w:val="00131B10"/>
    <w:rsid w:val="0013246F"/>
    <w:rsid w:val="001329C6"/>
    <w:rsid w:val="00134CF1"/>
    <w:rsid w:val="00136191"/>
    <w:rsid w:val="00137B5C"/>
    <w:rsid w:val="00143365"/>
    <w:rsid w:val="00154DDA"/>
    <w:rsid w:val="001563C7"/>
    <w:rsid w:val="0015779B"/>
    <w:rsid w:val="00157C17"/>
    <w:rsid w:val="00163BD6"/>
    <w:rsid w:val="001644D8"/>
    <w:rsid w:val="001656C5"/>
    <w:rsid w:val="00167737"/>
    <w:rsid w:val="001678A7"/>
    <w:rsid w:val="00170098"/>
    <w:rsid w:val="00171258"/>
    <w:rsid w:val="001739B8"/>
    <w:rsid w:val="001755B3"/>
    <w:rsid w:val="0017581E"/>
    <w:rsid w:val="00181D63"/>
    <w:rsid w:val="001839E5"/>
    <w:rsid w:val="00186D2E"/>
    <w:rsid w:val="00190708"/>
    <w:rsid w:val="0019204E"/>
    <w:rsid w:val="001930AC"/>
    <w:rsid w:val="00196A9C"/>
    <w:rsid w:val="001A0BF5"/>
    <w:rsid w:val="001A2CC1"/>
    <w:rsid w:val="001A5AFB"/>
    <w:rsid w:val="001B26A4"/>
    <w:rsid w:val="001B2814"/>
    <w:rsid w:val="001B3608"/>
    <w:rsid w:val="001B3F9E"/>
    <w:rsid w:val="001B5303"/>
    <w:rsid w:val="001C0B97"/>
    <w:rsid w:val="001C22F4"/>
    <w:rsid w:val="001C31E9"/>
    <w:rsid w:val="001C34B2"/>
    <w:rsid w:val="001C4566"/>
    <w:rsid w:val="001C5401"/>
    <w:rsid w:val="001C6D4F"/>
    <w:rsid w:val="001C6F78"/>
    <w:rsid w:val="001C7CDB"/>
    <w:rsid w:val="001D2499"/>
    <w:rsid w:val="001D2956"/>
    <w:rsid w:val="001D52F2"/>
    <w:rsid w:val="001D5397"/>
    <w:rsid w:val="001D58BD"/>
    <w:rsid w:val="001D59D9"/>
    <w:rsid w:val="001D66B1"/>
    <w:rsid w:val="001D730B"/>
    <w:rsid w:val="001E0652"/>
    <w:rsid w:val="001E3FF8"/>
    <w:rsid w:val="001E4DF9"/>
    <w:rsid w:val="001E530A"/>
    <w:rsid w:val="001E559A"/>
    <w:rsid w:val="001E56F4"/>
    <w:rsid w:val="001E5789"/>
    <w:rsid w:val="001E7A12"/>
    <w:rsid w:val="001F079E"/>
    <w:rsid w:val="001F10C9"/>
    <w:rsid w:val="001F3CB8"/>
    <w:rsid w:val="001F736D"/>
    <w:rsid w:val="001F73E2"/>
    <w:rsid w:val="001F7B94"/>
    <w:rsid w:val="00200729"/>
    <w:rsid w:val="002008F3"/>
    <w:rsid w:val="00202393"/>
    <w:rsid w:val="0020455C"/>
    <w:rsid w:val="00205958"/>
    <w:rsid w:val="00207626"/>
    <w:rsid w:val="0021086F"/>
    <w:rsid w:val="00210B1E"/>
    <w:rsid w:val="00212D45"/>
    <w:rsid w:val="002130DD"/>
    <w:rsid w:val="002141B6"/>
    <w:rsid w:val="0021453F"/>
    <w:rsid w:val="00214A39"/>
    <w:rsid w:val="00215484"/>
    <w:rsid w:val="00217A76"/>
    <w:rsid w:val="002214BF"/>
    <w:rsid w:val="0022329C"/>
    <w:rsid w:val="00223DA5"/>
    <w:rsid w:val="00224428"/>
    <w:rsid w:val="002278F7"/>
    <w:rsid w:val="00231543"/>
    <w:rsid w:val="002368F1"/>
    <w:rsid w:val="0023708C"/>
    <w:rsid w:val="00242514"/>
    <w:rsid w:val="00242F1E"/>
    <w:rsid w:val="002435CB"/>
    <w:rsid w:val="00250889"/>
    <w:rsid w:val="00251239"/>
    <w:rsid w:val="00251365"/>
    <w:rsid w:val="00251616"/>
    <w:rsid w:val="0025321B"/>
    <w:rsid w:val="0025345F"/>
    <w:rsid w:val="0025418C"/>
    <w:rsid w:val="002554F5"/>
    <w:rsid w:val="002649DF"/>
    <w:rsid w:val="00264C18"/>
    <w:rsid w:val="00265F96"/>
    <w:rsid w:val="002666B8"/>
    <w:rsid w:val="00273C55"/>
    <w:rsid w:val="00275989"/>
    <w:rsid w:val="00276BCE"/>
    <w:rsid w:val="00277BB1"/>
    <w:rsid w:val="00282F5A"/>
    <w:rsid w:val="002862F7"/>
    <w:rsid w:val="0028639D"/>
    <w:rsid w:val="002879E1"/>
    <w:rsid w:val="002917AD"/>
    <w:rsid w:val="002917DC"/>
    <w:rsid w:val="00295E44"/>
    <w:rsid w:val="002A0396"/>
    <w:rsid w:val="002A2292"/>
    <w:rsid w:val="002A5F91"/>
    <w:rsid w:val="002A6D79"/>
    <w:rsid w:val="002B5244"/>
    <w:rsid w:val="002C0110"/>
    <w:rsid w:val="002C17F6"/>
    <w:rsid w:val="002C2C9E"/>
    <w:rsid w:val="002C69D7"/>
    <w:rsid w:val="002C6AD4"/>
    <w:rsid w:val="002C75F5"/>
    <w:rsid w:val="002C7C35"/>
    <w:rsid w:val="002C7F7E"/>
    <w:rsid w:val="002D1757"/>
    <w:rsid w:val="002D35AD"/>
    <w:rsid w:val="002D40BD"/>
    <w:rsid w:val="002D425A"/>
    <w:rsid w:val="002D4587"/>
    <w:rsid w:val="002D4C47"/>
    <w:rsid w:val="002D6342"/>
    <w:rsid w:val="002D73FC"/>
    <w:rsid w:val="002E0CA6"/>
    <w:rsid w:val="002E0E9B"/>
    <w:rsid w:val="002E20A1"/>
    <w:rsid w:val="002E6B2C"/>
    <w:rsid w:val="002E6C0C"/>
    <w:rsid w:val="002E776E"/>
    <w:rsid w:val="002F1E44"/>
    <w:rsid w:val="002F3126"/>
    <w:rsid w:val="00300EED"/>
    <w:rsid w:val="00305AAE"/>
    <w:rsid w:val="00305AFD"/>
    <w:rsid w:val="00307ADF"/>
    <w:rsid w:val="0031334E"/>
    <w:rsid w:val="00315CD8"/>
    <w:rsid w:val="00315FA3"/>
    <w:rsid w:val="00316548"/>
    <w:rsid w:val="003174F0"/>
    <w:rsid w:val="00320585"/>
    <w:rsid w:val="00324C72"/>
    <w:rsid w:val="00324C8F"/>
    <w:rsid w:val="0032512D"/>
    <w:rsid w:val="00325641"/>
    <w:rsid w:val="00326136"/>
    <w:rsid w:val="00331E14"/>
    <w:rsid w:val="00332BBB"/>
    <w:rsid w:val="00332D0F"/>
    <w:rsid w:val="003338F1"/>
    <w:rsid w:val="00335396"/>
    <w:rsid w:val="00336AF0"/>
    <w:rsid w:val="00336FB7"/>
    <w:rsid w:val="0033761B"/>
    <w:rsid w:val="003411AF"/>
    <w:rsid w:val="00343956"/>
    <w:rsid w:val="00345453"/>
    <w:rsid w:val="00346C6B"/>
    <w:rsid w:val="00347426"/>
    <w:rsid w:val="0035170E"/>
    <w:rsid w:val="00352309"/>
    <w:rsid w:val="00353E48"/>
    <w:rsid w:val="00355D6C"/>
    <w:rsid w:val="00365313"/>
    <w:rsid w:val="00366F2F"/>
    <w:rsid w:val="00367B88"/>
    <w:rsid w:val="003732C8"/>
    <w:rsid w:val="003750E0"/>
    <w:rsid w:val="00377CCF"/>
    <w:rsid w:val="0038081F"/>
    <w:rsid w:val="003832FE"/>
    <w:rsid w:val="003843F5"/>
    <w:rsid w:val="00385FFA"/>
    <w:rsid w:val="00391574"/>
    <w:rsid w:val="0039304A"/>
    <w:rsid w:val="00393847"/>
    <w:rsid w:val="00394309"/>
    <w:rsid w:val="003953A6"/>
    <w:rsid w:val="003A05C6"/>
    <w:rsid w:val="003A1772"/>
    <w:rsid w:val="003B0CF4"/>
    <w:rsid w:val="003B1E28"/>
    <w:rsid w:val="003B37F0"/>
    <w:rsid w:val="003B4837"/>
    <w:rsid w:val="003B4878"/>
    <w:rsid w:val="003B52E6"/>
    <w:rsid w:val="003C09E4"/>
    <w:rsid w:val="003C2852"/>
    <w:rsid w:val="003C4E2B"/>
    <w:rsid w:val="003C5024"/>
    <w:rsid w:val="003C545A"/>
    <w:rsid w:val="003C62D5"/>
    <w:rsid w:val="003C6E0C"/>
    <w:rsid w:val="003C7F00"/>
    <w:rsid w:val="003D047E"/>
    <w:rsid w:val="003D0907"/>
    <w:rsid w:val="003D0DBB"/>
    <w:rsid w:val="003D18F1"/>
    <w:rsid w:val="003D43AD"/>
    <w:rsid w:val="003D450B"/>
    <w:rsid w:val="003D53F5"/>
    <w:rsid w:val="003D68CF"/>
    <w:rsid w:val="003E12A5"/>
    <w:rsid w:val="003E2861"/>
    <w:rsid w:val="003E4D09"/>
    <w:rsid w:val="003E5A50"/>
    <w:rsid w:val="003E6404"/>
    <w:rsid w:val="003E66AB"/>
    <w:rsid w:val="003F2072"/>
    <w:rsid w:val="003F599A"/>
    <w:rsid w:val="003F6E77"/>
    <w:rsid w:val="00400F3F"/>
    <w:rsid w:val="004012FC"/>
    <w:rsid w:val="00401777"/>
    <w:rsid w:val="004032B4"/>
    <w:rsid w:val="00404C6E"/>
    <w:rsid w:val="00406CA5"/>
    <w:rsid w:val="0041313A"/>
    <w:rsid w:val="00415706"/>
    <w:rsid w:val="00416C35"/>
    <w:rsid w:val="004203B0"/>
    <w:rsid w:val="0042201D"/>
    <w:rsid w:val="004231AD"/>
    <w:rsid w:val="00423997"/>
    <w:rsid w:val="00424550"/>
    <w:rsid w:val="004252EE"/>
    <w:rsid w:val="00427A61"/>
    <w:rsid w:val="00430C94"/>
    <w:rsid w:val="00430F14"/>
    <w:rsid w:val="00432E97"/>
    <w:rsid w:val="0043373D"/>
    <w:rsid w:val="00434D55"/>
    <w:rsid w:val="0043611C"/>
    <w:rsid w:val="00436A5B"/>
    <w:rsid w:val="00437A50"/>
    <w:rsid w:val="00441C52"/>
    <w:rsid w:val="00452909"/>
    <w:rsid w:val="0045297A"/>
    <w:rsid w:val="00457C94"/>
    <w:rsid w:val="004608B9"/>
    <w:rsid w:val="00461008"/>
    <w:rsid w:val="0046170F"/>
    <w:rsid w:val="00461A39"/>
    <w:rsid w:val="004625FA"/>
    <w:rsid w:val="00463976"/>
    <w:rsid w:val="00464C6C"/>
    <w:rsid w:val="0046629E"/>
    <w:rsid w:val="004724D4"/>
    <w:rsid w:val="00474385"/>
    <w:rsid w:val="00474B61"/>
    <w:rsid w:val="00476A74"/>
    <w:rsid w:val="0047757F"/>
    <w:rsid w:val="004807D6"/>
    <w:rsid w:val="004818D7"/>
    <w:rsid w:val="00485BDD"/>
    <w:rsid w:val="00485C30"/>
    <w:rsid w:val="004860A7"/>
    <w:rsid w:val="00486574"/>
    <w:rsid w:val="00486862"/>
    <w:rsid w:val="00486BFC"/>
    <w:rsid w:val="00490E58"/>
    <w:rsid w:val="0049246D"/>
    <w:rsid w:val="00495FDF"/>
    <w:rsid w:val="00496482"/>
    <w:rsid w:val="00497CE8"/>
    <w:rsid w:val="004A052B"/>
    <w:rsid w:val="004A090B"/>
    <w:rsid w:val="004A1678"/>
    <w:rsid w:val="004A229D"/>
    <w:rsid w:val="004A459B"/>
    <w:rsid w:val="004A4D10"/>
    <w:rsid w:val="004A66A8"/>
    <w:rsid w:val="004A7EA4"/>
    <w:rsid w:val="004A7F59"/>
    <w:rsid w:val="004B0606"/>
    <w:rsid w:val="004C29BF"/>
    <w:rsid w:val="004C2CF5"/>
    <w:rsid w:val="004C4A5B"/>
    <w:rsid w:val="004C59E0"/>
    <w:rsid w:val="004C6A5B"/>
    <w:rsid w:val="004D1F2F"/>
    <w:rsid w:val="004D2FFC"/>
    <w:rsid w:val="004D3584"/>
    <w:rsid w:val="004D65EB"/>
    <w:rsid w:val="004E1DC0"/>
    <w:rsid w:val="004E703F"/>
    <w:rsid w:val="004E76C2"/>
    <w:rsid w:val="004F0F9B"/>
    <w:rsid w:val="004F2C88"/>
    <w:rsid w:val="004F53D3"/>
    <w:rsid w:val="004F744A"/>
    <w:rsid w:val="00504190"/>
    <w:rsid w:val="0050609F"/>
    <w:rsid w:val="00507549"/>
    <w:rsid w:val="005108AE"/>
    <w:rsid w:val="00510CA8"/>
    <w:rsid w:val="00510EF8"/>
    <w:rsid w:val="00512021"/>
    <w:rsid w:val="0051298A"/>
    <w:rsid w:val="005136E3"/>
    <w:rsid w:val="00513DB0"/>
    <w:rsid w:val="00513DEC"/>
    <w:rsid w:val="00515626"/>
    <w:rsid w:val="00516520"/>
    <w:rsid w:val="00516F3E"/>
    <w:rsid w:val="00517BFB"/>
    <w:rsid w:val="00520621"/>
    <w:rsid w:val="005239AB"/>
    <w:rsid w:val="00524DDA"/>
    <w:rsid w:val="00526C6C"/>
    <w:rsid w:val="00527843"/>
    <w:rsid w:val="00531073"/>
    <w:rsid w:val="005321EC"/>
    <w:rsid w:val="00532704"/>
    <w:rsid w:val="005330AD"/>
    <w:rsid w:val="00533257"/>
    <w:rsid w:val="005343CF"/>
    <w:rsid w:val="0053458F"/>
    <w:rsid w:val="00534DA0"/>
    <w:rsid w:val="0053643A"/>
    <w:rsid w:val="00537530"/>
    <w:rsid w:val="005377A8"/>
    <w:rsid w:val="0054189D"/>
    <w:rsid w:val="00542FE3"/>
    <w:rsid w:val="00546A1A"/>
    <w:rsid w:val="005471D1"/>
    <w:rsid w:val="00547629"/>
    <w:rsid w:val="0055618F"/>
    <w:rsid w:val="005603A0"/>
    <w:rsid w:val="00561A5E"/>
    <w:rsid w:val="005651AE"/>
    <w:rsid w:val="00566871"/>
    <w:rsid w:val="005725B0"/>
    <w:rsid w:val="00576375"/>
    <w:rsid w:val="00581031"/>
    <w:rsid w:val="005838C7"/>
    <w:rsid w:val="00585781"/>
    <w:rsid w:val="00587F6F"/>
    <w:rsid w:val="00590102"/>
    <w:rsid w:val="00592A50"/>
    <w:rsid w:val="005934F3"/>
    <w:rsid w:val="00594D4B"/>
    <w:rsid w:val="00597C1A"/>
    <w:rsid w:val="005A4A8D"/>
    <w:rsid w:val="005A5273"/>
    <w:rsid w:val="005A52B6"/>
    <w:rsid w:val="005A5715"/>
    <w:rsid w:val="005A7822"/>
    <w:rsid w:val="005B14F6"/>
    <w:rsid w:val="005B1B02"/>
    <w:rsid w:val="005B25FE"/>
    <w:rsid w:val="005B28D1"/>
    <w:rsid w:val="005B2DF2"/>
    <w:rsid w:val="005B441C"/>
    <w:rsid w:val="005C2F26"/>
    <w:rsid w:val="005C3B50"/>
    <w:rsid w:val="005C4128"/>
    <w:rsid w:val="005C4CA0"/>
    <w:rsid w:val="005C4D28"/>
    <w:rsid w:val="005C599B"/>
    <w:rsid w:val="005C5A43"/>
    <w:rsid w:val="005C5F1F"/>
    <w:rsid w:val="005C657F"/>
    <w:rsid w:val="005C66B1"/>
    <w:rsid w:val="005D02A7"/>
    <w:rsid w:val="005D0E69"/>
    <w:rsid w:val="005D376E"/>
    <w:rsid w:val="005D40A7"/>
    <w:rsid w:val="005D41E2"/>
    <w:rsid w:val="005D6244"/>
    <w:rsid w:val="005D6379"/>
    <w:rsid w:val="005E0439"/>
    <w:rsid w:val="005E2B0D"/>
    <w:rsid w:val="005E30D0"/>
    <w:rsid w:val="005E47D6"/>
    <w:rsid w:val="005E50F5"/>
    <w:rsid w:val="005E68F6"/>
    <w:rsid w:val="005E6C48"/>
    <w:rsid w:val="005E6C87"/>
    <w:rsid w:val="005F0D42"/>
    <w:rsid w:val="005F38EB"/>
    <w:rsid w:val="005F4B00"/>
    <w:rsid w:val="005F6C65"/>
    <w:rsid w:val="005F7563"/>
    <w:rsid w:val="0060099B"/>
    <w:rsid w:val="00600A20"/>
    <w:rsid w:val="00602134"/>
    <w:rsid w:val="00605043"/>
    <w:rsid w:val="006079B5"/>
    <w:rsid w:val="00612626"/>
    <w:rsid w:val="00616931"/>
    <w:rsid w:val="00616B7A"/>
    <w:rsid w:val="00620DDF"/>
    <w:rsid w:val="0062467D"/>
    <w:rsid w:val="00624868"/>
    <w:rsid w:val="00625F21"/>
    <w:rsid w:val="00633B6B"/>
    <w:rsid w:val="006340E6"/>
    <w:rsid w:val="00636E86"/>
    <w:rsid w:val="006377C5"/>
    <w:rsid w:val="00640055"/>
    <w:rsid w:val="00640353"/>
    <w:rsid w:val="006410C0"/>
    <w:rsid w:val="00641E11"/>
    <w:rsid w:val="0064373B"/>
    <w:rsid w:val="00643BF5"/>
    <w:rsid w:val="00645D3F"/>
    <w:rsid w:val="00651A66"/>
    <w:rsid w:val="006521B3"/>
    <w:rsid w:val="00660743"/>
    <w:rsid w:val="00662291"/>
    <w:rsid w:val="006636E0"/>
    <w:rsid w:val="00663F21"/>
    <w:rsid w:val="00667634"/>
    <w:rsid w:val="0066764F"/>
    <w:rsid w:val="00671A24"/>
    <w:rsid w:val="00674B5A"/>
    <w:rsid w:val="00680E54"/>
    <w:rsid w:val="00681068"/>
    <w:rsid w:val="00684411"/>
    <w:rsid w:val="0068583A"/>
    <w:rsid w:val="006871FC"/>
    <w:rsid w:val="00690530"/>
    <w:rsid w:val="00694334"/>
    <w:rsid w:val="00694480"/>
    <w:rsid w:val="00694ECA"/>
    <w:rsid w:val="006954EA"/>
    <w:rsid w:val="00697E49"/>
    <w:rsid w:val="006A4F78"/>
    <w:rsid w:val="006A5E02"/>
    <w:rsid w:val="006A7173"/>
    <w:rsid w:val="006B25E8"/>
    <w:rsid w:val="006B7A99"/>
    <w:rsid w:val="006C1843"/>
    <w:rsid w:val="006C23EA"/>
    <w:rsid w:val="006C2E12"/>
    <w:rsid w:val="006C35FB"/>
    <w:rsid w:val="006C4A49"/>
    <w:rsid w:val="006C5333"/>
    <w:rsid w:val="006C5B75"/>
    <w:rsid w:val="006C6085"/>
    <w:rsid w:val="006C7380"/>
    <w:rsid w:val="006C7FF4"/>
    <w:rsid w:val="006D1E70"/>
    <w:rsid w:val="006D4DAE"/>
    <w:rsid w:val="006D7D19"/>
    <w:rsid w:val="006E307E"/>
    <w:rsid w:val="006E3817"/>
    <w:rsid w:val="006E6D71"/>
    <w:rsid w:val="006F009A"/>
    <w:rsid w:val="006F087D"/>
    <w:rsid w:val="006F2881"/>
    <w:rsid w:val="006F3548"/>
    <w:rsid w:val="006F4205"/>
    <w:rsid w:val="006F49E9"/>
    <w:rsid w:val="006F5664"/>
    <w:rsid w:val="006F5A29"/>
    <w:rsid w:val="006F716D"/>
    <w:rsid w:val="006F7349"/>
    <w:rsid w:val="00700CD3"/>
    <w:rsid w:val="00702157"/>
    <w:rsid w:val="007023B3"/>
    <w:rsid w:val="0070274E"/>
    <w:rsid w:val="00703091"/>
    <w:rsid w:val="0070443B"/>
    <w:rsid w:val="007052FA"/>
    <w:rsid w:val="007058C3"/>
    <w:rsid w:val="00711DE0"/>
    <w:rsid w:val="0071473D"/>
    <w:rsid w:val="00714C0A"/>
    <w:rsid w:val="00716284"/>
    <w:rsid w:val="007206A5"/>
    <w:rsid w:val="00721888"/>
    <w:rsid w:val="00721901"/>
    <w:rsid w:val="00721D0E"/>
    <w:rsid w:val="00723FFA"/>
    <w:rsid w:val="00725CAB"/>
    <w:rsid w:val="00725F4E"/>
    <w:rsid w:val="00727D74"/>
    <w:rsid w:val="007309D1"/>
    <w:rsid w:val="00733563"/>
    <w:rsid w:val="00733C23"/>
    <w:rsid w:val="00733DD4"/>
    <w:rsid w:val="007350F0"/>
    <w:rsid w:val="00737E52"/>
    <w:rsid w:val="00744F54"/>
    <w:rsid w:val="00745A16"/>
    <w:rsid w:val="00746705"/>
    <w:rsid w:val="00746F85"/>
    <w:rsid w:val="007474A0"/>
    <w:rsid w:val="007514BB"/>
    <w:rsid w:val="007517EA"/>
    <w:rsid w:val="007517F8"/>
    <w:rsid w:val="00751CAE"/>
    <w:rsid w:val="00751E09"/>
    <w:rsid w:val="00752D1E"/>
    <w:rsid w:val="007557A9"/>
    <w:rsid w:val="00755E26"/>
    <w:rsid w:val="007567BF"/>
    <w:rsid w:val="00756F69"/>
    <w:rsid w:val="00762898"/>
    <w:rsid w:val="0076417B"/>
    <w:rsid w:val="00771620"/>
    <w:rsid w:val="007719E6"/>
    <w:rsid w:val="007721F4"/>
    <w:rsid w:val="00772285"/>
    <w:rsid w:val="00773C2B"/>
    <w:rsid w:val="00773EA3"/>
    <w:rsid w:val="00774086"/>
    <w:rsid w:val="00774224"/>
    <w:rsid w:val="00775A86"/>
    <w:rsid w:val="00780027"/>
    <w:rsid w:val="007806D6"/>
    <w:rsid w:val="00781D38"/>
    <w:rsid w:val="00783D0E"/>
    <w:rsid w:val="007847FD"/>
    <w:rsid w:val="007902F0"/>
    <w:rsid w:val="007917A5"/>
    <w:rsid w:val="00791AAC"/>
    <w:rsid w:val="00792547"/>
    <w:rsid w:val="007A1E4A"/>
    <w:rsid w:val="007A2871"/>
    <w:rsid w:val="007A483D"/>
    <w:rsid w:val="007A711E"/>
    <w:rsid w:val="007A76E5"/>
    <w:rsid w:val="007A7C21"/>
    <w:rsid w:val="007B35E5"/>
    <w:rsid w:val="007B36CA"/>
    <w:rsid w:val="007B4412"/>
    <w:rsid w:val="007B752B"/>
    <w:rsid w:val="007B770E"/>
    <w:rsid w:val="007C0714"/>
    <w:rsid w:val="007C264A"/>
    <w:rsid w:val="007C33F5"/>
    <w:rsid w:val="007C48B0"/>
    <w:rsid w:val="007C4916"/>
    <w:rsid w:val="007D15D7"/>
    <w:rsid w:val="007D41DE"/>
    <w:rsid w:val="007D4591"/>
    <w:rsid w:val="007D4FFF"/>
    <w:rsid w:val="007D7CA1"/>
    <w:rsid w:val="007E2689"/>
    <w:rsid w:val="007E31B2"/>
    <w:rsid w:val="007E4AD3"/>
    <w:rsid w:val="007E5E61"/>
    <w:rsid w:val="007E6052"/>
    <w:rsid w:val="007E6D45"/>
    <w:rsid w:val="007F0636"/>
    <w:rsid w:val="007F25F7"/>
    <w:rsid w:val="007F408C"/>
    <w:rsid w:val="007F6375"/>
    <w:rsid w:val="007F654E"/>
    <w:rsid w:val="007F66E5"/>
    <w:rsid w:val="007F6C04"/>
    <w:rsid w:val="008012C2"/>
    <w:rsid w:val="0080156D"/>
    <w:rsid w:val="00804697"/>
    <w:rsid w:val="00804C36"/>
    <w:rsid w:val="0080532E"/>
    <w:rsid w:val="00805A17"/>
    <w:rsid w:val="00806DAE"/>
    <w:rsid w:val="008070C2"/>
    <w:rsid w:val="008074A8"/>
    <w:rsid w:val="0081096C"/>
    <w:rsid w:val="008119EF"/>
    <w:rsid w:val="00811C74"/>
    <w:rsid w:val="00812A63"/>
    <w:rsid w:val="00813000"/>
    <w:rsid w:val="008149CE"/>
    <w:rsid w:val="00816530"/>
    <w:rsid w:val="00816F60"/>
    <w:rsid w:val="00821F17"/>
    <w:rsid w:val="0082269B"/>
    <w:rsid w:val="00823808"/>
    <w:rsid w:val="008240C3"/>
    <w:rsid w:val="00824812"/>
    <w:rsid w:val="00824A58"/>
    <w:rsid w:val="0082537D"/>
    <w:rsid w:val="008268BC"/>
    <w:rsid w:val="00826C1C"/>
    <w:rsid w:val="00830955"/>
    <w:rsid w:val="0083380F"/>
    <w:rsid w:val="00834F86"/>
    <w:rsid w:val="0084230C"/>
    <w:rsid w:val="0084431D"/>
    <w:rsid w:val="008451B0"/>
    <w:rsid w:val="00846AF5"/>
    <w:rsid w:val="00847438"/>
    <w:rsid w:val="008475A9"/>
    <w:rsid w:val="0085021E"/>
    <w:rsid w:val="008542FC"/>
    <w:rsid w:val="008551A7"/>
    <w:rsid w:val="008579E1"/>
    <w:rsid w:val="00860131"/>
    <w:rsid w:val="00860CD3"/>
    <w:rsid w:val="0086563B"/>
    <w:rsid w:val="00866884"/>
    <w:rsid w:val="00866E05"/>
    <w:rsid w:val="00867908"/>
    <w:rsid w:val="008703E9"/>
    <w:rsid w:val="008706E1"/>
    <w:rsid w:val="00870B4E"/>
    <w:rsid w:val="0087485B"/>
    <w:rsid w:val="008748B1"/>
    <w:rsid w:val="00874953"/>
    <w:rsid w:val="008751CA"/>
    <w:rsid w:val="00876C4C"/>
    <w:rsid w:val="00877478"/>
    <w:rsid w:val="00880243"/>
    <w:rsid w:val="00882B2B"/>
    <w:rsid w:val="008834F0"/>
    <w:rsid w:val="0088373A"/>
    <w:rsid w:val="00883E7F"/>
    <w:rsid w:val="00885913"/>
    <w:rsid w:val="0088627F"/>
    <w:rsid w:val="0088639A"/>
    <w:rsid w:val="008865A5"/>
    <w:rsid w:val="00886B43"/>
    <w:rsid w:val="00890048"/>
    <w:rsid w:val="00890F5A"/>
    <w:rsid w:val="0089529D"/>
    <w:rsid w:val="008955DD"/>
    <w:rsid w:val="00895645"/>
    <w:rsid w:val="00895B9D"/>
    <w:rsid w:val="00895D9C"/>
    <w:rsid w:val="008A134E"/>
    <w:rsid w:val="008A2DC7"/>
    <w:rsid w:val="008A2FC3"/>
    <w:rsid w:val="008A5874"/>
    <w:rsid w:val="008A6709"/>
    <w:rsid w:val="008A740F"/>
    <w:rsid w:val="008B0139"/>
    <w:rsid w:val="008B1A13"/>
    <w:rsid w:val="008B2629"/>
    <w:rsid w:val="008B2BCF"/>
    <w:rsid w:val="008B2C72"/>
    <w:rsid w:val="008B36BB"/>
    <w:rsid w:val="008B52CF"/>
    <w:rsid w:val="008B54D1"/>
    <w:rsid w:val="008B5DBE"/>
    <w:rsid w:val="008B736D"/>
    <w:rsid w:val="008B75B2"/>
    <w:rsid w:val="008C12FE"/>
    <w:rsid w:val="008C1846"/>
    <w:rsid w:val="008C2AE8"/>
    <w:rsid w:val="008C3E49"/>
    <w:rsid w:val="008C43DE"/>
    <w:rsid w:val="008C5E65"/>
    <w:rsid w:val="008C6CDF"/>
    <w:rsid w:val="008D02CF"/>
    <w:rsid w:val="008D0B9D"/>
    <w:rsid w:val="008D3C66"/>
    <w:rsid w:val="008D4148"/>
    <w:rsid w:val="008D5140"/>
    <w:rsid w:val="008D53B3"/>
    <w:rsid w:val="008D7A96"/>
    <w:rsid w:val="008E00B0"/>
    <w:rsid w:val="008E1A28"/>
    <w:rsid w:val="008E23CA"/>
    <w:rsid w:val="008E2CD7"/>
    <w:rsid w:val="008E3607"/>
    <w:rsid w:val="008E686B"/>
    <w:rsid w:val="008E73F5"/>
    <w:rsid w:val="008F1C61"/>
    <w:rsid w:val="008F1CBF"/>
    <w:rsid w:val="008F27FB"/>
    <w:rsid w:val="008F6C43"/>
    <w:rsid w:val="00900518"/>
    <w:rsid w:val="00900A7F"/>
    <w:rsid w:val="0090217A"/>
    <w:rsid w:val="00902A38"/>
    <w:rsid w:val="00903FCF"/>
    <w:rsid w:val="009054C9"/>
    <w:rsid w:val="0090593F"/>
    <w:rsid w:val="00905AFF"/>
    <w:rsid w:val="00906FCC"/>
    <w:rsid w:val="0090703D"/>
    <w:rsid w:val="00907901"/>
    <w:rsid w:val="00910884"/>
    <w:rsid w:val="00910E96"/>
    <w:rsid w:val="0091122B"/>
    <w:rsid w:val="00912DA6"/>
    <w:rsid w:val="009135B5"/>
    <w:rsid w:val="009139C4"/>
    <w:rsid w:val="00917F57"/>
    <w:rsid w:val="00920899"/>
    <w:rsid w:val="00921B48"/>
    <w:rsid w:val="0092240A"/>
    <w:rsid w:val="0092508D"/>
    <w:rsid w:val="009253E8"/>
    <w:rsid w:val="00926800"/>
    <w:rsid w:val="009328E2"/>
    <w:rsid w:val="00934724"/>
    <w:rsid w:val="00937665"/>
    <w:rsid w:val="009376B6"/>
    <w:rsid w:val="00940CD3"/>
    <w:rsid w:val="00940F49"/>
    <w:rsid w:val="00941E80"/>
    <w:rsid w:val="00944166"/>
    <w:rsid w:val="0094646F"/>
    <w:rsid w:val="009472E2"/>
    <w:rsid w:val="00951FD3"/>
    <w:rsid w:val="00952A61"/>
    <w:rsid w:val="0095311B"/>
    <w:rsid w:val="0095328D"/>
    <w:rsid w:val="009549CB"/>
    <w:rsid w:val="00954A6B"/>
    <w:rsid w:val="0095594C"/>
    <w:rsid w:val="00957C70"/>
    <w:rsid w:val="0096037F"/>
    <w:rsid w:val="009640AC"/>
    <w:rsid w:val="009667AA"/>
    <w:rsid w:val="0096726F"/>
    <w:rsid w:val="009715FE"/>
    <w:rsid w:val="00971697"/>
    <w:rsid w:val="009723BD"/>
    <w:rsid w:val="00972DB7"/>
    <w:rsid w:val="00974DEA"/>
    <w:rsid w:val="0097765C"/>
    <w:rsid w:val="009803B5"/>
    <w:rsid w:val="009826AC"/>
    <w:rsid w:val="009840B5"/>
    <w:rsid w:val="009854D7"/>
    <w:rsid w:val="0099010E"/>
    <w:rsid w:val="00991970"/>
    <w:rsid w:val="00991B54"/>
    <w:rsid w:val="00991DBF"/>
    <w:rsid w:val="00991F97"/>
    <w:rsid w:val="009921B2"/>
    <w:rsid w:val="009921EF"/>
    <w:rsid w:val="00993CC8"/>
    <w:rsid w:val="009943E7"/>
    <w:rsid w:val="009953C8"/>
    <w:rsid w:val="00995C38"/>
    <w:rsid w:val="009964AC"/>
    <w:rsid w:val="009A55B7"/>
    <w:rsid w:val="009A5910"/>
    <w:rsid w:val="009A7103"/>
    <w:rsid w:val="009A7279"/>
    <w:rsid w:val="009B00DC"/>
    <w:rsid w:val="009B1805"/>
    <w:rsid w:val="009B53CB"/>
    <w:rsid w:val="009B55BD"/>
    <w:rsid w:val="009C3792"/>
    <w:rsid w:val="009C619E"/>
    <w:rsid w:val="009C64F5"/>
    <w:rsid w:val="009C7796"/>
    <w:rsid w:val="009D1780"/>
    <w:rsid w:val="009D3E7B"/>
    <w:rsid w:val="009D4EA8"/>
    <w:rsid w:val="009D511B"/>
    <w:rsid w:val="009E029D"/>
    <w:rsid w:val="009E087A"/>
    <w:rsid w:val="009E094A"/>
    <w:rsid w:val="009E1F2F"/>
    <w:rsid w:val="009E36D0"/>
    <w:rsid w:val="009E4854"/>
    <w:rsid w:val="009E6672"/>
    <w:rsid w:val="009E71F1"/>
    <w:rsid w:val="009E78D7"/>
    <w:rsid w:val="009E7C83"/>
    <w:rsid w:val="009F053B"/>
    <w:rsid w:val="009F461A"/>
    <w:rsid w:val="009F69EB"/>
    <w:rsid w:val="009F7648"/>
    <w:rsid w:val="009F7F64"/>
    <w:rsid w:val="00A02555"/>
    <w:rsid w:val="00A02C08"/>
    <w:rsid w:val="00A03618"/>
    <w:rsid w:val="00A062DC"/>
    <w:rsid w:val="00A078DC"/>
    <w:rsid w:val="00A10DA0"/>
    <w:rsid w:val="00A129F3"/>
    <w:rsid w:val="00A12E41"/>
    <w:rsid w:val="00A16C4B"/>
    <w:rsid w:val="00A20AC3"/>
    <w:rsid w:val="00A21CD4"/>
    <w:rsid w:val="00A2436E"/>
    <w:rsid w:val="00A261AA"/>
    <w:rsid w:val="00A276A9"/>
    <w:rsid w:val="00A30349"/>
    <w:rsid w:val="00A304F2"/>
    <w:rsid w:val="00A32423"/>
    <w:rsid w:val="00A3432E"/>
    <w:rsid w:val="00A35DFD"/>
    <w:rsid w:val="00A367D2"/>
    <w:rsid w:val="00A414C6"/>
    <w:rsid w:val="00A436D3"/>
    <w:rsid w:val="00A43EA2"/>
    <w:rsid w:val="00A4433A"/>
    <w:rsid w:val="00A506E3"/>
    <w:rsid w:val="00A510E0"/>
    <w:rsid w:val="00A521EE"/>
    <w:rsid w:val="00A551FD"/>
    <w:rsid w:val="00A55909"/>
    <w:rsid w:val="00A57A31"/>
    <w:rsid w:val="00A600D1"/>
    <w:rsid w:val="00A619DA"/>
    <w:rsid w:val="00A62C08"/>
    <w:rsid w:val="00A6406A"/>
    <w:rsid w:val="00A65C5D"/>
    <w:rsid w:val="00A66159"/>
    <w:rsid w:val="00A67BDB"/>
    <w:rsid w:val="00A7067C"/>
    <w:rsid w:val="00A7131B"/>
    <w:rsid w:val="00A72137"/>
    <w:rsid w:val="00A728A7"/>
    <w:rsid w:val="00A72DE7"/>
    <w:rsid w:val="00A730B0"/>
    <w:rsid w:val="00A8189E"/>
    <w:rsid w:val="00A825FB"/>
    <w:rsid w:val="00A86E22"/>
    <w:rsid w:val="00A878F1"/>
    <w:rsid w:val="00A90789"/>
    <w:rsid w:val="00A90993"/>
    <w:rsid w:val="00A92F64"/>
    <w:rsid w:val="00A936CD"/>
    <w:rsid w:val="00A9428C"/>
    <w:rsid w:val="00A947EC"/>
    <w:rsid w:val="00AA0B14"/>
    <w:rsid w:val="00AA4851"/>
    <w:rsid w:val="00AB0D27"/>
    <w:rsid w:val="00AB1A4B"/>
    <w:rsid w:val="00AB2622"/>
    <w:rsid w:val="00AB5D4D"/>
    <w:rsid w:val="00AC13CD"/>
    <w:rsid w:val="00AC3051"/>
    <w:rsid w:val="00AC3C09"/>
    <w:rsid w:val="00AC6535"/>
    <w:rsid w:val="00AD2DAE"/>
    <w:rsid w:val="00AD44AF"/>
    <w:rsid w:val="00AD49B0"/>
    <w:rsid w:val="00AD72FC"/>
    <w:rsid w:val="00AD798F"/>
    <w:rsid w:val="00AE0D85"/>
    <w:rsid w:val="00AE2B09"/>
    <w:rsid w:val="00AE2EF7"/>
    <w:rsid w:val="00AE4A0E"/>
    <w:rsid w:val="00AE5F88"/>
    <w:rsid w:val="00AF0216"/>
    <w:rsid w:val="00AF3FBE"/>
    <w:rsid w:val="00AF5C84"/>
    <w:rsid w:val="00AF706B"/>
    <w:rsid w:val="00B00FDA"/>
    <w:rsid w:val="00B01478"/>
    <w:rsid w:val="00B04310"/>
    <w:rsid w:val="00B05C68"/>
    <w:rsid w:val="00B05E41"/>
    <w:rsid w:val="00B07E4F"/>
    <w:rsid w:val="00B11C39"/>
    <w:rsid w:val="00B141DD"/>
    <w:rsid w:val="00B16EC8"/>
    <w:rsid w:val="00B21E78"/>
    <w:rsid w:val="00B22AB6"/>
    <w:rsid w:val="00B30331"/>
    <w:rsid w:val="00B318AC"/>
    <w:rsid w:val="00B331D3"/>
    <w:rsid w:val="00B3462A"/>
    <w:rsid w:val="00B37241"/>
    <w:rsid w:val="00B376EA"/>
    <w:rsid w:val="00B4101B"/>
    <w:rsid w:val="00B46438"/>
    <w:rsid w:val="00B506D3"/>
    <w:rsid w:val="00B50B9B"/>
    <w:rsid w:val="00B51949"/>
    <w:rsid w:val="00B52658"/>
    <w:rsid w:val="00B53DA3"/>
    <w:rsid w:val="00B559DC"/>
    <w:rsid w:val="00B612AF"/>
    <w:rsid w:val="00B6157C"/>
    <w:rsid w:val="00B61B33"/>
    <w:rsid w:val="00B63EEF"/>
    <w:rsid w:val="00B66FCD"/>
    <w:rsid w:val="00B6764C"/>
    <w:rsid w:val="00B715ED"/>
    <w:rsid w:val="00B71CC0"/>
    <w:rsid w:val="00B71DC7"/>
    <w:rsid w:val="00B73789"/>
    <w:rsid w:val="00B74391"/>
    <w:rsid w:val="00B77E11"/>
    <w:rsid w:val="00B8078A"/>
    <w:rsid w:val="00B82623"/>
    <w:rsid w:val="00B8741F"/>
    <w:rsid w:val="00B90867"/>
    <w:rsid w:val="00B91E5D"/>
    <w:rsid w:val="00B93786"/>
    <w:rsid w:val="00B937CD"/>
    <w:rsid w:val="00B952BA"/>
    <w:rsid w:val="00B95300"/>
    <w:rsid w:val="00B9641D"/>
    <w:rsid w:val="00B9702E"/>
    <w:rsid w:val="00BA01E7"/>
    <w:rsid w:val="00BA1B9B"/>
    <w:rsid w:val="00BA6548"/>
    <w:rsid w:val="00BA6A66"/>
    <w:rsid w:val="00BB1396"/>
    <w:rsid w:val="00BB3249"/>
    <w:rsid w:val="00BB42CB"/>
    <w:rsid w:val="00BB5DBF"/>
    <w:rsid w:val="00BB7399"/>
    <w:rsid w:val="00BC0363"/>
    <w:rsid w:val="00BC1308"/>
    <w:rsid w:val="00BC5225"/>
    <w:rsid w:val="00BC5D14"/>
    <w:rsid w:val="00BC5E91"/>
    <w:rsid w:val="00BC601D"/>
    <w:rsid w:val="00BC7457"/>
    <w:rsid w:val="00BD0588"/>
    <w:rsid w:val="00BD244F"/>
    <w:rsid w:val="00BD269C"/>
    <w:rsid w:val="00BD28F6"/>
    <w:rsid w:val="00BD45E8"/>
    <w:rsid w:val="00BE2461"/>
    <w:rsid w:val="00BE3343"/>
    <w:rsid w:val="00BE5A67"/>
    <w:rsid w:val="00BE5D2B"/>
    <w:rsid w:val="00BE79CA"/>
    <w:rsid w:val="00BE7C20"/>
    <w:rsid w:val="00BF2830"/>
    <w:rsid w:val="00BF2F89"/>
    <w:rsid w:val="00BF435D"/>
    <w:rsid w:val="00BF59CD"/>
    <w:rsid w:val="00C02C66"/>
    <w:rsid w:val="00C0360D"/>
    <w:rsid w:val="00C036B9"/>
    <w:rsid w:val="00C03711"/>
    <w:rsid w:val="00C05DD1"/>
    <w:rsid w:val="00C06029"/>
    <w:rsid w:val="00C12977"/>
    <w:rsid w:val="00C151D3"/>
    <w:rsid w:val="00C16575"/>
    <w:rsid w:val="00C168D4"/>
    <w:rsid w:val="00C17B23"/>
    <w:rsid w:val="00C20B62"/>
    <w:rsid w:val="00C234EC"/>
    <w:rsid w:val="00C24401"/>
    <w:rsid w:val="00C267C8"/>
    <w:rsid w:val="00C30D32"/>
    <w:rsid w:val="00C31D8F"/>
    <w:rsid w:val="00C35AD0"/>
    <w:rsid w:val="00C35CDF"/>
    <w:rsid w:val="00C3614A"/>
    <w:rsid w:val="00C36483"/>
    <w:rsid w:val="00C412BE"/>
    <w:rsid w:val="00C42E8B"/>
    <w:rsid w:val="00C44414"/>
    <w:rsid w:val="00C44D75"/>
    <w:rsid w:val="00C460B2"/>
    <w:rsid w:val="00C46B55"/>
    <w:rsid w:val="00C50E0D"/>
    <w:rsid w:val="00C51880"/>
    <w:rsid w:val="00C53009"/>
    <w:rsid w:val="00C54580"/>
    <w:rsid w:val="00C54638"/>
    <w:rsid w:val="00C54734"/>
    <w:rsid w:val="00C54764"/>
    <w:rsid w:val="00C552A9"/>
    <w:rsid w:val="00C56324"/>
    <w:rsid w:val="00C56CE2"/>
    <w:rsid w:val="00C60578"/>
    <w:rsid w:val="00C70685"/>
    <w:rsid w:val="00C708DD"/>
    <w:rsid w:val="00C70E9F"/>
    <w:rsid w:val="00C71383"/>
    <w:rsid w:val="00C717C3"/>
    <w:rsid w:val="00C7405F"/>
    <w:rsid w:val="00C75A16"/>
    <w:rsid w:val="00C777C3"/>
    <w:rsid w:val="00C80B74"/>
    <w:rsid w:val="00C823A2"/>
    <w:rsid w:val="00C834FA"/>
    <w:rsid w:val="00C86D1E"/>
    <w:rsid w:val="00C90EE3"/>
    <w:rsid w:val="00C9286E"/>
    <w:rsid w:val="00C97AB5"/>
    <w:rsid w:val="00CA0342"/>
    <w:rsid w:val="00CA0737"/>
    <w:rsid w:val="00CA15F5"/>
    <w:rsid w:val="00CA193B"/>
    <w:rsid w:val="00CA1A48"/>
    <w:rsid w:val="00CA548E"/>
    <w:rsid w:val="00CA5C48"/>
    <w:rsid w:val="00CA634B"/>
    <w:rsid w:val="00CA7097"/>
    <w:rsid w:val="00CB0069"/>
    <w:rsid w:val="00CB0894"/>
    <w:rsid w:val="00CB0C00"/>
    <w:rsid w:val="00CB453D"/>
    <w:rsid w:val="00CB4713"/>
    <w:rsid w:val="00CB4BB6"/>
    <w:rsid w:val="00CC023D"/>
    <w:rsid w:val="00CC1487"/>
    <w:rsid w:val="00CC235F"/>
    <w:rsid w:val="00CC2669"/>
    <w:rsid w:val="00CC5A8F"/>
    <w:rsid w:val="00CD27DD"/>
    <w:rsid w:val="00CD427C"/>
    <w:rsid w:val="00CD66A5"/>
    <w:rsid w:val="00CD78E3"/>
    <w:rsid w:val="00CE3618"/>
    <w:rsid w:val="00CE40FC"/>
    <w:rsid w:val="00CE4E7B"/>
    <w:rsid w:val="00CE4EEE"/>
    <w:rsid w:val="00CF355C"/>
    <w:rsid w:val="00CF3870"/>
    <w:rsid w:val="00CF7515"/>
    <w:rsid w:val="00CF76EB"/>
    <w:rsid w:val="00CF7F08"/>
    <w:rsid w:val="00D05370"/>
    <w:rsid w:val="00D06EB0"/>
    <w:rsid w:val="00D10B8E"/>
    <w:rsid w:val="00D114C8"/>
    <w:rsid w:val="00D13AF1"/>
    <w:rsid w:val="00D13C6C"/>
    <w:rsid w:val="00D1415D"/>
    <w:rsid w:val="00D148BA"/>
    <w:rsid w:val="00D16523"/>
    <w:rsid w:val="00D17A2B"/>
    <w:rsid w:val="00D205ED"/>
    <w:rsid w:val="00D21994"/>
    <w:rsid w:val="00D2314F"/>
    <w:rsid w:val="00D25BFC"/>
    <w:rsid w:val="00D262B8"/>
    <w:rsid w:val="00D30467"/>
    <w:rsid w:val="00D3122A"/>
    <w:rsid w:val="00D35DC0"/>
    <w:rsid w:val="00D407A8"/>
    <w:rsid w:val="00D43802"/>
    <w:rsid w:val="00D46FC4"/>
    <w:rsid w:val="00D47CBE"/>
    <w:rsid w:val="00D50789"/>
    <w:rsid w:val="00D50FDC"/>
    <w:rsid w:val="00D514FC"/>
    <w:rsid w:val="00D5595A"/>
    <w:rsid w:val="00D567B8"/>
    <w:rsid w:val="00D57E90"/>
    <w:rsid w:val="00D63377"/>
    <w:rsid w:val="00D67E36"/>
    <w:rsid w:val="00D70DC5"/>
    <w:rsid w:val="00D71994"/>
    <w:rsid w:val="00D71C11"/>
    <w:rsid w:val="00D730DD"/>
    <w:rsid w:val="00D73C62"/>
    <w:rsid w:val="00D742D9"/>
    <w:rsid w:val="00D75CCB"/>
    <w:rsid w:val="00D77457"/>
    <w:rsid w:val="00D77C1D"/>
    <w:rsid w:val="00D817B7"/>
    <w:rsid w:val="00D828CB"/>
    <w:rsid w:val="00D8290D"/>
    <w:rsid w:val="00D832CC"/>
    <w:rsid w:val="00D855E1"/>
    <w:rsid w:val="00D865B9"/>
    <w:rsid w:val="00D90883"/>
    <w:rsid w:val="00D90E61"/>
    <w:rsid w:val="00D913A1"/>
    <w:rsid w:val="00D9201B"/>
    <w:rsid w:val="00D9209D"/>
    <w:rsid w:val="00D92120"/>
    <w:rsid w:val="00D95029"/>
    <w:rsid w:val="00D9670B"/>
    <w:rsid w:val="00DA193D"/>
    <w:rsid w:val="00DA22B5"/>
    <w:rsid w:val="00DA34ED"/>
    <w:rsid w:val="00DA78AB"/>
    <w:rsid w:val="00DB0C00"/>
    <w:rsid w:val="00DB4CCF"/>
    <w:rsid w:val="00DB6D03"/>
    <w:rsid w:val="00DB7419"/>
    <w:rsid w:val="00DC20B1"/>
    <w:rsid w:val="00DC407D"/>
    <w:rsid w:val="00DC4C80"/>
    <w:rsid w:val="00DC4FC7"/>
    <w:rsid w:val="00DC538C"/>
    <w:rsid w:val="00DC6941"/>
    <w:rsid w:val="00DC6CDD"/>
    <w:rsid w:val="00DD06AE"/>
    <w:rsid w:val="00DD245B"/>
    <w:rsid w:val="00DD3DC3"/>
    <w:rsid w:val="00DD613A"/>
    <w:rsid w:val="00DD6207"/>
    <w:rsid w:val="00DD7E5F"/>
    <w:rsid w:val="00DE0A38"/>
    <w:rsid w:val="00DE16F4"/>
    <w:rsid w:val="00DE1A0D"/>
    <w:rsid w:val="00DE2047"/>
    <w:rsid w:val="00DE2969"/>
    <w:rsid w:val="00DE4809"/>
    <w:rsid w:val="00DE5FB8"/>
    <w:rsid w:val="00DE64BA"/>
    <w:rsid w:val="00DE64C2"/>
    <w:rsid w:val="00DF0C10"/>
    <w:rsid w:val="00DF0E9C"/>
    <w:rsid w:val="00DF3E02"/>
    <w:rsid w:val="00DF518F"/>
    <w:rsid w:val="00E00615"/>
    <w:rsid w:val="00E0358E"/>
    <w:rsid w:val="00E044FD"/>
    <w:rsid w:val="00E04C43"/>
    <w:rsid w:val="00E0549C"/>
    <w:rsid w:val="00E07AE8"/>
    <w:rsid w:val="00E11A17"/>
    <w:rsid w:val="00E1245D"/>
    <w:rsid w:val="00E13D64"/>
    <w:rsid w:val="00E15279"/>
    <w:rsid w:val="00E153B0"/>
    <w:rsid w:val="00E17398"/>
    <w:rsid w:val="00E20B2E"/>
    <w:rsid w:val="00E2492F"/>
    <w:rsid w:val="00E342CC"/>
    <w:rsid w:val="00E343D8"/>
    <w:rsid w:val="00E374B6"/>
    <w:rsid w:val="00E40B27"/>
    <w:rsid w:val="00E42790"/>
    <w:rsid w:val="00E42E76"/>
    <w:rsid w:val="00E449ED"/>
    <w:rsid w:val="00E45ECE"/>
    <w:rsid w:val="00E4760A"/>
    <w:rsid w:val="00E50277"/>
    <w:rsid w:val="00E5102C"/>
    <w:rsid w:val="00E540B8"/>
    <w:rsid w:val="00E55B7B"/>
    <w:rsid w:val="00E64217"/>
    <w:rsid w:val="00E66C8B"/>
    <w:rsid w:val="00E67F0B"/>
    <w:rsid w:val="00E7303A"/>
    <w:rsid w:val="00E8435E"/>
    <w:rsid w:val="00E879F8"/>
    <w:rsid w:val="00E951CE"/>
    <w:rsid w:val="00E9633F"/>
    <w:rsid w:val="00EA1C18"/>
    <w:rsid w:val="00EA2104"/>
    <w:rsid w:val="00EA4C5A"/>
    <w:rsid w:val="00EA53DA"/>
    <w:rsid w:val="00EA68F2"/>
    <w:rsid w:val="00EB0C44"/>
    <w:rsid w:val="00EB1FB0"/>
    <w:rsid w:val="00EB327A"/>
    <w:rsid w:val="00EB424B"/>
    <w:rsid w:val="00EB54AB"/>
    <w:rsid w:val="00EB7D37"/>
    <w:rsid w:val="00EB7D9C"/>
    <w:rsid w:val="00EC1636"/>
    <w:rsid w:val="00EC22A6"/>
    <w:rsid w:val="00EC4368"/>
    <w:rsid w:val="00EC5FD3"/>
    <w:rsid w:val="00EC6521"/>
    <w:rsid w:val="00EC6EDC"/>
    <w:rsid w:val="00EC74C3"/>
    <w:rsid w:val="00ED4083"/>
    <w:rsid w:val="00ED5C4D"/>
    <w:rsid w:val="00EE01D4"/>
    <w:rsid w:val="00EE0AC0"/>
    <w:rsid w:val="00EE41B6"/>
    <w:rsid w:val="00EE4AB8"/>
    <w:rsid w:val="00EE58C0"/>
    <w:rsid w:val="00EE70CD"/>
    <w:rsid w:val="00EE7791"/>
    <w:rsid w:val="00EF08AF"/>
    <w:rsid w:val="00EF2F07"/>
    <w:rsid w:val="00EF33DC"/>
    <w:rsid w:val="00EF38B0"/>
    <w:rsid w:val="00EF38C2"/>
    <w:rsid w:val="00EF59BF"/>
    <w:rsid w:val="00EF5D7B"/>
    <w:rsid w:val="00EF5F16"/>
    <w:rsid w:val="00EF660F"/>
    <w:rsid w:val="00EF7214"/>
    <w:rsid w:val="00EF7EBE"/>
    <w:rsid w:val="00F05E94"/>
    <w:rsid w:val="00F11BCA"/>
    <w:rsid w:val="00F14725"/>
    <w:rsid w:val="00F1631C"/>
    <w:rsid w:val="00F207D8"/>
    <w:rsid w:val="00F212F6"/>
    <w:rsid w:val="00F2583D"/>
    <w:rsid w:val="00F26482"/>
    <w:rsid w:val="00F31E1A"/>
    <w:rsid w:val="00F327DD"/>
    <w:rsid w:val="00F32F4D"/>
    <w:rsid w:val="00F3379D"/>
    <w:rsid w:val="00F338F1"/>
    <w:rsid w:val="00F364DE"/>
    <w:rsid w:val="00F40D74"/>
    <w:rsid w:val="00F4115B"/>
    <w:rsid w:val="00F436E3"/>
    <w:rsid w:val="00F43791"/>
    <w:rsid w:val="00F4409F"/>
    <w:rsid w:val="00F443F6"/>
    <w:rsid w:val="00F4501B"/>
    <w:rsid w:val="00F467A2"/>
    <w:rsid w:val="00F46948"/>
    <w:rsid w:val="00F4743E"/>
    <w:rsid w:val="00F554F7"/>
    <w:rsid w:val="00F557BB"/>
    <w:rsid w:val="00F60A65"/>
    <w:rsid w:val="00F614E8"/>
    <w:rsid w:val="00F615B6"/>
    <w:rsid w:val="00F62FC6"/>
    <w:rsid w:val="00F642F2"/>
    <w:rsid w:val="00F67AAD"/>
    <w:rsid w:val="00F7045C"/>
    <w:rsid w:val="00F706DE"/>
    <w:rsid w:val="00F70A4A"/>
    <w:rsid w:val="00F71571"/>
    <w:rsid w:val="00F71634"/>
    <w:rsid w:val="00F73171"/>
    <w:rsid w:val="00F744CC"/>
    <w:rsid w:val="00F74931"/>
    <w:rsid w:val="00F74A8D"/>
    <w:rsid w:val="00F74E42"/>
    <w:rsid w:val="00F7643B"/>
    <w:rsid w:val="00F77F41"/>
    <w:rsid w:val="00F82E55"/>
    <w:rsid w:val="00F83CAB"/>
    <w:rsid w:val="00F85A0F"/>
    <w:rsid w:val="00F85D82"/>
    <w:rsid w:val="00F863E4"/>
    <w:rsid w:val="00F90A23"/>
    <w:rsid w:val="00F91371"/>
    <w:rsid w:val="00F92A14"/>
    <w:rsid w:val="00F94C57"/>
    <w:rsid w:val="00F9598B"/>
    <w:rsid w:val="00F95C6A"/>
    <w:rsid w:val="00FA0190"/>
    <w:rsid w:val="00FA5A04"/>
    <w:rsid w:val="00FA77D8"/>
    <w:rsid w:val="00FB0DF0"/>
    <w:rsid w:val="00FB0EE6"/>
    <w:rsid w:val="00FB1D5B"/>
    <w:rsid w:val="00FB4654"/>
    <w:rsid w:val="00FB4A9C"/>
    <w:rsid w:val="00FB69B0"/>
    <w:rsid w:val="00FC1A2D"/>
    <w:rsid w:val="00FC3157"/>
    <w:rsid w:val="00FC5A9E"/>
    <w:rsid w:val="00FC5BCB"/>
    <w:rsid w:val="00FC6128"/>
    <w:rsid w:val="00FC6846"/>
    <w:rsid w:val="00FC7448"/>
    <w:rsid w:val="00FC7BD8"/>
    <w:rsid w:val="00FD06FC"/>
    <w:rsid w:val="00FD121C"/>
    <w:rsid w:val="00FD39F9"/>
    <w:rsid w:val="00FD4282"/>
    <w:rsid w:val="00FE18D8"/>
    <w:rsid w:val="00FE27E7"/>
    <w:rsid w:val="00FE3C5D"/>
    <w:rsid w:val="00FE57E0"/>
    <w:rsid w:val="00FE5A82"/>
    <w:rsid w:val="00FE5B02"/>
    <w:rsid w:val="00FF2DB4"/>
    <w:rsid w:val="00FF36FB"/>
    <w:rsid w:val="00FF3AEE"/>
    <w:rsid w:val="00FF7CCC"/>
    <w:rsid w:val="023A4890"/>
    <w:rsid w:val="089B6DD0"/>
    <w:rsid w:val="08B4C2EC"/>
    <w:rsid w:val="0B2DBE94"/>
    <w:rsid w:val="0B3DA902"/>
    <w:rsid w:val="0E0CF7E9"/>
    <w:rsid w:val="10647907"/>
    <w:rsid w:val="11DB084F"/>
    <w:rsid w:val="12004968"/>
    <w:rsid w:val="12BEA827"/>
    <w:rsid w:val="12C575A4"/>
    <w:rsid w:val="12E0690C"/>
    <w:rsid w:val="13901834"/>
    <w:rsid w:val="14614605"/>
    <w:rsid w:val="14E9D99A"/>
    <w:rsid w:val="15FD1666"/>
    <w:rsid w:val="173703DB"/>
    <w:rsid w:val="1798E6C7"/>
    <w:rsid w:val="18D2D43C"/>
    <w:rsid w:val="19F232F0"/>
    <w:rsid w:val="1A6EA49D"/>
    <w:rsid w:val="1C0A74FE"/>
    <w:rsid w:val="2031A05A"/>
    <w:rsid w:val="21DFD4F2"/>
    <w:rsid w:val="242C4CBD"/>
    <w:rsid w:val="26289674"/>
    <w:rsid w:val="26E2B77B"/>
    <w:rsid w:val="2704F135"/>
    <w:rsid w:val="2BEB3669"/>
    <w:rsid w:val="2E566322"/>
    <w:rsid w:val="31F6FD90"/>
    <w:rsid w:val="34765084"/>
    <w:rsid w:val="34D6853A"/>
    <w:rsid w:val="34FDB853"/>
    <w:rsid w:val="3A4CD9C7"/>
    <w:rsid w:val="3C9E7DAD"/>
    <w:rsid w:val="3DFD8293"/>
    <w:rsid w:val="3EBA8ACA"/>
    <w:rsid w:val="4112CAE9"/>
    <w:rsid w:val="41724F1E"/>
    <w:rsid w:val="41A43F9C"/>
    <w:rsid w:val="433C3935"/>
    <w:rsid w:val="46781113"/>
    <w:rsid w:val="4BA0AA03"/>
    <w:rsid w:val="4C98C3D0"/>
    <w:rsid w:val="512309EB"/>
    <w:rsid w:val="52BEEA5C"/>
    <w:rsid w:val="545D71AA"/>
    <w:rsid w:val="5644F468"/>
    <w:rsid w:val="5789A04F"/>
    <w:rsid w:val="5971230D"/>
    <w:rsid w:val="59843449"/>
    <w:rsid w:val="5EA32C28"/>
    <w:rsid w:val="5EAB0FFA"/>
    <w:rsid w:val="6084BA23"/>
    <w:rsid w:val="65AEC710"/>
    <w:rsid w:val="674A9771"/>
    <w:rsid w:val="6769E644"/>
    <w:rsid w:val="683CAF01"/>
    <w:rsid w:val="6A901B9A"/>
    <w:rsid w:val="6F741C98"/>
    <w:rsid w:val="7143BC3F"/>
    <w:rsid w:val="71945D21"/>
    <w:rsid w:val="71D09752"/>
    <w:rsid w:val="71E88903"/>
    <w:rsid w:val="73302D82"/>
    <w:rsid w:val="743107FF"/>
    <w:rsid w:val="74CBFDE3"/>
    <w:rsid w:val="750B533A"/>
    <w:rsid w:val="7548748A"/>
    <w:rsid w:val="759C85C8"/>
    <w:rsid w:val="75E3D4B3"/>
    <w:rsid w:val="765ADD6D"/>
    <w:rsid w:val="76F281CF"/>
    <w:rsid w:val="777FA514"/>
    <w:rsid w:val="7AB745D6"/>
    <w:rsid w:val="7D3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A96B"/>
  <w15:docId w15:val="{B1BB8A87-A3A3-4FED-A7D2-BAF860C5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30AC"/>
    <w:pPr>
      <w:keepNext/>
      <w:keepLines/>
      <w:pageBreakBefore/>
      <w:numPr>
        <w:numId w:val="29"/>
      </w:numPr>
      <w:pBdr>
        <w:top w:val="single" w:sz="6" w:space="6" w:color="9CC2E5" w:themeColor="accent1" w:themeTint="99"/>
        <w:bottom w:val="single" w:sz="6" w:space="6" w:color="9CC2E5" w:themeColor="accent1" w:themeTint="99"/>
      </w:pBdr>
      <w:tabs>
        <w:tab w:val="left" w:pos="426"/>
      </w:tabs>
      <w:spacing w:before="240" w:after="120"/>
      <w:jc w:val="both"/>
      <w:outlineLvl w:val="0"/>
    </w:pPr>
    <w:rPr>
      <w:rFonts w:ascii="Garamond" w:hAnsi="Garamond"/>
      <w:b/>
      <w:smallCaps/>
      <w:spacing w:val="20"/>
      <w:sz w:val="36"/>
      <w:szCs w:val="18"/>
    </w:rPr>
  </w:style>
  <w:style w:type="paragraph" w:styleId="Nadpis2">
    <w:name w:val="heading 2"/>
    <w:basedOn w:val="Normln"/>
    <w:next w:val="Normln"/>
    <w:link w:val="Nadpis2Char"/>
    <w:qFormat/>
    <w:rsid w:val="001930AC"/>
    <w:pPr>
      <w:keepNext/>
      <w:keepLines/>
      <w:numPr>
        <w:ilvl w:val="1"/>
        <w:numId w:val="29"/>
      </w:numPr>
      <w:tabs>
        <w:tab w:val="left" w:pos="567"/>
      </w:tabs>
      <w:spacing w:before="240" w:after="120"/>
      <w:jc w:val="both"/>
      <w:outlineLvl w:val="1"/>
    </w:pPr>
    <w:rPr>
      <w:rFonts w:ascii="Garamond" w:hAnsi="Garamond"/>
      <w:b/>
      <w:smallCaps/>
      <w:color w:val="1F4E79" w:themeColor="accent1" w:themeShade="80"/>
      <w:spacing w:val="10"/>
      <w:sz w:val="32"/>
      <w:szCs w:val="18"/>
    </w:rPr>
  </w:style>
  <w:style w:type="paragraph" w:styleId="Nadpis3">
    <w:name w:val="heading 3"/>
    <w:basedOn w:val="Normln"/>
    <w:next w:val="Normln"/>
    <w:link w:val="Nadpis3Char"/>
    <w:qFormat/>
    <w:rsid w:val="001930AC"/>
    <w:pPr>
      <w:keepNext/>
      <w:keepLines/>
      <w:numPr>
        <w:ilvl w:val="2"/>
        <w:numId w:val="29"/>
      </w:numPr>
      <w:tabs>
        <w:tab w:val="left" w:pos="851"/>
      </w:tabs>
      <w:spacing w:before="240"/>
      <w:jc w:val="both"/>
      <w:outlineLvl w:val="2"/>
    </w:pPr>
    <w:rPr>
      <w:rFonts w:ascii="Garamond" w:hAnsi="Garamond"/>
      <w:b/>
      <w:smallCaps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1930AC"/>
    <w:pPr>
      <w:keepNext/>
      <w:keepLines/>
      <w:numPr>
        <w:ilvl w:val="3"/>
        <w:numId w:val="29"/>
      </w:numPr>
      <w:tabs>
        <w:tab w:val="left" w:pos="851"/>
      </w:tabs>
      <w:spacing w:before="240"/>
      <w:ind w:left="862" w:hanging="862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Zkladntext"/>
    <w:link w:val="Nadpis5Char"/>
    <w:qFormat/>
    <w:rsid w:val="001930AC"/>
    <w:pPr>
      <w:keepNext/>
      <w:keepLines/>
      <w:numPr>
        <w:ilvl w:val="4"/>
        <w:numId w:val="29"/>
      </w:numPr>
      <w:tabs>
        <w:tab w:val="left" w:pos="993"/>
      </w:tabs>
      <w:spacing w:before="120" w:line="240" w:lineRule="atLeast"/>
      <w:jc w:val="both"/>
      <w:outlineLvl w:val="4"/>
    </w:pPr>
    <w:rPr>
      <w:rFonts w:ascii="Garamond" w:hAnsi="Garamond"/>
      <w:b/>
      <w:i/>
      <w:kern w:val="20"/>
      <w:sz w:val="22"/>
      <w:szCs w:val="22"/>
    </w:rPr>
  </w:style>
  <w:style w:type="paragraph" w:styleId="Nadpis6">
    <w:name w:val="heading 6"/>
    <w:basedOn w:val="Normln"/>
    <w:next w:val="Zkladntext"/>
    <w:link w:val="Nadpis6Char"/>
    <w:qFormat/>
    <w:rsid w:val="001930AC"/>
    <w:pPr>
      <w:keepNext/>
      <w:keepLines/>
      <w:numPr>
        <w:ilvl w:val="5"/>
        <w:numId w:val="29"/>
      </w:numPr>
      <w:spacing w:before="120" w:line="240" w:lineRule="atLeast"/>
      <w:jc w:val="both"/>
      <w:outlineLvl w:val="5"/>
    </w:pPr>
    <w:rPr>
      <w:rFonts w:ascii="Garamond" w:hAnsi="Garamond"/>
      <w:i/>
      <w:spacing w:val="5"/>
      <w:kern w:val="20"/>
      <w:sz w:val="22"/>
      <w:szCs w:val="22"/>
    </w:rPr>
  </w:style>
  <w:style w:type="paragraph" w:styleId="Nadpis7">
    <w:name w:val="heading 7"/>
    <w:basedOn w:val="Normln"/>
    <w:next w:val="Zkladntext"/>
    <w:link w:val="Nadpis7Char"/>
    <w:qFormat/>
    <w:rsid w:val="001930AC"/>
    <w:pPr>
      <w:keepNext/>
      <w:keepLines/>
      <w:numPr>
        <w:ilvl w:val="6"/>
        <w:numId w:val="29"/>
      </w:numPr>
      <w:spacing w:before="120" w:line="240" w:lineRule="atLeast"/>
      <w:jc w:val="both"/>
      <w:outlineLvl w:val="6"/>
    </w:pPr>
    <w:rPr>
      <w:rFonts w:ascii="Garamond" w:hAnsi="Garamond"/>
      <w:caps/>
      <w:kern w:val="20"/>
      <w:sz w:val="18"/>
      <w:szCs w:val="18"/>
    </w:rPr>
  </w:style>
  <w:style w:type="paragraph" w:styleId="Nadpis8">
    <w:name w:val="heading 8"/>
    <w:basedOn w:val="Normln"/>
    <w:next w:val="Zkladntext"/>
    <w:link w:val="Nadpis8Char"/>
    <w:qFormat/>
    <w:rsid w:val="001930AC"/>
    <w:pPr>
      <w:keepNext/>
      <w:keepLines/>
      <w:numPr>
        <w:ilvl w:val="7"/>
        <w:numId w:val="29"/>
      </w:numPr>
      <w:spacing w:before="120" w:line="240" w:lineRule="atLeast"/>
      <w:jc w:val="both"/>
      <w:outlineLvl w:val="7"/>
    </w:pPr>
    <w:rPr>
      <w:rFonts w:ascii="Garamond" w:hAnsi="Garamond"/>
      <w:i/>
      <w:spacing w:val="5"/>
      <w:kern w:val="20"/>
      <w:sz w:val="22"/>
      <w:szCs w:val="22"/>
    </w:rPr>
  </w:style>
  <w:style w:type="paragraph" w:styleId="Nadpis9">
    <w:name w:val="heading 9"/>
    <w:basedOn w:val="Normln"/>
    <w:next w:val="Zkladntext"/>
    <w:link w:val="Nadpis9Char"/>
    <w:qFormat/>
    <w:rsid w:val="001930AC"/>
    <w:pPr>
      <w:keepNext/>
      <w:keepLines/>
      <w:numPr>
        <w:ilvl w:val="8"/>
        <w:numId w:val="29"/>
      </w:numPr>
      <w:spacing w:before="120" w:line="240" w:lineRule="atLeast"/>
      <w:jc w:val="both"/>
      <w:outlineLvl w:val="8"/>
    </w:pPr>
    <w:rPr>
      <w:rFonts w:ascii="Garamond" w:hAnsi="Garamond"/>
      <w:spacing w:val="-5"/>
      <w:kern w:val="2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21B2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9921B2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921B2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21B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921B2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921B2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921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921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921B2"/>
    <w:rPr>
      <w:rFonts w:cs="Times New Roman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9921B2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9921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9921B2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Smlouva">
    <w:name w:val="Smlouva"/>
    <w:uiPriority w:val="99"/>
    <w:rsid w:val="009921B2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cs-CZ"/>
    </w:rPr>
  </w:style>
  <w:style w:type="paragraph" w:customStyle="1" w:styleId="Bodsmlouvy-21">
    <w:name w:val="Bod smlouvy - 2.1"/>
    <w:uiPriority w:val="99"/>
    <w:rsid w:val="009921B2"/>
    <w:pPr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9921B2"/>
    <w:pPr>
      <w:numPr>
        <w:numId w:val="2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9921B2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9921B2"/>
    <w:pPr>
      <w:spacing w:before="600"/>
    </w:pPr>
    <w:rPr>
      <w:bCs/>
    </w:rPr>
  </w:style>
  <w:style w:type="character" w:styleId="Odkaznakoment">
    <w:name w:val="annotation reference"/>
    <w:aliases w:val="Značka poznámky"/>
    <w:basedOn w:val="Standardnpsmoodstavce"/>
    <w:rsid w:val="009921B2"/>
    <w:rPr>
      <w:rFonts w:cs="Times New Roman"/>
      <w:sz w:val="16"/>
    </w:rPr>
  </w:style>
  <w:style w:type="character" w:styleId="Siln">
    <w:name w:val="Strong"/>
    <w:basedOn w:val="Standardnpsmoodstavce"/>
    <w:uiPriority w:val="99"/>
    <w:qFormat/>
    <w:rsid w:val="009921B2"/>
    <w:rPr>
      <w:rFonts w:cs="Times New Roman"/>
      <w:b/>
    </w:rPr>
  </w:style>
  <w:style w:type="paragraph" w:customStyle="1" w:styleId="Textvbloku1">
    <w:name w:val="Text v bloku1"/>
    <w:basedOn w:val="Normln"/>
    <w:uiPriority w:val="99"/>
    <w:rsid w:val="009921B2"/>
    <w:pPr>
      <w:widowControl w:val="0"/>
      <w:suppressAutoHyphens/>
      <w:ind w:right="-92"/>
      <w:jc w:val="both"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1B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21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1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C5476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5476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5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267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267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67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67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9E48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AF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nadpis1">
    <w:name w:val="Podnadpis1"/>
    <w:basedOn w:val="Normln"/>
    <w:rsid w:val="006C2E12"/>
    <w:pPr>
      <w:widowControl w:val="0"/>
      <w:autoSpaceDE w:val="0"/>
      <w:autoSpaceDN w:val="0"/>
      <w:adjustRightInd w:val="0"/>
      <w:spacing w:before="73" w:after="73"/>
    </w:pPr>
    <w:rPr>
      <w:b/>
      <w:bCs/>
      <w:noProof/>
      <w:color w:val="000000"/>
      <w:sz w:val="28"/>
      <w:szCs w:val="28"/>
      <w:lang w:val="en-US"/>
    </w:rPr>
  </w:style>
  <w:style w:type="paragraph" w:styleId="Normlnweb">
    <w:name w:val="Normal (Web)"/>
    <w:basedOn w:val="Normln"/>
    <w:semiHidden/>
    <w:rsid w:val="006C2E12"/>
    <w:pPr>
      <w:spacing w:before="100" w:beforeAutospacing="1" w:after="100" w:afterAutospacing="1"/>
    </w:pPr>
    <w:rPr>
      <w:color w:val="000000"/>
    </w:rPr>
  </w:style>
  <w:style w:type="paragraph" w:styleId="Revize">
    <w:name w:val="Revision"/>
    <w:hidden/>
    <w:uiPriority w:val="99"/>
    <w:semiHidden/>
    <w:rsid w:val="0051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E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1930AC"/>
    <w:rPr>
      <w:rFonts w:ascii="Garamond" w:eastAsia="Times New Roman" w:hAnsi="Garamond" w:cs="Times New Roman"/>
      <w:b/>
      <w:smallCaps/>
      <w:spacing w:val="20"/>
      <w:sz w:val="36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1930AC"/>
    <w:rPr>
      <w:rFonts w:ascii="Garamond" w:eastAsia="Times New Roman" w:hAnsi="Garamond" w:cs="Times New Roman"/>
      <w:b/>
      <w:smallCaps/>
      <w:color w:val="1F4E79" w:themeColor="accent1" w:themeShade="80"/>
      <w:spacing w:val="10"/>
      <w:sz w:val="32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rsid w:val="001930AC"/>
    <w:rPr>
      <w:rFonts w:ascii="Garamond" w:eastAsia="Times New Roman" w:hAnsi="Garamond" w:cs="Times New Roman"/>
      <w:b/>
      <w:smallCap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930AC"/>
    <w:rPr>
      <w:rFonts w:ascii="Garamond" w:eastAsia="Times New Roman" w:hAnsi="Garamond" w:cs="Times New Roman"/>
      <w:b/>
      <w:i/>
      <w:spacing w:val="5"/>
      <w:kern w:val="2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930AC"/>
    <w:rPr>
      <w:rFonts w:ascii="Garamond" w:eastAsia="Times New Roman" w:hAnsi="Garamond" w:cs="Times New Roman"/>
      <w:b/>
      <w:i/>
      <w:kern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930AC"/>
    <w:rPr>
      <w:rFonts w:ascii="Garamond" w:eastAsia="Times New Roman" w:hAnsi="Garamond" w:cs="Times New Roman"/>
      <w:i/>
      <w:spacing w:val="5"/>
      <w:kern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930AC"/>
    <w:rPr>
      <w:rFonts w:ascii="Garamond" w:eastAsia="Times New Roman" w:hAnsi="Garamond" w:cs="Times New Roman"/>
      <w:caps/>
      <w:kern w:val="20"/>
      <w:sz w:val="18"/>
      <w:szCs w:val="18"/>
      <w:lang w:eastAsia="cs-CZ"/>
    </w:rPr>
  </w:style>
  <w:style w:type="character" w:customStyle="1" w:styleId="Nadpis8Char">
    <w:name w:val="Nadpis 8 Char"/>
    <w:basedOn w:val="Standardnpsmoodstavce"/>
    <w:link w:val="Nadpis8"/>
    <w:rsid w:val="001930AC"/>
    <w:rPr>
      <w:rFonts w:ascii="Garamond" w:eastAsia="Times New Roman" w:hAnsi="Garamond" w:cs="Times New Roman"/>
      <w:i/>
      <w:spacing w:val="5"/>
      <w:kern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930AC"/>
    <w:rPr>
      <w:rFonts w:ascii="Garamond" w:eastAsia="Times New Roman" w:hAnsi="Garamond" w:cs="Times New Roman"/>
      <w:spacing w:val="-5"/>
      <w:kern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930A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FA4C-E63C-4CDB-A7A9-97BB3EBD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5080</Words>
  <Characters>29976</Characters>
  <Application>Microsoft Office Word</Application>
  <DocSecurity>4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Filip</dc:creator>
  <cp:lastModifiedBy>Hromková Marta</cp:lastModifiedBy>
  <cp:revision>2</cp:revision>
  <cp:lastPrinted>2023-08-02T05:09:00Z</cp:lastPrinted>
  <dcterms:created xsi:type="dcterms:W3CDTF">2023-08-24T05:51:00Z</dcterms:created>
  <dcterms:modified xsi:type="dcterms:W3CDTF">2023-08-24T05:51:00Z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HROMKOVA.MARTA@kr-jihomoravsky.cz</vt:lpwstr>
  </property>
  <property fmtid="{D5CDD505-2E9C-101B-9397-08002B2CF9AE}" pid="5" name="MSIP_Label_690ebb53-23a2-471a-9c6e-17bd0d11311e_SetDate">
    <vt:lpwstr>2022-06-09T05:51:18.3600877Z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