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E2" w:rsidRDefault="00235FE2" w:rsidP="00A95194">
      <w:pPr>
        <w:jc w:val="right"/>
        <w:rPr>
          <w:b/>
          <w:bCs/>
        </w:rPr>
      </w:pPr>
    </w:p>
    <w:p w:rsidR="00235FE2" w:rsidRDefault="00235FE2" w:rsidP="00A95194">
      <w:pPr>
        <w:jc w:val="right"/>
        <w:rPr>
          <w:b/>
          <w:bCs/>
        </w:rPr>
      </w:pPr>
    </w:p>
    <w:p w:rsidR="00235FE2" w:rsidRPr="00576724" w:rsidRDefault="00235FE2" w:rsidP="00235FE2">
      <w:pPr>
        <w:jc w:val="right"/>
        <w:rPr>
          <w:b/>
          <w:bCs/>
        </w:rPr>
      </w:pPr>
      <w:r w:rsidRPr="00576724">
        <w:rPr>
          <w:b/>
          <w:bCs/>
        </w:rPr>
        <w:t xml:space="preserve">Smlouva ev. č. </w:t>
      </w:r>
      <w:r w:rsidR="00CD740A">
        <w:rPr>
          <w:b/>
          <w:bCs/>
        </w:rPr>
        <w:t xml:space="preserve"> 3016 J  123011</w:t>
      </w:r>
      <w:r>
        <w:rPr>
          <w:b/>
          <w:bCs/>
        </w:rPr>
        <w:t xml:space="preserve">      </w:t>
      </w:r>
    </w:p>
    <w:p w:rsidR="00235FE2" w:rsidRDefault="00235FE2" w:rsidP="00235FE2">
      <w:pPr>
        <w:jc w:val="right"/>
        <w:rPr>
          <w:b/>
          <w:bCs/>
        </w:rPr>
      </w:pPr>
      <w:r w:rsidRPr="00576724">
        <w:rPr>
          <w:b/>
          <w:bCs/>
        </w:rPr>
        <w:t xml:space="preserve">SZ </w:t>
      </w:r>
      <w:r w:rsidRPr="0035092B">
        <w:rPr>
          <w:b/>
          <w:bCs/>
        </w:rPr>
        <w:t>Telč</w:t>
      </w:r>
      <w:r w:rsidR="001D61EA">
        <w:rPr>
          <w:b/>
          <w:bCs/>
        </w:rPr>
        <w:t xml:space="preserve">       /2022</w:t>
      </w:r>
    </w:p>
    <w:p w:rsidR="00235FE2" w:rsidRPr="0035092B" w:rsidRDefault="001D61EA" w:rsidP="00235FE2">
      <w:pPr>
        <w:jc w:val="right"/>
        <w:rPr>
          <w:b/>
          <w:bCs/>
        </w:rPr>
      </w:pPr>
      <w:r>
        <w:rPr>
          <w:b/>
          <w:bCs/>
        </w:rPr>
        <w:t>Čís</w:t>
      </w:r>
      <w:r w:rsidR="00CD740A">
        <w:rPr>
          <w:b/>
          <w:bCs/>
        </w:rPr>
        <w:t>lo jednací: NPU-430/69763/2023</w:t>
      </w:r>
    </w:p>
    <w:p w:rsidR="00235FE2" w:rsidRPr="00576724" w:rsidRDefault="00235FE2" w:rsidP="00235FE2">
      <w:pPr>
        <w:rPr>
          <w:b/>
          <w:bCs/>
          <w:sz w:val="20"/>
          <w:szCs w:val="20"/>
        </w:rPr>
      </w:pPr>
    </w:p>
    <w:p w:rsidR="00235FE2" w:rsidRDefault="00235FE2" w:rsidP="00A95194">
      <w:pPr>
        <w:jc w:val="right"/>
        <w:rPr>
          <w:b/>
          <w:bCs/>
        </w:rPr>
      </w:pPr>
    </w:p>
    <w:p w:rsidR="00235FE2" w:rsidRDefault="00235FE2" w:rsidP="00A95194">
      <w:pPr>
        <w:jc w:val="right"/>
        <w:rPr>
          <w:b/>
          <w:bCs/>
        </w:rPr>
      </w:pPr>
    </w:p>
    <w:p w:rsidR="00235FE2" w:rsidRPr="00835045" w:rsidRDefault="00235FE2" w:rsidP="00235FE2">
      <w:pPr>
        <w:rPr>
          <w:rFonts w:ascii="Arial Black" w:hAnsi="Arial Black"/>
          <w:b/>
        </w:rPr>
      </w:pPr>
      <w:r w:rsidRPr="00835045">
        <w:rPr>
          <w:rFonts w:ascii="Arial Black" w:hAnsi="Arial Black"/>
          <w:b/>
        </w:rPr>
        <w:t>Národní památkový ústav</w:t>
      </w:r>
    </w:p>
    <w:p w:rsidR="00235FE2" w:rsidRPr="00A95194" w:rsidRDefault="00235FE2" w:rsidP="00235FE2">
      <w:pPr>
        <w:rPr>
          <w:b/>
        </w:rPr>
      </w:pPr>
      <w:r w:rsidRPr="001959B5">
        <w:rPr>
          <w:b/>
        </w:rPr>
        <w:t>se</w:t>
      </w:r>
      <w:r w:rsidRPr="00A95194">
        <w:t xml:space="preserve"> </w:t>
      </w:r>
      <w:r w:rsidRPr="00A95194">
        <w:rPr>
          <w:b/>
        </w:rPr>
        <w:t xml:space="preserve">sídlem Valdštejnské nám. 162/3, 118 01 Praha 1 – Malá Strana, </w:t>
      </w:r>
    </w:p>
    <w:p w:rsidR="00235FE2" w:rsidRPr="00A95194" w:rsidRDefault="00235FE2" w:rsidP="00235FE2">
      <w:r w:rsidRPr="00A95194">
        <w:t xml:space="preserve">zastoupený generální ředitelkou  Ing. arch. Naděždou </w:t>
      </w:r>
      <w:proofErr w:type="spellStart"/>
      <w:r w:rsidRPr="00A95194">
        <w:t>Goryczkovou</w:t>
      </w:r>
      <w:proofErr w:type="spellEnd"/>
      <w:r w:rsidRPr="00A95194">
        <w:t>,</w:t>
      </w:r>
    </w:p>
    <w:p w:rsidR="00235FE2" w:rsidRPr="00A95194" w:rsidRDefault="00235FE2" w:rsidP="00235FE2">
      <w:r>
        <w:t>za kterou jedná Územní památková správa  v Českých Budějovicích</w:t>
      </w:r>
    </w:p>
    <w:p w:rsidR="00235FE2" w:rsidRPr="00A95194" w:rsidRDefault="00235FE2" w:rsidP="00235FE2">
      <w:r w:rsidRPr="00A95194">
        <w:t>se</w:t>
      </w:r>
      <w:r>
        <w:t xml:space="preserve"> sídlem nám. Přemysla Otakara II., čp. 34, 370 21 České Budějovice</w:t>
      </w:r>
    </w:p>
    <w:p w:rsidR="00235FE2" w:rsidRPr="00835045" w:rsidRDefault="00235FE2" w:rsidP="00235FE2">
      <w:r w:rsidRPr="00835045">
        <w:t>zastoupené Bohumilem Norkem, vedoucím správy pa</w:t>
      </w:r>
      <w:r>
        <w:t xml:space="preserve">mátkového objektu </w:t>
      </w:r>
      <w:r w:rsidRPr="00835045">
        <w:t xml:space="preserve"> v Telči</w:t>
      </w:r>
    </w:p>
    <w:p w:rsidR="00235FE2" w:rsidRPr="00835045" w:rsidRDefault="00235FE2" w:rsidP="00235FE2">
      <w:r w:rsidRPr="00835045">
        <w:t>Nám. Zachariáše z Hradce 1,  588 56 Telč</w:t>
      </w:r>
    </w:p>
    <w:p w:rsidR="00235FE2" w:rsidRPr="00835045" w:rsidRDefault="00235FE2" w:rsidP="00235FE2">
      <w:r w:rsidRPr="00835045">
        <w:t>I</w:t>
      </w:r>
      <w:r>
        <w:t>Č:  75032333,  DIČ:  CZ  75032333</w:t>
      </w:r>
    </w:p>
    <w:p w:rsidR="00576724" w:rsidRDefault="00576724" w:rsidP="00E35BAC">
      <w:pPr>
        <w:rPr>
          <w:b/>
          <w:bCs/>
          <w:sz w:val="20"/>
          <w:szCs w:val="20"/>
        </w:rPr>
      </w:pPr>
    </w:p>
    <w:p w:rsidR="00235FE2" w:rsidRPr="00835045" w:rsidRDefault="00235FE2" w:rsidP="00235FE2">
      <w:pPr>
        <w:rPr>
          <w:rFonts w:ascii="Arial Black" w:hAnsi="Arial Black"/>
          <w:b/>
          <w:i/>
        </w:rPr>
      </w:pPr>
      <w:r w:rsidRPr="00835045">
        <w:rPr>
          <w:rFonts w:ascii="Arial Black" w:hAnsi="Arial Black"/>
          <w:b/>
          <w:i/>
        </w:rPr>
        <w:t>Doručovací adresa:</w:t>
      </w:r>
    </w:p>
    <w:p w:rsidR="00235FE2" w:rsidRPr="00835045" w:rsidRDefault="00235FE2" w:rsidP="00235FE2">
      <w:r w:rsidRPr="00835045">
        <w:t>Národní památkový ústav, správa státního zámku v Telči</w:t>
      </w:r>
    </w:p>
    <w:p w:rsidR="00235FE2" w:rsidRPr="00835045" w:rsidRDefault="00235FE2" w:rsidP="00235FE2">
      <w:r w:rsidRPr="00835045">
        <w:t>nám. Zachariáše z Hradce 1,  588 56  Telč</w:t>
      </w:r>
    </w:p>
    <w:p w:rsidR="00235FE2" w:rsidRPr="00835045" w:rsidRDefault="00235FE2" w:rsidP="00235FE2">
      <w:proofErr w:type="spellStart"/>
      <w:r w:rsidRPr="00835045">
        <w:t>tel.:</w:t>
      </w:r>
      <w:r w:rsidR="008441DA">
        <w:t>XXXXXXXXXXXXXX</w:t>
      </w:r>
      <w:proofErr w:type="spellEnd"/>
      <w:r w:rsidR="00F01ADA">
        <w:t>, e-mail: XXXXXXXXXXXXX</w:t>
      </w:r>
    </w:p>
    <w:p w:rsidR="00235FE2" w:rsidRDefault="00235FE2" w:rsidP="00235FE2">
      <w:r w:rsidRPr="00835045">
        <w:t xml:space="preserve">bankovní spojení: </w:t>
      </w:r>
      <w:r>
        <w:t>ČNB České Budějovice</w:t>
      </w:r>
    </w:p>
    <w:p w:rsidR="00235FE2" w:rsidRPr="00835045" w:rsidRDefault="00235FE2" w:rsidP="00235FE2">
      <w:r>
        <w:t>číslo účtu:</w:t>
      </w:r>
      <w:r>
        <w:tab/>
        <w:t>300003-60039011/710</w:t>
      </w:r>
    </w:p>
    <w:p w:rsidR="00235FE2" w:rsidRPr="00835045" w:rsidRDefault="00235FE2" w:rsidP="00235FE2">
      <w:r w:rsidRPr="00835045">
        <w:t>(</w:t>
      </w:r>
      <w:r w:rsidRPr="00835045">
        <w:rPr>
          <w:bCs/>
        </w:rPr>
        <w:t>dále jen</w:t>
      </w:r>
      <w:r w:rsidRPr="00835045">
        <w:rPr>
          <w:b/>
          <w:bCs/>
        </w:rPr>
        <w:t xml:space="preserve"> „pronajímatel“</w:t>
      </w:r>
      <w:r w:rsidRPr="00835045">
        <w:t>)</w:t>
      </w:r>
    </w:p>
    <w:p w:rsidR="00576724" w:rsidRDefault="00576724" w:rsidP="00E35BAC">
      <w:pPr>
        <w:rPr>
          <w:b/>
          <w:bCs/>
          <w:sz w:val="20"/>
          <w:szCs w:val="20"/>
        </w:rPr>
      </w:pPr>
    </w:p>
    <w:p w:rsidR="00A95194" w:rsidRPr="00856FFA" w:rsidRDefault="00A95194" w:rsidP="00E35BAC">
      <w:pPr>
        <w:rPr>
          <w:b/>
          <w:bCs/>
          <w:sz w:val="20"/>
          <w:szCs w:val="20"/>
        </w:rPr>
      </w:pPr>
    </w:p>
    <w:p w:rsidR="00E35BAC" w:rsidRPr="00037E37" w:rsidRDefault="00E35BAC" w:rsidP="00E35BAC">
      <w:pPr>
        <w:rPr>
          <w:sz w:val="20"/>
          <w:szCs w:val="20"/>
        </w:rPr>
      </w:pPr>
    </w:p>
    <w:p w:rsidR="00E35BAC" w:rsidRPr="00037E37" w:rsidRDefault="00E35BAC" w:rsidP="00E35BAC">
      <w:pPr>
        <w:rPr>
          <w:sz w:val="20"/>
          <w:szCs w:val="20"/>
        </w:rPr>
      </w:pPr>
      <w:r w:rsidRPr="00037E37">
        <w:rPr>
          <w:sz w:val="20"/>
          <w:szCs w:val="20"/>
        </w:rPr>
        <w:t>a</w:t>
      </w:r>
    </w:p>
    <w:p w:rsidR="00E35BAC" w:rsidRPr="00037E37" w:rsidRDefault="00E35BAC" w:rsidP="00E35BAC">
      <w:pPr>
        <w:rPr>
          <w:sz w:val="20"/>
          <w:szCs w:val="20"/>
        </w:rPr>
      </w:pPr>
    </w:p>
    <w:p w:rsidR="00411569" w:rsidRPr="00411569" w:rsidRDefault="00E82BEF" w:rsidP="00CF375E">
      <w:pPr>
        <w:rPr>
          <w:b/>
        </w:rPr>
      </w:pPr>
      <w:r w:rsidRPr="00835045">
        <w:rPr>
          <w:b/>
        </w:rPr>
        <w:t>název firmy:</w:t>
      </w:r>
      <w:r w:rsidR="00DA3902">
        <w:rPr>
          <w:b/>
        </w:rPr>
        <w:tab/>
      </w:r>
      <w:r w:rsidR="001D61EA">
        <w:rPr>
          <w:b/>
        </w:rPr>
        <w:tab/>
      </w:r>
      <w:r w:rsidR="00CD740A">
        <w:rPr>
          <w:b/>
        </w:rPr>
        <w:t xml:space="preserve">ZL </w:t>
      </w:r>
      <w:proofErr w:type="spellStart"/>
      <w:r w:rsidR="00CD740A">
        <w:rPr>
          <w:b/>
        </w:rPr>
        <w:t>Production</w:t>
      </w:r>
      <w:proofErr w:type="spellEnd"/>
      <w:r w:rsidR="00CD740A">
        <w:rPr>
          <w:b/>
        </w:rPr>
        <w:t xml:space="preserve"> s.r.o.</w:t>
      </w:r>
    </w:p>
    <w:p w:rsidR="00CF375E" w:rsidRPr="00835045" w:rsidRDefault="00CF375E" w:rsidP="00CF375E">
      <w:pPr>
        <w:rPr>
          <w:b/>
        </w:rPr>
      </w:pPr>
      <w:r w:rsidRPr="00835045">
        <w:rPr>
          <w:b/>
        </w:rPr>
        <w:t xml:space="preserve">se sídlem: </w:t>
      </w:r>
      <w:r w:rsidR="001D61EA">
        <w:rPr>
          <w:b/>
        </w:rPr>
        <w:tab/>
      </w:r>
      <w:r w:rsidR="001D61EA">
        <w:rPr>
          <w:b/>
        </w:rPr>
        <w:tab/>
      </w:r>
      <w:r w:rsidR="00CD740A">
        <w:rPr>
          <w:b/>
        </w:rPr>
        <w:t>Brojova 16, 326 00 Plzeň</w:t>
      </w:r>
    </w:p>
    <w:p w:rsidR="00CF375E" w:rsidRPr="00835045" w:rsidRDefault="00CF375E" w:rsidP="00CF375E">
      <w:r w:rsidRPr="00835045">
        <w:t xml:space="preserve">IČ: </w:t>
      </w:r>
      <w:r w:rsidR="00CD740A">
        <w:tab/>
      </w:r>
      <w:r w:rsidR="00CD740A">
        <w:tab/>
      </w:r>
      <w:r w:rsidR="00CD740A">
        <w:tab/>
        <w:t>26398443</w:t>
      </w:r>
    </w:p>
    <w:p w:rsidR="00E82BEF" w:rsidRPr="00835045" w:rsidRDefault="00E82BEF" w:rsidP="00CF375E">
      <w:r w:rsidRPr="00835045">
        <w:t>DIČ:</w:t>
      </w:r>
      <w:r w:rsidR="00CD740A">
        <w:tab/>
      </w:r>
      <w:r w:rsidR="00CD740A">
        <w:tab/>
      </w:r>
      <w:r w:rsidR="00CD740A">
        <w:tab/>
        <w:t>CZ 26398443</w:t>
      </w:r>
    </w:p>
    <w:p w:rsidR="008441DA" w:rsidRDefault="00E82BEF" w:rsidP="00CF375E">
      <w:r w:rsidRPr="00835045">
        <w:t>Zastoupená</w:t>
      </w:r>
      <w:r w:rsidR="008441DA">
        <w:tab/>
      </w:r>
      <w:r w:rsidR="008441DA">
        <w:tab/>
        <w:t>XXXXXXXXXXXXX</w:t>
      </w:r>
      <w:r w:rsidR="008441DA">
        <w:tab/>
      </w:r>
      <w:r w:rsidR="008441DA">
        <w:tab/>
      </w:r>
    </w:p>
    <w:p w:rsidR="00CF375E" w:rsidRPr="00835045" w:rsidRDefault="00CF375E" w:rsidP="00CF375E">
      <w:proofErr w:type="spellStart"/>
      <w:proofErr w:type="gramStart"/>
      <w:r w:rsidRPr="00835045">
        <w:t>č.účtu</w:t>
      </w:r>
      <w:proofErr w:type="spellEnd"/>
      <w:proofErr w:type="gramEnd"/>
      <w:r w:rsidRPr="00835045">
        <w:t xml:space="preserve">: </w:t>
      </w:r>
      <w:r w:rsidR="00A7561B">
        <w:tab/>
      </w:r>
    </w:p>
    <w:p w:rsidR="00CF375E" w:rsidRPr="00835045" w:rsidRDefault="00CF375E" w:rsidP="00CF375E">
      <w:r w:rsidRPr="00835045">
        <w:t>(dále jen „</w:t>
      </w:r>
      <w:r w:rsidRPr="00835045">
        <w:rPr>
          <w:b/>
        </w:rPr>
        <w:t>nájemce</w:t>
      </w:r>
      <w:r w:rsidRPr="00835045">
        <w:t>“)</w:t>
      </w:r>
    </w:p>
    <w:p w:rsidR="00CF375E" w:rsidRPr="00037E37" w:rsidRDefault="00CF375E" w:rsidP="00481BF4">
      <w:pPr>
        <w:rPr>
          <w:sz w:val="20"/>
          <w:szCs w:val="20"/>
        </w:rPr>
      </w:pPr>
    </w:p>
    <w:p w:rsidR="00481BF4" w:rsidRDefault="00481BF4" w:rsidP="00481BF4">
      <w:pPr>
        <w:rPr>
          <w:sz w:val="20"/>
          <w:szCs w:val="20"/>
        </w:rPr>
      </w:pPr>
    </w:p>
    <w:p w:rsidR="00481BF4" w:rsidRDefault="00481BF4" w:rsidP="006D3F85">
      <w:pPr>
        <w:jc w:val="center"/>
        <w:rPr>
          <w:sz w:val="20"/>
          <w:szCs w:val="20"/>
        </w:rPr>
      </w:pPr>
    </w:p>
    <w:p w:rsidR="00E35BAC" w:rsidRPr="002D15F1" w:rsidRDefault="00E35BAC" w:rsidP="00E35BAC">
      <w:pPr>
        <w:rPr>
          <w:sz w:val="20"/>
          <w:szCs w:val="20"/>
        </w:rPr>
      </w:pPr>
    </w:p>
    <w:p w:rsidR="006D3F85" w:rsidRDefault="006D3F85" w:rsidP="00E35BAC">
      <w:pPr>
        <w:rPr>
          <w:sz w:val="20"/>
          <w:szCs w:val="20"/>
        </w:rPr>
      </w:pPr>
    </w:p>
    <w:p w:rsidR="00297FC6" w:rsidRDefault="00297FC6" w:rsidP="00E35BAC">
      <w:pPr>
        <w:rPr>
          <w:sz w:val="20"/>
          <w:szCs w:val="20"/>
        </w:rPr>
      </w:pPr>
    </w:p>
    <w:p w:rsidR="00297FC6" w:rsidRDefault="00297FC6" w:rsidP="00297FC6">
      <w:pPr>
        <w:jc w:val="center"/>
        <w:rPr>
          <w:rFonts w:ascii="Arial" w:hAnsi="Arial" w:cs="Arial"/>
          <w:sz w:val="22"/>
          <w:szCs w:val="22"/>
        </w:rPr>
      </w:pPr>
      <w:r w:rsidRPr="0032136F">
        <w:rPr>
          <w:rFonts w:ascii="Arial" w:hAnsi="Arial" w:cs="Arial"/>
          <w:sz w:val="22"/>
          <w:szCs w:val="22"/>
        </w:rPr>
        <w:t>jako smluvní strany uzavřely níže uvedeného dne, měsíce a roku tuto</w:t>
      </w:r>
    </w:p>
    <w:p w:rsidR="00297FC6" w:rsidRDefault="00297FC6" w:rsidP="00297F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97FC6" w:rsidRDefault="00297FC6" w:rsidP="00297F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628F1">
        <w:rPr>
          <w:rFonts w:ascii="Arial" w:hAnsi="Arial" w:cs="Arial"/>
          <w:b/>
          <w:bCs/>
          <w:sz w:val="28"/>
          <w:szCs w:val="28"/>
        </w:rPr>
        <w:t>SMLOUV</w:t>
      </w:r>
      <w:r>
        <w:rPr>
          <w:rFonts w:ascii="Arial" w:hAnsi="Arial" w:cs="Arial"/>
          <w:b/>
          <w:bCs/>
          <w:sz w:val="28"/>
          <w:szCs w:val="28"/>
        </w:rPr>
        <w:t>U</w:t>
      </w:r>
      <w:r w:rsidRPr="008628F1">
        <w:rPr>
          <w:rFonts w:ascii="Arial" w:hAnsi="Arial" w:cs="Arial"/>
          <w:b/>
          <w:bCs/>
          <w:sz w:val="28"/>
          <w:szCs w:val="28"/>
        </w:rPr>
        <w:t xml:space="preserve"> O </w:t>
      </w:r>
      <w:r>
        <w:rPr>
          <w:rFonts w:ascii="Arial" w:hAnsi="Arial" w:cs="Arial"/>
          <w:b/>
          <w:bCs/>
          <w:sz w:val="28"/>
          <w:szCs w:val="28"/>
        </w:rPr>
        <w:t>NÁJMU NEMOVITOSTI</w:t>
      </w:r>
    </w:p>
    <w:p w:rsidR="00297FC6" w:rsidRPr="0032136F" w:rsidRDefault="00297FC6" w:rsidP="00297FC6">
      <w:pPr>
        <w:jc w:val="center"/>
        <w:rPr>
          <w:rFonts w:ascii="Arial" w:hAnsi="Arial" w:cs="Arial"/>
          <w:sz w:val="22"/>
          <w:szCs w:val="22"/>
        </w:rPr>
      </w:pPr>
    </w:p>
    <w:p w:rsidR="00297FC6" w:rsidRPr="0082731D" w:rsidRDefault="00297FC6" w:rsidP="00297FC6">
      <w:pPr>
        <w:jc w:val="center"/>
        <w:rPr>
          <w:rFonts w:ascii="Arial" w:hAnsi="Arial" w:cs="Arial"/>
          <w:bCs/>
          <w:sz w:val="22"/>
          <w:szCs w:val="22"/>
        </w:rPr>
      </w:pPr>
      <w:r w:rsidRPr="007D3C0A">
        <w:rPr>
          <w:rFonts w:ascii="Arial" w:hAnsi="Arial" w:cs="Arial"/>
          <w:bCs/>
          <w:sz w:val="22"/>
          <w:szCs w:val="22"/>
        </w:rPr>
        <w:t>ve smyslu zákona</w:t>
      </w:r>
      <w:r w:rsidRPr="007D3C0A">
        <w:rPr>
          <w:rFonts w:ascii="Arial" w:hAnsi="Arial" w:cs="Arial"/>
          <w:sz w:val="22"/>
          <w:szCs w:val="22"/>
        </w:rPr>
        <w:t xml:space="preserve"> </w:t>
      </w:r>
      <w:r w:rsidRPr="007D3C0A">
        <w:rPr>
          <w:rFonts w:ascii="Arial" w:hAnsi="Arial" w:cs="Arial"/>
          <w:bCs/>
          <w:sz w:val="22"/>
          <w:szCs w:val="22"/>
        </w:rPr>
        <w:t xml:space="preserve">č. </w:t>
      </w:r>
      <w:r>
        <w:rPr>
          <w:rFonts w:ascii="Arial" w:hAnsi="Arial" w:cs="Arial"/>
          <w:bCs/>
          <w:sz w:val="22"/>
          <w:szCs w:val="22"/>
        </w:rPr>
        <w:t>89/2012</w:t>
      </w:r>
      <w:r w:rsidRPr="007D3C0A">
        <w:rPr>
          <w:rFonts w:ascii="Arial" w:hAnsi="Arial" w:cs="Arial"/>
          <w:bCs/>
          <w:sz w:val="22"/>
          <w:szCs w:val="22"/>
        </w:rPr>
        <w:t xml:space="preserve"> Sb., občanský zákoník</w:t>
      </w:r>
      <w:r>
        <w:rPr>
          <w:rFonts w:ascii="Arial" w:hAnsi="Arial" w:cs="Arial"/>
          <w:bCs/>
          <w:sz w:val="22"/>
          <w:szCs w:val="22"/>
        </w:rPr>
        <w:t xml:space="preserve"> a ve smyslu zákona č. 219/2000 Sb., o majetku české republiky a jejím vystupováním v právních vztazích, ve znění</w:t>
      </w:r>
      <w:r w:rsidRPr="007D3C0A">
        <w:rPr>
          <w:rFonts w:ascii="Arial" w:hAnsi="Arial" w:cs="Arial"/>
          <w:bCs/>
          <w:sz w:val="22"/>
          <w:szCs w:val="22"/>
        </w:rPr>
        <w:t xml:space="preserve"> pozdějších předpisů</w:t>
      </w:r>
      <w:r>
        <w:rPr>
          <w:rFonts w:ascii="Arial" w:hAnsi="Arial" w:cs="Arial"/>
          <w:bCs/>
          <w:sz w:val="22"/>
          <w:szCs w:val="22"/>
        </w:rPr>
        <w:t xml:space="preserve"> na níže uvedené nájemní smlouvě.</w:t>
      </w:r>
    </w:p>
    <w:p w:rsidR="00297FC6" w:rsidRDefault="00297FC6" w:rsidP="00297FC6">
      <w:pPr>
        <w:rPr>
          <w:sz w:val="20"/>
          <w:szCs w:val="20"/>
        </w:rPr>
      </w:pPr>
    </w:p>
    <w:p w:rsidR="00297FC6" w:rsidRDefault="00297FC6" w:rsidP="00297FC6">
      <w:pPr>
        <w:rPr>
          <w:sz w:val="20"/>
          <w:szCs w:val="20"/>
        </w:rPr>
      </w:pPr>
    </w:p>
    <w:p w:rsidR="00297FC6" w:rsidRDefault="00297FC6" w:rsidP="00E35BAC">
      <w:pPr>
        <w:rPr>
          <w:sz w:val="20"/>
          <w:szCs w:val="20"/>
        </w:rPr>
      </w:pPr>
    </w:p>
    <w:p w:rsidR="00847DC4" w:rsidRDefault="00847DC4" w:rsidP="00E35BAC">
      <w:pPr>
        <w:rPr>
          <w:sz w:val="20"/>
          <w:szCs w:val="20"/>
        </w:rPr>
      </w:pPr>
    </w:p>
    <w:p w:rsidR="00847DC4" w:rsidRPr="00856FFA" w:rsidRDefault="00847DC4" w:rsidP="00E35BAC">
      <w:pPr>
        <w:rPr>
          <w:sz w:val="20"/>
          <w:szCs w:val="20"/>
        </w:rPr>
      </w:pPr>
    </w:p>
    <w:p w:rsidR="00E35BAC" w:rsidRDefault="00E35BAC" w:rsidP="00E35BAC">
      <w:pPr>
        <w:jc w:val="center"/>
        <w:rPr>
          <w:b/>
          <w:bCs/>
          <w:sz w:val="20"/>
          <w:szCs w:val="20"/>
        </w:rPr>
      </w:pPr>
      <w:r w:rsidRPr="00365C4A">
        <w:rPr>
          <w:b/>
          <w:bCs/>
          <w:sz w:val="20"/>
          <w:szCs w:val="20"/>
        </w:rPr>
        <w:t>Článek I.</w:t>
      </w:r>
    </w:p>
    <w:p w:rsidR="006D3F85" w:rsidRPr="00DC2878" w:rsidRDefault="006D3F85" w:rsidP="00E35BAC">
      <w:pPr>
        <w:jc w:val="center"/>
        <w:rPr>
          <w:rFonts w:ascii="Arial Black" w:hAnsi="Arial Black"/>
          <w:b/>
          <w:bCs/>
        </w:rPr>
      </w:pPr>
      <w:r w:rsidRPr="00524ACC">
        <w:rPr>
          <w:rFonts w:ascii="Arial Black" w:hAnsi="Arial Black"/>
          <w:b/>
          <w:bCs/>
        </w:rPr>
        <w:t>Úvodní ustanovení</w:t>
      </w:r>
    </w:p>
    <w:p w:rsidR="00E35BAC" w:rsidRDefault="00E35BAC" w:rsidP="00E35BAC">
      <w:pPr>
        <w:rPr>
          <w:sz w:val="20"/>
          <w:szCs w:val="20"/>
        </w:rPr>
      </w:pPr>
    </w:p>
    <w:p w:rsidR="00847DC4" w:rsidRPr="00856FFA" w:rsidRDefault="00847DC4" w:rsidP="00E35BAC">
      <w:pPr>
        <w:rPr>
          <w:sz w:val="20"/>
          <w:szCs w:val="20"/>
        </w:rPr>
      </w:pPr>
    </w:p>
    <w:p w:rsidR="00E35BAC" w:rsidRPr="002D15F1" w:rsidRDefault="00E35BAC" w:rsidP="00715271">
      <w:pPr>
        <w:jc w:val="both"/>
        <w:rPr>
          <w:sz w:val="20"/>
          <w:szCs w:val="20"/>
        </w:rPr>
      </w:pPr>
      <w:r w:rsidRPr="002D15F1">
        <w:rPr>
          <w:sz w:val="20"/>
          <w:szCs w:val="20"/>
        </w:rPr>
        <w:t>Pronajímatel je příslušný hospodařit s nemovitostí</w:t>
      </w:r>
      <w:r w:rsidRPr="002D15F1">
        <w:rPr>
          <w:b/>
          <w:sz w:val="20"/>
          <w:szCs w:val="20"/>
        </w:rPr>
        <w:t xml:space="preserve"> </w:t>
      </w:r>
      <w:r w:rsidR="00957F3F" w:rsidRPr="002D15F1">
        <w:rPr>
          <w:b/>
          <w:sz w:val="20"/>
          <w:szCs w:val="20"/>
        </w:rPr>
        <w:t>Státní zámek Telč</w:t>
      </w:r>
      <w:r w:rsidR="00E82BEF" w:rsidRPr="002D15F1">
        <w:rPr>
          <w:b/>
          <w:sz w:val="20"/>
          <w:szCs w:val="20"/>
        </w:rPr>
        <w:t xml:space="preserve">, nám. Zachariáše z Hradce 1, 588 56 Telč, </w:t>
      </w:r>
      <w:r w:rsidRPr="002D15F1">
        <w:rPr>
          <w:b/>
          <w:sz w:val="20"/>
          <w:szCs w:val="20"/>
        </w:rPr>
        <w:t xml:space="preserve"> </w:t>
      </w:r>
      <w:r w:rsidR="006D3F85" w:rsidRPr="002D15F1">
        <w:rPr>
          <w:sz w:val="20"/>
          <w:szCs w:val="20"/>
        </w:rPr>
        <w:t xml:space="preserve"> </w:t>
      </w:r>
      <w:r w:rsidRPr="002D15F1">
        <w:rPr>
          <w:sz w:val="20"/>
          <w:szCs w:val="20"/>
        </w:rPr>
        <w:t>který je národní kulturní památkou ve smyslu z.</w:t>
      </w:r>
      <w:r w:rsidR="006D3F85" w:rsidRPr="002D15F1">
        <w:rPr>
          <w:sz w:val="20"/>
          <w:szCs w:val="20"/>
        </w:rPr>
        <w:t xml:space="preserve"> </w:t>
      </w:r>
      <w:proofErr w:type="gramStart"/>
      <w:r w:rsidRPr="002D15F1">
        <w:rPr>
          <w:sz w:val="20"/>
          <w:szCs w:val="20"/>
        </w:rPr>
        <w:t>č.</w:t>
      </w:r>
      <w:proofErr w:type="gramEnd"/>
      <w:r w:rsidRPr="002D15F1">
        <w:rPr>
          <w:sz w:val="20"/>
          <w:szCs w:val="20"/>
        </w:rPr>
        <w:t xml:space="preserve"> 20/1987 Sb.</w:t>
      </w:r>
      <w:r w:rsidR="006D3F85" w:rsidRPr="002D15F1">
        <w:rPr>
          <w:sz w:val="20"/>
          <w:szCs w:val="20"/>
        </w:rPr>
        <w:t>,</w:t>
      </w:r>
      <w:r w:rsidRPr="002D15F1">
        <w:rPr>
          <w:sz w:val="20"/>
          <w:szCs w:val="20"/>
        </w:rPr>
        <w:t xml:space="preserve"> v platném znění. Jedná se</w:t>
      </w:r>
      <w:r w:rsidR="006D3F85" w:rsidRPr="002D15F1">
        <w:rPr>
          <w:sz w:val="20"/>
          <w:szCs w:val="20"/>
        </w:rPr>
        <w:t xml:space="preserve"> o nemovitosti</w:t>
      </w:r>
      <w:r w:rsidR="001959B5">
        <w:rPr>
          <w:sz w:val="20"/>
          <w:szCs w:val="20"/>
        </w:rPr>
        <w:t xml:space="preserve"> zapsanou v listu vlastnictví č. 2234 pro katastrální území Telč pod</w:t>
      </w:r>
      <w:r w:rsidR="006D3F85" w:rsidRPr="002D15F1">
        <w:rPr>
          <w:sz w:val="20"/>
          <w:szCs w:val="20"/>
        </w:rPr>
        <w:t xml:space="preserve"> </w:t>
      </w:r>
      <w:proofErr w:type="spellStart"/>
      <w:r w:rsidR="006D3F85" w:rsidRPr="002D15F1">
        <w:rPr>
          <w:sz w:val="20"/>
          <w:szCs w:val="20"/>
        </w:rPr>
        <w:t>parc</w:t>
      </w:r>
      <w:proofErr w:type="spellEnd"/>
      <w:r w:rsidR="006D3F85" w:rsidRPr="002D15F1">
        <w:rPr>
          <w:sz w:val="20"/>
          <w:szCs w:val="20"/>
        </w:rPr>
        <w:t xml:space="preserve">. </w:t>
      </w:r>
      <w:proofErr w:type="gramStart"/>
      <w:r w:rsidR="006D3F85" w:rsidRPr="002D15F1">
        <w:rPr>
          <w:sz w:val="20"/>
          <w:szCs w:val="20"/>
        </w:rPr>
        <w:t>č.</w:t>
      </w:r>
      <w:proofErr w:type="gramEnd"/>
      <w:r w:rsidR="006D3F85" w:rsidRPr="002D15F1">
        <w:rPr>
          <w:sz w:val="20"/>
          <w:szCs w:val="20"/>
        </w:rPr>
        <w:t xml:space="preserve"> st. </w:t>
      </w:r>
      <w:r w:rsidR="00957F3F" w:rsidRPr="002D15F1">
        <w:rPr>
          <w:sz w:val="20"/>
          <w:szCs w:val="20"/>
        </w:rPr>
        <w:t>1. o celkové výměře 8246 m2.</w:t>
      </w:r>
    </w:p>
    <w:p w:rsidR="00E35BAC" w:rsidRPr="002D15F1" w:rsidRDefault="00E35BAC" w:rsidP="00715271">
      <w:pPr>
        <w:jc w:val="both"/>
        <w:rPr>
          <w:sz w:val="20"/>
          <w:szCs w:val="20"/>
        </w:rPr>
      </w:pPr>
    </w:p>
    <w:p w:rsidR="00E35BAC" w:rsidRPr="00856FFA" w:rsidRDefault="00E35BAC" w:rsidP="00715271">
      <w:p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Smluvní strany se dohodly, v souladu s příslušnými ustanoveními obecně závazných právních předpisů, a to zejména zákona č. 40/1964 Sb., občanský zákoník ve znění pozdějších předpisů a zákona č. 219/2000 Sb.</w:t>
      </w:r>
      <w:r w:rsidR="006D3F85">
        <w:rPr>
          <w:sz w:val="20"/>
          <w:szCs w:val="20"/>
        </w:rPr>
        <w:t>,</w:t>
      </w:r>
      <w:r w:rsidRPr="00856FFA">
        <w:rPr>
          <w:sz w:val="20"/>
          <w:szCs w:val="20"/>
        </w:rPr>
        <w:t xml:space="preserve"> o majetku České republiky a jejím vystupování v právních vztazích</w:t>
      </w:r>
      <w:r w:rsidR="006D3F85">
        <w:rPr>
          <w:sz w:val="20"/>
          <w:szCs w:val="20"/>
        </w:rPr>
        <w:t>,</w:t>
      </w:r>
      <w:r w:rsidRPr="00856FFA">
        <w:rPr>
          <w:sz w:val="20"/>
          <w:szCs w:val="20"/>
        </w:rPr>
        <w:t xml:space="preserve"> v platném znění</w:t>
      </w:r>
      <w:r w:rsidR="006D3F85">
        <w:rPr>
          <w:sz w:val="20"/>
          <w:szCs w:val="20"/>
        </w:rPr>
        <w:t xml:space="preserve">, </w:t>
      </w:r>
      <w:r w:rsidRPr="00856FFA">
        <w:rPr>
          <w:sz w:val="20"/>
          <w:szCs w:val="20"/>
        </w:rPr>
        <w:t>na této nájemní smlouvě.</w:t>
      </w:r>
    </w:p>
    <w:p w:rsidR="00E35BAC" w:rsidRPr="00856FFA" w:rsidRDefault="00E35BAC" w:rsidP="00715271">
      <w:pPr>
        <w:jc w:val="both"/>
        <w:rPr>
          <w:sz w:val="20"/>
          <w:szCs w:val="20"/>
        </w:rPr>
      </w:pPr>
    </w:p>
    <w:p w:rsidR="00E35BAC" w:rsidRDefault="00E35BAC" w:rsidP="00E35BAC">
      <w:pPr>
        <w:rPr>
          <w:b/>
          <w:bCs/>
          <w:sz w:val="20"/>
          <w:szCs w:val="20"/>
        </w:rPr>
      </w:pPr>
    </w:p>
    <w:p w:rsidR="002D15F1" w:rsidRPr="00856FFA" w:rsidRDefault="002D15F1" w:rsidP="00E35BAC">
      <w:pPr>
        <w:rPr>
          <w:b/>
          <w:bCs/>
          <w:sz w:val="20"/>
          <w:szCs w:val="20"/>
        </w:rPr>
      </w:pPr>
    </w:p>
    <w:p w:rsidR="00E35BAC" w:rsidRPr="00856FFA" w:rsidRDefault="00E35BAC" w:rsidP="00E35BAC">
      <w:pPr>
        <w:jc w:val="center"/>
        <w:rPr>
          <w:b/>
          <w:bCs/>
          <w:sz w:val="20"/>
          <w:szCs w:val="20"/>
        </w:rPr>
      </w:pPr>
      <w:r w:rsidRPr="00365C4A">
        <w:rPr>
          <w:b/>
          <w:bCs/>
          <w:sz w:val="20"/>
          <w:szCs w:val="20"/>
        </w:rPr>
        <w:t>Článek II.</w:t>
      </w:r>
    </w:p>
    <w:p w:rsidR="00E35BAC" w:rsidRPr="00DC2878" w:rsidRDefault="00E35BAC" w:rsidP="00E35BAC">
      <w:pPr>
        <w:jc w:val="center"/>
        <w:rPr>
          <w:rFonts w:ascii="Arial Black" w:hAnsi="Arial Black"/>
          <w:b/>
        </w:rPr>
      </w:pPr>
      <w:r w:rsidRPr="00DC2878">
        <w:rPr>
          <w:rFonts w:ascii="Arial Black" w:hAnsi="Arial Black"/>
          <w:b/>
        </w:rPr>
        <w:t>Předmět nájmu</w:t>
      </w:r>
    </w:p>
    <w:p w:rsidR="00E35BAC" w:rsidRDefault="00E35BAC" w:rsidP="00E35BAC">
      <w:pPr>
        <w:rPr>
          <w:sz w:val="20"/>
          <w:szCs w:val="20"/>
        </w:rPr>
      </w:pPr>
    </w:p>
    <w:p w:rsidR="00847DC4" w:rsidRPr="00856FFA" w:rsidRDefault="00847DC4" w:rsidP="00E35BAC">
      <w:pPr>
        <w:rPr>
          <w:sz w:val="20"/>
          <w:szCs w:val="20"/>
        </w:rPr>
      </w:pPr>
    </w:p>
    <w:p w:rsidR="006D3F85" w:rsidRPr="00856FFA" w:rsidRDefault="00E35BAC" w:rsidP="00715271">
      <w:p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Předmětem nájmu, upraveného touto nájemní smlouvou, j</w:t>
      </w:r>
      <w:r w:rsidR="00F53D8C" w:rsidRPr="00856FFA">
        <w:rPr>
          <w:sz w:val="20"/>
          <w:szCs w:val="20"/>
        </w:rPr>
        <w:t>sou tyto nemovitosti spolu s příslušenstvím:</w:t>
      </w:r>
    </w:p>
    <w:p w:rsidR="00E82BEF" w:rsidRPr="00847DC4" w:rsidRDefault="00534B85" w:rsidP="00715271">
      <w:pPr>
        <w:jc w:val="both"/>
        <w:rPr>
          <w:sz w:val="20"/>
          <w:szCs w:val="20"/>
        </w:rPr>
      </w:pPr>
      <w:r w:rsidRPr="00534B85">
        <w:rPr>
          <w:sz w:val="20"/>
          <w:szCs w:val="20"/>
        </w:rPr>
        <w:t>V</w:t>
      </w:r>
      <w:r w:rsidR="00DF3FB4" w:rsidRPr="00534B85">
        <w:rPr>
          <w:sz w:val="20"/>
          <w:szCs w:val="20"/>
        </w:rPr>
        <w:t xml:space="preserve">enkovní </w:t>
      </w:r>
      <w:r w:rsidR="00E82BEF" w:rsidRPr="00534B85">
        <w:rPr>
          <w:sz w:val="20"/>
          <w:szCs w:val="20"/>
        </w:rPr>
        <w:t>prostory – nebytové prostory</w:t>
      </w:r>
      <w:r w:rsidR="00E82BEF" w:rsidRPr="00847DC4">
        <w:rPr>
          <w:sz w:val="20"/>
          <w:szCs w:val="20"/>
        </w:rPr>
        <w:t xml:space="preserve"> nacházející se v objektu </w:t>
      </w:r>
      <w:r w:rsidR="00957F3F" w:rsidRPr="00847DC4">
        <w:rPr>
          <w:sz w:val="20"/>
          <w:szCs w:val="20"/>
        </w:rPr>
        <w:t xml:space="preserve">Státního zámku v Telči </w:t>
      </w:r>
      <w:proofErr w:type="gramStart"/>
      <w:r w:rsidR="00E82BEF" w:rsidRPr="00847DC4">
        <w:rPr>
          <w:sz w:val="20"/>
          <w:szCs w:val="20"/>
        </w:rPr>
        <w:t>č.p.</w:t>
      </w:r>
      <w:proofErr w:type="gramEnd"/>
      <w:r w:rsidR="00E82BEF" w:rsidRPr="00847DC4">
        <w:rPr>
          <w:sz w:val="20"/>
          <w:szCs w:val="20"/>
        </w:rPr>
        <w:t xml:space="preserve"> 1</w:t>
      </w:r>
      <w:r w:rsidR="00847DC4" w:rsidRPr="00847DC4">
        <w:rPr>
          <w:sz w:val="20"/>
          <w:szCs w:val="20"/>
        </w:rPr>
        <w:t>, 588 56 Telč, dále na parcele stav. č. 1, listu vlastnictví č.2234 pro katastrální území Telč, dle níže uvedené specifikace pronajímaných nebytových prostor a pozemků.</w:t>
      </w:r>
    </w:p>
    <w:p w:rsidR="00E82BEF" w:rsidRPr="00E82BEF" w:rsidRDefault="00E82BEF" w:rsidP="00715271">
      <w:pPr>
        <w:jc w:val="both"/>
        <w:rPr>
          <w:color w:val="FF0000"/>
          <w:sz w:val="20"/>
          <w:szCs w:val="20"/>
        </w:rPr>
      </w:pPr>
    </w:p>
    <w:p w:rsidR="00E82BEF" w:rsidRPr="00635AB1" w:rsidRDefault="00E82BEF" w:rsidP="00E35BAC">
      <w:pPr>
        <w:rPr>
          <w:rFonts w:ascii="Arial Black" w:hAnsi="Arial Black"/>
          <w:b/>
          <w:sz w:val="20"/>
          <w:szCs w:val="20"/>
        </w:rPr>
      </w:pPr>
      <w:r w:rsidRPr="00635AB1">
        <w:rPr>
          <w:rFonts w:ascii="Arial Black" w:hAnsi="Arial Black"/>
          <w:b/>
          <w:sz w:val="20"/>
          <w:szCs w:val="20"/>
        </w:rPr>
        <w:t>Bližší specifikace pronajímaných pozemků a nebytových prostor:</w:t>
      </w:r>
    </w:p>
    <w:p w:rsidR="00735B30" w:rsidRPr="00D914FE" w:rsidRDefault="00735B30" w:rsidP="00E35BAC">
      <w:pPr>
        <w:rPr>
          <w:b/>
          <w:sz w:val="20"/>
          <w:szCs w:val="20"/>
        </w:rPr>
      </w:pPr>
    </w:p>
    <w:p w:rsidR="00BA1343" w:rsidRPr="00D914FE" w:rsidRDefault="00BA1343" w:rsidP="003A21AC">
      <w:pPr>
        <w:rPr>
          <w:b/>
          <w:sz w:val="20"/>
          <w:szCs w:val="20"/>
          <w:u w:val="single"/>
        </w:rPr>
      </w:pPr>
      <w:r w:rsidRPr="00AD093D">
        <w:rPr>
          <w:b/>
          <w:sz w:val="20"/>
          <w:szCs w:val="20"/>
          <w:u w:val="single"/>
        </w:rPr>
        <w:t>Provoz zámeckého parku:</w:t>
      </w:r>
    </w:p>
    <w:p w:rsidR="00782E3B" w:rsidRPr="00D914FE" w:rsidRDefault="001D61EA" w:rsidP="00715271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Přípravný den – </w:t>
      </w:r>
      <w:r w:rsidR="00CD740A">
        <w:rPr>
          <w:sz w:val="20"/>
          <w:szCs w:val="20"/>
        </w:rPr>
        <w:t>25</w:t>
      </w:r>
      <w:r>
        <w:rPr>
          <w:sz w:val="20"/>
          <w:szCs w:val="20"/>
        </w:rPr>
        <w:t xml:space="preserve">. </w:t>
      </w:r>
      <w:r w:rsidR="00CD740A">
        <w:rPr>
          <w:sz w:val="20"/>
          <w:szCs w:val="20"/>
        </w:rPr>
        <w:t>8</w:t>
      </w:r>
      <w:r>
        <w:rPr>
          <w:sz w:val="20"/>
          <w:szCs w:val="20"/>
        </w:rPr>
        <w:t>. 202</w:t>
      </w:r>
      <w:r w:rsidR="00CD740A">
        <w:rPr>
          <w:sz w:val="20"/>
          <w:szCs w:val="20"/>
        </w:rPr>
        <w:t>3</w:t>
      </w:r>
      <w:r w:rsidR="00DD0DD0" w:rsidRPr="00D914FE">
        <w:rPr>
          <w:sz w:val="20"/>
          <w:szCs w:val="20"/>
        </w:rPr>
        <w:t xml:space="preserve"> </w:t>
      </w:r>
      <w:r w:rsidR="00DD0DD0" w:rsidRPr="00D914FE">
        <w:rPr>
          <w:b/>
          <w:sz w:val="20"/>
          <w:szCs w:val="20"/>
        </w:rPr>
        <w:t xml:space="preserve"> – zámecký park</w:t>
      </w:r>
    </w:p>
    <w:p w:rsidR="00735B30" w:rsidRPr="00D914FE" w:rsidRDefault="008B5F2D" w:rsidP="00715271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Přípravní den spadá na pátek </w:t>
      </w:r>
      <w:r w:rsidR="00CD740A">
        <w:rPr>
          <w:sz w:val="20"/>
          <w:szCs w:val="20"/>
        </w:rPr>
        <w:t>25. 8. 2023</w:t>
      </w:r>
      <w:r w:rsidR="00DD0DD0" w:rsidRPr="00D914FE">
        <w:rPr>
          <w:sz w:val="20"/>
          <w:szCs w:val="20"/>
        </w:rPr>
        <w:t xml:space="preserve">. Nájemce s pronajímatelem se dohodli, že v době přípravného dne bude zámecký park zpřístupněn veřejnosti. Zámecký park bude veřejnosti </w:t>
      </w:r>
      <w:r w:rsidR="00BA1343" w:rsidRPr="00D914FE">
        <w:rPr>
          <w:sz w:val="20"/>
          <w:szCs w:val="20"/>
        </w:rPr>
        <w:t>otevřen do 20:00 hod., poté bude park uzavřen. Hlídání mobiliáře nájemce v zámeckém parku si zajistí</w:t>
      </w:r>
      <w:r w:rsidR="003A21AC" w:rsidRPr="00D914FE">
        <w:rPr>
          <w:sz w:val="20"/>
          <w:szCs w:val="20"/>
        </w:rPr>
        <w:t xml:space="preserve"> nájemce</w:t>
      </w:r>
      <w:r w:rsidR="00BA1343" w:rsidRPr="00D914FE">
        <w:rPr>
          <w:sz w:val="20"/>
          <w:szCs w:val="20"/>
        </w:rPr>
        <w:t xml:space="preserve"> na vlastní náklady.</w:t>
      </w:r>
      <w:r w:rsidR="00297FC6">
        <w:rPr>
          <w:sz w:val="20"/>
          <w:szCs w:val="20"/>
        </w:rPr>
        <w:t xml:space="preserve"> Likvidační den bude </w:t>
      </w:r>
      <w:proofErr w:type="gramStart"/>
      <w:r w:rsidR="00CD740A">
        <w:rPr>
          <w:sz w:val="20"/>
          <w:szCs w:val="20"/>
        </w:rPr>
        <w:t>27</w:t>
      </w:r>
      <w:r w:rsidR="00297FC6">
        <w:rPr>
          <w:sz w:val="20"/>
          <w:szCs w:val="20"/>
        </w:rPr>
        <w:t>.</w:t>
      </w:r>
      <w:r w:rsidR="00CD740A">
        <w:rPr>
          <w:sz w:val="20"/>
          <w:szCs w:val="20"/>
        </w:rPr>
        <w:t>8</w:t>
      </w:r>
      <w:r w:rsidR="00297FC6">
        <w:rPr>
          <w:sz w:val="20"/>
          <w:szCs w:val="20"/>
        </w:rPr>
        <w:t>.20</w:t>
      </w:r>
      <w:r w:rsidR="00E93461">
        <w:rPr>
          <w:sz w:val="20"/>
          <w:szCs w:val="20"/>
        </w:rPr>
        <w:t>2</w:t>
      </w:r>
      <w:r w:rsidR="00CD740A">
        <w:rPr>
          <w:sz w:val="20"/>
          <w:szCs w:val="20"/>
        </w:rPr>
        <w:t>3</w:t>
      </w:r>
      <w:proofErr w:type="gramEnd"/>
      <w:r w:rsidR="007F751F">
        <w:rPr>
          <w:sz w:val="20"/>
          <w:szCs w:val="20"/>
        </w:rPr>
        <w:t xml:space="preserve"> do </w:t>
      </w:r>
      <w:r w:rsidR="004D253E">
        <w:rPr>
          <w:sz w:val="20"/>
          <w:szCs w:val="20"/>
        </w:rPr>
        <w:t>18</w:t>
      </w:r>
      <w:r w:rsidR="007F751F">
        <w:rPr>
          <w:sz w:val="20"/>
          <w:szCs w:val="20"/>
        </w:rPr>
        <w:t>.00 hodin s tím , ž</w:t>
      </w:r>
      <w:r>
        <w:rPr>
          <w:sz w:val="20"/>
          <w:szCs w:val="20"/>
        </w:rPr>
        <w:t>e v tento den bude zámecký park již otevřen a přístupný veřejnosti.</w:t>
      </w:r>
    </w:p>
    <w:p w:rsidR="00F7781A" w:rsidRDefault="00F7781A" w:rsidP="00715271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Zámecký</w:t>
      </w:r>
      <w:r w:rsidR="008B5F2D">
        <w:rPr>
          <w:sz w:val="20"/>
          <w:szCs w:val="20"/>
        </w:rPr>
        <w:t xml:space="preserve"> </w:t>
      </w:r>
      <w:r w:rsidR="00CD740A">
        <w:rPr>
          <w:sz w:val="20"/>
          <w:szCs w:val="20"/>
        </w:rPr>
        <w:t>park ve dnech konání akce tj. 26</w:t>
      </w:r>
      <w:r w:rsidR="001D61EA">
        <w:rPr>
          <w:sz w:val="20"/>
          <w:szCs w:val="20"/>
        </w:rPr>
        <w:t xml:space="preserve">. </w:t>
      </w:r>
      <w:r w:rsidR="00CD740A">
        <w:rPr>
          <w:sz w:val="20"/>
          <w:szCs w:val="20"/>
        </w:rPr>
        <w:t>8</w:t>
      </w:r>
      <w:r w:rsidR="00297FC6">
        <w:rPr>
          <w:sz w:val="20"/>
          <w:szCs w:val="20"/>
        </w:rPr>
        <w:t>. 20</w:t>
      </w:r>
      <w:r w:rsidR="001D61EA">
        <w:rPr>
          <w:sz w:val="20"/>
          <w:szCs w:val="20"/>
        </w:rPr>
        <w:t>2</w:t>
      </w:r>
      <w:r w:rsidR="00CD740A">
        <w:rPr>
          <w:sz w:val="20"/>
          <w:szCs w:val="20"/>
        </w:rPr>
        <w:t>3</w:t>
      </w:r>
      <w:r w:rsidR="001D61EA">
        <w:rPr>
          <w:sz w:val="20"/>
          <w:szCs w:val="20"/>
        </w:rPr>
        <w:t xml:space="preserve"> od 6.00 – </w:t>
      </w:r>
      <w:r w:rsidR="00CD740A">
        <w:rPr>
          <w:sz w:val="20"/>
          <w:szCs w:val="20"/>
        </w:rPr>
        <w:t>26</w:t>
      </w:r>
      <w:r w:rsidR="001D61EA">
        <w:rPr>
          <w:sz w:val="20"/>
          <w:szCs w:val="20"/>
        </w:rPr>
        <w:t>.</w:t>
      </w:r>
      <w:r w:rsidR="00CD740A">
        <w:rPr>
          <w:sz w:val="20"/>
          <w:szCs w:val="20"/>
        </w:rPr>
        <w:t xml:space="preserve"> 8</w:t>
      </w:r>
      <w:r w:rsidR="001D61EA">
        <w:rPr>
          <w:sz w:val="20"/>
          <w:szCs w:val="20"/>
        </w:rPr>
        <w:t>.202</w:t>
      </w:r>
      <w:r w:rsidR="00CD740A">
        <w:rPr>
          <w:sz w:val="20"/>
          <w:szCs w:val="20"/>
        </w:rPr>
        <w:t>3</w:t>
      </w:r>
      <w:r w:rsidR="008B5F2D">
        <w:rPr>
          <w:sz w:val="20"/>
          <w:szCs w:val="20"/>
        </w:rPr>
        <w:t xml:space="preserve"> do 2</w:t>
      </w:r>
      <w:r w:rsidR="00CD740A">
        <w:rPr>
          <w:sz w:val="20"/>
          <w:szCs w:val="20"/>
        </w:rPr>
        <w:t>4</w:t>
      </w:r>
      <w:r w:rsidR="008B5F2D">
        <w:rPr>
          <w:sz w:val="20"/>
          <w:szCs w:val="20"/>
        </w:rPr>
        <w:t xml:space="preserve">.00 bude uzavřen po celý den. Otevřen bude pouze vstup za strany zámeckého skleníku, který bude hlídán </w:t>
      </w:r>
      <w:r w:rsidRPr="00D914FE">
        <w:rPr>
          <w:sz w:val="20"/>
          <w:szCs w:val="20"/>
        </w:rPr>
        <w:t xml:space="preserve"> </w:t>
      </w:r>
      <w:r w:rsidR="008B5F2D">
        <w:rPr>
          <w:sz w:val="20"/>
          <w:szCs w:val="20"/>
        </w:rPr>
        <w:t xml:space="preserve">ze strany pronajímatele a bude vpouštět pouze zaměstnance zabezpečující </w:t>
      </w:r>
      <w:r w:rsidR="004D253E">
        <w:rPr>
          <w:sz w:val="20"/>
          <w:szCs w:val="20"/>
        </w:rPr>
        <w:t>přípravu koncertu skupiny KRYŠTOF</w:t>
      </w:r>
      <w:r w:rsidR="008B5F2D">
        <w:rPr>
          <w:sz w:val="20"/>
          <w:szCs w:val="20"/>
        </w:rPr>
        <w:t>.</w:t>
      </w:r>
    </w:p>
    <w:p w:rsidR="00BA1343" w:rsidRPr="00D914FE" w:rsidRDefault="00BA1343" w:rsidP="00715271">
      <w:pPr>
        <w:numPr>
          <w:ilvl w:val="0"/>
          <w:numId w:val="17"/>
        </w:numPr>
        <w:jc w:val="both"/>
        <w:rPr>
          <w:sz w:val="20"/>
          <w:szCs w:val="20"/>
        </w:rPr>
      </w:pPr>
      <w:r w:rsidRPr="00D914FE">
        <w:rPr>
          <w:sz w:val="20"/>
          <w:szCs w:val="20"/>
        </w:rPr>
        <w:t>V zámeckém parku je zakázáno rozdělávání ohňů.</w:t>
      </w:r>
    </w:p>
    <w:p w:rsidR="00BA1343" w:rsidRPr="00D914FE" w:rsidRDefault="00BA1343" w:rsidP="00715271">
      <w:pPr>
        <w:numPr>
          <w:ilvl w:val="0"/>
          <w:numId w:val="17"/>
        </w:numPr>
        <w:jc w:val="both"/>
        <w:rPr>
          <w:sz w:val="20"/>
          <w:szCs w:val="20"/>
        </w:rPr>
      </w:pPr>
      <w:r w:rsidRPr="00D914FE">
        <w:rPr>
          <w:sz w:val="20"/>
          <w:szCs w:val="20"/>
        </w:rPr>
        <w:t>Nájemce po skončení akce uklidí veškeré věci s</w:t>
      </w:r>
      <w:r w:rsidR="008B5F2D">
        <w:rPr>
          <w:sz w:val="20"/>
          <w:szCs w:val="20"/>
        </w:rPr>
        <w:t>pojené s akcí. Další úklid po skonč</w:t>
      </w:r>
      <w:r w:rsidR="003B6719">
        <w:rPr>
          <w:sz w:val="20"/>
          <w:szCs w:val="20"/>
        </w:rPr>
        <w:t>ené akci pro</w:t>
      </w:r>
      <w:r w:rsidR="008B5F2D">
        <w:rPr>
          <w:sz w:val="20"/>
          <w:szCs w:val="20"/>
        </w:rPr>
        <w:t>vede pronajímatel, který si zajistí na vlastní náklady</w:t>
      </w:r>
      <w:r w:rsidR="003B6719">
        <w:rPr>
          <w:sz w:val="20"/>
          <w:szCs w:val="20"/>
        </w:rPr>
        <w:t xml:space="preserve"> odvoz odpadků.</w:t>
      </w:r>
    </w:p>
    <w:p w:rsidR="00BA1343" w:rsidRPr="00D914FE" w:rsidRDefault="00BA1343" w:rsidP="00715271">
      <w:pPr>
        <w:numPr>
          <w:ilvl w:val="0"/>
          <w:numId w:val="17"/>
        </w:numPr>
        <w:jc w:val="both"/>
        <w:rPr>
          <w:sz w:val="20"/>
          <w:szCs w:val="20"/>
        </w:rPr>
      </w:pPr>
      <w:r w:rsidRPr="00D914FE">
        <w:rPr>
          <w:sz w:val="20"/>
          <w:szCs w:val="20"/>
        </w:rPr>
        <w:t>Nájemce</w:t>
      </w:r>
      <w:r w:rsidR="0042533E" w:rsidRPr="00D914FE">
        <w:rPr>
          <w:sz w:val="20"/>
          <w:szCs w:val="20"/>
        </w:rPr>
        <w:t xml:space="preserve"> bere</w:t>
      </w:r>
      <w:r w:rsidRPr="00D914FE">
        <w:rPr>
          <w:sz w:val="20"/>
          <w:szCs w:val="20"/>
        </w:rPr>
        <w:t xml:space="preserve"> na vědomí, že vjezd do zámeckého parku není možný těžkou technikou.</w:t>
      </w:r>
      <w:r w:rsidR="003B6719">
        <w:rPr>
          <w:sz w:val="20"/>
          <w:szCs w:val="20"/>
        </w:rPr>
        <w:t xml:space="preserve"> Případné vjezdy do areálu povoluje vedení SZ Telč.</w:t>
      </w:r>
    </w:p>
    <w:p w:rsidR="00782E3B" w:rsidRPr="00D914FE" w:rsidRDefault="00BA1343" w:rsidP="00715271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D914FE">
        <w:rPr>
          <w:sz w:val="20"/>
          <w:szCs w:val="20"/>
        </w:rPr>
        <w:t>Veškeré úpravy v zámeckém parku je nutné předem konzultovat se správou zámku.</w:t>
      </w:r>
    </w:p>
    <w:p w:rsidR="0042533E" w:rsidRPr="00D914FE" w:rsidRDefault="00084AD1" w:rsidP="00F7781A">
      <w:pPr>
        <w:ind w:left="360"/>
        <w:jc w:val="both"/>
        <w:rPr>
          <w:b/>
          <w:sz w:val="20"/>
          <w:szCs w:val="20"/>
        </w:rPr>
      </w:pPr>
      <w:r w:rsidRPr="00D914FE">
        <w:rPr>
          <w:sz w:val="20"/>
          <w:szCs w:val="20"/>
        </w:rPr>
        <w:t>.</w:t>
      </w:r>
    </w:p>
    <w:p w:rsidR="00735B30" w:rsidRPr="00D914FE" w:rsidRDefault="00735B30" w:rsidP="00735B30">
      <w:pPr>
        <w:ind w:left="360"/>
        <w:rPr>
          <w:b/>
          <w:sz w:val="20"/>
          <w:szCs w:val="20"/>
        </w:rPr>
      </w:pPr>
    </w:p>
    <w:p w:rsidR="00BA1343" w:rsidRPr="00D914FE" w:rsidRDefault="00BA1343" w:rsidP="0042533E">
      <w:pPr>
        <w:ind w:left="360"/>
        <w:rPr>
          <w:b/>
          <w:sz w:val="20"/>
          <w:szCs w:val="20"/>
        </w:rPr>
      </w:pPr>
    </w:p>
    <w:p w:rsidR="00084AD1" w:rsidRPr="00D914FE" w:rsidRDefault="00DF3FB4" w:rsidP="00E35BAC">
      <w:pPr>
        <w:rPr>
          <w:sz w:val="20"/>
          <w:szCs w:val="20"/>
        </w:rPr>
      </w:pPr>
      <w:r w:rsidRPr="00AD093D">
        <w:rPr>
          <w:b/>
          <w:sz w:val="20"/>
          <w:szCs w:val="20"/>
        </w:rPr>
        <w:t>Zámecký skleník</w:t>
      </w:r>
      <w:r w:rsidR="00084AD1" w:rsidRPr="00AD093D">
        <w:rPr>
          <w:sz w:val="20"/>
          <w:szCs w:val="20"/>
        </w:rPr>
        <w:t>:</w:t>
      </w:r>
      <w:r w:rsidRPr="00D914FE">
        <w:rPr>
          <w:sz w:val="20"/>
          <w:szCs w:val="20"/>
        </w:rPr>
        <w:t xml:space="preserve"> </w:t>
      </w:r>
    </w:p>
    <w:p w:rsidR="00DF3FB4" w:rsidRPr="00D914FE" w:rsidRDefault="00084AD1" w:rsidP="00715271">
      <w:pPr>
        <w:numPr>
          <w:ilvl w:val="0"/>
          <w:numId w:val="21"/>
        </w:numPr>
        <w:jc w:val="both"/>
        <w:rPr>
          <w:sz w:val="20"/>
          <w:szCs w:val="20"/>
        </w:rPr>
      </w:pPr>
      <w:r w:rsidRPr="00D914FE">
        <w:rPr>
          <w:sz w:val="20"/>
          <w:szCs w:val="20"/>
        </w:rPr>
        <w:t>V</w:t>
      </w:r>
      <w:r w:rsidR="00DF3FB4" w:rsidRPr="00D914FE">
        <w:rPr>
          <w:sz w:val="20"/>
          <w:szCs w:val="20"/>
        </w:rPr>
        <w:t>stupní hala + pravá část skleníku bude využita za účelem zázemí pro organizátory akce</w:t>
      </w:r>
      <w:r w:rsidR="0042533E" w:rsidRPr="00D914FE">
        <w:rPr>
          <w:sz w:val="20"/>
          <w:szCs w:val="20"/>
        </w:rPr>
        <w:t>.</w:t>
      </w:r>
    </w:p>
    <w:p w:rsidR="0042533E" w:rsidRPr="00D914FE" w:rsidRDefault="0042533E" w:rsidP="00715271">
      <w:pPr>
        <w:numPr>
          <w:ilvl w:val="0"/>
          <w:numId w:val="18"/>
        </w:numPr>
        <w:jc w:val="both"/>
        <w:rPr>
          <w:sz w:val="20"/>
          <w:szCs w:val="20"/>
        </w:rPr>
      </w:pPr>
      <w:r w:rsidRPr="00D914FE">
        <w:rPr>
          <w:sz w:val="20"/>
          <w:szCs w:val="20"/>
        </w:rPr>
        <w:t>V prostorách zámeckého skleníku je zakázáno kouření.</w:t>
      </w:r>
    </w:p>
    <w:p w:rsidR="0042533E" w:rsidRPr="00D914FE" w:rsidRDefault="0042533E" w:rsidP="00715271">
      <w:pPr>
        <w:numPr>
          <w:ilvl w:val="0"/>
          <w:numId w:val="18"/>
        </w:numPr>
        <w:jc w:val="both"/>
        <w:rPr>
          <w:sz w:val="20"/>
          <w:szCs w:val="20"/>
        </w:rPr>
      </w:pPr>
      <w:r w:rsidRPr="00D914FE">
        <w:rPr>
          <w:sz w:val="20"/>
          <w:szCs w:val="20"/>
        </w:rPr>
        <w:t>Nájemce v době pronájmu prostor ve skleníku bere v</w:t>
      </w:r>
      <w:r w:rsidR="00F7781A">
        <w:rPr>
          <w:sz w:val="20"/>
          <w:szCs w:val="20"/>
        </w:rPr>
        <w:t>eškerou zodpovědnost za pronaja</w:t>
      </w:r>
      <w:r w:rsidRPr="00D914FE">
        <w:rPr>
          <w:sz w:val="20"/>
          <w:szCs w:val="20"/>
        </w:rPr>
        <w:t>t</w:t>
      </w:r>
      <w:r w:rsidR="00735B30" w:rsidRPr="00D914FE">
        <w:rPr>
          <w:sz w:val="20"/>
          <w:szCs w:val="20"/>
        </w:rPr>
        <w:t>é</w:t>
      </w:r>
      <w:r w:rsidRPr="00D914FE">
        <w:rPr>
          <w:sz w:val="20"/>
          <w:szCs w:val="20"/>
        </w:rPr>
        <w:t xml:space="preserve"> prostory. </w:t>
      </w:r>
    </w:p>
    <w:p w:rsidR="0042533E" w:rsidRPr="00D914FE" w:rsidRDefault="0042533E" w:rsidP="00715271">
      <w:pPr>
        <w:numPr>
          <w:ilvl w:val="0"/>
          <w:numId w:val="18"/>
        </w:numPr>
        <w:jc w:val="both"/>
        <w:rPr>
          <w:sz w:val="20"/>
          <w:szCs w:val="20"/>
        </w:rPr>
      </w:pPr>
      <w:r w:rsidRPr="00D914FE">
        <w:rPr>
          <w:sz w:val="20"/>
          <w:szCs w:val="20"/>
        </w:rPr>
        <w:t>Nájemce bere na vědomí, že ve skleníku není sociální zařízení, které tudíž nemůže po pronajímateli požadovat.</w:t>
      </w:r>
    </w:p>
    <w:p w:rsidR="00C30390" w:rsidRPr="00D914FE" w:rsidRDefault="00084AD1" w:rsidP="007F751F">
      <w:pPr>
        <w:numPr>
          <w:ilvl w:val="0"/>
          <w:numId w:val="18"/>
        </w:numPr>
        <w:jc w:val="both"/>
        <w:rPr>
          <w:sz w:val="20"/>
          <w:szCs w:val="20"/>
        </w:rPr>
      </w:pPr>
      <w:r w:rsidRPr="00D914FE">
        <w:rPr>
          <w:sz w:val="20"/>
          <w:szCs w:val="20"/>
        </w:rPr>
        <w:t xml:space="preserve">Nájemce bere na vědomí, že </w:t>
      </w:r>
      <w:r w:rsidR="007F751F">
        <w:rPr>
          <w:sz w:val="20"/>
          <w:szCs w:val="20"/>
        </w:rPr>
        <w:t>je nutno si zajistit na vlastní náklady sociální zařízení a to mobilní WC a pisoáry</w:t>
      </w:r>
    </w:p>
    <w:p w:rsidR="001959B5" w:rsidRDefault="001959B5" w:rsidP="00E35BAC">
      <w:pPr>
        <w:rPr>
          <w:color w:val="FF0000"/>
          <w:sz w:val="20"/>
          <w:szCs w:val="20"/>
        </w:rPr>
      </w:pPr>
    </w:p>
    <w:p w:rsidR="006664CE" w:rsidRDefault="006664CE" w:rsidP="00E35BAC">
      <w:pPr>
        <w:rPr>
          <w:color w:val="FF0000"/>
          <w:sz w:val="20"/>
          <w:szCs w:val="20"/>
        </w:rPr>
      </w:pPr>
    </w:p>
    <w:p w:rsidR="006664CE" w:rsidRDefault="006664CE" w:rsidP="00E35BAC">
      <w:pPr>
        <w:rPr>
          <w:color w:val="FF0000"/>
          <w:sz w:val="20"/>
          <w:szCs w:val="20"/>
        </w:rPr>
      </w:pPr>
    </w:p>
    <w:p w:rsidR="006664CE" w:rsidRDefault="006664CE" w:rsidP="00E35BAC">
      <w:pPr>
        <w:rPr>
          <w:color w:val="FF0000"/>
          <w:sz w:val="20"/>
          <w:szCs w:val="20"/>
        </w:rPr>
      </w:pPr>
    </w:p>
    <w:p w:rsidR="006664CE" w:rsidRDefault="006664CE" w:rsidP="00E35BAC">
      <w:pPr>
        <w:rPr>
          <w:color w:val="FF0000"/>
          <w:sz w:val="20"/>
          <w:szCs w:val="20"/>
        </w:rPr>
      </w:pPr>
    </w:p>
    <w:p w:rsidR="00847DC4" w:rsidRPr="00E82BEF" w:rsidRDefault="00847DC4" w:rsidP="00E35BAC">
      <w:pPr>
        <w:rPr>
          <w:color w:val="FF0000"/>
          <w:sz w:val="20"/>
          <w:szCs w:val="20"/>
        </w:rPr>
      </w:pPr>
    </w:p>
    <w:p w:rsidR="00E35BAC" w:rsidRPr="00856FFA" w:rsidRDefault="00E35BAC" w:rsidP="00E35BAC">
      <w:pPr>
        <w:jc w:val="center"/>
        <w:rPr>
          <w:b/>
          <w:sz w:val="20"/>
          <w:szCs w:val="20"/>
        </w:rPr>
      </w:pPr>
      <w:r w:rsidRPr="00AD093D">
        <w:rPr>
          <w:b/>
          <w:sz w:val="20"/>
          <w:szCs w:val="20"/>
        </w:rPr>
        <w:lastRenderedPageBreak/>
        <w:t>Článek III.</w:t>
      </w:r>
    </w:p>
    <w:p w:rsidR="00E35BAC" w:rsidRPr="00DC2878" w:rsidRDefault="00E35BAC" w:rsidP="00E35BAC">
      <w:pPr>
        <w:jc w:val="center"/>
        <w:rPr>
          <w:rFonts w:ascii="Arial Black" w:hAnsi="Arial Black"/>
          <w:b/>
        </w:rPr>
      </w:pPr>
      <w:r w:rsidRPr="0012043E">
        <w:rPr>
          <w:rFonts w:ascii="Arial Black" w:hAnsi="Arial Black"/>
          <w:b/>
        </w:rPr>
        <w:t>Účel nájmu</w:t>
      </w:r>
    </w:p>
    <w:p w:rsidR="00E35BAC" w:rsidRDefault="00E35BAC" w:rsidP="006E4444">
      <w:pPr>
        <w:jc w:val="both"/>
        <w:rPr>
          <w:b/>
          <w:sz w:val="20"/>
          <w:szCs w:val="20"/>
        </w:rPr>
      </w:pPr>
    </w:p>
    <w:p w:rsidR="00847DC4" w:rsidRPr="006D3F85" w:rsidRDefault="00847DC4" w:rsidP="006E4444">
      <w:pPr>
        <w:jc w:val="both"/>
        <w:rPr>
          <w:b/>
          <w:sz w:val="20"/>
          <w:szCs w:val="20"/>
        </w:rPr>
      </w:pPr>
    </w:p>
    <w:p w:rsidR="00E35BAC" w:rsidRPr="006D3F85" w:rsidRDefault="00856FFA" w:rsidP="00C30390">
      <w:pPr>
        <w:tabs>
          <w:tab w:val="left" w:pos="900"/>
        </w:tabs>
        <w:ind w:left="900" w:hanging="540"/>
        <w:jc w:val="both"/>
        <w:rPr>
          <w:sz w:val="20"/>
          <w:szCs w:val="20"/>
        </w:rPr>
      </w:pPr>
      <w:r w:rsidRPr="006D3F85">
        <w:rPr>
          <w:sz w:val="20"/>
          <w:szCs w:val="20"/>
        </w:rPr>
        <w:t>1.</w:t>
      </w:r>
      <w:r w:rsidRPr="006D3F85">
        <w:rPr>
          <w:sz w:val="20"/>
          <w:szCs w:val="20"/>
        </w:rPr>
        <w:tab/>
      </w:r>
      <w:r w:rsidR="00767276" w:rsidRPr="006D3F85">
        <w:rPr>
          <w:sz w:val="20"/>
          <w:szCs w:val="20"/>
        </w:rPr>
        <w:t>Předmět nájmu bude užíván k účelu</w:t>
      </w:r>
      <w:r w:rsidR="00767276" w:rsidRPr="00767276">
        <w:rPr>
          <w:sz w:val="20"/>
          <w:szCs w:val="20"/>
        </w:rPr>
        <w:t xml:space="preserve"> </w:t>
      </w:r>
      <w:r w:rsidR="00635AB1" w:rsidRPr="00635AB1">
        <w:rPr>
          <w:b/>
          <w:sz w:val="20"/>
          <w:szCs w:val="20"/>
        </w:rPr>
        <w:t>„</w:t>
      </w:r>
      <w:r w:rsidR="004D253E">
        <w:rPr>
          <w:b/>
          <w:sz w:val="20"/>
          <w:szCs w:val="20"/>
        </w:rPr>
        <w:t xml:space="preserve"> KONCERT KRYŠTOF</w:t>
      </w:r>
      <w:r w:rsidR="003B6719">
        <w:rPr>
          <w:b/>
          <w:sz w:val="20"/>
          <w:szCs w:val="20"/>
        </w:rPr>
        <w:t xml:space="preserve"> </w:t>
      </w:r>
      <w:r w:rsidR="00635AB1">
        <w:rPr>
          <w:b/>
          <w:sz w:val="20"/>
          <w:szCs w:val="20"/>
        </w:rPr>
        <w:t>“</w:t>
      </w:r>
      <w:r w:rsidR="00767276" w:rsidRPr="00635AB1">
        <w:rPr>
          <w:b/>
          <w:sz w:val="20"/>
          <w:szCs w:val="20"/>
        </w:rPr>
        <w:t xml:space="preserve"> </w:t>
      </w:r>
      <w:r w:rsidR="00767276" w:rsidRPr="00635AB1">
        <w:rPr>
          <w:sz w:val="20"/>
          <w:szCs w:val="20"/>
        </w:rPr>
        <w:t xml:space="preserve">Za účelem nájmu mohou do předmětu nájmu vstupovat </w:t>
      </w:r>
      <w:r w:rsidR="00CF375E" w:rsidRPr="00635AB1">
        <w:rPr>
          <w:sz w:val="20"/>
          <w:szCs w:val="20"/>
        </w:rPr>
        <w:t>klienti</w:t>
      </w:r>
      <w:r w:rsidR="00767276" w:rsidRPr="00635AB1">
        <w:rPr>
          <w:sz w:val="20"/>
          <w:szCs w:val="20"/>
        </w:rPr>
        <w:t>, pracovníci nájemce</w:t>
      </w:r>
      <w:r w:rsidR="00CF375E" w:rsidRPr="00635AB1">
        <w:rPr>
          <w:sz w:val="20"/>
          <w:szCs w:val="20"/>
        </w:rPr>
        <w:t>,</w:t>
      </w:r>
      <w:r w:rsidR="00767276" w:rsidRPr="00635AB1">
        <w:rPr>
          <w:sz w:val="20"/>
          <w:szCs w:val="20"/>
        </w:rPr>
        <w:t xml:space="preserve"> jeho dodavatelé, smluvní partneři a jiné nájemcem pověřené osoby, za jejichž chování a jednání v předmětu nájmu nájemce zodpovídá</w:t>
      </w:r>
      <w:r w:rsidR="008C20C4" w:rsidRPr="00635AB1">
        <w:rPr>
          <w:sz w:val="20"/>
          <w:szCs w:val="20"/>
        </w:rPr>
        <w:t xml:space="preserve">. </w:t>
      </w:r>
      <w:r w:rsidR="00E35BAC" w:rsidRPr="00A908B9">
        <w:rPr>
          <w:sz w:val="20"/>
          <w:szCs w:val="20"/>
        </w:rPr>
        <w:t>Pronajímatel prohlašuje, že předmět nájmu je podle svého stavebně-technického určení vhodný pro účel nájmu</w:t>
      </w:r>
      <w:r w:rsidR="00E35BAC" w:rsidRPr="006D3F85">
        <w:rPr>
          <w:sz w:val="20"/>
          <w:szCs w:val="20"/>
        </w:rPr>
        <w:t xml:space="preserve"> dle ustanovení bodu 1 tohoto článku. </w:t>
      </w:r>
    </w:p>
    <w:p w:rsidR="006E4444" w:rsidRDefault="006E4444" w:rsidP="00037E37">
      <w:pPr>
        <w:tabs>
          <w:tab w:val="left" w:pos="900"/>
        </w:tabs>
        <w:jc w:val="both"/>
        <w:rPr>
          <w:b/>
          <w:bCs/>
          <w:sz w:val="20"/>
          <w:szCs w:val="20"/>
        </w:rPr>
      </w:pPr>
    </w:p>
    <w:p w:rsidR="00847DC4" w:rsidRDefault="00847DC4" w:rsidP="00037E37">
      <w:pPr>
        <w:tabs>
          <w:tab w:val="left" w:pos="900"/>
        </w:tabs>
        <w:jc w:val="both"/>
        <w:rPr>
          <w:b/>
          <w:bCs/>
          <w:sz w:val="20"/>
          <w:szCs w:val="20"/>
        </w:rPr>
      </w:pPr>
    </w:p>
    <w:p w:rsidR="00AD093D" w:rsidRDefault="00AD093D" w:rsidP="00037E37">
      <w:pPr>
        <w:tabs>
          <w:tab w:val="left" w:pos="900"/>
        </w:tabs>
        <w:jc w:val="both"/>
        <w:rPr>
          <w:b/>
          <w:bCs/>
          <w:sz w:val="20"/>
          <w:szCs w:val="20"/>
        </w:rPr>
      </w:pPr>
    </w:p>
    <w:p w:rsidR="00AD093D" w:rsidRPr="006D3F85" w:rsidRDefault="00AD093D" w:rsidP="00037E37">
      <w:pPr>
        <w:tabs>
          <w:tab w:val="left" w:pos="900"/>
        </w:tabs>
        <w:jc w:val="both"/>
        <w:rPr>
          <w:b/>
          <w:bCs/>
          <w:sz w:val="20"/>
          <w:szCs w:val="20"/>
        </w:rPr>
      </w:pPr>
    </w:p>
    <w:p w:rsidR="00E35BAC" w:rsidRPr="006D3F85" w:rsidRDefault="00E35BAC" w:rsidP="00E35BAC">
      <w:pPr>
        <w:jc w:val="center"/>
        <w:rPr>
          <w:b/>
          <w:bCs/>
          <w:sz w:val="20"/>
          <w:szCs w:val="20"/>
        </w:rPr>
      </w:pPr>
      <w:r w:rsidRPr="00365C4A">
        <w:rPr>
          <w:b/>
          <w:bCs/>
          <w:sz w:val="20"/>
          <w:szCs w:val="20"/>
        </w:rPr>
        <w:t>Článek IV.</w:t>
      </w:r>
    </w:p>
    <w:p w:rsidR="00E35BAC" w:rsidRPr="00DC2878" w:rsidRDefault="006E4444" w:rsidP="006E4444">
      <w:pPr>
        <w:jc w:val="center"/>
        <w:rPr>
          <w:rFonts w:ascii="Arial Black" w:hAnsi="Arial Black"/>
          <w:b/>
        </w:rPr>
      </w:pPr>
      <w:r w:rsidRPr="0012043E">
        <w:rPr>
          <w:rFonts w:ascii="Arial Black" w:hAnsi="Arial Black"/>
          <w:b/>
        </w:rPr>
        <w:t>Projev vůle</w:t>
      </w:r>
    </w:p>
    <w:p w:rsidR="006E4444" w:rsidRDefault="006E4444" w:rsidP="006E4444">
      <w:pPr>
        <w:jc w:val="center"/>
        <w:rPr>
          <w:b/>
          <w:sz w:val="20"/>
          <w:szCs w:val="20"/>
        </w:rPr>
      </w:pPr>
    </w:p>
    <w:p w:rsidR="00847DC4" w:rsidRPr="006D3F85" w:rsidRDefault="00847DC4" w:rsidP="006E4444">
      <w:pPr>
        <w:jc w:val="center"/>
        <w:rPr>
          <w:b/>
          <w:sz w:val="20"/>
          <w:szCs w:val="20"/>
        </w:rPr>
      </w:pPr>
    </w:p>
    <w:p w:rsidR="00E35BAC" w:rsidRPr="006D3F85" w:rsidRDefault="00E35BAC" w:rsidP="00715271">
      <w:pPr>
        <w:numPr>
          <w:ilvl w:val="0"/>
          <w:numId w:val="2"/>
        </w:numPr>
        <w:jc w:val="both"/>
        <w:rPr>
          <w:sz w:val="20"/>
          <w:szCs w:val="20"/>
        </w:rPr>
      </w:pPr>
      <w:r w:rsidRPr="006D3F85">
        <w:rPr>
          <w:sz w:val="20"/>
          <w:szCs w:val="20"/>
        </w:rPr>
        <w:t xml:space="preserve">Pronajímatel pronajímá </w:t>
      </w:r>
      <w:r w:rsidR="006E4444">
        <w:rPr>
          <w:sz w:val="20"/>
          <w:szCs w:val="20"/>
        </w:rPr>
        <w:t xml:space="preserve">– přenechává za úplatu k užívání - </w:t>
      </w:r>
      <w:r w:rsidRPr="006D3F85">
        <w:rPr>
          <w:sz w:val="20"/>
          <w:szCs w:val="20"/>
        </w:rPr>
        <w:t>v souladu s touto smlouvou a obecně závaznými právními předpisy předmět nájmu nájemci.</w:t>
      </w:r>
    </w:p>
    <w:p w:rsidR="00E35BAC" w:rsidRPr="006D3F85" w:rsidRDefault="00E35BAC" w:rsidP="00715271">
      <w:pPr>
        <w:numPr>
          <w:ilvl w:val="0"/>
          <w:numId w:val="2"/>
        </w:numPr>
        <w:jc w:val="both"/>
        <w:rPr>
          <w:sz w:val="20"/>
          <w:szCs w:val="20"/>
        </w:rPr>
      </w:pPr>
      <w:r w:rsidRPr="006D3F85">
        <w:rPr>
          <w:sz w:val="20"/>
          <w:szCs w:val="20"/>
        </w:rPr>
        <w:t>Nájemce najímá od pronajímatele v souladu s touto smlouvou a obecně závaznými právními předpisy předmět nájmu.</w:t>
      </w:r>
    </w:p>
    <w:p w:rsidR="00E35BAC" w:rsidRDefault="00E35BAC" w:rsidP="00715271">
      <w:pPr>
        <w:jc w:val="both"/>
        <w:rPr>
          <w:sz w:val="20"/>
          <w:szCs w:val="20"/>
        </w:rPr>
      </w:pPr>
    </w:p>
    <w:p w:rsidR="008A1554" w:rsidRDefault="008A1554" w:rsidP="00E35BAC">
      <w:pPr>
        <w:rPr>
          <w:sz w:val="20"/>
          <w:szCs w:val="20"/>
        </w:rPr>
      </w:pPr>
    </w:p>
    <w:p w:rsidR="008A1554" w:rsidRDefault="008A1554" w:rsidP="00E35BAC">
      <w:pPr>
        <w:rPr>
          <w:sz w:val="20"/>
          <w:szCs w:val="20"/>
        </w:rPr>
      </w:pPr>
    </w:p>
    <w:p w:rsidR="008A1554" w:rsidRPr="006D3F85" w:rsidRDefault="008A1554" w:rsidP="00E35BAC">
      <w:pPr>
        <w:rPr>
          <w:sz w:val="20"/>
          <w:szCs w:val="20"/>
        </w:rPr>
      </w:pPr>
    </w:p>
    <w:p w:rsidR="00E35BAC" w:rsidRPr="006D3F85" w:rsidRDefault="00E35BAC" w:rsidP="00E35BAC">
      <w:pPr>
        <w:jc w:val="center"/>
        <w:rPr>
          <w:b/>
          <w:sz w:val="20"/>
          <w:szCs w:val="20"/>
        </w:rPr>
      </w:pPr>
      <w:r w:rsidRPr="00365C4A">
        <w:rPr>
          <w:b/>
          <w:sz w:val="20"/>
          <w:szCs w:val="20"/>
        </w:rPr>
        <w:t>Článek V.</w:t>
      </w:r>
    </w:p>
    <w:p w:rsidR="00E35BAC" w:rsidRPr="00DC2878" w:rsidRDefault="00E35BAC" w:rsidP="00E35BAC">
      <w:pPr>
        <w:jc w:val="center"/>
        <w:rPr>
          <w:rFonts w:ascii="Arial Black" w:hAnsi="Arial Black"/>
          <w:b/>
        </w:rPr>
      </w:pPr>
      <w:r w:rsidRPr="00DC2878">
        <w:rPr>
          <w:rFonts w:ascii="Arial Black" w:hAnsi="Arial Black"/>
          <w:b/>
        </w:rPr>
        <w:t>Nájemné, jeho splatnost a způsob úhrady</w:t>
      </w:r>
    </w:p>
    <w:p w:rsidR="00E35BAC" w:rsidRDefault="00E35BAC" w:rsidP="00E35BAC">
      <w:pPr>
        <w:rPr>
          <w:sz w:val="20"/>
          <w:szCs w:val="20"/>
        </w:rPr>
      </w:pPr>
      <w:r w:rsidRPr="006D3F85">
        <w:rPr>
          <w:sz w:val="20"/>
          <w:szCs w:val="20"/>
        </w:rPr>
        <w:tab/>
      </w:r>
    </w:p>
    <w:p w:rsidR="00847DC4" w:rsidRPr="006D3F85" w:rsidRDefault="00847DC4" w:rsidP="00E35BAC">
      <w:pPr>
        <w:rPr>
          <w:sz w:val="20"/>
          <w:szCs w:val="20"/>
        </w:rPr>
      </w:pPr>
    </w:p>
    <w:p w:rsidR="0000583D" w:rsidRPr="0000583D" w:rsidRDefault="00847310" w:rsidP="00715271">
      <w:pPr>
        <w:numPr>
          <w:ilvl w:val="0"/>
          <w:numId w:val="8"/>
        </w:numPr>
        <w:jc w:val="both"/>
        <w:rPr>
          <w:color w:val="0000FF"/>
          <w:sz w:val="20"/>
          <w:szCs w:val="20"/>
        </w:rPr>
      </w:pPr>
      <w:r w:rsidRPr="00AD093D">
        <w:rPr>
          <w:sz w:val="20"/>
          <w:szCs w:val="20"/>
        </w:rPr>
        <w:t>Smluvní strany</w:t>
      </w:r>
      <w:r w:rsidRPr="006D3F85">
        <w:rPr>
          <w:sz w:val="20"/>
          <w:szCs w:val="20"/>
        </w:rPr>
        <w:t xml:space="preserve"> se </w:t>
      </w:r>
      <w:r w:rsidR="007035A7" w:rsidRPr="006D3F85">
        <w:rPr>
          <w:sz w:val="20"/>
          <w:szCs w:val="20"/>
        </w:rPr>
        <w:t>dohodly</w:t>
      </w:r>
      <w:r w:rsidRPr="006D3F85">
        <w:rPr>
          <w:sz w:val="20"/>
          <w:szCs w:val="20"/>
        </w:rPr>
        <w:t>, že n</w:t>
      </w:r>
      <w:r w:rsidR="00E35BAC" w:rsidRPr="006D3F85">
        <w:rPr>
          <w:sz w:val="20"/>
          <w:szCs w:val="20"/>
        </w:rPr>
        <w:t xml:space="preserve">a základě nájemného v místě a čase obvyklého uhradí nájemce pronajímateli za </w:t>
      </w:r>
      <w:r w:rsidRPr="006D3F85">
        <w:rPr>
          <w:sz w:val="20"/>
          <w:szCs w:val="20"/>
        </w:rPr>
        <w:t>dobu užívání vymezenou v článku XI</w:t>
      </w:r>
      <w:r w:rsidR="00856FFA" w:rsidRPr="006D3F85">
        <w:rPr>
          <w:sz w:val="20"/>
          <w:szCs w:val="20"/>
        </w:rPr>
        <w:t>.</w:t>
      </w:r>
      <w:r w:rsidRPr="006D3F85">
        <w:rPr>
          <w:sz w:val="20"/>
          <w:szCs w:val="20"/>
        </w:rPr>
        <w:t xml:space="preserve"> této smlouvy </w:t>
      </w:r>
      <w:r w:rsidR="00E35BAC" w:rsidRPr="006D3F85">
        <w:rPr>
          <w:sz w:val="20"/>
          <w:szCs w:val="20"/>
        </w:rPr>
        <w:t xml:space="preserve">nájemné </w:t>
      </w:r>
      <w:r w:rsidR="0000583D">
        <w:rPr>
          <w:sz w:val="20"/>
          <w:szCs w:val="20"/>
        </w:rPr>
        <w:t xml:space="preserve">včetně služeb a ušlého zisku </w:t>
      </w:r>
      <w:r w:rsidR="00E35BAC" w:rsidRPr="006D3F85">
        <w:rPr>
          <w:sz w:val="20"/>
          <w:szCs w:val="20"/>
        </w:rPr>
        <w:t>ve výši</w:t>
      </w:r>
      <w:r w:rsidR="0000583D">
        <w:rPr>
          <w:sz w:val="20"/>
          <w:szCs w:val="20"/>
        </w:rPr>
        <w:t xml:space="preserve"> včetně služeb spojených s touto akcí</w:t>
      </w:r>
      <w:r w:rsidR="008B1A12">
        <w:rPr>
          <w:sz w:val="20"/>
          <w:szCs w:val="20"/>
        </w:rPr>
        <w:t xml:space="preserve"> – viz uvedeno níže:</w:t>
      </w:r>
    </w:p>
    <w:p w:rsidR="0000583D" w:rsidRPr="00963CFE" w:rsidRDefault="0000583D" w:rsidP="00715271">
      <w:pPr>
        <w:ind w:left="360"/>
        <w:jc w:val="both"/>
        <w:rPr>
          <w:color w:val="FF0000"/>
          <w:sz w:val="20"/>
          <w:szCs w:val="20"/>
        </w:rPr>
      </w:pPr>
    </w:p>
    <w:p w:rsidR="0000583D" w:rsidRPr="008B1A12" w:rsidRDefault="009459EE" w:rsidP="00715271">
      <w:pPr>
        <w:tabs>
          <w:tab w:val="left" w:pos="720"/>
        </w:tabs>
        <w:ind w:left="720"/>
        <w:jc w:val="both"/>
        <w:rPr>
          <w:sz w:val="20"/>
          <w:szCs w:val="20"/>
        </w:rPr>
      </w:pPr>
      <w:r w:rsidRPr="00AD093D">
        <w:rPr>
          <w:sz w:val="20"/>
          <w:szCs w:val="20"/>
        </w:rPr>
        <w:t>Částka</w:t>
      </w:r>
      <w:r w:rsidRPr="008B1A12">
        <w:rPr>
          <w:sz w:val="20"/>
          <w:szCs w:val="20"/>
        </w:rPr>
        <w:t xml:space="preserve"> za nájem pr</w:t>
      </w:r>
      <w:r w:rsidR="008B1A12" w:rsidRPr="008B1A12">
        <w:rPr>
          <w:sz w:val="20"/>
          <w:szCs w:val="20"/>
        </w:rPr>
        <w:t>onajatých prostor byla vypočtena v následující výši</w:t>
      </w:r>
      <w:r w:rsidRPr="008B1A12">
        <w:rPr>
          <w:sz w:val="20"/>
          <w:szCs w:val="20"/>
        </w:rPr>
        <w:t>:</w:t>
      </w:r>
      <w:r w:rsidR="00963CFE" w:rsidRPr="008B1A12">
        <w:rPr>
          <w:sz w:val="20"/>
          <w:szCs w:val="20"/>
        </w:rPr>
        <w:t xml:space="preserve"> </w:t>
      </w:r>
      <w:r w:rsidR="006664CE">
        <w:rPr>
          <w:b/>
          <w:sz w:val="20"/>
          <w:szCs w:val="20"/>
        </w:rPr>
        <w:t>54 2</w:t>
      </w:r>
      <w:r w:rsidRPr="008B1A12">
        <w:rPr>
          <w:b/>
          <w:sz w:val="20"/>
          <w:szCs w:val="20"/>
        </w:rPr>
        <w:t>00,- Kč</w:t>
      </w:r>
      <w:r w:rsidRPr="008B1A12">
        <w:rPr>
          <w:i/>
          <w:sz w:val="20"/>
          <w:szCs w:val="20"/>
        </w:rPr>
        <w:t xml:space="preserve"> </w:t>
      </w:r>
      <w:r w:rsidR="00B45020" w:rsidRPr="008B1A12">
        <w:rPr>
          <w:b/>
          <w:sz w:val="20"/>
          <w:szCs w:val="20"/>
        </w:rPr>
        <w:t>(slovy</w:t>
      </w:r>
      <w:r w:rsidR="003B6719">
        <w:rPr>
          <w:b/>
          <w:sz w:val="20"/>
          <w:szCs w:val="20"/>
        </w:rPr>
        <w:t xml:space="preserve">: </w:t>
      </w:r>
      <w:proofErr w:type="spellStart"/>
      <w:r w:rsidR="003B6719">
        <w:rPr>
          <w:b/>
          <w:sz w:val="20"/>
          <w:szCs w:val="20"/>
        </w:rPr>
        <w:t>padesát</w:t>
      </w:r>
      <w:r w:rsidR="006664CE">
        <w:rPr>
          <w:b/>
          <w:sz w:val="20"/>
          <w:szCs w:val="20"/>
        </w:rPr>
        <w:t>čtyři</w:t>
      </w:r>
      <w:r w:rsidR="003B6719">
        <w:rPr>
          <w:b/>
          <w:sz w:val="20"/>
          <w:szCs w:val="20"/>
        </w:rPr>
        <w:t>tisíc</w:t>
      </w:r>
      <w:r w:rsidR="006664CE">
        <w:rPr>
          <w:b/>
          <w:sz w:val="20"/>
          <w:szCs w:val="20"/>
        </w:rPr>
        <w:t>dvěstě</w:t>
      </w:r>
      <w:r w:rsidR="003B6719">
        <w:rPr>
          <w:b/>
          <w:sz w:val="20"/>
          <w:szCs w:val="20"/>
        </w:rPr>
        <w:t>korun</w:t>
      </w:r>
      <w:r w:rsidR="00A77E64">
        <w:rPr>
          <w:b/>
          <w:sz w:val="20"/>
          <w:szCs w:val="20"/>
        </w:rPr>
        <w:t>českých</w:t>
      </w:r>
      <w:proofErr w:type="spellEnd"/>
      <w:r w:rsidR="004E65AA" w:rsidRPr="008B1A12">
        <w:rPr>
          <w:b/>
          <w:sz w:val="20"/>
          <w:szCs w:val="20"/>
        </w:rPr>
        <w:t xml:space="preserve"> </w:t>
      </w:r>
      <w:r w:rsidR="00B45020" w:rsidRPr="008B1A12">
        <w:rPr>
          <w:b/>
          <w:sz w:val="20"/>
          <w:szCs w:val="20"/>
        </w:rPr>
        <w:t>)</w:t>
      </w:r>
      <w:r w:rsidR="00963CFE" w:rsidRPr="008B1A12">
        <w:rPr>
          <w:b/>
          <w:sz w:val="20"/>
          <w:szCs w:val="20"/>
        </w:rPr>
        <w:t xml:space="preserve">. </w:t>
      </w:r>
      <w:r w:rsidR="00963CFE" w:rsidRPr="008B1A12">
        <w:rPr>
          <w:sz w:val="20"/>
          <w:szCs w:val="20"/>
        </w:rPr>
        <w:t>Na částku za pronájem prostor bud</w:t>
      </w:r>
      <w:r w:rsidR="003B6719">
        <w:rPr>
          <w:sz w:val="20"/>
          <w:szCs w:val="20"/>
        </w:rPr>
        <w:t>e vystavena samostatná faktura, která bude splacena v hotovosti do pokladny SZ Telč proti vystavenému pokladnímu dokladu.</w:t>
      </w:r>
    </w:p>
    <w:p w:rsidR="0000583D" w:rsidRDefault="0000583D" w:rsidP="00715271">
      <w:pPr>
        <w:jc w:val="both"/>
        <w:rPr>
          <w:color w:val="0000FF"/>
          <w:sz w:val="20"/>
          <w:szCs w:val="20"/>
        </w:rPr>
      </w:pPr>
    </w:p>
    <w:p w:rsidR="00732AD2" w:rsidRPr="00385141" w:rsidRDefault="00144BC5" w:rsidP="00715271">
      <w:pPr>
        <w:ind w:left="708"/>
        <w:jc w:val="both"/>
        <w:rPr>
          <w:sz w:val="20"/>
          <w:szCs w:val="20"/>
        </w:rPr>
      </w:pPr>
      <w:r w:rsidRPr="00AD093D">
        <w:rPr>
          <w:sz w:val="20"/>
          <w:szCs w:val="20"/>
        </w:rPr>
        <w:t>Nájemné za předmět</w:t>
      </w:r>
      <w:r>
        <w:rPr>
          <w:sz w:val="20"/>
          <w:szCs w:val="20"/>
        </w:rPr>
        <w:t xml:space="preserve"> nájmu je</w:t>
      </w:r>
      <w:r w:rsidR="008B1A12" w:rsidRPr="00385141">
        <w:rPr>
          <w:sz w:val="20"/>
          <w:szCs w:val="20"/>
        </w:rPr>
        <w:t xml:space="preserve"> osvobozeno od DPH [jedná se o</w:t>
      </w:r>
      <w:r w:rsidR="00E35BAC" w:rsidRPr="00385141">
        <w:rPr>
          <w:sz w:val="20"/>
          <w:szCs w:val="20"/>
        </w:rPr>
        <w:t xml:space="preserve"> plnění dle zákona o DPH č. 235/ 2000 Sb. § 51 odst.</w:t>
      </w:r>
      <w:r w:rsidR="006E4444" w:rsidRPr="00385141">
        <w:rPr>
          <w:sz w:val="20"/>
          <w:szCs w:val="20"/>
        </w:rPr>
        <w:t xml:space="preserve"> </w:t>
      </w:r>
      <w:r w:rsidR="00E35BAC" w:rsidRPr="00385141">
        <w:rPr>
          <w:sz w:val="20"/>
          <w:szCs w:val="20"/>
        </w:rPr>
        <w:t>1., písm.</w:t>
      </w:r>
      <w:r w:rsidR="006E4444" w:rsidRPr="00385141">
        <w:rPr>
          <w:sz w:val="20"/>
          <w:szCs w:val="20"/>
        </w:rPr>
        <w:t xml:space="preserve"> e/</w:t>
      </w:r>
      <w:r w:rsidR="00DC2878" w:rsidRPr="00385141">
        <w:rPr>
          <w:sz w:val="20"/>
          <w:szCs w:val="20"/>
        </w:rPr>
        <w:t xml:space="preserve"> )</w:t>
      </w:r>
      <w:r w:rsidR="009459EE" w:rsidRPr="00385141">
        <w:rPr>
          <w:sz w:val="20"/>
          <w:szCs w:val="20"/>
        </w:rPr>
        <w:t xml:space="preserve"> – </w:t>
      </w:r>
      <w:r w:rsidR="008B1A12" w:rsidRPr="00385141">
        <w:rPr>
          <w:sz w:val="20"/>
          <w:szCs w:val="20"/>
        </w:rPr>
        <w:t xml:space="preserve"> jeliko</w:t>
      </w:r>
      <w:r>
        <w:rPr>
          <w:sz w:val="20"/>
          <w:szCs w:val="20"/>
        </w:rPr>
        <w:t>ž se jedná o pronájem v délce nad</w:t>
      </w:r>
      <w:r w:rsidR="008B1A12" w:rsidRPr="00385141">
        <w:rPr>
          <w:sz w:val="20"/>
          <w:szCs w:val="20"/>
        </w:rPr>
        <w:t xml:space="preserve"> 48 hodin.</w:t>
      </w:r>
    </w:p>
    <w:p w:rsidR="00963CFE" w:rsidRDefault="00963CFE" w:rsidP="00715271">
      <w:pPr>
        <w:ind w:left="708"/>
        <w:jc w:val="both"/>
        <w:rPr>
          <w:color w:val="FF0000"/>
          <w:sz w:val="20"/>
          <w:szCs w:val="20"/>
        </w:rPr>
      </w:pPr>
    </w:p>
    <w:p w:rsidR="006664CE" w:rsidRDefault="006664CE" w:rsidP="006664CE">
      <w:pPr>
        <w:tabs>
          <w:tab w:val="left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Nájemné prostor dlouhodobé</w:t>
      </w:r>
    </w:p>
    <w:p w:rsidR="006664CE" w:rsidRDefault="005901C2" w:rsidP="006664CE">
      <w:pPr>
        <w:tabs>
          <w:tab w:val="left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termín </w:t>
      </w:r>
      <w:proofErr w:type="gramStart"/>
      <w:r w:rsidR="004D253E">
        <w:rPr>
          <w:sz w:val="20"/>
          <w:szCs w:val="20"/>
        </w:rPr>
        <w:t>25</w:t>
      </w:r>
      <w:r>
        <w:rPr>
          <w:sz w:val="20"/>
          <w:szCs w:val="20"/>
        </w:rPr>
        <w:t>.</w:t>
      </w:r>
      <w:r w:rsidR="004D253E">
        <w:rPr>
          <w:sz w:val="20"/>
          <w:szCs w:val="20"/>
        </w:rPr>
        <w:t>8</w:t>
      </w:r>
      <w:r>
        <w:rPr>
          <w:sz w:val="20"/>
          <w:szCs w:val="20"/>
        </w:rPr>
        <w:t>.202</w:t>
      </w:r>
      <w:r w:rsidR="004D253E">
        <w:rPr>
          <w:sz w:val="20"/>
          <w:szCs w:val="20"/>
        </w:rPr>
        <w:t>3</w:t>
      </w:r>
      <w:proofErr w:type="gramEnd"/>
      <w:r>
        <w:rPr>
          <w:sz w:val="20"/>
          <w:szCs w:val="20"/>
        </w:rPr>
        <w:t xml:space="preserve"> – </w:t>
      </w:r>
      <w:r w:rsidR="004D253E">
        <w:rPr>
          <w:sz w:val="20"/>
          <w:szCs w:val="20"/>
        </w:rPr>
        <w:t>27</w:t>
      </w:r>
      <w:r>
        <w:rPr>
          <w:sz w:val="20"/>
          <w:szCs w:val="20"/>
        </w:rPr>
        <w:t>.</w:t>
      </w:r>
      <w:r w:rsidR="004D253E">
        <w:rPr>
          <w:sz w:val="20"/>
          <w:szCs w:val="20"/>
        </w:rPr>
        <w:t>8</w:t>
      </w:r>
      <w:r>
        <w:rPr>
          <w:sz w:val="20"/>
          <w:szCs w:val="20"/>
        </w:rPr>
        <w:t>.202</w:t>
      </w:r>
      <w:r w:rsidR="004D253E">
        <w:rPr>
          <w:sz w:val="20"/>
          <w:szCs w:val="20"/>
        </w:rPr>
        <w:t>3</w:t>
      </w:r>
      <w:r w:rsidR="006664CE">
        <w:rPr>
          <w:sz w:val="20"/>
          <w:szCs w:val="20"/>
        </w:rPr>
        <w:tab/>
      </w:r>
      <w:r w:rsidR="006664CE">
        <w:rPr>
          <w:sz w:val="20"/>
          <w:szCs w:val="20"/>
        </w:rPr>
        <w:tab/>
      </w:r>
      <w:r w:rsidR="006664CE">
        <w:rPr>
          <w:sz w:val="20"/>
          <w:szCs w:val="20"/>
        </w:rPr>
        <w:tab/>
      </w:r>
      <w:r w:rsidR="006664CE">
        <w:rPr>
          <w:sz w:val="20"/>
          <w:szCs w:val="20"/>
        </w:rPr>
        <w:tab/>
        <w:t xml:space="preserve">  30 000,- Kč</w:t>
      </w:r>
    </w:p>
    <w:p w:rsidR="006664CE" w:rsidRDefault="006664CE" w:rsidP="006664CE">
      <w:pPr>
        <w:pBdr>
          <w:bottom w:val="double" w:sz="6" w:space="1" w:color="auto"/>
        </w:pBd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DPH – neúčtuje se dle zákona o DPH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0,- Kč</w:t>
      </w:r>
    </w:p>
    <w:p w:rsidR="006664CE" w:rsidRDefault="006664CE" w:rsidP="006664CE">
      <w:pPr>
        <w:tabs>
          <w:tab w:val="left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Nájemné celkem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30 000,- Kč</w:t>
      </w:r>
    </w:p>
    <w:p w:rsidR="006664CE" w:rsidRDefault="006664CE" w:rsidP="006664CE">
      <w:pPr>
        <w:tabs>
          <w:tab w:val="left" w:pos="720"/>
        </w:tabs>
        <w:ind w:left="720"/>
        <w:jc w:val="both"/>
        <w:rPr>
          <w:sz w:val="20"/>
          <w:szCs w:val="20"/>
        </w:rPr>
      </w:pPr>
    </w:p>
    <w:p w:rsidR="006664CE" w:rsidRDefault="006664CE" w:rsidP="006664CE">
      <w:pPr>
        <w:tabs>
          <w:tab w:val="left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Služby spojené s pronájmem</w:t>
      </w:r>
    </w:p>
    <w:p w:rsidR="006664CE" w:rsidRDefault="004D253E" w:rsidP="006664CE">
      <w:pPr>
        <w:tabs>
          <w:tab w:val="left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termínu </w:t>
      </w:r>
      <w:proofErr w:type="gramStart"/>
      <w:r>
        <w:rPr>
          <w:sz w:val="20"/>
          <w:szCs w:val="20"/>
        </w:rPr>
        <w:t>25.8.2023</w:t>
      </w:r>
      <w:proofErr w:type="gramEnd"/>
      <w:r w:rsidR="005901C2">
        <w:rPr>
          <w:sz w:val="20"/>
          <w:szCs w:val="20"/>
        </w:rPr>
        <w:t xml:space="preserve"> – </w:t>
      </w:r>
      <w:r>
        <w:rPr>
          <w:sz w:val="20"/>
          <w:szCs w:val="20"/>
        </w:rPr>
        <w:t>27.8</w:t>
      </w:r>
      <w:r w:rsidR="005901C2">
        <w:rPr>
          <w:sz w:val="20"/>
          <w:szCs w:val="20"/>
        </w:rPr>
        <w:t>.202</w:t>
      </w:r>
      <w:r>
        <w:rPr>
          <w:sz w:val="20"/>
          <w:szCs w:val="20"/>
        </w:rPr>
        <w:t>3</w:t>
      </w:r>
      <w:r w:rsidR="006664CE">
        <w:rPr>
          <w:sz w:val="20"/>
          <w:szCs w:val="20"/>
        </w:rPr>
        <w:tab/>
      </w:r>
      <w:r w:rsidR="006664CE">
        <w:rPr>
          <w:sz w:val="20"/>
          <w:szCs w:val="20"/>
        </w:rPr>
        <w:tab/>
      </w:r>
      <w:r w:rsidR="006664CE">
        <w:rPr>
          <w:sz w:val="20"/>
          <w:szCs w:val="20"/>
        </w:rPr>
        <w:tab/>
      </w:r>
      <w:r w:rsidR="006664CE">
        <w:rPr>
          <w:sz w:val="20"/>
          <w:szCs w:val="20"/>
        </w:rPr>
        <w:tab/>
        <w:t xml:space="preserve">  20 000,- Kč</w:t>
      </w:r>
    </w:p>
    <w:p w:rsidR="006664CE" w:rsidRDefault="006664CE" w:rsidP="006664CE">
      <w:pPr>
        <w:pBdr>
          <w:bottom w:val="double" w:sz="6" w:space="1" w:color="auto"/>
        </w:pBd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DPH za služby 21%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4 200,- Kč</w:t>
      </w:r>
    </w:p>
    <w:p w:rsidR="006664CE" w:rsidRDefault="006664CE" w:rsidP="006664CE">
      <w:pPr>
        <w:tabs>
          <w:tab w:val="left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služby  celkem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54 000,- Kč</w:t>
      </w:r>
    </w:p>
    <w:p w:rsidR="006664CE" w:rsidRDefault="006664CE" w:rsidP="006664CE">
      <w:pPr>
        <w:tabs>
          <w:tab w:val="left" w:pos="720"/>
        </w:tabs>
        <w:ind w:left="720"/>
        <w:jc w:val="both"/>
        <w:rPr>
          <w:sz w:val="20"/>
          <w:szCs w:val="20"/>
        </w:rPr>
      </w:pPr>
    </w:p>
    <w:p w:rsidR="006664CE" w:rsidRDefault="006664CE" w:rsidP="006664CE">
      <w:pPr>
        <w:tabs>
          <w:tab w:val="left" w:pos="720"/>
        </w:tabs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Celkem k fakturaci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54 200,- Kč</w:t>
      </w:r>
    </w:p>
    <w:p w:rsidR="006664CE" w:rsidRDefault="006664CE" w:rsidP="00715271">
      <w:pPr>
        <w:ind w:left="708"/>
        <w:jc w:val="both"/>
        <w:rPr>
          <w:color w:val="FF0000"/>
          <w:sz w:val="20"/>
          <w:szCs w:val="20"/>
        </w:rPr>
      </w:pPr>
    </w:p>
    <w:p w:rsidR="006664CE" w:rsidRPr="009459EE" w:rsidRDefault="006664CE" w:rsidP="00715271">
      <w:pPr>
        <w:ind w:left="708"/>
        <w:jc w:val="both"/>
        <w:rPr>
          <w:color w:val="FF0000"/>
          <w:sz w:val="20"/>
          <w:szCs w:val="20"/>
        </w:rPr>
      </w:pPr>
    </w:p>
    <w:p w:rsidR="00452E07" w:rsidRDefault="00732AD2" w:rsidP="00715271">
      <w:pPr>
        <w:ind w:left="705"/>
        <w:jc w:val="both"/>
        <w:rPr>
          <w:b/>
          <w:color w:val="0000FF"/>
        </w:rPr>
      </w:pPr>
      <w:r w:rsidRPr="00DC2878">
        <w:rPr>
          <w:sz w:val="20"/>
          <w:szCs w:val="20"/>
        </w:rPr>
        <w:t>Celkem je tedy nájemce po</w:t>
      </w:r>
      <w:r w:rsidR="00452E07">
        <w:rPr>
          <w:sz w:val="20"/>
          <w:szCs w:val="20"/>
        </w:rPr>
        <w:t>vinen pronajímateli na nájemném</w:t>
      </w:r>
      <w:r w:rsidR="00385141">
        <w:rPr>
          <w:sz w:val="20"/>
          <w:szCs w:val="20"/>
        </w:rPr>
        <w:t xml:space="preserve"> </w:t>
      </w:r>
      <w:r w:rsidRPr="00DC2878">
        <w:rPr>
          <w:sz w:val="20"/>
          <w:szCs w:val="20"/>
        </w:rPr>
        <w:t>uhradit částku ve výši</w:t>
      </w:r>
      <w:r w:rsidR="008C20C4" w:rsidRPr="00DC2878">
        <w:rPr>
          <w:sz w:val="20"/>
          <w:szCs w:val="20"/>
        </w:rPr>
        <w:t xml:space="preserve"> </w:t>
      </w:r>
      <w:r w:rsidR="006664CE">
        <w:rPr>
          <w:sz w:val="20"/>
          <w:szCs w:val="20"/>
        </w:rPr>
        <w:t xml:space="preserve">  </w:t>
      </w:r>
      <w:r w:rsidR="006664CE">
        <w:rPr>
          <w:b/>
        </w:rPr>
        <w:t>54 2</w:t>
      </w:r>
      <w:r w:rsidR="00963CFE" w:rsidRPr="00963CFE">
        <w:rPr>
          <w:b/>
        </w:rPr>
        <w:t>00</w:t>
      </w:r>
      <w:r w:rsidRPr="00963CFE">
        <w:rPr>
          <w:b/>
        </w:rPr>
        <w:t>,-Kč</w:t>
      </w:r>
      <w:r w:rsidRPr="00963CFE">
        <w:rPr>
          <w:b/>
          <w:color w:val="0000FF"/>
        </w:rPr>
        <w:t>.</w:t>
      </w:r>
    </w:p>
    <w:p w:rsidR="00732AD2" w:rsidRDefault="00FF21B7" w:rsidP="00715271">
      <w:pPr>
        <w:ind w:left="705"/>
        <w:jc w:val="both"/>
        <w:rPr>
          <w:color w:val="0000FF"/>
          <w:sz w:val="20"/>
          <w:szCs w:val="20"/>
        </w:rPr>
      </w:pPr>
      <w:r w:rsidRPr="00B45020">
        <w:rPr>
          <w:color w:val="0000FF"/>
          <w:sz w:val="20"/>
          <w:szCs w:val="20"/>
        </w:rPr>
        <w:tab/>
      </w:r>
    </w:p>
    <w:p w:rsidR="007743B0" w:rsidRDefault="007743B0" w:rsidP="00715271">
      <w:pPr>
        <w:ind w:left="705"/>
        <w:jc w:val="both"/>
        <w:rPr>
          <w:color w:val="0000FF"/>
          <w:sz w:val="20"/>
          <w:szCs w:val="20"/>
        </w:rPr>
      </w:pPr>
    </w:p>
    <w:p w:rsidR="007743B0" w:rsidRDefault="007743B0" w:rsidP="00715271">
      <w:pPr>
        <w:ind w:left="705"/>
        <w:jc w:val="both"/>
        <w:rPr>
          <w:color w:val="0000FF"/>
          <w:sz w:val="20"/>
          <w:szCs w:val="20"/>
        </w:rPr>
      </w:pPr>
    </w:p>
    <w:p w:rsidR="007743B0" w:rsidRPr="00B45020" w:rsidRDefault="007743B0" w:rsidP="00715271">
      <w:pPr>
        <w:ind w:left="705"/>
        <w:jc w:val="both"/>
        <w:rPr>
          <w:color w:val="0000FF"/>
          <w:sz w:val="20"/>
          <w:szCs w:val="20"/>
        </w:rPr>
      </w:pPr>
    </w:p>
    <w:p w:rsidR="00E35BAC" w:rsidRDefault="00E35BAC" w:rsidP="00715271">
      <w:pPr>
        <w:numPr>
          <w:ilvl w:val="0"/>
          <w:numId w:val="8"/>
        </w:numPr>
        <w:jc w:val="both"/>
        <w:rPr>
          <w:sz w:val="20"/>
          <w:szCs w:val="20"/>
        </w:rPr>
      </w:pPr>
      <w:r w:rsidRPr="00AD093D">
        <w:rPr>
          <w:sz w:val="20"/>
          <w:szCs w:val="20"/>
        </w:rPr>
        <w:lastRenderedPageBreak/>
        <w:t>Výše uvedené</w:t>
      </w:r>
      <w:r w:rsidRPr="006D3F85">
        <w:rPr>
          <w:sz w:val="20"/>
          <w:szCs w:val="20"/>
        </w:rPr>
        <w:t xml:space="preserve"> nájemné</w:t>
      </w:r>
      <w:r w:rsidRPr="00385141">
        <w:rPr>
          <w:sz w:val="20"/>
          <w:szCs w:val="20"/>
        </w:rPr>
        <w:t xml:space="preserve"> uhradí</w:t>
      </w:r>
      <w:r w:rsidR="000B50F4">
        <w:rPr>
          <w:sz w:val="20"/>
          <w:szCs w:val="20"/>
        </w:rPr>
        <w:t xml:space="preserve"> nájemce</w:t>
      </w:r>
      <w:r w:rsidRPr="006D3F85">
        <w:rPr>
          <w:sz w:val="20"/>
          <w:szCs w:val="20"/>
        </w:rPr>
        <w:t xml:space="preserve"> </w:t>
      </w:r>
      <w:proofErr w:type="gramStart"/>
      <w:r w:rsidRPr="006D3F85">
        <w:rPr>
          <w:sz w:val="20"/>
          <w:szCs w:val="20"/>
        </w:rPr>
        <w:t>takto :</w:t>
      </w:r>
      <w:proofErr w:type="gramEnd"/>
    </w:p>
    <w:p w:rsidR="00144BC5" w:rsidRDefault="00144BC5" w:rsidP="00144BC5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Na základě vystavené faktury je nájemce povinen složit výše uvedenou částku za pronájem v hotovosti do pokladny SZ proti vystavenému příjmovému dokladu. Částka vypočteného nájemné</w:t>
      </w:r>
      <w:r w:rsidR="005901C2">
        <w:rPr>
          <w:sz w:val="20"/>
          <w:szCs w:val="20"/>
        </w:rPr>
        <w:t xml:space="preserve">ho bude uhrazena v termínu do </w:t>
      </w:r>
      <w:proofErr w:type="gramStart"/>
      <w:r w:rsidR="00FD655A">
        <w:rPr>
          <w:sz w:val="20"/>
          <w:szCs w:val="20"/>
        </w:rPr>
        <w:t>2</w:t>
      </w:r>
      <w:r w:rsidR="007F7ABE">
        <w:rPr>
          <w:sz w:val="20"/>
          <w:szCs w:val="20"/>
        </w:rPr>
        <w:t>5</w:t>
      </w:r>
      <w:r w:rsidR="005901C2">
        <w:rPr>
          <w:sz w:val="20"/>
          <w:szCs w:val="20"/>
        </w:rPr>
        <w:t>.</w:t>
      </w:r>
      <w:r w:rsidR="00FD655A">
        <w:rPr>
          <w:sz w:val="20"/>
          <w:szCs w:val="20"/>
        </w:rPr>
        <w:t>8</w:t>
      </w:r>
      <w:r w:rsidR="005901C2">
        <w:rPr>
          <w:sz w:val="20"/>
          <w:szCs w:val="20"/>
        </w:rPr>
        <w:t>.202</w:t>
      </w:r>
      <w:r w:rsidR="00FD655A">
        <w:rPr>
          <w:sz w:val="20"/>
          <w:szCs w:val="20"/>
        </w:rPr>
        <w:t>3</w:t>
      </w:r>
      <w:proofErr w:type="gramEnd"/>
      <w:r>
        <w:rPr>
          <w:sz w:val="20"/>
          <w:szCs w:val="20"/>
        </w:rPr>
        <w:t>.</w:t>
      </w:r>
    </w:p>
    <w:p w:rsidR="00144BC5" w:rsidRDefault="00144BC5" w:rsidP="00144BC5">
      <w:pPr>
        <w:jc w:val="both"/>
        <w:rPr>
          <w:sz w:val="20"/>
          <w:szCs w:val="20"/>
        </w:rPr>
      </w:pPr>
    </w:p>
    <w:p w:rsidR="00FF21B7" w:rsidRPr="006D3F85" w:rsidRDefault="005E7553" w:rsidP="00715271">
      <w:pPr>
        <w:numPr>
          <w:ilvl w:val="0"/>
          <w:numId w:val="8"/>
        </w:numPr>
        <w:jc w:val="both"/>
        <w:rPr>
          <w:sz w:val="20"/>
          <w:szCs w:val="20"/>
        </w:rPr>
      </w:pPr>
      <w:r w:rsidRPr="00AD093D">
        <w:rPr>
          <w:sz w:val="20"/>
          <w:szCs w:val="20"/>
        </w:rPr>
        <w:t>Pronajímatel je</w:t>
      </w:r>
      <w:r w:rsidRPr="006D3F85">
        <w:rPr>
          <w:sz w:val="20"/>
          <w:szCs w:val="20"/>
        </w:rPr>
        <w:t xml:space="preserve"> zodpovědný za zdanění příjmů, které obdrží na základě této smlouvy.</w:t>
      </w:r>
    </w:p>
    <w:p w:rsidR="00E35BAC" w:rsidRDefault="00E35BAC" w:rsidP="00715271">
      <w:pPr>
        <w:jc w:val="both"/>
        <w:rPr>
          <w:b/>
          <w:sz w:val="20"/>
          <w:szCs w:val="20"/>
        </w:rPr>
      </w:pPr>
    </w:p>
    <w:p w:rsidR="0000583D" w:rsidRDefault="0000583D" w:rsidP="00037E37">
      <w:pPr>
        <w:rPr>
          <w:b/>
          <w:sz w:val="20"/>
          <w:szCs w:val="20"/>
        </w:rPr>
      </w:pPr>
    </w:p>
    <w:p w:rsidR="0000583D" w:rsidRDefault="0000583D" w:rsidP="00037E37">
      <w:pPr>
        <w:rPr>
          <w:b/>
          <w:sz w:val="20"/>
          <w:szCs w:val="20"/>
        </w:rPr>
      </w:pPr>
    </w:p>
    <w:p w:rsidR="00847DC4" w:rsidRPr="006D3F85" w:rsidRDefault="00847DC4" w:rsidP="00037E37">
      <w:pPr>
        <w:rPr>
          <w:b/>
          <w:sz w:val="20"/>
          <w:szCs w:val="20"/>
        </w:rPr>
      </w:pPr>
    </w:p>
    <w:p w:rsidR="00E35BAC" w:rsidRPr="006D3F85" w:rsidRDefault="00E35BAC" w:rsidP="00E35BAC">
      <w:pPr>
        <w:jc w:val="center"/>
        <w:rPr>
          <w:b/>
          <w:sz w:val="20"/>
          <w:szCs w:val="20"/>
        </w:rPr>
      </w:pPr>
      <w:r w:rsidRPr="00365C4A">
        <w:rPr>
          <w:b/>
          <w:sz w:val="20"/>
          <w:szCs w:val="20"/>
        </w:rPr>
        <w:t>Článek VI.</w:t>
      </w:r>
    </w:p>
    <w:p w:rsidR="00E35BAC" w:rsidRPr="00DC2878" w:rsidRDefault="00E35BAC" w:rsidP="00E35BAC">
      <w:pPr>
        <w:jc w:val="center"/>
        <w:rPr>
          <w:rFonts w:ascii="Arial Black" w:hAnsi="Arial Black"/>
          <w:b/>
        </w:rPr>
      </w:pPr>
      <w:r w:rsidRPr="0012043E">
        <w:rPr>
          <w:rFonts w:ascii="Arial Black" w:hAnsi="Arial Black"/>
          <w:b/>
        </w:rPr>
        <w:t>Služby související s nájemním vztahem, jejich cena a splatnost</w:t>
      </w:r>
    </w:p>
    <w:p w:rsidR="00E35BAC" w:rsidRDefault="00E35BAC" w:rsidP="00E35BAC">
      <w:pPr>
        <w:rPr>
          <w:sz w:val="20"/>
          <w:szCs w:val="20"/>
        </w:rPr>
      </w:pPr>
    </w:p>
    <w:p w:rsidR="00847DC4" w:rsidRPr="00856FFA" w:rsidRDefault="00847DC4" w:rsidP="00E35BAC">
      <w:pPr>
        <w:rPr>
          <w:sz w:val="20"/>
          <w:szCs w:val="20"/>
        </w:rPr>
      </w:pPr>
    </w:p>
    <w:p w:rsidR="00E35BAC" w:rsidRDefault="00E35BAC" w:rsidP="00E35BAC">
      <w:pPr>
        <w:numPr>
          <w:ilvl w:val="0"/>
          <w:numId w:val="3"/>
        </w:numPr>
        <w:rPr>
          <w:sz w:val="20"/>
          <w:szCs w:val="20"/>
        </w:rPr>
      </w:pPr>
      <w:r w:rsidRPr="00856FFA">
        <w:rPr>
          <w:sz w:val="20"/>
          <w:szCs w:val="20"/>
        </w:rPr>
        <w:t>V souvislosti s pronájmem poskytuje p</w:t>
      </w:r>
      <w:r w:rsidR="0000583D">
        <w:rPr>
          <w:sz w:val="20"/>
          <w:szCs w:val="20"/>
        </w:rPr>
        <w:t>ronajímatel nájemci tyto služby, které jsou započteny v ceně nájmu za prostory výše uvedené:</w:t>
      </w:r>
    </w:p>
    <w:p w:rsidR="006E4444" w:rsidRDefault="006E4444" w:rsidP="006E4444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elektrická energie</w:t>
      </w:r>
    </w:p>
    <w:p w:rsidR="00E35BAC" w:rsidRPr="00856FFA" w:rsidRDefault="006E4444" w:rsidP="00E35BAC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voda</w:t>
      </w:r>
    </w:p>
    <w:p w:rsidR="00E35BAC" w:rsidRDefault="00E35BAC" w:rsidP="00E35BAC">
      <w:pPr>
        <w:numPr>
          <w:ilvl w:val="0"/>
          <w:numId w:val="3"/>
        </w:numPr>
        <w:rPr>
          <w:sz w:val="20"/>
          <w:szCs w:val="20"/>
        </w:rPr>
      </w:pPr>
      <w:r w:rsidRPr="00856FFA">
        <w:rPr>
          <w:sz w:val="20"/>
          <w:szCs w:val="20"/>
        </w:rPr>
        <w:t>Způsob vyúčtování těchto služeb:</w:t>
      </w:r>
    </w:p>
    <w:p w:rsidR="006E4444" w:rsidRDefault="006E4444" w:rsidP="006E4444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el</w:t>
      </w:r>
      <w:r w:rsidR="0000583D">
        <w:rPr>
          <w:sz w:val="20"/>
          <w:szCs w:val="20"/>
        </w:rPr>
        <w:t xml:space="preserve">. </w:t>
      </w:r>
      <w:proofErr w:type="gramStart"/>
      <w:r w:rsidR="0000583D">
        <w:rPr>
          <w:sz w:val="20"/>
          <w:szCs w:val="20"/>
        </w:rPr>
        <w:t>energie</w:t>
      </w:r>
      <w:proofErr w:type="gramEnd"/>
      <w:r w:rsidR="0000583D">
        <w:rPr>
          <w:sz w:val="20"/>
          <w:szCs w:val="20"/>
        </w:rPr>
        <w:t xml:space="preserve"> – nebude účtováno</w:t>
      </w:r>
      <w:r w:rsidR="00524ACC">
        <w:rPr>
          <w:sz w:val="20"/>
          <w:szCs w:val="20"/>
        </w:rPr>
        <w:t>, započítáno v rozpočtu ceny nájmu</w:t>
      </w:r>
    </w:p>
    <w:p w:rsidR="00E35BAC" w:rsidRPr="00BF7283" w:rsidRDefault="006E4444" w:rsidP="00E35BAC">
      <w:pPr>
        <w:numPr>
          <w:ilvl w:val="1"/>
          <w:numId w:val="3"/>
        </w:numPr>
        <w:rPr>
          <w:sz w:val="20"/>
          <w:szCs w:val="20"/>
        </w:rPr>
      </w:pPr>
      <w:r w:rsidRPr="00856FFA">
        <w:rPr>
          <w:sz w:val="20"/>
          <w:szCs w:val="20"/>
        </w:rPr>
        <w:t xml:space="preserve">voda – </w:t>
      </w:r>
      <w:r w:rsidR="0000583D">
        <w:rPr>
          <w:sz w:val="20"/>
          <w:szCs w:val="20"/>
        </w:rPr>
        <w:t xml:space="preserve"> nebude účtováno</w:t>
      </w:r>
      <w:r w:rsidR="00524ACC">
        <w:rPr>
          <w:sz w:val="20"/>
          <w:szCs w:val="20"/>
        </w:rPr>
        <w:t>, započítáno v rozpočtu ceny nájmu</w:t>
      </w:r>
    </w:p>
    <w:p w:rsidR="00E35BAC" w:rsidRDefault="00E35BAC" w:rsidP="00E35BAC">
      <w:pPr>
        <w:numPr>
          <w:ilvl w:val="0"/>
          <w:numId w:val="3"/>
        </w:numPr>
        <w:rPr>
          <w:sz w:val="20"/>
          <w:szCs w:val="20"/>
        </w:rPr>
      </w:pPr>
      <w:r w:rsidRPr="00856FFA">
        <w:rPr>
          <w:sz w:val="20"/>
          <w:szCs w:val="20"/>
        </w:rPr>
        <w:t xml:space="preserve">Cena služeb (DPH se neuplatňuje §36, odst. 11): </w:t>
      </w:r>
    </w:p>
    <w:p w:rsidR="006E4444" w:rsidRPr="00524ACC" w:rsidRDefault="006E4444" w:rsidP="006E4444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el. </w:t>
      </w:r>
      <w:proofErr w:type="gramStart"/>
      <w:r>
        <w:rPr>
          <w:sz w:val="20"/>
          <w:szCs w:val="20"/>
        </w:rPr>
        <w:t>energie</w:t>
      </w:r>
      <w:proofErr w:type="gramEnd"/>
      <w:r>
        <w:rPr>
          <w:sz w:val="20"/>
          <w:szCs w:val="20"/>
        </w:rPr>
        <w:t xml:space="preserve"> – sazba za KW V/N </w:t>
      </w:r>
      <w:r w:rsidRPr="00524ACC">
        <w:rPr>
          <w:sz w:val="20"/>
          <w:szCs w:val="20"/>
        </w:rPr>
        <w:t xml:space="preserve">– </w:t>
      </w:r>
      <w:r w:rsidR="0000583D" w:rsidRPr="00524ACC">
        <w:rPr>
          <w:b/>
          <w:sz w:val="20"/>
          <w:szCs w:val="20"/>
        </w:rPr>
        <w:t xml:space="preserve"> </w:t>
      </w:r>
      <w:r w:rsidR="004E65AA" w:rsidRPr="00524ACC">
        <w:rPr>
          <w:b/>
          <w:sz w:val="20"/>
          <w:szCs w:val="20"/>
        </w:rPr>
        <w:t>nevyčísluje se</w:t>
      </w:r>
      <w:r w:rsidR="00963CFE" w:rsidRPr="00524ACC">
        <w:rPr>
          <w:b/>
          <w:sz w:val="20"/>
          <w:szCs w:val="20"/>
        </w:rPr>
        <w:t xml:space="preserve"> </w:t>
      </w:r>
    </w:p>
    <w:p w:rsidR="00963CFE" w:rsidRPr="00524ACC" w:rsidRDefault="006E4444" w:rsidP="00963CFE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vodné – sazba za m3 včetně </w:t>
      </w:r>
      <w:r w:rsidRPr="00524ACC">
        <w:rPr>
          <w:sz w:val="20"/>
          <w:szCs w:val="20"/>
        </w:rPr>
        <w:t>DPH</w:t>
      </w:r>
      <w:r w:rsidR="00732AD2" w:rsidRPr="00524ACC">
        <w:rPr>
          <w:sz w:val="20"/>
          <w:szCs w:val="20"/>
        </w:rPr>
        <w:t xml:space="preserve"> – </w:t>
      </w:r>
      <w:r w:rsidR="00963CFE" w:rsidRPr="00524ACC">
        <w:rPr>
          <w:b/>
          <w:sz w:val="20"/>
          <w:szCs w:val="20"/>
        </w:rPr>
        <w:t xml:space="preserve">nevyčísluje se </w:t>
      </w:r>
    </w:p>
    <w:p w:rsidR="00635AB1" w:rsidRPr="00635AB1" w:rsidRDefault="00E35BAC" w:rsidP="00635AB1">
      <w:pPr>
        <w:numPr>
          <w:ilvl w:val="1"/>
          <w:numId w:val="3"/>
        </w:numPr>
        <w:rPr>
          <w:b/>
          <w:sz w:val="20"/>
          <w:szCs w:val="20"/>
        </w:rPr>
      </w:pPr>
      <w:r w:rsidRPr="00856FFA">
        <w:rPr>
          <w:sz w:val="20"/>
          <w:szCs w:val="20"/>
        </w:rPr>
        <w:t xml:space="preserve">Úhrada za služby </w:t>
      </w:r>
      <w:r w:rsidR="00635AB1">
        <w:rPr>
          <w:sz w:val="20"/>
          <w:szCs w:val="20"/>
        </w:rPr>
        <w:t>se nevyžaduje, jelikož je započtena v rozpočtu ceny nájmu výše uvedené akce.</w:t>
      </w:r>
    </w:p>
    <w:p w:rsidR="00635AB1" w:rsidRDefault="00635AB1" w:rsidP="0000583D">
      <w:pPr>
        <w:rPr>
          <w:b/>
          <w:sz w:val="20"/>
          <w:szCs w:val="20"/>
        </w:rPr>
      </w:pPr>
    </w:p>
    <w:p w:rsidR="0000583D" w:rsidRDefault="0000583D" w:rsidP="0000583D">
      <w:pPr>
        <w:rPr>
          <w:b/>
          <w:sz w:val="20"/>
          <w:szCs w:val="20"/>
        </w:rPr>
      </w:pPr>
    </w:p>
    <w:p w:rsidR="0012043E" w:rsidRDefault="0012043E" w:rsidP="0000583D">
      <w:pPr>
        <w:rPr>
          <w:b/>
          <w:sz w:val="20"/>
          <w:szCs w:val="20"/>
        </w:rPr>
      </w:pPr>
    </w:p>
    <w:p w:rsidR="0000583D" w:rsidRPr="00635AB1" w:rsidRDefault="0000583D" w:rsidP="0000583D">
      <w:pPr>
        <w:jc w:val="center"/>
        <w:rPr>
          <w:b/>
          <w:sz w:val="20"/>
          <w:szCs w:val="20"/>
        </w:rPr>
      </w:pPr>
      <w:r w:rsidRPr="00365C4A">
        <w:rPr>
          <w:b/>
          <w:sz w:val="20"/>
          <w:szCs w:val="20"/>
        </w:rPr>
        <w:t>Článek VII.</w:t>
      </w:r>
    </w:p>
    <w:p w:rsidR="00E35BAC" w:rsidRPr="00DC2878" w:rsidRDefault="00E35BAC" w:rsidP="0000583D">
      <w:pPr>
        <w:jc w:val="center"/>
        <w:rPr>
          <w:rFonts w:ascii="Arial Black" w:hAnsi="Arial Black"/>
          <w:b/>
        </w:rPr>
      </w:pPr>
      <w:r w:rsidRPr="0012043E">
        <w:rPr>
          <w:rFonts w:ascii="Arial Black" w:hAnsi="Arial Black"/>
          <w:b/>
        </w:rPr>
        <w:t>Podnájem</w:t>
      </w:r>
    </w:p>
    <w:p w:rsidR="00847DC4" w:rsidRDefault="00847DC4" w:rsidP="00E35BAC">
      <w:pPr>
        <w:rPr>
          <w:sz w:val="20"/>
          <w:szCs w:val="20"/>
        </w:rPr>
      </w:pPr>
    </w:p>
    <w:p w:rsidR="00E35BAC" w:rsidRPr="00856FFA" w:rsidRDefault="00E35BAC" w:rsidP="00E35BAC">
      <w:pPr>
        <w:rPr>
          <w:sz w:val="20"/>
          <w:szCs w:val="20"/>
        </w:rPr>
      </w:pPr>
      <w:r w:rsidRPr="00856FFA">
        <w:rPr>
          <w:sz w:val="20"/>
          <w:szCs w:val="20"/>
        </w:rPr>
        <w:tab/>
      </w:r>
    </w:p>
    <w:p w:rsidR="00E35BAC" w:rsidRPr="00856FFA" w:rsidRDefault="00E35BAC" w:rsidP="00715271">
      <w:p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Nájemce není oprávněn přenechat předmět nájmu ani jeho část do podnájmu další osobě, s výjimkou případu předchozího písemného souhlasu pronajímatele a MKČR.</w:t>
      </w:r>
    </w:p>
    <w:p w:rsidR="00E35BAC" w:rsidRDefault="00E35BAC" w:rsidP="00E35BAC">
      <w:pPr>
        <w:rPr>
          <w:b/>
          <w:sz w:val="20"/>
          <w:szCs w:val="20"/>
        </w:rPr>
      </w:pPr>
    </w:p>
    <w:p w:rsidR="004D5225" w:rsidRDefault="004D5225" w:rsidP="00E35BAC">
      <w:pPr>
        <w:rPr>
          <w:b/>
          <w:sz w:val="20"/>
          <w:szCs w:val="20"/>
        </w:rPr>
      </w:pPr>
    </w:p>
    <w:p w:rsidR="00E35BAC" w:rsidRDefault="00E35BAC" w:rsidP="00E35BAC">
      <w:pPr>
        <w:rPr>
          <w:b/>
          <w:sz w:val="20"/>
          <w:szCs w:val="20"/>
        </w:rPr>
      </w:pPr>
    </w:p>
    <w:p w:rsidR="00533CAD" w:rsidRPr="00856FFA" w:rsidRDefault="00533CAD" w:rsidP="00E35BAC">
      <w:pPr>
        <w:rPr>
          <w:b/>
          <w:sz w:val="20"/>
          <w:szCs w:val="20"/>
        </w:rPr>
      </w:pPr>
    </w:p>
    <w:p w:rsidR="00E35BAC" w:rsidRPr="00856FFA" w:rsidRDefault="00E35BAC" w:rsidP="00E35BAC">
      <w:pPr>
        <w:jc w:val="center"/>
        <w:rPr>
          <w:b/>
          <w:sz w:val="20"/>
          <w:szCs w:val="20"/>
        </w:rPr>
      </w:pPr>
      <w:r w:rsidRPr="00365C4A">
        <w:rPr>
          <w:b/>
          <w:sz w:val="20"/>
          <w:szCs w:val="20"/>
        </w:rPr>
        <w:t>Článek VIII.</w:t>
      </w:r>
    </w:p>
    <w:p w:rsidR="00E35BAC" w:rsidRPr="00DC2878" w:rsidRDefault="00E35BAC" w:rsidP="00E35BAC">
      <w:pPr>
        <w:jc w:val="center"/>
        <w:rPr>
          <w:rFonts w:ascii="Arial Black" w:hAnsi="Arial Black"/>
          <w:b/>
        </w:rPr>
      </w:pPr>
      <w:r w:rsidRPr="0012043E">
        <w:rPr>
          <w:rFonts w:ascii="Arial Black" w:hAnsi="Arial Black"/>
          <w:b/>
        </w:rPr>
        <w:t>Stavební a jiné úpravy</w:t>
      </w:r>
    </w:p>
    <w:p w:rsidR="00E35BAC" w:rsidRDefault="00E35BAC" w:rsidP="001C1BC1">
      <w:pPr>
        <w:tabs>
          <w:tab w:val="left" w:pos="720"/>
        </w:tabs>
        <w:ind w:left="720" w:hanging="360"/>
        <w:jc w:val="both"/>
        <w:rPr>
          <w:sz w:val="20"/>
          <w:szCs w:val="20"/>
        </w:rPr>
      </w:pPr>
    </w:p>
    <w:p w:rsidR="0012043E" w:rsidRPr="00856FFA" w:rsidRDefault="0012043E" w:rsidP="001C1BC1">
      <w:pPr>
        <w:tabs>
          <w:tab w:val="left" w:pos="720"/>
        </w:tabs>
        <w:ind w:left="720" w:hanging="360"/>
        <w:jc w:val="both"/>
        <w:rPr>
          <w:sz w:val="20"/>
          <w:szCs w:val="20"/>
        </w:rPr>
      </w:pPr>
    </w:p>
    <w:p w:rsidR="00E35BAC" w:rsidRPr="00856FFA" w:rsidRDefault="00E35BAC" w:rsidP="00BF7283">
      <w:pPr>
        <w:tabs>
          <w:tab w:val="left" w:pos="720"/>
        </w:tabs>
        <w:ind w:left="720" w:hanging="360"/>
        <w:jc w:val="both"/>
        <w:rPr>
          <w:sz w:val="20"/>
          <w:szCs w:val="20"/>
        </w:rPr>
      </w:pPr>
      <w:r w:rsidRPr="00856FFA">
        <w:rPr>
          <w:sz w:val="20"/>
          <w:szCs w:val="20"/>
        </w:rPr>
        <w:t xml:space="preserve">1. </w:t>
      </w:r>
      <w:r w:rsidR="001C1BC1">
        <w:rPr>
          <w:sz w:val="20"/>
          <w:szCs w:val="20"/>
        </w:rPr>
        <w:tab/>
      </w:r>
      <w:r w:rsidRPr="00856FFA">
        <w:rPr>
          <w:sz w:val="20"/>
          <w:szCs w:val="20"/>
        </w:rPr>
        <w:t xml:space="preserve">Veškeré opravy a stavební úpravy prováděné na přání </w:t>
      </w:r>
      <w:proofErr w:type="gramStart"/>
      <w:r w:rsidRPr="00856FFA">
        <w:rPr>
          <w:sz w:val="20"/>
          <w:szCs w:val="20"/>
        </w:rPr>
        <w:t>nájemce které</w:t>
      </w:r>
      <w:proofErr w:type="gramEnd"/>
      <w:r w:rsidRPr="00856FFA">
        <w:rPr>
          <w:sz w:val="20"/>
          <w:szCs w:val="20"/>
        </w:rPr>
        <w:t xml:space="preserve"> bude nájemce v pronajatých nemovitostech provádět, budou realizovány na jeho náklad. Nájemce je povinen veškeré stavební úpravy předmětu pronájmu písemně oznámit pronajímateli a vyžádat si předem jeho písemn</w:t>
      </w:r>
      <w:r w:rsidR="00AF20F9" w:rsidRPr="00856FFA">
        <w:rPr>
          <w:sz w:val="20"/>
          <w:szCs w:val="20"/>
        </w:rPr>
        <w:t>ý</w:t>
      </w:r>
      <w:r w:rsidRPr="00856FFA">
        <w:rPr>
          <w:sz w:val="20"/>
          <w:szCs w:val="20"/>
        </w:rPr>
        <w:t xml:space="preserve"> souhlas s jejich provedením. Nájemce je dále povinen před započetím stavebních úprav vyžadujících ohlášení nebo povolení ve smyslu zákona č. 183/2006 Sb. o územním plánování a stavebním řádu (stavební zákon), v platném znění a vyžádat si patřičná povolení nebo takovou činnost ohlásit orgánu určenému tímto předpisem.</w:t>
      </w:r>
    </w:p>
    <w:p w:rsidR="00E35BAC" w:rsidRPr="00856FFA" w:rsidRDefault="002D57F9" w:rsidP="00BF7283">
      <w:pPr>
        <w:tabs>
          <w:tab w:val="left" w:pos="720"/>
        </w:tabs>
        <w:ind w:left="720" w:hanging="360"/>
        <w:jc w:val="both"/>
        <w:rPr>
          <w:sz w:val="20"/>
          <w:szCs w:val="20"/>
        </w:rPr>
      </w:pPr>
      <w:r w:rsidRPr="00856FFA">
        <w:rPr>
          <w:sz w:val="20"/>
          <w:szCs w:val="20"/>
        </w:rPr>
        <w:t>2</w:t>
      </w:r>
      <w:r w:rsidR="00E35BAC" w:rsidRPr="00856FFA">
        <w:rPr>
          <w:sz w:val="20"/>
          <w:szCs w:val="20"/>
        </w:rPr>
        <w:t xml:space="preserve">. </w:t>
      </w:r>
      <w:r w:rsidR="001C1BC1">
        <w:rPr>
          <w:sz w:val="20"/>
          <w:szCs w:val="20"/>
        </w:rPr>
        <w:tab/>
      </w:r>
      <w:r w:rsidR="00E35BAC" w:rsidRPr="00856FFA">
        <w:rPr>
          <w:sz w:val="20"/>
          <w:szCs w:val="20"/>
        </w:rPr>
        <w:t>Souhlasu pronajímatele je zapotřebí rovněž pro umístění jakékoliv reklamy či informačního zařízení (informačního štítu tabulky a podobně).</w:t>
      </w:r>
    </w:p>
    <w:p w:rsidR="00E35BAC" w:rsidRPr="00856FFA" w:rsidRDefault="002D57F9" w:rsidP="001C1BC1">
      <w:pPr>
        <w:tabs>
          <w:tab w:val="left" w:pos="720"/>
        </w:tabs>
        <w:ind w:left="720" w:hanging="360"/>
        <w:jc w:val="both"/>
        <w:rPr>
          <w:sz w:val="20"/>
          <w:szCs w:val="20"/>
        </w:rPr>
      </w:pPr>
      <w:r w:rsidRPr="00856FFA">
        <w:rPr>
          <w:sz w:val="20"/>
          <w:szCs w:val="20"/>
        </w:rPr>
        <w:t xml:space="preserve">3. </w:t>
      </w:r>
      <w:r w:rsidR="001C1BC1">
        <w:rPr>
          <w:sz w:val="20"/>
          <w:szCs w:val="20"/>
        </w:rPr>
        <w:tab/>
      </w:r>
      <w:r w:rsidR="00E35BAC" w:rsidRPr="00856FFA">
        <w:rPr>
          <w:sz w:val="20"/>
          <w:szCs w:val="20"/>
        </w:rPr>
        <w:t xml:space="preserve">Nedohodnou-li se smluvní strany jinak, je nájemce povinen po skončení nájemního vztahu odevzdat předmět nájmu v takovém stavu, v jakém mu byl předán při zohlednění běžného opotřebení a odstranit veškeré změny a úpravy, které provedl se souhlasem pronajímatele. </w:t>
      </w:r>
    </w:p>
    <w:p w:rsidR="00AC3DED" w:rsidRDefault="00AC3DED" w:rsidP="0012043E">
      <w:pPr>
        <w:rPr>
          <w:b/>
          <w:sz w:val="20"/>
          <w:szCs w:val="20"/>
        </w:rPr>
      </w:pPr>
    </w:p>
    <w:p w:rsidR="00AC3DED" w:rsidRDefault="00AC3DED" w:rsidP="009344A7">
      <w:pPr>
        <w:ind w:left="720" w:hanging="360"/>
        <w:rPr>
          <w:b/>
          <w:sz w:val="20"/>
          <w:szCs w:val="20"/>
        </w:rPr>
      </w:pPr>
    </w:p>
    <w:p w:rsidR="00AC3DED" w:rsidRDefault="00AC3DED" w:rsidP="009344A7">
      <w:pPr>
        <w:ind w:left="720" w:hanging="360"/>
        <w:rPr>
          <w:b/>
          <w:sz w:val="20"/>
          <w:szCs w:val="20"/>
        </w:rPr>
      </w:pPr>
    </w:p>
    <w:p w:rsidR="00AC3DED" w:rsidRPr="00856FFA" w:rsidRDefault="00AC3DED" w:rsidP="009344A7">
      <w:pPr>
        <w:ind w:left="720" w:hanging="360"/>
        <w:rPr>
          <w:b/>
          <w:sz w:val="20"/>
          <w:szCs w:val="20"/>
        </w:rPr>
      </w:pPr>
    </w:p>
    <w:p w:rsidR="00E35BAC" w:rsidRPr="00856FFA" w:rsidRDefault="00E35BAC" w:rsidP="00E35BAC">
      <w:pPr>
        <w:jc w:val="center"/>
        <w:rPr>
          <w:b/>
          <w:sz w:val="20"/>
          <w:szCs w:val="20"/>
        </w:rPr>
      </w:pPr>
      <w:r w:rsidRPr="00365C4A">
        <w:rPr>
          <w:b/>
          <w:sz w:val="20"/>
          <w:szCs w:val="20"/>
        </w:rPr>
        <w:lastRenderedPageBreak/>
        <w:t>Článek IX.</w:t>
      </w:r>
    </w:p>
    <w:p w:rsidR="00E35BAC" w:rsidRPr="00DC2878" w:rsidRDefault="00E35BAC" w:rsidP="00E35BAC">
      <w:pPr>
        <w:jc w:val="center"/>
        <w:rPr>
          <w:rFonts w:ascii="Arial Black" w:hAnsi="Arial Black"/>
          <w:b/>
        </w:rPr>
      </w:pPr>
      <w:r w:rsidRPr="0012043E">
        <w:rPr>
          <w:rFonts w:ascii="Arial Black" w:hAnsi="Arial Black"/>
          <w:b/>
        </w:rPr>
        <w:t>Práva a povinnosti pronajímatele</w:t>
      </w:r>
    </w:p>
    <w:p w:rsidR="0012043E" w:rsidRDefault="0012043E" w:rsidP="009344A7">
      <w:pPr>
        <w:ind w:left="720" w:hanging="360"/>
        <w:jc w:val="both"/>
        <w:rPr>
          <w:sz w:val="20"/>
          <w:szCs w:val="20"/>
        </w:rPr>
      </w:pPr>
    </w:p>
    <w:p w:rsidR="00E35BAC" w:rsidRPr="00856FFA" w:rsidRDefault="00E35BAC" w:rsidP="009344A7">
      <w:pPr>
        <w:ind w:left="720" w:hanging="360"/>
        <w:jc w:val="both"/>
        <w:rPr>
          <w:sz w:val="20"/>
          <w:szCs w:val="20"/>
        </w:rPr>
      </w:pPr>
      <w:r w:rsidRPr="00856FFA">
        <w:rPr>
          <w:sz w:val="20"/>
          <w:szCs w:val="20"/>
        </w:rPr>
        <w:tab/>
      </w:r>
    </w:p>
    <w:p w:rsidR="002D57F9" w:rsidRPr="00856FFA" w:rsidRDefault="002D57F9" w:rsidP="00BF7283">
      <w:pPr>
        <w:ind w:left="720" w:hanging="360"/>
        <w:jc w:val="both"/>
        <w:rPr>
          <w:sz w:val="20"/>
          <w:szCs w:val="20"/>
        </w:rPr>
      </w:pPr>
      <w:r w:rsidRPr="00856FFA">
        <w:rPr>
          <w:sz w:val="20"/>
          <w:szCs w:val="20"/>
        </w:rPr>
        <w:t xml:space="preserve">1. </w:t>
      </w:r>
      <w:r w:rsidR="009344A7">
        <w:rPr>
          <w:sz w:val="20"/>
          <w:szCs w:val="20"/>
        </w:rPr>
        <w:tab/>
      </w:r>
      <w:r w:rsidR="00E35BAC" w:rsidRPr="00856FFA">
        <w:rPr>
          <w:sz w:val="20"/>
          <w:szCs w:val="20"/>
        </w:rPr>
        <w:t xml:space="preserve">Pronajímatel je povinen zajistit řádný a nerušený výkon nájemních práv nájemce po celou dobu nájemního vztahu, aby bylo možno dosáhnout účelu nájmu. </w:t>
      </w:r>
    </w:p>
    <w:p w:rsidR="002D57F9" w:rsidRPr="00856FFA" w:rsidRDefault="002D57F9" w:rsidP="00BF7283">
      <w:pPr>
        <w:ind w:left="720" w:hanging="360"/>
        <w:jc w:val="both"/>
        <w:rPr>
          <w:sz w:val="20"/>
          <w:szCs w:val="20"/>
        </w:rPr>
      </w:pPr>
      <w:r w:rsidRPr="00856FFA">
        <w:rPr>
          <w:sz w:val="20"/>
          <w:szCs w:val="20"/>
        </w:rPr>
        <w:t xml:space="preserve">2. </w:t>
      </w:r>
      <w:r w:rsidR="009344A7">
        <w:rPr>
          <w:sz w:val="20"/>
          <w:szCs w:val="20"/>
        </w:rPr>
        <w:tab/>
      </w:r>
      <w:r w:rsidR="00E35BAC" w:rsidRPr="00856FFA">
        <w:rPr>
          <w:sz w:val="20"/>
          <w:szCs w:val="20"/>
        </w:rPr>
        <w:t>Pověření pracovníci pronajímatele jsou oprávněni vstoupit do předmětu nájmu a to v době, kdy se v těchto prostorách nachází pracovník nájemce</w:t>
      </w:r>
      <w:r w:rsidR="00A178D9" w:rsidRPr="00856FFA">
        <w:rPr>
          <w:sz w:val="20"/>
          <w:szCs w:val="20"/>
        </w:rPr>
        <w:t>.</w:t>
      </w:r>
    </w:p>
    <w:p w:rsidR="002D57F9" w:rsidRPr="00856FFA" w:rsidRDefault="002D57F9" w:rsidP="00BF7283">
      <w:pPr>
        <w:ind w:left="720" w:hanging="360"/>
        <w:jc w:val="both"/>
        <w:rPr>
          <w:sz w:val="20"/>
          <w:szCs w:val="20"/>
        </w:rPr>
      </w:pPr>
      <w:r w:rsidRPr="00856FFA">
        <w:rPr>
          <w:sz w:val="20"/>
          <w:szCs w:val="20"/>
        </w:rPr>
        <w:t>3.</w:t>
      </w:r>
      <w:r w:rsidR="009344A7">
        <w:rPr>
          <w:sz w:val="20"/>
          <w:szCs w:val="20"/>
        </w:rPr>
        <w:tab/>
      </w:r>
      <w:r w:rsidR="00E35BAC" w:rsidRPr="0012043E">
        <w:rPr>
          <w:sz w:val="20"/>
          <w:szCs w:val="20"/>
        </w:rPr>
        <w:t xml:space="preserve">Současně jsou pověření pracovníci pronajímatele oprávněni vstoupit do předmětu nájmu i v případech, kdy to vyžaduje náhle vzniklý havarijní stav či jiná podobná skutečnost. </w:t>
      </w:r>
      <w:r w:rsidR="001E19B9" w:rsidRPr="0012043E">
        <w:rPr>
          <w:sz w:val="20"/>
          <w:szCs w:val="20"/>
        </w:rPr>
        <w:t xml:space="preserve">V takovém případě pověřený pracovník vstupuje v doprovodu pracovníka ostrahy nájemce a pronajímatel </w:t>
      </w:r>
      <w:proofErr w:type="gramStart"/>
      <w:r w:rsidR="001E19B9" w:rsidRPr="0012043E">
        <w:rPr>
          <w:sz w:val="20"/>
          <w:szCs w:val="20"/>
        </w:rPr>
        <w:t>musí</w:t>
      </w:r>
      <w:proofErr w:type="gramEnd"/>
      <w:r w:rsidR="001E19B9" w:rsidRPr="0012043E">
        <w:rPr>
          <w:sz w:val="20"/>
          <w:szCs w:val="20"/>
        </w:rPr>
        <w:t xml:space="preserve"> o</w:t>
      </w:r>
      <w:r w:rsidR="00E35BAC" w:rsidRPr="0012043E">
        <w:rPr>
          <w:sz w:val="20"/>
          <w:szCs w:val="20"/>
        </w:rPr>
        <w:t xml:space="preserve"> tomto </w:t>
      </w:r>
      <w:proofErr w:type="gramStart"/>
      <w:r w:rsidR="00E35BAC" w:rsidRPr="0012043E">
        <w:rPr>
          <w:sz w:val="20"/>
          <w:szCs w:val="20"/>
        </w:rPr>
        <w:t>musí</w:t>
      </w:r>
      <w:proofErr w:type="gramEnd"/>
      <w:r w:rsidR="00E35BAC" w:rsidRPr="0012043E">
        <w:rPr>
          <w:sz w:val="20"/>
          <w:szCs w:val="20"/>
        </w:rPr>
        <w:t xml:space="preserve"> pronajímatel nájemce neprodleně uvědomit</w:t>
      </w:r>
      <w:r w:rsidR="001E19B9" w:rsidRPr="0012043E">
        <w:rPr>
          <w:sz w:val="20"/>
          <w:szCs w:val="20"/>
        </w:rPr>
        <w:t xml:space="preserve">, </w:t>
      </w:r>
      <w:r w:rsidR="00E35BAC" w:rsidRPr="0012043E">
        <w:rPr>
          <w:sz w:val="20"/>
          <w:szCs w:val="20"/>
        </w:rPr>
        <w:t>ihned po takovémto vstupu do pronajatých nebytových prostor, jestliže nebylo možno nájemce informovat předem.</w:t>
      </w:r>
    </w:p>
    <w:p w:rsidR="00E35BAC" w:rsidRDefault="00E35BAC" w:rsidP="009344A7">
      <w:pPr>
        <w:numPr>
          <w:ilvl w:val="0"/>
          <w:numId w:val="3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Nájemce bere na vědomí, že pronají</w:t>
      </w:r>
      <w:r w:rsidR="00F70B0C">
        <w:rPr>
          <w:sz w:val="20"/>
          <w:szCs w:val="20"/>
        </w:rPr>
        <w:t>matel bude mít v držení veškeré</w:t>
      </w:r>
      <w:r w:rsidRPr="00856FFA">
        <w:rPr>
          <w:sz w:val="20"/>
          <w:szCs w:val="20"/>
        </w:rPr>
        <w:t xml:space="preserve"> klíče k</w:t>
      </w:r>
      <w:r w:rsidR="00F70B0C">
        <w:rPr>
          <w:sz w:val="20"/>
          <w:szCs w:val="20"/>
        </w:rPr>
        <w:t> těmto pronajatým prostorám</w:t>
      </w:r>
      <w:r w:rsidRPr="00856FFA">
        <w:rPr>
          <w:sz w:val="20"/>
          <w:szCs w:val="20"/>
        </w:rPr>
        <w:t xml:space="preserve"> a nájemce není oprávněn provést bez souhlasu pronajímatele výměnu zámků. </w:t>
      </w:r>
    </w:p>
    <w:p w:rsidR="00732AD2" w:rsidRDefault="00732AD2" w:rsidP="004D5225">
      <w:pPr>
        <w:jc w:val="both"/>
        <w:rPr>
          <w:sz w:val="20"/>
          <w:szCs w:val="20"/>
        </w:rPr>
      </w:pPr>
    </w:p>
    <w:p w:rsidR="0012043E" w:rsidRDefault="0012043E" w:rsidP="004D5225">
      <w:pPr>
        <w:jc w:val="both"/>
        <w:rPr>
          <w:sz w:val="20"/>
          <w:szCs w:val="20"/>
        </w:rPr>
      </w:pPr>
    </w:p>
    <w:p w:rsidR="0012043E" w:rsidRDefault="0012043E" w:rsidP="004D5225">
      <w:pPr>
        <w:jc w:val="both"/>
        <w:rPr>
          <w:sz w:val="20"/>
          <w:szCs w:val="20"/>
        </w:rPr>
      </w:pPr>
    </w:p>
    <w:p w:rsidR="0012043E" w:rsidRPr="009344A7" w:rsidRDefault="0012043E" w:rsidP="004D5225">
      <w:pPr>
        <w:jc w:val="both"/>
        <w:rPr>
          <w:sz w:val="20"/>
          <w:szCs w:val="20"/>
        </w:rPr>
      </w:pPr>
    </w:p>
    <w:p w:rsidR="00E35BAC" w:rsidRPr="00856FFA" w:rsidRDefault="00E35BAC" w:rsidP="00E35BAC">
      <w:pPr>
        <w:jc w:val="center"/>
        <w:rPr>
          <w:b/>
          <w:sz w:val="20"/>
          <w:szCs w:val="20"/>
        </w:rPr>
      </w:pPr>
      <w:r w:rsidRPr="00365C4A">
        <w:rPr>
          <w:b/>
          <w:sz w:val="20"/>
          <w:szCs w:val="20"/>
        </w:rPr>
        <w:t>Článek X.</w:t>
      </w:r>
    </w:p>
    <w:p w:rsidR="00E35BAC" w:rsidRPr="00DC2878" w:rsidRDefault="00E35BAC" w:rsidP="00E35BAC">
      <w:pPr>
        <w:jc w:val="center"/>
        <w:rPr>
          <w:rFonts w:ascii="Arial Black" w:hAnsi="Arial Black"/>
          <w:b/>
        </w:rPr>
      </w:pPr>
      <w:r w:rsidRPr="0012043E">
        <w:rPr>
          <w:rFonts w:ascii="Arial Black" w:hAnsi="Arial Black"/>
          <w:b/>
        </w:rPr>
        <w:t>Práva a povinnosti nájemce</w:t>
      </w:r>
    </w:p>
    <w:p w:rsidR="00E35BAC" w:rsidRDefault="00E35BAC" w:rsidP="009344A7">
      <w:pPr>
        <w:ind w:left="720" w:hanging="360"/>
        <w:jc w:val="both"/>
        <w:rPr>
          <w:b/>
          <w:sz w:val="20"/>
          <w:szCs w:val="20"/>
        </w:rPr>
      </w:pPr>
    </w:p>
    <w:p w:rsidR="007743B0" w:rsidRDefault="007743B0" w:rsidP="009344A7">
      <w:pPr>
        <w:ind w:left="720" w:hanging="360"/>
        <w:jc w:val="both"/>
        <w:rPr>
          <w:b/>
          <w:sz w:val="20"/>
          <w:szCs w:val="20"/>
        </w:rPr>
      </w:pPr>
    </w:p>
    <w:p w:rsidR="0012043E" w:rsidRPr="00843918" w:rsidRDefault="0012043E" w:rsidP="009344A7">
      <w:pPr>
        <w:ind w:left="720" w:hanging="360"/>
        <w:jc w:val="both"/>
        <w:rPr>
          <w:b/>
          <w:sz w:val="20"/>
          <w:szCs w:val="20"/>
        </w:rPr>
      </w:pPr>
    </w:p>
    <w:p w:rsidR="009344A7" w:rsidRPr="00843918" w:rsidRDefault="0015593C" w:rsidP="00BF7283">
      <w:pPr>
        <w:pStyle w:val="Zkladntextodsazen2"/>
        <w:ind w:left="720" w:hanging="360"/>
        <w:jc w:val="both"/>
        <w:rPr>
          <w:sz w:val="20"/>
          <w:szCs w:val="20"/>
        </w:rPr>
      </w:pPr>
      <w:r w:rsidRPr="00843918">
        <w:rPr>
          <w:sz w:val="20"/>
          <w:szCs w:val="20"/>
        </w:rPr>
        <w:t xml:space="preserve">1. </w:t>
      </w:r>
      <w:r w:rsidR="009344A7">
        <w:rPr>
          <w:sz w:val="20"/>
          <w:szCs w:val="20"/>
        </w:rPr>
        <w:tab/>
      </w:r>
      <w:r w:rsidR="003F4AAB" w:rsidRPr="00843918">
        <w:rPr>
          <w:sz w:val="20"/>
          <w:szCs w:val="20"/>
        </w:rPr>
        <w:t>Nájemce nebo jím pověřené osoby jsou, nebude-li dohodnuto jinak, oprávněny:</w:t>
      </w:r>
    </w:p>
    <w:p w:rsidR="00BF7283" w:rsidRDefault="00BF7283" w:rsidP="00BF7283">
      <w:pPr>
        <w:pStyle w:val="Zkladntextodsazen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F4AAB" w:rsidRPr="00843918">
        <w:rPr>
          <w:sz w:val="20"/>
          <w:szCs w:val="20"/>
        </w:rPr>
        <w:t xml:space="preserve"> Vstupovat do areálu/předmětu nájmu a využívat jej dle své potřeby po dobu nájmu stanovené v</w:t>
      </w:r>
      <w:r>
        <w:rPr>
          <w:sz w:val="20"/>
          <w:szCs w:val="20"/>
        </w:rPr>
        <w:t> </w:t>
      </w:r>
      <w:r w:rsidR="003F4AAB" w:rsidRPr="00843918">
        <w:rPr>
          <w:sz w:val="20"/>
          <w:szCs w:val="20"/>
        </w:rPr>
        <w:t>článku</w:t>
      </w:r>
    </w:p>
    <w:p w:rsidR="00BF7283" w:rsidRDefault="00BF7283" w:rsidP="00BF7283">
      <w:pPr>
        <w:pStyle w:val="Zkladntextodsazen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F4AAB" w:rsidRPr="00843918">
        <w:rPr>
          <w:sz w:val="20"/>
          <w:szCs w:val="20"/>
        </w:rPr>
        <w:t xml:space="preserve"> </w:t>
      </w:r>
      <w:r w:rsidR="00AF20F9" w:rsidRPr="00843918">
        <w:rPr>
          <w:sz w:val="20"/>
          <w:szCs w:val="20"/>
        </w:rPr>
        <w:t>XI</w:t>
      </w:r>
      <w:r w:rsidR="003F4AAB" w:rsidRPr="00843918">
        <w:rPr>
          <w:sz w:val="20"/>
          <w:szCs w:val="20"/>
        </w:rPr>
        <w:t>. této smlouvy. Vnášet a umísťovat do p</w:t>
      </w:r>
      <w:r w:rsidR="00732AD2">
        <w:rPr>
          <w:sz w:val="20"/>
          <w:szCs w:val="20"/>
        </w:rPr>
        <w:t>ředmětu nájmu</w:t>
      </w:r>
      <w:r w:rsidR="003F4AAB" w:rsidRPr="00843918">
        <w:rPr>
          <w:sz w:val="20"/>
          <w:szCs w:val="20"/>
        </w:rPr>
        <w:t xml:space="preserve"> rekvizity či jiné před</w:t>
      </w:r>
      <w:r w:rsidR="00732AD2">
        <w:rPr>
          <w:sz w:val="20"/>
          <w:szCs w:val="20"/>
        </w:rPr>
        <w:t xml:space="preserve">měty nezbytně nutné pro </w:t>
      </w:r>
    </w:p>
    <w:p w:rsidR="009344A7" w:rsidRPr="00843918" w:rsidRDefault="00BF7283" w:rsidP="00BF7283">
      <w:pPr>
        <w:pStyle w:val="Zkladntextodsazen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32AD2">
        <w:rPr>
          <w:sz w:val="20"/>
          <w:szCs w:val="20"/>
        </w:rPr>
        <w:t>pořádání akce</w:t>
      </w:r>
      <w:r w:rsidR="003F4AAB" w:rsidRPr="00843918">
        <w:rPr>
          <w:sz w:val="20"/>
          <w:szCs w:val="20"/>
        </w:rPr>
        <w:t>.</w:t>
      </w:r>
    </w:p>
    <w:p w:rsidR="00E35BAC" w:rsidRPr="00843918" w:rsidRDefault="0015593C" w:rsidP="00BF7283">
      <w:pPr>
        <w:ind w:left="720" w:hanging="360"/>
        <w:jc w:val="both"/>
        <w:rPr>
          <w:sz w:val="20"/>
          <w:szCs w:val="20"/>
        </w:rPr>
      </w:pPr>
      <w:r w:rsidRPr="00843918">
        <w:rPr>
          <w:sz w:val="20"/>
          <w:szCs w:val="20"/>
        </w:rPr>
        <w:t xml:space="preserve">2. </w:t>
      </w:r>
      <w:r w:rsidR="009344A7">
        <w:rPr>
          <w:sz w:val="20"/>
          <w:szCs w:val="20"/>
        </w:rPr>
        <w:tab/>
      </w:r>
      <w:r w:rsidR="00E35BAC" w:rsidRPr="00843918">
        <w:rPr>
          <w:sz w:val="20"/>
          <w:szCs w:val="20"/>
        </w:rPr>
        <w:t>Nájemce bere na vědomí, že předmět nájmu je součástí</w:t>
      </w:r>
      <w:r w:rsidR="009344A7">
        <w:rPr>
          <w:sz w:val="20"/>
          <w:szCs w:val="20"/>
        </w:rPr>
        <w:t xml:space="preserve"> národní kulturní památky a z</w:t>
      </w:r>
      <w:r w:rsidR="00E35BAC" w:rsidRPr="00843918">
        <w:rPr>
          <w:sz w:val="20"/>
          <w:szCs w:val="20"/>
        </w:rPr>
        <w:t xml:space="preserve">avazuje se dodržovat všechny obecně závazné právní předpisy, zejména předpisy na úseku památkové péče, bezpečnostní a protipožární předpisy. Nájemce je povinen počínat si v pronajatých prostorech tak, aby nezavdal svým jednáním příčinu ke vzniku požáru nebo jiné </w:t>
      </w:r>
      <w:r w:rsidR="00E35BAC" w:rsidRPr="00843918">
        <w:rPr>
          <w:color w:val="FF0000"/>
          <w:sz w:val="20"/>
          <w:szCs w:val="20"/>
        </w:rPr>
        <w:t xml:space="preserve"> </w:t>
      </w:r>
      <w:r w:rsidR="00A178D9" w:rsidRPr="00843918">
        <w:rPr>
          <w:sz w:val="20"/>
          <w:szCs w:val="20"/>
        </w:rPr>
        <w:t xml:space="preserve">škodní </w:t>
      </w:r>
      <w:r w:rsidR="00E35BAC" w:rsidRPr="00843918">
        <w:rPr>
          <w:sz w:val="20"/>
          <w:szCs w:val="20"/>
        </w:rPr>
        <w:t>události.</w:t>
      </w:r>
    </w:p>
    <w:p w:rsidR="00E35BAC" w:rsidRPr="00843918" w:rsidRDefault="0015593C" w:rsidP="00BF7283">
      <w:pPr>
        <w:ind w:left="720" w:hanging="360"/>
        <w:jc w:val="both"/>
        <w:rPr>
          <w:sz w:val="20"/>
          <w:szCs w:val="20"/>
        </w:rPr>
      </w:pPr>
      <w:r w:rsidRPr="00843918">
        <w:rPr>
          <w:sz w:val="20"/>
          <w:szCs w:val="20"/>
        </w:rPr>
        <w:t>3.</w:t>
      </w:r>
      <w:r w:rsidR="009344A7">
        <w:rPr>
          <w:sz w:val="20"/>
          <w:szCs w:val="20"/>
        </w:rPr>
        <w:tab/>
      </w:r>
      <w:r w:rsidR="00E35BAC" w:rsidRPr="00843918">
        <w:rPr>
          <w:sz w:val="20"/>
          <w:szCs w:val="20"/>
        </w:rPr>
        <w:t>Nájemce v pronajatém prostoru zajišťuje péči o bezpečnost a ochranu zdraví při práci a požární ochranu ve smyslu obecně závazných předpisů a je odpovědný za dodržování ustanovení těchto předpisů a za škody, které vzniknou jeho činností.</w:t>
      </w:r>
    </w:p>
    <w:p w:rsidR="00E35BAC" w:rsidRPr="00843918" w:rsidRDefault="0015593C" w:rsidP="00BF7283">
      <w:pPr>
        <w:ind w:left="720" w:hanging="360"/>
        <w:jc w:val="both"/>
        <w:rPr>
          <w:sz w:val="20"/>
          <w:szCs w:val="20"/>
        </w:rPr>
      </w:pPr>
      <w:r w:rsidRPr="00843918">
        <w:rPr>
          <w:sz w:val="20"/>
          <w:szCs w:val="20"/>
        </w:rPr>
        <w:t xml:space="preserve">4. </w:t>
      </w:r>
      <w:r w:rsidR="009344A7">
        <w:rPr>
          <w:sz w:val="20"/>
          <w:szCs w:val="20"/>
        </w:rPr>
        <w:tab/>
      </w:r>
      <w:r w:rsidR="00E35BAC" w:rsidRPr="00843918">
        <w:rPr>
          <w:sz w:val="20"/>
          <w:szCs w:val="20"/>
        </w:rPr>
        <w:t xml:space="preserve">Nájemce se zavazuje během užívání pronajatých prostor dodržovat organizační a bezpečnostní pokyny </w:t>
      </w:r>
      <w:r w:rsidR="00A178D9" w:rsidRPr="00843918">
        <w:rPr>
          <w:sz w:val="20"/>
          <w:szCs w:val="20"/>
        </w:rPr>
        <w:t xml:space="preserve">zodpovědného pracovníka </w:t>
      </w:r>
      <w:r w:rsidR="00E35BAC" w:rsidRPr="00843918">
        <w:rPr>
          <w:sz w:val="20"/>
          <w:szCs w:val="20"/>
        </w:rPr>
        <w:t>pronajímatele.</w:t>
      </w:r>
    </w:p>
    <w:p w:rsidR="00E35BAC" w:rsidRPr="00843918" w:rsidRDefault="0015593C" w:rsidP="00BF7283">
      <w:pPr>
        <w:ind w:left="720" w:hanging="360"/>
        <w:jc w:val="both"/>
        <w:rPr>
          <w:sz w:val="20"/>
          <w:szCs w:val="20"/>
        </w:rPr>
      </w:pPr>
      <w:r w:rsidRPr="00843918">
        <w:rPr>
          <w:sz w:val="20"/>
          <w:szCs w:val="20"/>
        </w:rPr>
        <w:t xml:space="preserve">5. </w:t>
      </w:r>
      <w:r w:rsidR="009344A7">
        <w:rPr>
          <w:sz w:val="20"/>
          <w:szCs w:val="20"/>
        </w:rPr>
        <w:tab/>
      </w:r>
      <w:r w:rsidR="00E35BAC" w:rsidRPr="00843918">
        <w:rPr>
          <w:sz w:val="20"/>
          <w:szCs w:val="20"/>
        </w:rPr>
        <w:t xml:space="preserve">Nájemce si bude počínat tak, aby nedošlo ke škodě na majetku pronajímatele, na majetku a zdraví dalších osob. Jakékoliv závady nebo škodní události bude </w:t>
      </w:r>
      <w:r w:rsidR="00E35BAC" w:rsidRPr="000F3FEA">
        <w:rPr>
          <w:sz w:val="20"/>
          <w:szCs w:val="20"/>
        </w:rPr>
        <w:t xml:space="preserve">neprodleně </w:t>
      </w:r>
      <w:r w:rsidRPr="000F3FEA">
        <w:rPr>
          <w:sz w:val="20"/>
          <w:szCs w:val="20"/>
        </w:rPr>
        <w:t xml:space="preserve">po zjištění </w:t>
      </w:r>
      <w:r w:rsidR="00E35BAC" w:rsidRPr="000F3FEA">
        <w:rPr>
          <w:sz w:val="20"/>
          <w:szCs w:val="20"/>
        </w:rPr>
        <w:t>hlásit</w:t>
      </w:r>
      <w:r w:rsidR="00E35BAC" w:rsidRPr="00843918">
        <w:rPr>
          <w:sz w:val="20"/>
          <w:szCs w:val="20"/>
        </w:rPr>
        <w:t xml:space="preserve"> pronajímateli.</w:t>
      </w:r>
    </w:p>
    <w:p w:rsidR="00AF20F9" w:rsidRPr="00843918" w:rsidRDefault="0015593C" w:rsidP="00BF7283">
      <w:pPr>
        <w:ind w:left="720" w:hanging="360"/>
        <w:jc w:val="both"/>
        <w:rPr>
          <w:sz w:val="20"/>
          <w:szCs w:val="20"/>
        </w:rPr>
      </w:pPr>
      <w:r w:rsidRPr="00843918">
        <w:rPr>
          <w:sz w:val="20"/>
          <w:szCs w:val="20"/>
        </w:rPr>
        <w:t xml:space="preserve">6. </w:t>
      </w:r>
      <w:r w:rsidR="009344A7">
        <w:rPr>
          <w:sz w:val="20"/>
          <w:szCs w:val="20"/>
        </w:rPr>
        <w:tab/>
      </w:r>
      <w:r w:rsidR="00E35BAC" w:rsidRPr="00843918">
        <w:rPr>
          <w:sz w:val="20"/>
          <w:szCs w:val="20"/>
        </w:rPr>
        <w:t>Nájemce se zavazuje neprovádět jakékoliv zásahy do omítek a zdiva (včetně opírání předmětů o zdivo a vzpírání mezi zdí), nátěry a přemísťování mobiliáře a příslušenství pronajatých prostor</w:t>
      </w:r>
      <w:r w:rsidR="00A178D9" w:rsidRPr="00843918">
        <w:rPr>
          <w:sz w:val="20"/>
          <w:szCs w:val="20"/>
        </w:rPr>
        <w:t xml:space="preserve"> s výjimkou těch, které předem odsouhlasí zodpovědná osoba pronajímatele</w:t>
      </w:r>
      <w:r w:rsidR="00E35BAC" w:rsidRPr="00843918">
        <w:rPr>
          <w:sz w:val="20"/>
          <w:szCs w:val="20"/>
        </w:rPr>
        <w:t xml:space="preserve">. Rovněž nebude zasahovat do terénních situací a archeologických území. </w:t>
      </w:r>
    </w:p>
    <w:p w:rsidR="00E35BAC" w:rsidRPr="00843918" w:rsidRDefault="009109F1" w:rsidP="00BF7283">
      <w:pPr>
        <w:ind w:left="720" w:hanging="360"/>
        <w:jc w:val="both"/>
        <w:rPr>
          <w:sz w:val="20"/>
          <w:szCs w:val="20"/>
        </w:rPr>
      </w:pPr>
      <w:r w:rsidRPr="00843918">
        <w:rPr>
          <w:sz w:val="20"/>
          <w:szCs w:val="20"/>
        </w:rPr>
        <w:t>7</w:t>
      </w:r>
      <w:r w:rsidR="0023531A" w:rsidRPr="00843918">
        <w:rPr>
          <w:sz w:val="20"/>
          <w:szCs w:val="20"/>
        </w:rPr>
        <w:t xml:space="preserve">. </w:t>
      </w:r>
      <w:r w:rsidR="009344A7">
        <w:rPr>
          <w:sz w:val="20"/>
          <w:szCs w:val="20"/>
        </w:rPr>
        <w:tab/>
      </w:r>
      <w:r w:rsidR="00E35BAC" w:rsidRPr="00843918">
        <w:rPr>
          <w:sz w:val="20"/>
          <w:szCs w:val="20"/>
        </w:rPr>
        <w:t>Nájemce se zavazuje dodržovat a zajistit, že v pronajatých prostorách nebude po</w:t>
      </w:r>
      <w:r w:rsidR="00D47936">
        <w:rPr>
          <w:sz w:val="20"/>
          <w:szCs w:val="20"/>
        </w:rPr>
        <w:t xml:space="preserve">užíván otevřený oheň a kouřeno </w:t>
      </w:r>
      <w:r w:rsidR="00E35BAC" w:rsidRPr="00843918">
        <w:rPr>
          <w:sz w:val="20"/>
          <w:szCs w:val="20"/>
        </w:rPr>
        <w:t>s výjimkou k tomu vyhrazených mís</w:t>
      </w:r>
      <w:r w:rsidR="00D47936">
        <w:rPr>
          <w:sz w:val="20"/>
          <w:szCs w:val="20"/>
        </w:rPr>
        <w:t>t</w:t>
      </w:r>
      <w:r w:rsidR="00E35BAC" w:rsidRPr="00843918">
        <w:rPr>
          <w:sz w:val="20"/>
          <w:szCs w:val="20"/>
        </w:rPr>
        <w:t>.</w:t>
      </w:r>
    </w:p>
    <w:p w:rsidR="00EF1870" w:rsidRDefault="00AF20F9" w:rsidP="00BF7283">
      <w:pPr>
        <w:ind w:left="720" w:hanging="360"/>
        <w:jc w:val="both"/>
        <w:rPr>
          <w:sz w:val="20"/>
          <w:szCs w:val="20"/>
        </w:rPr>
      </w:pPr>
      <w:r w:rsidRPr="00843918">
        <w:rPr>
          <w:sz w:val="20"/>
          <w:szCs w:val="20"/>
        </w:rPr>
        <w:t xml:space="preserve">8. </w:t>
      </w:r>
      <w:r w:rsidR="009344A7">
        <w:rPr>
          <w:sz w:val="20"/>
          <w:szCs w:val="20"/>
        </w:rPr>
        <w:tab/>
      </w:r>
      <w:r w:rsidRPr="00843918">
        <w:rPr>
          <w:sz w:val="20"/>
          <w:szCs w:val="20"/>
        </w:rPr>
        <w:t>Nájemce odpovídá a ručí za škodu, kterou způsobí osoby, jimž z důvodu účelu nájmu umožní vstup do pronajatých prostor</w:t>
      </w:r>
      <w:r w:rsidR="00037E37">
        <w:rPr>
          <w:sz w:val="20"/>
          <w:szCs w:val="20"/>
        </w:rPr>
        <w:t xml:space="preserve"> včetně návště</w:t>
      </w:r>
      <w:r w:rsidR="00EF1870">
        <w:rPr>
          <w:sz w:val="20"/>
          <w:szCs w:val="20"/>
        </w:rPr>
        <w:t>vníků</w:t>
      </w:r>
      <w:r w:rsidRPr="00843918">
        <w:rPr>
          <w:sz w:val="20"/>
          <w:szCs w:val="20"/>
        </w:rPr>
        <w:t xml:space="preserve">. </w:t>
      </w:r>
    </w:p>
    <w:p w:rsidR="00EF1870" w:rsidRPr="00EF1870" w:rsidRDefault="00EF1870" w:rsidP="00EF1870">
      <w:p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EF1870">
        <w:rPr>
          <w:sz w:val="20"/>
          <w:szCs w:val="20"/>
        </w:rPr>
        <w:t xml:space="preserve">. </w:t>
      </w:r>
      <w:r w:rsidRPr="00EF1870">
        <w:rPr>
          <w:sz w:val="20"/>
          <w:szCs w:val="20"/>
        </w:rPr>
        <w:tab/>
        <w:t>Nájemce odpovídá plně za tématiku a obsah akce.</w:t>
      </w:r>
    </w:p>
    <w:p w:rsidR="00EF1870" w:rsidRPr="00EF1870" w:rsidRDefault="00EF1870" w:rsidP="00EF1870">
      <w:p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EF1870">
        <w:rPr>
          <w:sz w:val="20"/>
          <w:szCs w:val="20"/>
        </w:rPr>
        <w:t xml:space="preserve">. </w:t>
      </w:r>
      <w:r w:rsidRPr="00EF1870">
        <w:rPr>
          <w:sz w:val="20"/>
          <w:szCs w:val="20"/>
        </w:rPr>
        <w:tab/>
        <w:t>V areálu památkového objektu platí přísný zákaz manipulace s otevřeným ohněm.</w:t>
      </w:r>
      <w:r>
        <w:rPr>
          <w:sz w:val="20"/>
          <w:szCs w:val="20"/>
        </w:rPr>
        <w:t xml:space="preserve"> </w:t>
      </w:r>
      <w:r w:rsidRPr="00EF1870">
        <w:rPr>
          <w:sz w:val="20"/>
          <w:szCs w:val="20"/>
        </w:rPr>
        <w:t>Osvětlení loučemi ve sklepích a na nádvoří či umístění otevřeného ohně na nádvoří</w:t>
      </w:r>
      <w:r>
        <w:rPr>
          <w:sz w:val="20"/>
          <w:szCs w:val="20"/>
        </w:rPr>
        <w:t xml:space="preserve"> </w:t>
      </w:r>
      <w:r w:rsidRPr="00EF1870">
        <w:rPr>
          <w:sz w:val="20"/>
          <w:szCs w:val="20"/>
        </w:rPr>
        <w:t>hradu je možné pouze po předchozí konzultaci s vedoucím památkového objektu. V prostorách památkového objektu také přísný zákaz kouření mimo místa k tomuto účelu vyhrazená vedoucím památkového objektu.</w:t>
      </w:r>
    </w:p>
    <w:p w:rsidR="005E3EA3" w:rsidRDefault="00EF1870" w:rsidP="00EF1870">
      <w:p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Pr="00EF1870">
        <w:rPr>
          <w:sz w:val="20"/>
          <w:szCs w:val="20"/>
        </w:rPr>
        <w:t xml:space="preserve">. </w:t>
      </w:r>
      <w:r w:rsidRPr="00EF1870">
        <w:rPr>
          <w:sz w:val="20"/>
          <w:szCs w:val="20"/>
        </w:rPr>
        <w:tab/>
        <w:t xml:space="preserve">Nájemce zajistí na vlastní náklady instalaci </w:t>
      </w:r>
      <w:r w:rsidR="005E3EA3">
        <w:rPr>
          <w:sz w:val="20"/>
          <w:szCs w:val="20"/>
        </w:rPr>
        <w:t xml:space="preserve">svého potřebného zařízení a </w:t>
      </w:r>
      <w:r w:rsidRPr="00EF1870">
        <w:rPr>
          <w:sz w:val="20"/>
          <w:szCs w:val="20"/>
        </w:rPr>
        <w:t>řádný úklid během i po skončení akce</w:t>
      </w:r>
      <w:r w:rsidR="005E3EA3">
        <w:rPr>
          <w:sz w:val="20"/>
          <w:szCs w:val="20"/>
        </w:rPr>
        <w:t xml:space="preserve"> věcí spojených s pořádanou akcí.</w:t>
      </w:r>
    </w:p>
    <w:p w:rsidR="00EF1870" w:rsidRPr="00EF1870" w:rsidRDefault="00EF1870" w:rsidP="00EF1870">
      <w:p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EF1870">
        <w:rPr>
          <w:sz w:val="20"/>
          <w:szCs w:val="20"/>
        </w:rPr>
        <w:t xml:space="preserve">. </w:t>
      </w:r>
      <w:r w:rsidRPr="00EF1870">
        <w:rPr>
          <w:sz w:val="20"/>
          <w:szCs w:val="20"/>
        </w:rPr>
        <w:tab/>
        <w:t xml:space="preserve">Nájemce zajistí, aby se účinkující [pracovníci nájemce, atd.] i návštěvníci pohybovali </w:t>
      </w:r>
      <w:r w:rsidRPr="00EF1870">
        <w:rPr>
          <w:sz w:val="20"/>
          <w:szCs w:val="20"/>
        </w:rPr>
        <w:tab/>
        <w:t>po vyhrazených trasách, které určí vedoucí památkového objektu.</w:t>
      </w:r>
    </w:p>
    <w:p w:rsidR="00EF1870" w:rsidRPr="00EF1870" w:rsidRDefault="00EF1870" w:rsidP="00EF1870">
      <w:p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Pr="00EF1870">
        <w:rPr>
          <w:sz w:val="20"/>
          <w:szCs w:val="20"/>
        </w:rPr>
        <w:t xml:space="preserve">. </w:t>
      </w:r>
      <w:r w:rsidRPr="00EF1870">
        <w:rPr>
          <w:sz w:val="20"/>
          <w:szCs w:val="20"/>
        </w:rPr>
        <w:tab/>
        <w:t xml:space="preserve">Nájemce odpovídá za škody na zdraví osob způsobené při prováděné činnosti nebo v přímé souvislosti s ní v prostorách, kde bude činnost prováděna, přístupových </w:t>
      </w:r>
      <w:r w:rsidRPr="00EF1870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cestách</w:t>
      </w:r>
      <w:proofErr w:type="gramEnd"/>
      <w:r>
        <w:rPr>
          <w:sz w:val="20"/>
          <w:szCs w:val="20"/>
        </w:rPr>
        <w:t xml:space="preserve"> </w:t>
      </w:r>
      <w:r w:rsidRPr="00EF1870">
        <w:rPr>
          <w:sz w:val="20"/>
          <w:szCs w:val="20"/>
        </w:rPr>
        <w:t>a vyhrazených provozních místnostech, kde se budou pohybovat pracovníci nájemce a pomocný personál.</w:t>
      </w:r>
      <w:r w:rsidR="009F5F08">
        <w:rPr>
          <w:sz w:val="20"/>
          <w:szCs w:val="20"/>
        </w:rPr>
        <w:t xml:space="preserve"> Nájemce bere na vědomí, </w:t>
      </w:r>
      <w:r w:rsidR="009F5F08">
        <w:rPr>
          <w:sz w:val="20"/>
          <w:szCs w:val="20"/>
        </w:rPr>
        <w:lastRenderedPageBreak/>
        <w:t xml:space="preserve">že v případě nepříznivého počasí – nepříznivých povětrnostních vlivů ( velké </w:t>
      </w:r>
      <w:proofErr w:type="gramStart"/>
      <w:r w:rsidR="009F5F08">
        <w:rPr>
          <w:sz w:val="20"/>
          <w:szCs w:val="20"/>
        </w:rPr>
        <w:t>povětří ) zajistí</w:t>
      </w:r>
      <w:proofErr w:type="gramEnd"/>
      <w:r w:rsidR="009F5F08">
        <w:rPr>
          <w:sz w:val="20"/>
          <w:szCs w:val="20"/>
        </w:rPr>
        <w:t xml:space="preserve"> přerušení popřípadě vyklizení prostoru hlediště a to tak, aby nedošlo k ohrožení života diváků.</w:t>
      </w:r>
    </w:p>
    <w:p w:rsidR="009344A7" w:rsidRDefault="009344A7" w:rsidP="00E35BAC">
      <w:pPr>
        <w:jc w:val="center"/>
        <w:rPr>
          <w:b/>
          <w:sz w:val="20"/>
          <w:szCs w:val="20"/>
        </w:rPr>
      </w:pPr>
    </w:p>
    <w:p w:rsidR="0012043E" w:rsidRDefault="0012043E" w:rsidP="00E35BAC">
      <w:pPr>
        <w:jc w:val="center"/>
        <w:rPr>
          <w:b/>
          <w:sz w:val="20"/>
          <w:szCs w:val="20"/>
        </w:rPr>
      </w:pPr>
    </w:p>
    <w:p w:rsidR="0012043E" w:rsidRDefault="0012043E" w:rsidP="00E35BAC">
      <w:pPr>
        <w:jc w:val="center"/>
        <w:rPr>
          <w:b/>
          <w:sz w:val="20"/>
          <w:szCs w:val="20"/>
        </w:rPr>
      </w:pPr>
    </w:p>
    <w:p w:rsidR="0012043E" w:rsidRPr="00856FFA" w:rsidRDefault="0012043E" w:rsidP="00E35BAC">
      <w:pPr>
        <w:jc w:val="center"/>
        <w:rPr>
          <w:b/>
          <w:sz w:val="20"/>
          <w:szCs w:val="20"/>
        </w:rPr>
      </w:pPr>
    </w:p>
    <w:p w:rsidR="00E35BAC" w:rsidRPr="00856FFA" w:rsidRDefault="00E35BAC" w:rsidP="00E35BAC">
      <w:pPr>
        <w:jc w:val="center"/>
        <w:rPr>
          <w:b/>
          <w:sz w:val="20"/>
          <w:szCs w:val="20"/>
        </w:rPr>
      </w:pPr>
      <w:r w:rsidRPr="00365C4A">
        <w:rPr>
          <w:b/>
          <w:sz w:val="20"/>
          <w:szCs w:val="20"/>
        </w:rPr>
        <w:t>Článek XI.</w:t>
      </w:r>
    </w:p>
    <w:p w:rsidR="00E35BAC" w:rsidRPr="00DC2878" w:rsidRDefault="00E35BAC" w:rsidP="00E35BAC">
      <w:pPr>
        <w:jc w:val="center"/>
        <w:rPr>
          <w:rFonts w:ascii="Arial Black" w:hAnsi="Arial Black"/>
          <w:b/>
        </w:rPr>
      </w:pPr>
      <w:r w:rsidRPr="0012043E">
        <w:rPr>
          <w:rFonts w:ascii="Arial Black" w:hAnsi="Arial Black"/>
          <w:b/>
        </w:rPr>
        <w:t>Doba nájmu</w:t>
      </w:r>
    </w:p>
    <w:p w:rsidR="00E35BAC" w:rsidRDefault="00E35BAC" w:rsidP="009344A7">
      <w:pPr>
        <w:jc w:val="both"/>
        <w:rPr>
          <w:sz w:val="20"/>
          <w:szCs w:val="20"/>
        </w:rPr>
      </w:pPr>
    </w:p>
    <w:p w:rsidR="0012043E" w:rsidRPr="00856FFA" w:rsidRDefault="0012043E" w:rsidP="009344A7">
      <w:pPr>
        <w:jc w:val="both"/>
        <w:rPr>
          <w:sz w:val="20"/>
          <w:szCs w:val="20"/>
        </w:rPr>
      </w:pPr>
    </w:p>
    <w:p w:rsidR="009344A7" w:rsidRPr="00A908B9" w:rsidRDefault="00E35BAC" w:rsidP="009344A7">
      <w:pPr>
        <w:numPr>
          <w:ilvl w:val="0"/>
          <w:numId w:val="7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Tato smlouva se uza</w:t>
      </w:r>
      <w:r w:rsidR="004D5225">
        <w:rPr>
          <w:sz w:val="20"/>
          <w:szCs w:val="20"/>
        </w:rPr>
        <w:t xml:space="preserve">vírá na dobu určitou, a to </w:t>
      </w:r>
      <w:r w:rsidR="004D5225" w:rsidRPr="00AC3DED">
        <w:rPr>
          <w:sz w:val="20"/>
          <w:szCs w:val="20"/>
        </w:rPr>
        <w:t xml:space="preserve">od </w:t>
      </w:r>
      <w:r w:rsidR="006F79CC" w:rsidRPr="00AC3DED">
        <w:rPr>
          <w:sz w:val="20"/>
          <w:szCs w:val="20"/>
        </w:rPr>
        <w:t xml:space="preserve"> </w:t>
      </w:r>
      <w:r w:rsidR="004D253E">
        <w:rPr>
          <w:sz w:val="20"/>
          <w:szCs w:val="20"/>
        </w:rPr>
        <w:t>25</w:t>
      </w:r>
      <w:r w:rsidR="003F189D">
        <w:rPr>
          <w:sz w:val="20"/>
          <w:szCs w:val="20"/>
        </w:rPr>
        <w:t xml:space="preserve">. </w:t>
      </w:r>
      <w:r w:rsidR="004D253E">
        <w:rPr>
          <w:sz w:val="20"/>
          <w:szCs w:val="20"/>
        </w:rPr>
        <w:t>8. 2023</w:t>
      </w:r>
      <w:r w:rsidR="003F189D">
        <w:rPr>
          <w:sz w:val="20"/>
          <w:szCs w:val="20"/>
        </w:rPr>
        <w:t xml:space="preserve"> od 06.00 hod – do </w:t>
      </w:r>
      <w:proofErr w:type="gramStart"/>
      <w:r w:rsidR="004D253E">
        <w:rPr>
          <w:sz w:val="20"/>
          <w:szCs w:val="20"/>
        </w:rPr>
        <w:t>27</w:t>
      </w:r>
      <w:r w:rsidR="00A908B9" w:rsidRPr="00A908B9">
        <w:rPr>
          <w:sz w:val="20"/>
          <w:szCs w:val="20"/>
        </w:rPr>
        <w:t>.</w:t>
      </w:r>
      <w:r w:rsidR="004D253E">
        <w:rPr>
          <w:sz w:val="20"/>
          <w:szCs w:val="20"/>
        </w:rPr>
        <w:t>8</w:t>
      </w:r>
      <w:r w:rsidR="003F189D">
        <w:rPr>
          <w:sz w:val="20"/>
          <w:szCs w:val="20"/>
        </w:rPr>
        <w:t>. 202</w:t>
      </w:r>
      <w:r w:rsidR="004D253E">
        <w:rPr>
          <w:sz w:val="20"/>
          <w:szCs w:val="20"/>
        </w:rPr>
        <w:t>3</w:t>
      </w:r>
      <w:proofErr w:type="gramEnd"/>
      <w:r w:rsidR="009F5F08">
        <w:rPr>
          <w:sz w:val="20"/>
          <w:szCs w:val="20"/>
        </w:rPr>
        <w:t xml:space="preserve"> do 18</w:t>
      </w:r>
      <w:r w:rsidR="00963CFE" w:rsidRPr="00A908B9">
        <w:rPr>
          <w:sz w:val="20"/>
          <w:szCs w:val="20"/>
        </w:rPr>
        <w:t>:00 hod.</w:t>
      </w:r>
      <w:r w:rsidR="00AC3DED" w:rsidRPr="00A908B9">
        <w:rPr>
          <w:sz w:val="20"/>
          <w:szCs w:val="20"/>
        </w:rPr>
        <w:t xml:space="preserve"> </w:t>
      </w:r>
    </w:p>
    <w:p w:rsidR="009344A7" w:rsidRPr="00856FFA" w:rsidRDefault="00E35BAC" w:rsidP="00BF7283">
      <w:pPr>
        <w:numPr>
          <w:ilvl w:val="0"/>
          <w:numId w:val="7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Pronajímatel a nájemce jsou oprávněni vypovědět tuto smlouvu v souladu s obecně závaznými právními předpisy.</w:t>
      </w:r>
    </w:p>
    <w:p w:rsidR="00E35BAC" w:rsidRPr="00856FFA" w:rsidRDefault="00E35BAC" w:rsidP="009344A7">
      <w:pPr>
        <w:numPr>
          <w:ilvl w:val="0"/>
          <w:numId w:val="7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Pronajímatel je oprávněn od smlouvy písemně odstoupit v těchto případech:</w:t>
      </w:r>
    </w:p>
    <w:p w:rsidR="009344A7" w:rsidRPr="00856FFA" w:rsidRDefault="009344A7" w:rsidP="00BF7283">
      <w:pPr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35BAC" w:rsidRPr="00856FFA">
        <w:rPr>
          <w:sz w:val="20"/>
          <w:szCs w:val="20"/>
        </w:rPr>
        <w:t>jestliže nájemce neplní či poruší svoje povinnosti uvedené v čl.</w:t>
      </w:r>
      <w:r w:rsidR="001A4360" w:rsidRPr="00856FFA">
        <w:rPr>
          <w:sz w:val="20"/>
          <w:szCs w:val="20"/>
        </w:rPr>
        <w:t xml:space="preserve"> V.,</w:t>
      </w:r>
      <w:r w:rsidR="00E35BAC" w:rsidRPr="00856FFA">
        <w:rPr>
          <w:sz w:val="20"/>
          <w:szCs w:val="20"/>
        </w:rPr>
        <w:t xml:space="preserve"> </w:t>
      </w:r>
      <w:proofErr w:type="gramStart"/>
      <w:r w:rsidR="00E35BAC" w:rsidRPr="00856FFA">
        <w:rPr>
          <w:sz w:val="20"/>
          <w:szCs w:val="20"/>
        </w:rPr>
        <w:t>VII.,VIII</w:t>
      </w:r>
      <w:proofErr w:type="gramEnd"/>
      <w:r w:rsidR="00E35BAC" w:rsidRPr="00856FFA">
        <w:rPr>
          <w:sz w:val="20"/>
          <w:szCs w:val="20"/>
        </w:rPr>
        <w:t>,.X.</w:t>
      </w:r>
      <w:r w:rsidR="00D31292">
        <w:rPr>
          <w:sz w:val="20"/>
          <w:szCs w:val="20"/>
        </w:rPr>
        <w:t xml:space="preserve"> </w:t>
      </w:r>
      <w:r w:rsidR="00E35BAC" w:rsidRPr="00856FFA">
        <w:rPr>
          <w:sz w:val="20"/>
          <w:szCs w:val="20"/>
        </w:rPr>
        <w:t xml:space="preserve">a XII. této </w:t>
      </w:r>
      <w:r w:rsidR="00AC3DED">
        <w:rPr>
          <w:sz w:val="20"/>
          <w:szCs w:val="20"/>
        </w:rPr>
        <w:t xml:space="preserve">    </w:t>
      </w:r>
      <w:r w:rsidR="00E35BAC" w:rsidRPr="00856FFA">
        <w:rPr>
          <w:sz w:val="20"/>
          <w:szCs w:val="20"/>
        </w:rPr>
        <w:t>smlouvy nebo nebude respektovat práva pronajímatele uvedená v čl.</w:t>
      </w:r>
      <w:r w:rsidR="00D31292">
        <w:rPr>
          <w:sz w:val="20"/>
          <w:szCs w:val="20"/>
        </w:rPr>
        <w:t xml:space="preserve">  I</w:t>
      </w:r>
      <w:r w:rsidR="00D31292" w:rsidRPr="00856FFA">
        <w:rPr>
          <w:sz w:val="20"/>
          <w:szCs w:val="20"/>
        </w:rPr>
        <w:t xml:space="preserve">X </w:t>
      </w:r>
      <w:r w:rsidR="00E35BAC" w:rsidRPr="00856FFA">
        <w:rPr>
          <w:sz w:val="20"/>
          <w:szCs w:val="20"/>
        </w:rPr>
        <w:t>této smlouvy</w:t>
      </w:r>
      <w:r w:rsidR="001C4912">
        <w:rPr>
          <w:sz w:val="20"/>
          <w:szCs w:val="20"/>
        </w:rPr>
        <w:t>.</w:t>
      </w:r>
      <w:r w:rsidR="00E35BAC" w:rsidRPr="00856FFA">
        <w:rPr>
          <w:sz w:val="20"/>
          <w:szCs w:val="20"/>
        </w:rPr>
        <w:t xml:space="preserve"> </w:t>
      </w:r>
    </w:p>
    <w:p w:rsidR="00E35BAC" w:rsidRDefault="00E35BAC" w:rsidP="009344A7">
      <w:pPr>
        <w:numPr>
          <w:ilvl w:val="0"/>
          <w:numId w:val="7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 xml:space="preserve">Nájemce je povinen předmět nájmu vyklidit </w:t>
      </w:r>
      <w:r w:rsidRPr="00072CE4">
        <w:rPr>
          <w:sz w:val="20"/>
          <w:szCs w:val="20"/>
        </w:rPr>
        <w:t xml:space="preserve">a předat nejpozději </w:t>
      </w:r>
      <w:r w:rsidR="00AF20F9" w:rsidRPr="00072CE4">
        <w:rPr>
          <w:sz w:val="20"/>
          <w:szCs w:val="20"/>
        </w:rPr>
        <w:t>den následující po ukončení nájemního vztahu</w:t>
      </w:r>
      <w:r w:rsidR="00072CE4">
        <w:rPr>
          <w:sz w:val="20"/>
          <w:szCs w:val="20"/>
        </w:rPr>
        <w:t>.</w:t>
      </w:r>
      <w:r w:rsidR="007A653A" w:rsidRPr="00072CE4">
        <w:rPr>
          <w:sz w:val="20"/>
          <w:szCs w:val="20"/>
        </w:rPr>
        <w:t xml:space="preserve"> O </w:t>
      </w:r>
      <w:r w:rsidRPr="00072CE4">
        <w:rPr>
          <w:sz w:val="20"/>
          <w:szCs w:val="20"/>
        </w:rPr>
        <w:t>předání</w:t>
      </w:r>
      <w:r w:rsidRPr="00856FFA">
        <w:rPr>
          <w:sz w:val="20"/>
          <w:szCs w:val="20"/>
        </w:rPr>
        <w:t xml:space="preserve"> bude pronajímatelem vypracován písemný zápis. V případě prodlení se splněním povinnosti vyklidit a předat předmět nájmu nebo jeho část, uhradí nájemce jednorázovou smluvní pokutu 10.000,- Kč a dále pak smluvní pokutu 1.000,- Kč za každý den prodlení se splněním této povinnosti a to bez ohledu na jeho zavinění. </w:t>
      </w:r>
    </w:p>
    <w:p w:rsidR="003F4AAB" w:rsidRDefault="003F4AAB" w:rsidP="009344A7">
      <w:pPr>
        <w:jc w:val="both"/>
        <w:rPr>
          <w:b/>
          <w:bCs/>
          <w:sz w:val="20"/>
          <w:szCs w:val="20"/>
        </w:rPr>
      </w:pPr>
    </w:p>
    <w:p w:rsidR="0012043E" w:rsidRDefault="0012043E" w:rsidP="009344A7">
      <w:pPr>
        <w:jc w:val="both"/>
        <w:rPr>
          <w:b/>
          <w:bCs/>
          <w:sz w:val="20"/>
          <w:szCs w:val="20"/>
        </w:rPr>
      </w:pPr>
    </w:p>
    <w:p w:rsidR="005E3EA3" w:rsidRDefault="005E3EA3" w:rsidP="009344A7">
      <w:pPr>
        <w:jc w:val="both"/>
        <w:rPr>
          <w:b/>
          <w:bCs/>
          <w:sz w:val="20"/>
          <w:szCs w:val="20"/>
        </w:rPr>
      </w:pPr>
    </w:p>
    <w:p w:rsidR="0012043E" w:rsidRPr="00856FFA" w:rsidRDefault="0012043E" w:rsidP="009344A7">
      <w:pPr>
        <w:jc w:val="both"/>
        <w:rPr>
          <w:b/>
          <w:bCs/>
          <w:sz w:val="20"/>
          <w:szCs w:val="20"/>
        </w:rPr>
      </w:pPr>
    </w:p>
    <w:p w:rsidR="00E35BAC" w:rsidRPr="00856FFA" w:rsidRDefault="00E35BAC" w:rsidP="00E35BAC">
      <w:pPr>
        <w:jc w:val="center"/>
        <w:rPr>
          <w:b/>
          <w:bCs/>
          <w:sz w:val="20"/>
          <w:szCs w:val="20"/>
        </w:rPr>
      </w:pPr>
      <w:r w:rsidRPr="00AD093D">
        <w:rPr>
          <w:b/>
          <w:bCs/>
          <w:sz w:val="20"/>
          <w:szCs w:val="20"/>
        </w:rPr>
        <w:t>Článek XII.</w:t>
      </w:r>
    </w:p>
    <w:p w:rsidR="00E35BAC" w:rsidRPr="00DC2878" w:rsidRDefault="00E35BAC" w:rsidP="00E35BAC">
      <w:pPr>
        <w:jc w:val="center"/>
        <w:rPr>
          <w:rFonts w:ascii="Arial Black" w:hAnsi="Arial Black"/>
          <w:b/>
        </w:rPr>
      </w:pPr>
      <w:r w:rsidRPr="0012043E">
        <w:rPr>
          <w:rFonts w:ascii="Arial Black" w:hAnsi="Arial Black"/>
          <w:b/>
        </w:rPr>
        <w:t>Další ujednání</w:t>
      </w:r>
    </w:p>
    <w:p w:rsidR="0012043E" w:rsidRDefault="0012043E" w:rsidP="00072CE4">
      <w:pPr>
        <w:jc w:val="both"/>
        <w:rPr>
          <w:b/>
          <w:sz w:val="20"/>
          <w:szCs w:val="20"/>
        </w:rPr>
      </w:pPr>
    </w:p>
    <w:p w:rsidR="00E35BAC" w:rsidRPr="00072CE4" w:rsidRDefault="00E35BAC" w:rsidP="00072CE4">
      <w:pPr>
        <w:jc w:val="both"/>
        <w:rPr>
          <w:b/>
          <w:sz w:val="20"/>
          <w:szCs w:val="20"/>
        </w:rPr>
      </w:pPr>
      <w:r w:rsidRPr="00856FFA">
        <w:rPr>
          <w:b/>
          <w:sz w:val="20"/>
          <w:szCs w:val="20"/>
        </w:rPr>
        <w:t xml:space="preserve"> </w:t>
      </w:r>
    </w:p>
    <w:p w:rsidR="00072CE4" w:rsidRPr="00856FFA" w:rsidRDefault="00E35BAC" w:rsidP="00BF7283">
      <w:pPr>
        <w:numPr>
          <w:ilvl w:val="0"/>
          <w:numId w:val="11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Náj</w:t>
      </w:r>
      <w:r w:rsidR="00EF1870">
        <w:rPr>
          <w:sz w:val="20"/>
          <w:szCs w:val="20"/>
        </w:rPr>
        <w:t>emce bere na vědomí, že akce</w:t>
      </w:r>
      <w:r w:rsidRPr="00856FFA">
        <w:rPr>
          <w:sz w:val="20"/>
          <w:szCs w:val="20"/>
        </w:rPr>
        <w:t xml:space="preserve"> proběhne v památkovém objektu značné historické hodnoty. Z toho důvodu zajistí, aby se jeho pracovníci i pomocný personál chovali tak, aby se předešlo škodám na majetku.</w:t>
      </w:r>
    </w:p>
    <w:p w:rsidR="00072CE4" w:rsidRPr="00856FFA" w:rsidRDefault="00EF1870" w:rsidP="00072CE4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Před zahájením akce</w:t>
      </w:r>
      <w:r w:rsidR="00E35BAC" w:rsidRPr="00856FFA">
        <w:rPr>
          <w:sz w:val="20"/>
          <w:szCs w:val="20"/>
        </w:rPr>
        <w:t xml:space="preserve"> provede nájemce spolu s vedoucím správy památkového objektu p</w:t>
      </w:r>
      <w:r>
        <w:rPr>
          <w:sz w:val="20"/>
          <w:szCs w:val="20"/>
        </w:rPr>
        <w:t>rohlídku míst, kde bude akce</w:t>
      </w:r>
      <w:r w:rsidR="00E35BAC" w:rsidRPr="00856FFA">
        <w:rPr>
          <w:sz w:val="20"/>
          <w:szCs w:val="20"/>
        </w:rPr>
        <w:t xml:space="preserve"> probíhat, jakož i pomocná provozní, smluvně vymezená místa. </w:t>
      </w:r>
    </w:p>
    <w:p w:rsidR="00072CE4" w:rsidRPr="00856FFA" w:rsidRDefault="00E35BAC" w:rsidP="00072CE4">
      <w:pPr>
        <w:numPr>
          <w:ilvl w:val="0"/>
          <w:numId w:val="11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Prohlídkou zjistí, zda zde nejsou zjevné škody na majetku a vydají si o tom vzájemné písemné potvrzení.</w:t>
      </w:r>
    </w:p>
    <w:p w:rsidR="00072CE4" w:rsidRPr="00852720" w:rsidRDefault="00E35BAC" w:rsidP="00072CE4">
      <w:pPr>
        <w:numPr>
          <w:ilvl w:val="0"/>
          <w:numId w:val="3"/>
        </w:numPr>
        <w:jc w:val="both"/>
        <w:rPr>
          <w:sz w:val="20"/>
          <w:szCs w:val="20"/>
        </w:rPr>
      </w:pPr>
      <w:r w:rsidRPr="00852720">
        <w:rPr>
          <w:sz w:val="20"/>
          <w:szCs w:val="20"/>
        </w:rPr>
        <w:t>Pronajímatel neodpovídá za škody na majetku vneseném nájemcem do pronajímaných prostor</w:t>
      </w:r>
      <w:r w:rsidR="00437201" w:rsidRPr="00852720">
        <w:rPr>
          <w:sz w:val="20"/>
          <w:szCs w:val="20"/>
        </w:rPr>
        <w:t>.</w:t>
      </w:r>
    </w:p>
    <w:p w:rsidR="00072CE4" w:rsidRPr="00852720" w:rsidRDefault="00E35BAC" w:rsidP="00072CE4">
      <w:pPr>
        <w:numPr>
          <w:ilvl w:val="0"/>
          <w:numId w:val="3"/>
        </w:numPr>
        <w:jc w:val="both"/>
        <w:rPr>
          <w:sz w:val="20"/>
          <w:szCs w:val="20"/>
        </w:rPr>
      </w:pPr>
      <w:r w:rsidRPr="00852720">
        <w:rPr>
          <w:sz w:val="20"/>
          <w:szCs w:val="20"/>
        </w:rPr>
        <w:t>Nájemce odpovídá za škody na zd</w:t>
      </w:r>
      <w:r w:rsidR="00EF1870">
        <w:rPr>
          <w:sz w:val="20"/>
          <w:szCs w:val="20"/>
        </w:rPr>
        <w:t>raví osob způsobené při akci</w:t>
      </w:r>
      <w:r w:rsidRPr="00852720">
        <w:rPr>
          <w:sz w:val="20"/>
          <w:szCs w:val="20"/>
        </w:rPr>
        <w:t xml:space="preserve"> nebo v přímé souvislosti s ním</w:t>
      </w:r>
      <w:r w:rsidR="00EF1870">
        <w:rPr>
          <w:sz w:val="20"/>
          <w:szCs w:val="20"/>
        </w:rPr>
        <w:t xml:space="preserve"> v prostorách, kde bude akce</w:t>
      </w:r>
      <w:r w:rsidRPr="00852720">
        <w:rPr>
          <w:sz w:val="20"/>
          <w:szCs w:val="20"/>
        </w:rPr>
        <w:t xml:space="preserve"> probíhat</w:t>
      </w:r>
      <w:r w:rsidR="00437201" w:rsidRPr="00852720">
        <w:rPr>
          <w:sz w:val="20"/>
          <w:szCs w:val="20"/>
        </w:rPr>
        <w:t>. Stejně tak i</w:t>
      </w:r>
      <w:r w:rsidRPr="00852720">
        <w:rPr>
          <w:sz w:val="20"/>
          <w:szCs w:val="20"/>
        </w:rPr>
        <w:t xml:space="preserve"> </w:t>
      </w:r>
      <w:r w:rsidR="00437201" w:rsidRPr="00852720">
        <w:rPr>
          <w:sz w:val="20"/>
          <w:szCs w:val="20"/>
        </w:rPr>
        <w:t xml:space="preserve">ve </w:t>
      </w:r>
      <w:r w:rsidRPr="00852720">
        <w:rPr>
          <w:sz w:val="20"/>
          <w:szCs w:val="20"/>
        </w:rPr>
        <w:t>vyhrazených provozních místnostech</w:t>
      </w:r>
      <w:r w:rsidR="00CE162F" w:rsidRPr="00852720">
        <w:rPr>
          <w:sz w:val="20"/>
          <w:szCs w:val="20"/>
        </w:rPr>
        <w:t>.</w:t>
      </w:r>
    </w:p>
    <w:p w:rsidR="00072CE4" w:rsidRPr="00856FFA" w:rsidRDefault="00BF7283" w:rsidP="00072CE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Nájemce je povinen akci realizovat</w:t>
      </w:r>
      <w:r w:rsidR="00E35BAC" w:rsidRPr="00852720">
        <w:rPr>
          <w:sz w:val="20"/>
          <w:szCs w:val="20"/>
        </w:rPr>
        <w:t xml:space="preserve"> za asistence a pod dohledem odborného požárního dozoru a to po</w:t>
      </w:r>
      <w:r w:rsidR="00666F1E">
        <w:rPr>
          <w:sz w:val="20"/>
          <w:szCs w:val="20"/>
        </w:rPr>
        <w:t xml:space="preserve"> celou dobu trvání akce</w:t>
      </w:r>
      <w:r w:rsidR="00E35BAC" w:rsidRPr="00856FFA">
        <w:rPr>
          <w:sz w:val="20"/>
          <w:szCs w:val="20"/>
        </w:rPr>
        <w:t>. Odborný požární dozor si nájemce zajistí na vlastní</w:t>
      </w:r>
      <w:r w:rsidR="00666F1E">
        <w:rPr>
          <w:sz w:val="20"/>
          <w:szCs w:val="20"/>
        </w:rPr>
        <w:t xml:space="preserve"> náklady. Po celou dobu trvání akce</w:t>
      </w:r>
      <w:r w:rsidR="00E35BAC" w:rsidRPr="00856FFA">
        <w:rPr>
          <w:sz w:val="20"/>
          <w:szCs w:val="20"/>
        </w:rPr>
        <w:t>, všech přípravných a likvidačních prací zajistí nájemce dostatečný počet ručních hasicích přístrojů.</w:t>
      </w:r>
    </w:p>
    <w:p w:rsidR="00072CE4" w:rsidRPr="00856FFA" w:rsidRDefault="00E35BAC" w:rsidP="00072CE4">
      <w:pPr>
        <w:numPr>
          <w:ilvl w:val="0"/>
          <w:numId w:val="3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Nájemce bere na vědomí, že mobiliář památkových objektů může být používán pouze jako</w:t>
      </w:r>
      <w:r w:rsidR="00CE162F" w:rsidRPr="00856FFA">
        <w:rPr>
          <w:sz w:val="20"/>
          <w:szCs w:val="20"/>
        </w:rPr>
        <w:t xml:space="preserve"> dekorace</w:t>
      </w:r>
      <w:r w:rsidRPr="00856FFA">
        <w:rPr>
          <w:sz w:val="20"/>
          <w:szCs w:val="20"/>
        </w:rPr>
        <w:t xml:space="preserve">. </w:t>
      </w:r>
    </w:p>
    <w:p w:rsidR="00072CE4" w:rsidRPr="00856FFA" w:rsidRDefault="00E35BAC" w:rsidP="00072CE4">
      <w:pPr>
        <w:numPr>
          <w:ilvl w:val="0"/>
          <w:numId w:val="3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Jakékoliv přesuny kulturního mobiliáře může nájemce uskutečnit pouze za přítomnosti a se souhlasem vedoucího památkového objektu.</w:t>
      </w:r>
    </w:p>
    <w:p w:rsidR="00072CE4" w:rsidRPr="007F26F7" w:rsidRDefault="00E35BAC" w:rsidP="00072CE4">
      <w:pPr>
        <w:numPr>
          <w:ilvl w:val="0"/>
          <w:numId w:val="3"/>
        </w:numPr>
        <w:jc w:val="both"/>
        <w:rPr>
          <w:sz w:val="20"/>
          <w:szCs w:val="20"/>
        </w:rPr>
      </w:pPr>
      <w:r w:rsidRPr="007F26F7">
        <w:rPr>
          <w:sz w:val="20"/>
          <w:szCs w:val="20"/>
        </w:rPr>
        <w:t xml:space="preserve">Nájemce je povinen </w:t>
      </w:r>
      <w:r w:rsidR="00FC0069" w:rsidRPr="007F26F7">
        <w:rPr>
          <w:sz w:val="20"/>
          <w:szCs w:val="20"/>
        </w:rPr>
        <w:t xml:space="preserve">dbát pokynů zodpovědného pracovníka pronajímatele tak, aby nebyly porušeny </w:t>
      </w:r>
      <w:r w:rsidRPr="007F26F7">
        <w:rPr>
          <w:sz w:val="20"/>
          <w:szCs w:val="20"/>
        </w:rPr>
        <w:t xml:space="preserve">platné předpisy o státní památkové péči (zejména z. </w:t>
      </w:r>
      <w:proofErr w:type="gramStart"/>
      <w:r w:rsidRPr="007F26F7">
        <w:rPr>
          <w:sz w:val="20"/>
          <w:szCs w:val="20"/>
        </w:rPr>
        <w:t>č.</w:t>
      </w:r>
      <w:proofErr w:type="gramEnd"/>
      <w:r w:rsidRPr="007F26F7">
        <w:rPr>
          <w:sz w:val="20"/>
          <w:szCs w:val="20"/>
        </w:rPr>
        <w:t xml:space="preserve"> 20/1987 Sb.</w:t>
      </w:r>
      <w:r w:rsidR="00072CE4">
        <w:rPr>
          <w:sz w:val="20"/>
          <w:szCs w:val="20"/>
        </w:rPr>
        <w:t>,</w:t>
      </w:r>
      <w:r w:rsidRPr="007F26F7">
        <w:rPr>
          <w:sz w:val="20"/>
          <w:szCs w:val="20"/>
        </w:rPr>
        <w:t xml:space="preserve"> v platném znění), o ochraně životního prostředí a hygienické předpisy .</w:t>
      </w:r>
    </w:p>
    <w:p w:rsidR="00072CE4" w:rsidRPr="007F26F7" w:rsidRDefault="00E35BAC" w:rsidP="00072CE4">
      <w:pPr>
        <w:numPr>
          <w:ilvl w:val="0"/>
          <w:numId w:val="3"/>
        </w:numPr>
        <w:jc w:val="both"/>
        <w:rPr>
          <w:sz w:val="20"/>
          <w:szCs w:val="20"/>
        </w:rPr>
      </w:pPr>
      <w:r w:rsidRPr="007F26F7">
        <w:rPr>
          <w:sz w:val="20"/>
          <w:szCs w:val="20"/>
        </w:rPr>
        <w:t xml:space="preserve">Dále je nájemce povinen </w:t>
      </w:r>
      <w:r w:rsidR="004534C3" w:rsidRPr="007F26F7">
        <w:rPr>
          <w:sz w:val="20"/>
          <w:szCs w:val="20"/>
        </w:rPr>
        <w:t xml:space="preserve">dbát pokynů odborného požárního dozoru </w:t>
      </w:r>
      <w:r w:rsidRPr="007F26F7">
        <w:rPr>
          <w:sz w:val="20"/>
          <w:szCs w:val="20"/>
        </w:rPr>
        <w:t>v pronajatých prostorách</w:t>
      </w:r>
      <w:r w:rsidR="004534C3" w:rsidRPr="007F26F7">
        <w:rPr>
          <w:sz w:val="20"/>
          <w:szCs w:val="20"/>
        </w:rPr>
        <w:t xml:space="preserve"> tak, aby nebyly porušeny</w:t>
      </w:r>
      <w:r w:rsidRPr="007F26F7">
        <w:rPr>
          <w:sz w:val="20"/>
          <w:szCs w:val="20"/>
        </w:rPr>
        <w:t xml:space="preserve"> povinnosti ve smyslu zákona č. </w:t>
      </w:r>
      <w:r w:rsidRPr="007F26F7">
        <w:rPr>
          <w:bCs/>
          <w:sz w:val="20"/>
          <w:szCs w:val="20"/>
        </w:rPr>
        <w:t>133/1985 Sb.,</w:t>
      </w:r>
      <w:r w:rsidRPr="007F26F7">
        <w:rPr>
          <w:sz w:val="20"/>
          <w:szCs w:val="20"/>
        </w:rPr>
        <w:t xml:space="preserve"> </w:t>
      </w:r>
      <w:r w:rsidRPr="007F26F7">
        <w:rPr>
          <w:bCs/>
          <w:sz w:val="20"/>
          <w:szCs w:val="20"/>
        </w:rPr>
        <w:t>o požární ochraně</w:t>
      </w:r>
      <w:r w:rsidRPr="007F26F7">
        <w:rPr>
          <w:sz w:val="20"/>
          <w:szCs w:val="20"/>
        </w:rPr>
        <w:t>, ve znění pozdějších změn a doplnění</w:t>
      </w:r>
      <w:r w:rsidR="004534C3" w:rsidRPr="007F26F7">
        <w:rPr>
          <w:sz w:val="20"/>
          <w:szCs w:val="20"/>
        </w:rPr>
        <w:t>.</w:t>
      </w:r>
    </w:p>
    <w:p w:rsidR="00072CE4" w:rsidRPr="007F26F7" w:rsidRDefault="004534C3" w:rsidP="00072CE4">
      <w:pPr>
        <w:numPr>
          <w:ilvl w:val="0"/>
          <w:numId w:val="3"/>
        </w:numPr>
        <w:jc w:val="both"/>
        <w:rPr>
          <w:sz w:val="20"/>
          <w:szCs w:val="20"/>
        </w:rPr>
      </w:pPr>
      <w:r w:rsidRPr="007F26F7">
        <w:rPr>
          <w:bCs/>
          <w:sz w:val="20"/>
          <w:szCs w:val="20"/>
        </w:rPr>
        <w:t>Nájemce</w:t>
      </w:r>
      <w:r w:rsidR="00E35BAC" w:rsidRPr="007F26F7">
        <w:rPr>
          <w:bCs/>
          <w:sz w:val="20"/>
          <w:szCs w:val="20"/>
        </w:rPr>
        <w:t xml:space="preserve"> </w:t>
      </w:r>
      <w:r w:rsidRPr="007F26F7">
        <w:rPr>
          <w:bCs/>
          <w:sz w:val="20"/>
          <w:szCs w:val="20"/>
        </w:rPr>
        <w:t xml:space="preserve">smí </w:t>
      </w:r>
      <w:r w:rsidR="00E35BAC" w:rsidRPr="007F26F7">
        <w:rPr>
          <w:bCs/>
          <w:sz w:val="20"/>
          <w:szCs w:val="20"/>
        </w:rPr>
        <w:t xml:space="preserve">v pronajatých prostorách přechovávat nebo skladovat materiály a látky zvyšující požární </w:t>
      </w:r>
      <w:r w:rsidRPr="007F26F7">
        <w:rPr>
          <w:bCs/>
          <w:sz w:val="20"/>
          <w:szCs w:val="20"/>
        </w:rPr>
        <w:t>nebezpečí nebo možnost výbuchu pouze v prostorách, které za tímto účelem dle jejich charakteru určí zodpovědný pracovník pronajímatele.</w:t>
      </w:r>
    </w:p>
    <w:p w:rsidR="00072CE4" w:rsidRPr="00856FFA" w:rsidRDefault="00E35BAC" w:rsidP="00072CE4">
      <w:pPr>
        <w:numPr>
          <w:ilvl w:val="0"/>
          <w:numId w:val="3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 xml:space="preserve">Nájemce se zavazuje zajistit na vlastní náklady provedení úklidu a odvoz odpadků vzniklých jeho činností. </w:t>
      </w:r>
    </w:p>
    <w:p w:rsidR="00072CE4" w:rsidRPr="00856FFA" w:rsidRDefault="00E35BAC" w:rsidP="00072CE4">
      <w:pPr>
        <w:numPr>
          <w:ilvl w:val="0"/>
          <w:numId w:val="3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Nájemce je dále povinen podřídit se pokynům vedoucího správy památkového objektu.</w:t>
      </w:r>
    </w:p>
    <w:p w:rsidR="00072CE4" w:rsidRPr="00856FFA" w:rsidRDefault="00E35BAC" w:rsidP="00072CE4">
      <w:pPr>
        <w:numPr>
          <w:ilvl w:val="0"/>
          <w:numId w:val="3"/>
        </w:numPr>
        <w:jc w:val="both"/>
        <w:rPr>
          <w:sz w:val="20"/>
          <w:szCs w:val="20"/>
        </w:rPr>
      </w:pPr>
      <w:r w:rsidRPr="00856FFA">
        <w:rPr>
          <w:sz w:val="20"/>
          <w:szCs w:val="20"/>
        </w:rPr>
        <w:t>Smluvní pokuty sjednané v této smlouvě budou uhrazeny na základě faktury pronajímatele s 14-ti denní splatností.</w:t>
      </w:r>
    </w:p>
    <w:p w:rsidR="00FE2D6E" w:rsidRDefault="00BF7283" w:rsidP="00037E37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Akci</w:t>
      </w:r>
      <w:r w:rsidR="00AA3861" w:rsidRPr="00856FFA">
        <w:rPr>
          <w:sz w:val="20"/>
          <w:szCs w:val="20"/>
        </w:rPr>
        <w:t xml:space="preserve"> budou přítomni pracovníci pronajímatele, kteří zajistí dozor nad dodržováním sjednaných podmínek</w:t>
      </w:r>
      <w:r w:rsidR="00852720">
        <w:rPr>
          <w:sz w:val="20"/>
          <w:szCs w:val="20"/>
        </w:rPr>
        <w:t xml:space="preserve">. </w:t>
      </w:r>
      <w:r w:rsidR="00AA3861" w:rsidRPr="00856FFA">
        <w:rPr>
          <w:sz w:val="20"/>
          <w:szCs w:val="20"/>
        </w:rPr>
        <w:t>Jejich počet si podle provozních potřeb stanoví vedoucí správy památkového objektu.</w:t>
      </w:r>
      <w:r w:rsidR="00072CE4">
        <w:rPr>
          <w:sz w:val="20"/>
          <w:szCs w:val="20"/>
        </w:rPr>
        <w:t xml:space="preserve"> </w:t>
      </w:r>
    </w:p>
    <w:p w:rsidR="004B4BFD" w:rsidRDefault="004B4BFD" w:rsidP="00072CE4">
      <w:pPr>
        <w:rPr>
          <w:sz w:val="20"/>
          <w:szCs w:val="20"/>
        </w:rPr>
      </w:pPr>
    </w:p>
    <w:p w:rsidR="0012043E" w:rsidRDefault="0012043E" w:rsidP="00072CE4">
      <w:pPr>
        <w:rPr>
          <w:sz w:val="20"/>
          <w:szCs w:val="20"/>
        </w:rPr>
      </w:pPr>
    </w:p>
    <w:p w:rsidR="0012043E" w:rsidRDefault="0012043E" w:rsidP="00072CE4">
      <w:pPr>
        <w:rPr>
          <w:sz w:val="20"/>
          <w:szCs w:val="20"/>
        </w:rPr>
      </w:pPr>
    </w:p>
    <w:p w:rsidR="0012043E" w:rsidRPr="00856FFA" w:rsidRDefault="0012043E" w:rsidP="00072CE4">
      <w:pPr>
        <w:rPr>
          <w:sz w:val="20"/>
          <w:szCs w:val="20"/>
        </w:rPr>
      </w:pPr>
    </w:p>
    <w:p w:rsidR="003F4AAB" w:rsidRPr="00856FFA" w:rsidRDefault="003F4AAB" w:rsidP="003F4AAB">
      <w:pPr>
        <w:jc w:val="center"/>
        <w:rPr>
          <w:b/>
          <w:bCs/>
          <w:sz w:val="20"/>
          <w:szCs w:val="20"/>
        </w:rPr>
      </w:pPr>
      <w:r w:rsidRPr="00365C4A">
        <w:rPr>
          <w:b/>
          <w:bCs/>
          <w:sz w:val="20"/>
          <w:szCs w:val="20"/>
        </w:rPr>
        <w:t xml:space="preserve">Článek </w:t>
      </w:r>
      <w:r w:rsidR="00FE2D6E" w:rsidRPr="00365C4A">
        <w:rPr>
          <w:b/>
          <w:bCs/>
          <w:sz w:val="20"/>
          <w:szCs w:val="20"/>
        </w:rPr>
        <w:t>XIII</w:t>
      </w:r>
      <w:r w:rsidR="004B4BFD" w:rsidRPr="00365C4A">
        <w:rPr>
          <w:b/>
          <w:bCs/>
          <w:sz w:val="20"/>
          <w:szCs w:val="20"/>
        </w:rPr>
        <w:t>.</w:t>
      </w:r>
    </w:p>
    <w:p w:rsidR="003F4AAB" w:rsidRPr="00DC2878" w:rsidRDefault="004B4BFD" w:rsidP="003F4AAB">
      <w:pPr>
        <w:pStyle w:val="Zkladntextodsazen2"/>
        <w:ind w:left="705" w:hanging="705"/>
        <w:jc w:val="center"/>
        <w:rPr>
          <w:rFonts w:ascii="Arial Black" w:hAnsi="Arial Black"/>
          <w:b/>
        </w:rPr>
      </w:pPr>
      <w:r w:rsidRPr="0012043E">
        <w:rPr>
          <w:rFonts w:ascii="Arial Black" w:hAnsi="Arial Black"/>
          <w:b/>
        </w:rPr>
        <w:t>Škody</w:t>
      </w:r>
    </w:p>
    <w:p w:rsidR="004B4BFD" w:rsidRDefault="004B4BFD" w:rsidP="0035227E">
      <w:pPr>
        <w:pStyle w:val="Zkladntextodsazen2"/>
        <w:ind w:left="705" w:hanging="705"/>
        <w:jc w:val="both"/>
        <w:rPr>
          <w:b/>
        </w:rPr>
      </w:pPr>
    </w:p>
    <w:p w:rsidR="0012043E" w:rsidRDefault="0012043E" w:rsidP="0035227E">
      <w:pPr>
        <w:pStyle w:val="Zkladntextodsazen2"/>
        <w:ind w:left="705" w:hanging="705"/>
        <w:jc w:val="both"/>
        <w:rPr>
          <w:b/>
        </w:rPr>
      </w:pPr>
    </w:p>
    <w:p w:rsidR="007743B0" w:rsidRPr="00856FFA" w:rsidRDefault="007743B0" w:rsidP="0035227E">
      <w:pPr>
        <w:pStyle w:val="Zkladntextodsazen2"/>
        <w:ind w:left="705" w:hanging="705"/>
        <w:jc w:val="both"/>
        <w:rPr>
          <w:b/>
        </w:rPr>
      </w:pPr>
    </w:p>
    <w:p w:rsidR="003F4AAB" w:rsidRPr="00852720" w:rsidRDefault="00072CE4" w:rsidP="00BF7283">
      <w:pPr>
        <w:pStyle w:val="Zkladntextodsazen2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Nájemce se zavazuje odškodnit p</w:t>
      </w:r>
      <w:r w:rsidR="003F4AAB" w:rsidRPr="00852720">
        <w:rPr>
          <w:sz w:val="20"/>
          <w:szCs w:val="20"/>
        </w:rPr>
        <w:t>ronajímatele za jakékoliv škody prokazatelně vzniklé vinou nájemce, nebo jím pověřených osob, v době užívání předmětu nájmu. Pronajímatel je povinen předložit nájemci do 48 hodin po ukončení doby nájmu podrobný písemný seznam jakýchkoliv případných poškození předmětu nájmu, která bude považovat za poškozen</w:t>
      </w:r>
      <w:r w:rsidR="00580C16">
        <w:rPr>
          <w:sz w:val="20"/>
          <w:szCs w:val="20"/>
        </w:rPr>
        <w:t>í způsobená nájemcem (dále jen n</w:t>
      </w:r>
      <w:r w:rsidR="003F4AAB" w:rsidRPr="00852720">
        <w:rPr>
          <w:sz w:val="20"/>
          <w:szCs w:val="20"/>
        </w:rPr>
        <w:t xml:space="preserve">árok na náhradu). </w:t>
      </w:r>
      <w:r w:rsidR="00382A85">
        <w:rPr>
          <w:sz w:val="20"/>
          <w:szCs w:val="20"/>
        </w:rPr>
        <w:t>Případné závady a škody způsobené</w:t>
      </w:r>
      <w:r w:rsidR="00580C16">
        <w:rPr>
          <w:sz w:val="20"/>
          <w:szCs w:val="20"/>
        </w:rPr>
        <w:t xml:space="preserve"> nájemcem na předmětu nájmu musí</w:t>
      </w:r>
      <w:r w:rsidR="00382A85">
        <w:rPr>
          <w:sz w:val="20"/>
          <w:szCs w:val="20"/>
        </w:rPr>
        <w:t xml:space="preserve"> obsahovat již předávací protokol sepsaný při předávání předmětu nájmu zpět pronajímateli po skončení nájmu.</w:t>
      </w:r>
      <w:r w:rsidR="00F74992">
        <w:rPr>
          <w:sz w:val="20"/>
          <w:szCs w:val="20"/>
        </w:rPr>
        <w:t xml:space="preserve"> V takovém případě b</w:t>
      </w:r>
      <w:r w:rsidR="00580C16">
        <w:rPr>
          <w:sz w:val="20"/>
          <w:szCs w:val="20"/>
        </w:rPr>
        <w:t>ude předávací protokol zároveň n</w:t>
      </w:r>
      <w:r w:rsidR="00F74992">
        <w:rPr>
          <w:sz w:val="20"/>
          <w:szCs w:val="20"/>
        </w:rPr>
        <w:t>árokem na náhradu.</w:t>
      </w:r>
    </w:p>
    <w:p w:rsidR="003F4AAB" w:rsidRPr="00852720" w:rsidRDefault="00580C16" w:rsidP="00BF7283">
      <w:pPr>
        <w:pStyle w:val="Zkladntextodsazen2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F4AAB" w:rsidRPr="00852720">
        <w:rPr>
          <w:sz w:val="20"/>
          <w:szCs w:val="20"/>
        </w:rPr>
        <w:t>ronajímatel umožní nájemci vstup do předmětu nájmu, aby mohl nájemce zkontrolovat</w:t>
      </w:r>
      <w:r>
        <w:rPr>
          <w:sz w:val="20"/>
          <w:szCs w:val="20"/>
        </w:rPr>
        <w:t xml:space="preserve"> a vyhodnotit škody na základě n</w:t>
      </w:r>
      <w:r w:rsidR="003F4AAB" w:rsidRPr="00852720">
        <w:rPr>
          <w:sz w:val="20"/>
          <w:szCs w:val="20"/>
        </w:rPr>
        <w:t xml:space="preserve">ároku na náhradu. </w:t>
      </w:r>
    </w:p>
    <w:p w:rsidR="00382A85" w:rsidRDefault="003F4AAB" w:rsidP="0035227E">
      <w:pPr>
        <w:pStyle w:val="Zkladntextodsazen2"/>
        <w:numPr>
          <w:ilvl w:val="0"/>
          <w:numId w:val="13"/>
        </w:numPr>
        <w:jc w:val="both"/>
        <w:rPr>
          <w:sz w:val="20"/>
          <w:szCs w:val="20"/>
        </w:rPr>
      </w:pPr>
      <w:r w:rsidRPr="00852720">
        <w:rPr>
          <w:sz w:val="20"/>
          <w:szCs w:val="20"/>
        </w:rPr>
        <w:t xml:space="preserve">Pokud nájemce uzná odpovědnost za uvedené škody, bude mu dána možnost buď tyto škody včas </w:t>
      </w:r>
      <w:r w:rsidRPr="00F74992">
        <w:rPr>
          <w:sz w:val="20"/>
          <w:szCs w:val="20"/>
        </w:rPr>
        <w:t xml:space="preserve">napravit </w:t>
      </w:r>
      <w:r w:rsidR="00FE2D6E" w:rsidRPr="00F74992">
        <w:rPr>
          <w:sz w:val="20"/>
          <w:szCs w:val="20"/>
        </w:rPr>
        <w:t xml:space="preserve">uvedením do původního </w:t>
      </w:r>
      <w:proofErr w:type="gramStart"/>
      <w:r w:rsidR="00FE2D6E" w:rsidRPr="00F74992">
        <w:rPr>
          <w:sz w:val="20"/>
          <w:szCs w:val="20"/>
        </w:rPr>
        <w:t xml:space="preserve">stavu </w:t>
      </w:r>
      <w:r w:rsidRPr="00F74992">
        <w:rPr>
          <w:sz w:val="20"/>
          <w:szCs w:val="20"/>
        </w:rPr>
        <w:t>n</w:t>
      </w:r>
      <w:r w:rsidR="00FE2D6E" w:rsidRPr="00F74992">
        <w:rPr>
          <w:sz w:val="20"/>
          <w:szCs w:val="20"/>
        </w:rPr>
        <w:t>ebo</w:t>
      </w:r>
      <w:proofErr w:type="gramEnd"/>
      <w:r w:rsidR="00FE2D6E" w:rsidRPr="00F74992">
        <w:rPr>
          <w:sz w:val="20"/>
          <w:szCs w:val="20"/>
        </w:rPr>
        <w:t xml:space="preserve"> za ně poskytnout odškodnění v plné výši.</w:t>
      </w:r>
      <w:r w:rsidRPr="00F74992">
        <w:rPr>
          <w:sz w:val="20"/>
          <w:szCs w:val="20"/>
        </w:rPr>
        <w:t xml:space="preserve"> </w:t>
      </w:r>
    </w:p>
    <w:p w:rsidR="003F4AAB" w:rsidRPr="00715271" w:rsidRDefault="00382A85" w:rsidP="00411569">
      <w:pPr>
        <w:pStyle w:val="Zkladntextodsazen2"/>
        <w:numPr>
          <w:ilvl w:val="0"/>
          <w:numId w:val="13"/>
        </w:numPr>
        <w:jc w:val="both"/>
        <w:rPr>
          <w:sz w:val="20"/>
          <w:szCs w:val="20"/>
        </w:rPr>
      </w:pPr>
      <w:r w:rsidRPr="00715271">
        <w:rPr>
          <w:sz w:val="20"/>
          <w:szCs w:val="20"/>
        </w:rPr>
        <w:t xml:space="preserve">V předávacím protokolu či v jiném zápise či písemné dohodě musí být stanoven termín, do kterého nájemce škody a závady způsobené na předmětu nájmu jeho činností uvede do původního stavu (délka tohoto termínu v případě, že se strany </w:t>
      </w:r>
      <w:r w:rsidR="00F74992" w:rsidRPr="00715271">
        <w:rPr>
          <w:sz w:val="20"/>
          <w:szCs w:val="20"/>
        </w:rPr>
        <w:t xml:space="preserve">nedohodnou jinak nebo </w:t>
      </w:r>
      <w:r w:rsidR="0035227E" w:rsidRPr="00715271">
        <w:rPr>
          <w:sz w:val="20"/>
          <w:szCs w:val="20"/>
        </w:rPr>
        <w:t xml:space="preserve">to </w:t>
      </w:r>
      <w:r w:rsidR="00F74992" w:rsidRPr="00715271">
        <w:rPr>
          <w:sz w:val="20"/>
          <w:szCs w:val="20"/>
        </w:rPr>
        <w:t>nebude vyžadovat technologický postup opravy</w:t>
      </w:r>
      <w:r w:rsidRPr="00715271">
        <w:rPr>
          <w:sz w:val="20"/>
          <w:szCs w:val="20"/>
        </w:rPr>
        <w:t xml:space="preserve">, se stanovuje na 15 dní), či za ně poskytne pronajímateli odškodnění v plné výši. Pokud tak nájemce v tomto termínu neučiní, je povinen uhradit pronajímateli smluvní pokutu 2.000,- Kč (slovy: </w:t>
      </w:r>
      <w:proofErr w:type="spellStart"/>
      <w:r w:rsidRPr="00715271">
        <w:rPr>
          <w:sz w:val="20"/>
          <w:szCs w:val="20"/>
        </w:rPr>
        <w:t>dvatisícekorun</w:t>
      </w:r>
      <w:proofErr w:type="spellEnd"/>
      <w:r w:rsidRPr="00715271">
        <w:rPr>
          <w:sz w:val="20"/>
          <w:szCs w:val="20"/>
        </w:rPr>
        <w:t>) z </w:t>
      </w:r>
      <w:proofErr w:type="gramStart"/>
      <w:r w:rsidRPr="00715271">
        <w:rPr>
          <w:sz w:val="20"/>
          <w:szCs w:val="20"/>
        </w:rPr>
        <w:t>každý</w:t>
      </w:r>
      <w:proofErr w:type="gramEnd"/>
      <w:r w:rsidRPr="00715271">
        <w:rPr>
          <w:sz w:val="20"/>
          <w:szCs w:val="20"/>
        </w:rPr>
        <w:t xml:space="preserve"> den prodlení.</w:t>
      </w:r>
    </w:p>
    <w:p w:rsidR="00580C16" w:rsidRPr="00715271" w:rsidRDefault="00580C16" w:rsidP="004D5225">
      <w:pPr>
        <w:rPr>
          <w:b/>
          <w:bCs/>
          <w:sz w:val="20"/>
          <w:szCs w:val="20"/>
        </w:rPr>
      </w:pPr>
    </w:p>
    <w:p w:rsidR="0012043E" w:rsidRPr="00715271" w:rsidRDefault="0012043E" w:rsidP="004D5225">
      <w:pPr>
        <w:rPr>
          <w:b/>
          <w:bCs/>
          <w:sz w:val="20"/>
          <w:szCs w:val="20"/>
        </w:rPr>
      </w:pPr>
    </w:p>
    <w:p w:rsidR="0012043E" w:rsidRPr="00715271" w:rsidRDefault="0012043E" w:rsidP="004D5225">
      <w:pPr>
        <w:rPr>
          <w:b/>
          <w:bCs/>
          <w:sz w:val="20"/>
          <w:szCs w:val="20"/>
        </w:rPr>
      </w:pPr>
    </w:p>
    <w:p w:rsidR="0012043E" w:rsidRPr="00856FFA" w:rsidRDefault="0012043E" w:rsidP="004D5225">
      <w:pPr>
        <w:rPr>
          <w:b/>
          <w:bCs/>
          <w:sz w:val="20"/>
          <w:szCs w:val="20"/>
        </w:rPr>
      </w:pPr>
    </w:p>
    <w:p w:rsidR="00E35BAC" w:rsidRPr="00856FFA" w:rsidRDefault="00E35BAC" w:rsidP="00E35BAC">
      <w:pPr>
        <w:jc w:val="center"/>
        <w:rPr>
          <w:b/>
          <w:bCs/>
          <w:sz w:val="20"/>
          <w:szCs w:val="20"/>
        </w:rPr>
      </w:pPr>
      <w:r w:rsidRPr="00365C4A">
        <w:rPr>
          <w:b/>
          <w:bCs/>
          <w:sz w:val="20"/>
          <w:szCs w:val="20"/>
        </w:rPr>
        <w:t>Článek X</w:t>
      </w:r>
      <w:r w:rsidR="004B4BFD" w:rsidRPr="00365C4A">
        <w:rPr>
          <w:b/>
          <w:bCs/>
          <w:sz w:val="20"/>
          <w:szCs w:val="20"/>
        </w:rPr>
        <w:t>I</w:t>
      </w:r>
      <w:r w:rsidR="00F74992" w:rsidRPr="00365C4A">
        <w:rPr>
          <w:b/>
          <w:bCs/>
          <w:sz w:val="20"/>
          <w:szCs w:val="20"/>
        </w:rPr>
        <w:t>V</w:t>
      </w:r>
      <w:r w:rsidRPr="00365C4A">
        <w:rPr>
          <w:b/>
          <w:bCs/>
          <w:sz w:val="20"/>
          <w:szCs w:val="20"/>
        </w:rPr>
        <w:t>.</w:t>
      </w:r>
    </w:p>
    <w:p w:rsidR="00E35BAC" w:rsidRPr="00DC2878" w:rsidRDefault="00E35BAC" w:rsidP="00E35BAC">
      <w:pPr>
        <w:jc w:val="center"/>
        <w:rPr>
          <w:rFonts w:ascii="Arial Black" w:hAnsi="Arial Black"/>
          <w:b/>
        </w:rPr>
      </w:pPr>
      <w:r w:rsidRPr="0012043E">
        <w:rPr>
          <w:rFonts w:ascii="Arial Black" w:hAnsi="Arial Black"/>
          <w:b/>
        </w:rPr>
        <w:t>Ustanovení přechodná a závěrečná</w:t>
      </w:r>
    </w:p>
    <w:p w:rsidR="0035227E" w:rsidRDefault="0035227E" w:rsidP="0035227E">
      <w:pPr>
        <w:jc w:val="both"/>
        <w:rPr>
          <w:b/>
          <w:sz w:val="20"/>
          <w:szCs w:val="20"/>
        </w:rPr>
      </w:pPr>
    </w:p>
    <w:p w:rsidR="007743B0" w:rsidRDefault="007743B0" w:rsidP="0035227E">
      <w:pPr>
        <w:jc w:val="both"/>
        <w:rPr>
          <w:b/>
          <w:sz w:val="20"/>
          <w:szCs w:val="20"/>
        </w:rPr>
      </w:pPr>
    </w:p>
    <w:p w:rsidR="0012043E" w:rsidRPr="00856FFA" w:rsidRDefault="0012043E" w:rsidP="0035227E">
      <w:pPr>
        <w:jc w:val="both"/>
        <w:rPr>
          <w:b/>
          <w:sz w:val="20"/>
          <w:szCs w:val="20"/>
        </w:rPr>
      </w:pPr>
    </w:p>
    <w:p w:rsidR="0035227E" w:rsidRPr="00852720" w:rsidRDefault="003F4AAB" w:rsidP="00BF7283">
      <w:pPr>
        <w:pStyle w:val="Zkladntextodsazen2"/>
        <w:numPr>
          <w:ilvl w:val="0"/>
          <w:numId w:val="14"/>
        </w:numPr>
        <w:jc w:val="both"/>
        <w:rPr>
          <w:sz w:val="20"/>
          <w:szCs w:val="20"/>
        </w:rPr>
      </w:pPr>
      <w:r w:rsidRPr="00852720">
        <w:rPr>
          <w:sz w:val="20"/>
          <w:szCs w:val="20"/>
        </w:rPr>
        <w:t xml:space="preserve">V případě porušení této smlouvy bude pronajímatel omezen na náhradu škody podle zákona. </w:t>
      </w:r>
    </w:p>
    <w:p w:rsidR="0035227E" w:rsidRPr="00F74992" w:rsidRDefault="0035227E" w:rsidP="0035227E">
      <w:pPr>
        <w:pStyle w:val="Zkladntextodsazen2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Pronajímatel určuje</w:t>
      </w:r>
      <w:r w:rsidR="003F4AAB" w:rsidRPr="00852720">
        <w:rPr>
          <w:sz w:val="20"/>
          <w:szCs w:val="20"/>
        </w:rPr>
        <w:t xml:space="preserve"> odpovědnou osobu pro ko</w:t>
      </w:r>
      <w:r w:rsidR="00BF7283">
        <w:rPr>
          <w:sz w:val="20"/>
          <w:szCs w:val="20"/>
        </w:rPr>
        <w:t>ordinaci průběhu akce</w:t>
      </w:r>
      <w:r w:rsidR="003F4AAB" w:rsidRPr="00852720">
        <w:rPr>
          <w:sz w:val="20"/>
          <w:szCs w:val="20"/>
        </w:rPr>
        <w:t xml:space="preserve"> a ko</w:t>
      </w:r>
      <w:r w:rsidR="008A2256" w:rsidRPr="00852720">
        <w:rPr>
          <w:sz w:val="20"/>
          <w:szCs w:val="20"/>
        </w:rPr>
        <w:t xml:space="preserve">ntrolu plnění bodů této smlouvy, </w:t>
      </w:r>
      <w:r w:rsidR="00580C16">
        <w:rPr>
          <w:sz w:val="20"/>
          <w:szCs w:val="20"/>
        </w:rPr>
        <w:t>kterou je  Norek Bohumil</w:t>
      </w:r>
      <w:r w:rsidR="005E3EA3">
        <w:rPr>
          <w:sz w:val="20"/>
          <w:szCs w:val="20"/>
        </w:rPr>
        <w:t xml:space="preserve"> (</w:t>
      </w:r>
      <w:r w:rsidR="008441DA">
        <w:rPr>
          <w:sz w:val="20"/>
          <w:szCs w:val="20"/>
        </w:rPr>
        <w:t>XXXXXXXXXXXX</w:t>
      </w:r>
      <w:r w:rsidR="005E3EA3">
        <w:rPr>
          <w:sz w:val="20"/>
          <w:szCs w:val="20"/>
        </w:rPr>
        <w:t>)</w:t>
      </w:r>
      <w:r w:rsidR="008441DA">
        <w:rPr>
          <w:sz w:val="20"/>
          <w:szCs w:val="20"/>
        </w:rPr>
        <w:t xml:space="preserve"> – kastelán, XXXXXXXXX</w:t>
      </w:r>
      <w:r w:rsidR="00580C16">
        <w:rPr>
          <w:sz w:val="20"/>
          <w:szCs w:val="20"/>
        </w:rPr>
        <w:t xml:space="preserve"> – správce depozitáře</w:t>
      </w:r>
      <w:r w:rsidR="003F189D">
        <w:rPr>
          <w:sz w:val="20"/>
          <w:szCs w:val="20"/>
        </w:rPr>
        <w:t>, zástupce kastelána</w:t>
      </w:r>
      <w:r w:rsidR="005E3EA3">
        <w:rPr>
          <w:sz w:val="20"/>
          <w:szCs w:val="20"/>
        </w:rPr>
        <w:t xml:space="preserve"> (</w:t>
      </w:r>
      <w:r w:rsidR="008441DA">
        <w:rPr>
          <w:sz w:val="20"/>
          <w:szCs w:val="20"/>
        </w:rPr>
        <w:t>XXXXXXXXXX</w:t>
      </w:r>
      <w:r w:rsidR="005E3EA3">
        <w:rPr>
          <w:sz w:val="20"/>
          <w:szCs w:val="20"/>
        </w:rPr>
        <w:t>)</w:t>
      </w:r>
      <w:r w:rsidR="00580C16">
        <w:rPr>
          <w:sz w:val="20"/>
          <w:szCs w:val="20"/>
        </w:rPr>
        <w:t>.</w:t>
      </w:r>
    </w:p>
    <w:p w:rsidR="0035227E" w:rsidRPr="00F74992" w:rsidRDefault="0035227E" w:rsidP="0035227E">
      <w:pPr>
        <w:pStyle w:val="Zkladntextodsazen2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Nájemce určuje</w:t>
      </w:r>
      <w:r w:rsidR="003F4AAB" w:rsidRPr="00F74992">
        <w:rPr>
          <w:sz w:val="20"/>
          <w:szCs w:val="20"/>
        </w:rPr>
        <w:t xml:space="preserve"> odpovědnou o</w:t>
      </w:r>
      <w:r w:rsidR="00B85210">
        <w:rPr>
          <w:sz w:val="20"/>
          <w:szCs w:val="20"/>
        </w:rPr>
        <w:t>sobu pro koordinaci průběhu ak</w:t>
      </w:r>
      <w:r w:rsidR="0013426C">
        <w:rPr>
          <w:sz w:val="20"/>
          <w:szCs w:val="20"/>
        </w:rPr>
        <w:t xml:space="preserve">ce, kterou bude </w:t>
      </w:r>
      <w:r w:rsidR="008441DA">
        <w:rPr>
          <w:sz w:val="20"/>
          <w:szCs w:val="20"/>
        </w:rPr>
        <w:t>XXXXXX</w:t>
      </w:r>
      <w:r w:rsidR="003F189D">
        <w:rPr>
          <w:sz w:val="20"/>
          <w:szCs w:val="20"/>
        </w:rPr>
        <w:t>, ze s</w:t>
      </w:r>
      <w:r w:rsidR="004D253E">
        <w:rPr>
          <w:sz w:val="20"/>
          <w:szCs w:val="20"/>
        </w:rPr>
        <w:t xml:space="preserve">polečnosti  ZL </w:t>
      </w:r>
      <w:proofErr w:type="spellStart"/>
      <w:r w:rsidR="004D253E">
        <w:rPr>
          <w:sz w:val="20"/>
          <w:szCs w:val="20"/>
        </w:rPr>
        <w:t>Production</w:t>
      </w:r>
      <w:proofErr w:type="spellEnd"/>
      <w:r w:rsidR="004D253E">
        <w:rPr>
          <w:sz w:val="20"/>
          <w:szCs w:val="20"/>
        </w:rPr>
        <w:t xml:space="preserve"> s.r.o., Brojova 16, 326 00 Plzeň</w:t>
      </w:r>
      <w:r w:rsidR="002649F5">
        <w:rPr>
          <w:sz w:val="20"/>
          <w:szCs w:val="20"/>
        </w:rPr>
        <w:t>,</w:t>
      </w:r>
      <w:r w:rsidR="00C95354">
        <w:rPr>
          <w:sz w:val="20"/>
          <w:szCs w:val="20"/>
        </w:rPr>
        <w:t xml:space="preserve"> </w:t>
      </w:r>
      <w:r w:rsidR="008441DA">
        <w:rPr>
          <w:sz w:val="20"/>
          <w:szCs w:val="20"/>
        </w:rPr>
        <w:t>telefon: XXXXXXXXXXXX</w:t>
      </w:r>
      <w:r w:rsidR="00717738">
        <w:rPr>
          <w:sz w:val="20"/>
          <w:szCs w:val="20"/>
        </w:rPr>
        <w:t>.</w:t>
      </w:r>
    </w:p>
    <w:p w:rsidR="0035227E" w:rsidRPr="00852720" w:rsidRDefault="008A2256" w:rsidP="0035227E">
      <w:pPr>
        <w:numPr>
          <w:ilvl w:val="0"/>
          <w:numId w:val="14"/>
        </w:numPr>
        <w:jc w:val="both"/>
        <w:rPr>
          <w:sz w:val="20"/>
          <w:szCs w:val="20"/>
        </w:rPr>
      </w:pPr>
      <w:r w:rsidRPr="00852720">
        <w:rPr>
          <w:sz w:val="20"/>
          <w:szCs w:val="20"/>
        </w:rPr>
        <w:t xml:space="preserve">O </w:t>
      </w:r>
      <w:r w:rsidR="00E35BAC" w:rsidRPr="00852720">
        <w:rPr>
          <w:sz w:val="20"/>
          <w:szCs w:val="20"/>
        </w:rPr>
        <w:t>předání a převzetí předmětu nájmu je nutno sepsat zápis, ve kterém se uvede stav předávaného a přebíraného předmětu nájmu a další rozhodné skutečnosti, včetně údajů pro stanovení výše úhrady za služby.</w:t>
      </w:r>
    </w:p>
    <w:p w:rsidR="0035227E" w:rsidRPr="00F74992" w:rsidRDefault="0014354F" w:rsidP="0035227E">
      <w:pPr>
        <w:numPr>
          <w:ilvl w:val="0"/>
          <w:numId w:val="14"/>
        </w:numPr>
        <w:jc w:val="both"/>
        <w:rPr>
          <w:sz w:val="20"/>
          <w:szCs w:val="20"/>
        </w:rPr>
      </w:pPr>
      <w:r w:rsidRPr="00852720">
        <w:rPr>
          <w:sz w:val="20"/>
          <w:szCs w:val="20"/>
        </w:rPr>
        <w:t xml:space="preserve">Veškeré písemnosti zasílané podle této </w:t>
      </w:r>
      <w:proofErr w:type="gramStart"/>
      <w:r w:rsidRPr="00852720">
        <w:rPr>
          <w:sz w:val="20"/>
          <w:szCs w:val="20"/>
        </w:rPr>
        <w:t>smlouvy a nebo v souvislosti</w:t>
      </w:r>
      <w:proofErr w:type="gramEnd"/>
      <w:r w:rsidRPr="00852720">
        <w:rPr>
          <w:sz w:val="20"/>
          <w:szCs w:val="20"/>
        </w:rPr>
        <w:t xml:space="preserve"> s plněním této smlouvy budou vyhotoveny písemně v jazyce českém a budou doručeny osobně nebo prostřednictvím poštovní přepravy či obdobné služby. Za den doručení je považován třetí pracovní den po prokázaném odeslání písemnosti druhé smluvní straně, i když druhá smluvní strana zásilku obsahující písemnost z jakéhokoli důvodu nepřevezme. Všechny písemnosti budou doručovány na adresy smluvních stran uvedené v záhlaví této smlouvy</w:t>
      </w:r>
      <w:r w:rsidRPr="00F74992">
        <w:rPr>
          <w:sz w:val="20"/>
          <w:szCs w:val="20"/>
        </w:rPr>
        <w:t xml:space="preserve">. Preferovaným způsobem doručování je </w:t>
      </w:r>
      <w:r w:rsidR="00852720" w:rsidRPr="00F74992">
        <w:rPr>
          <w:sz w:val="20"/>
          <w:szCs w:val="20"/>
        </w:rPr>
        <w:t>však</w:t>
      </w:r>
      <w:r w:rsidRPr="00F74992">
        <w:rPr>
          <w:sz w:val="20"/>
          <w:szCs w:val="20"/>
        </w:rPr>
        <w:t xml:space="preserve"> osobní doručení. </w:t>
      </w:r>
    </w:p>
    <w:p w:rsidR="0035227E" w:rsidRPr="00852720" w:rsidRDefault="00E35BAC" w:rsidP="0035227E">
      <w:pPr>
        <w:numPr>
          <w:ilvl w:val="0"/>
          <w:numId w:val="14"/>
        </w:numPr>
        <w:jc w:val="both"/>
        <w:rPr>
          <w:sz w:val="20"/>
          <w:szCs w:val="20"/>
        </w:rPr>
      </w:pPr>
      <w:r w:rsidRPr="00852720">
        <w:rPr>
          <w:sz w:val="20"/>
          <w:szCs w:val="20"/>
        </w:rPr>
        <w:t>Uplatněním práva na smluvní pokutu podle této smlouvy není dotčeno právo pronajímatele na náhradu škody vzniklou porušením smluvních povinností nájemce.</w:t>
      </w:r>
    </w:p>
    <w:p w:rsidR="008A3FDD" w:rsidRPr="00852720" w:rsidRDefault="00E35BAC" w:rsidP="0035227E">
      <w:pPr>
        <w:numPr>
          <w:ilvl w:val="0"/>
          <w:numId w:val="14"/>
        </w:numPr>
        <w:jc w:val="both"/>
        <w:rPr>
          <w:sz w:val="20"/>
          <w:szCs w:val="20"/>
        </w:rPr>
      </w:pPr>
      <w:r w:rsidRPr="00852720">
        <w:rPr>
          <w:sz w:val="20"/>
          <w:szCs w:val="20"/>
        </w:rPr>
        <w:t>Tato smlouva nabývá platnosti dnem podpisu obou smluvních stran</w:t>
      </w:r>
      <w:r w:rsidR="00BF7283">
        <w:rPr>
          <w:sz w:val="20"/>
          <w:szCs w:val="20"/>
        </w:rPr>
        <w:t>.</w:t>
      </w:r>
      <w:r w:rsidRPr="00852720">
        <w:rPr>
          <w:sz w:val="20"/>
          <w:szCs w:val="20"/>
        </w:rPr>
        <w:t xml:space="preserve"> </w:t>
      </w:r>
    </w:p>
    <w:p w:rsidR="0035227E" w:rsidRPr="00852720" w:rsidRDefault="00E35BAC" w:rsidP="0035227E">
      <w:pPr>
        <w:numPr>
          <w:ilvl w:val="0"/>
          <w:numId w:val="14"/>
        </w:numPr>
        <w:jc w:val="both"/>
        <w:rPr>
          <w:sz w:val="20"/>
          <w:szCs w:val="20"/>
        </w:rPr>
      </w:pPr>
      <w:r w:rsidRPr="00852720">
        <w:rPr>
          <w:sz w:val="20"/>
          <w:szCs w:val="20"/>
        </w:rPr>
        <w:t>Změny nebo doplňky této smlouvy mohou být prováděny pouze formou písemných dodatků podepsaných oběma smluvními stranami.</w:t>
      </w:r>
    </w:p>
    <w:p w:rsidR="00E35BAC" w:rsidRPr="00BF7283" w:rsidRDefault="00E35BAC" w:rsidP="00BF7283">
      <w:pPr>
        <w:numPr>
          <w:ilvl w:val="0"/>
          <w:numId w:val="14"/>
        </w:numPr>
        <w:jc w:val="both"/>
        <w:rPr>
          <w:sz w:val="20"/>
          <w:szCs w:val="20"/>
        </w:rPr>
      </w:pPr>
      <w:r w:rsidRPr="00852720">
        <w:rPr>
          <w:sz w:val="20"/>
          <w:szCs w:val="20"/>
        </w:rPr>
        <w:t>Tato</w:t>
      </w:r>
      <w:r w:rsidR="007743B0">
        <w:rPr>
          <w:sz w:val="20"/>
          <w:szCs w:val="20"/>
        </w:rPr>
        <w:t xml:space="preserve"> smlouva byla sepsána ve </w:t>
      </w:r>
      <w:proofErr w:type="spellStart"/>
      <w:r w:rsidR="007743B0">
        <w:rPr>
          <w:sz w:val="20"/>
          <w:szCs w:val="20"/>
        </w:rPr>
        <w:t>čtyrech</w:t>
      </w:r>
      <w:proofErr w:type="spellEnd"/>
      <w:r w:rsidRPr="00852720">
        <w:rPr>
          <w:sz w:val="20"/>
          <w:szCs w:val="20"/>
        </w:rPr>
        <w:t xml:space="preserve"> vyhotoveních v jazyce českém, který je pro výklad smlouvy auten</w:t>
      </w:r>
      <w:r w:rsidR="007743B0">
        <w:rPr>
          <w:sz w:val="20"/>
          <w:szCs w:val="20"/>
        </w:rPr>
        <w:t xml:space="preserve">tickým. </w:t>
      </w:r>
      <w:proofErr w:type="spellStart"/>
      <w:r w:rsidR="007743B0">
        <w:rPr>
          <w:sz w:val="20"/>
          <w:szCs w:val="20"/>
        </w:rPr>
        <w:t>Pronajimatel</w:t>
      </w:r>
      <w:proofErr w:type="spellEnd"/>
      <w:r w:rsidR="007743B0">
        <w:rPr>
          <w:sz w:val="20"/>
          <w:szCs w:val="20"/>
        </w:rPr>
        <w:t xml:space="preserve"> obdrží dvě</w:t>
      </w:r>
      <w:r w:rsidRPr="00852720">
        <w:rPr>
          <w:sz w:val="20"/>
          <w:szCs w:val="20"/>
        </w:rPr>
        <w:t xml:space="preserve"> </w:t>
      </w:r>
      <w:r w:rsidR="002649F5">
        <w:rPr>
          <w:sz w:val="20"/>
          <w:szCs w:val="20"/>
        </w:rPr>
        <w:t>a nájemce dvě</w:t>
      </w:r>
      <w:r w:rsidRPr="00852720">
        <w:rPr>
          <w:sz w:val="20"/>
          <w:szCs w:val="20"/>
        </w:rPr>
        <w:t xml:space="preserve"> vyh</w:t>
      </w:r>
      <w:r w:rsidR="00666F1E">
        <w:rPr>
          <w:sz w:val="20"/>
          <w:szCs w:val="20"/>
        </w:rPr>
        <w:t>otovení</w:t>
      </w:r>
      <w:r w:rsidRPr="00852720">
        <w:rPr>
          <w:sz w:val="20"/>
          <w:szCs w:val="20"/>
        </w:rPr>
        <w:t>.</w:t>
      </w:r>
    </w:p>
    <w:p w:rsidR="00E35BAC" w:rsidRPr="004D5225" w:rsidRDefault="00E35BAC" w:rsidP="004D5225">
      <w:pPr>
        <w:numPr>
          <w:ilvl w:val="0"/>
          <w:numId w:val="14"/>
        </w:numPr>
        <w:jc w:val="both"/>
        <w:rPr>
          <w:b/>
          <w:bCs/>
          <w:sz w:val="20"/>
          <w:szCs w:val="20"/>
        </w:rPr>
      </w:pPr>
      <w:r w:rsidRPr="00852720">
        <w:rPr>
          <w:sz w:val="20"/>
          <w:szCs w:val="20"/>
        </w:rPr>
        <w:lastRenderedPageBreak/>
        <w:t>Účastníci prohlašují, že tuto smlouvu uzavřeli podle své pravé a svobodné vůle prosté omylů, nikoliv v tísni či za nápadně nevýhodných podmínek. Smlouva je pro obě smluvní strany určitá a srozumitelná</w:t>
      </w:r>
      <w:r w:rsidR="008A2256" w:rsidRPr="00852720">
        <w:rPr>
          <w:sz w:val="20"/>
          <w:szCs w:val="20"/>
        </w:rPr>
        <w:t>.</w:t>
      </w:r>
      <w:r w:rsidRPr="00852720">
        <w:rPr>
          <w:sz w:val="20"/>
          <w:szCs w:val="20"/>
        </w:rPr>
        <w:t xml:space="preserve"> Na důkaz tohoto prohlášení k ní připojují své podpisy.</w:t>
      </w:r>
    </w:p>
    <w:p w:rsidR="00E35BAC" w:rsidRDefault="00E35BAC" w:rsidP="00E35BAC">
      <w:pPr>
        <w:rPr>
          <w:sz w:val="20"/>
          <w:szCs w:val="20"/>
        </w:rPr>
      </w:pPr>
    </w:p>
    <w:p w:rsidR="0012043E" w:rsidRDefault="0012043E" w:rsidP="00E35BAC">
      <w:pPr>
        <w:rPr>
          <w:sz w:val="20"/>
          <w:szCs w:val="20"/>
        </w:rPr>
      </w:pPr>
    </w:p>
    <w:p w:rsidR="0012043E" w:rsidRDefault="0012043E" w:rsidP="00E35BAC">
      <w:pPr>
        <w:rPr>
          <w:sz w:val="20"/>
          <w:szCs w:val="20"/>
        </w:rPr>
      </w:pPr>
    </w:p>
    <w:p w:rsidR="007743B0" w:rsidRDefault="007743B0" w:rsidP="00E35BAC">
      <w:pPr>
        <w:rPr>
          <w:sz w:val="20"/>
          <w:szCs w:val="20"/>
        </w:rPr>
      </w:pPr>
    </w:p>
    <w:p w:rsidR="007743B0" w:rsidRPr="00856FFA" w:rsidRDefault="007743B0" w:rsidP="00E35BAC">
      <w:pPr>
        <w:rPr>
          <w:sz w:val="20"/>
          <w:szCs w:val="20"/>
        </w:rPr>
      </w:pPr>
    </w:p>
    <w:p w:rsidR="00E35BAC" w:rsidRPr="00856FFA" w:rsidRDefault="0013426C" w:rsidP="00E35BAC">
      <w:pPr>
        <w:rPr>
          <w:sz w:val="20"/>
          <w:szCs w:val="20"/>
        </w:rPr>
      </w:pPr>
      <w:r>
        <w:rPr>
          <w:sz w:val="20"/>
          <w:szCs w:val="20"/>
        </w:rPr>
        <w:t xml:space="preserve">V Telči </w:t>
      </w:r>
      <w:r w:rsidR="00E35BAC" w:rsidRPr="00856FFA">
        <w:rPr>
          <w:sz w:val="20"/>
          <w:szCs w:val="20"/>
        </w:rPr>
        <w:t xml:space="preserve"> dne</w:t>
      </w:r>
      <w:r w:rsidR="008C20C4">
        <w:rPr>
          <w:sz w:val="20"/>
          <w:szCs w:val="20"/>
        </w:rPr>
        <w:t xml:space="preserve"> </w:t>
      </w:r>
      <w:proofErr w:type="gramStart"/>
      <w:r w:rsidR="004D253E">
        <w:rPr>
          <w:sz w:val="20"/>
          <w:szCs w:val="20"/>
        </w:rPr>
        <w:t>14.8</w:t>
      </w:r>
      <w:r w:rsidR="00FB25FB">
        <w:rPr>
          <w:sz w:val="20"/>
          <w:szCs w:val="20"/>
        </w:rPr>
        <w:t>.202</w:t>
      </w:r>
      <w:r w:rsidR="004D253E">
        <w:rPr>
          <w:sz w:val="20"/>
          <w:szCs w:val="20"/>
        </w:rPr>
        <w:t>3</w:t>
      </w:r>
      <w:proofErr w:type="gramEnd"/>
      <w:r w:rsidR="00666F1E">
        <w:rPr>
          <w:sz w:val="20"/>
          <w:szCs w:val="20"/>
        </w:rPr>
        <w:tab/>
      </w:r>
      <w:r w:rsidR="00666F1E">
        <w:rPr>
          <w:sz w:val="20"/>
          <w:szCs w:val="20"/>
        </w:rPr>
        <w:tab/>
      </w:r>
      <w:r w:rsidR="00666F1E">
        <w:rPr>
          <w:sz w:val="20"/>
          <w:szCs w:val="20"/>
        </w:rPr>
        <w:tab/>
        <w:t xml:space="preserve">  </w:t>
      </w:r>
      <w:r w:rsidR="004D253E">
        <w:rPr>
          <w:sz w:val="20"/>
          <w:szCs w:val="20"/>
        </w:rPr>
        <w:t xml:space="preserve">                             </w:t>
      </w:r>
      <w:r w:rsidR="00666F1E">
        <w:rPr>
          <w:sz w:val="20"/>
          <w:szCs w:val="20"/>
        </w:rPr>
        <w:t xml:space="preserve">          </w:t>
      </w:r>
      <w:r w:rsidR="00E35BAC" w:rsidRPr="00856FFA">
        <w:rPr>
          <w:sz w:val="20"/>
          <w:szCs w:val="20"/>
        </w:rPr>
        <w:t>V</w:t>
      </w:r>
      <w:r w:rsidR="00C95354">
        <w:rPr>
          <w:sz w:val="20"/>
          <w:szCs w:val="20"/>
        </w:rPr>
        <w:t> Telči</w:t>
      </w:r>
      <w:r w:rsidR="00E35BAC" w:rsidRPr="00856FFA">
        <w:rPr>
          <w:sz w:val="20"/>
          <w:szCs w:val="20"/>
        </w:rPr>
        <w:t xml:space="preserve">, dne </w:t>
      </w:r>
      <w:r w:rsidR="00FB25FB">
        <w:rPr>
          <w:sz w:val="20"/>
          <w:szCs w:val="20"/>
        </w:rPr>
        <w:t xml:space="preserve"> 14.</w:t>
      </w:r>
      <w:r w:rsidR="004D253E">
        <w:rPr>
          <w:sz w:val="20"/>
          <w:szCs w:val="20"/>
        </w:rPr>
        <w:t>8.2023</w:t>
      </w:r>
    </w:p>
    <w:p w:rsidR="004D5225" w:rsidRDefault="004D5225" w:rsidP="00E35BAC">
      <w:pPr>
        <w:rPr>
          <w:sz w:val="20"/>
          <w:szCs w:val="20"/>
        </w:rPr>
      </w:pPr>
    </w:p>
    <w:p w:rsidR="0012043E" w:rsidRDefault="0012043E" w:rsidP="00E35BAC">
      <w:pPr>
        <w:rPr>
          <w:sz w:val="20"/>
          <w:szCs w:val="20"/>
        </w:rPr>
      </w:pPr>
    </w:p>
    <w:p w:rsidR="008C20C4" w:rsidRDefault="008C20C4" w:rsidP="00E35BAC">
      <w:pPr>
        <w:rPr>
          <w:sz w:val="20"/>
          <w:szCs w:val="20"/>
        </w:rPr>
      </w:pPr>
    </w:p>
    <w:p w:rsidR="008441DA" w:rsidRDefault="008441DA" w:rsidP="00E35BAC">
      <w:pPr>
        <w:rPr>
          <w:sz w:val="20"/>
          <w:szCs w:val="20"/>
        </w:rPr>
      </w:pPr>
      <w:r>
        <w:rPr>
          <w:sz w:val="20"/>
          <w:szCs w:val="20"/>
        </w:rPr>
        <w:tab/>
        <w:t>Bohumil Norek</w:t>
      </w:r>
      <w:r w:rsidR="00BB5295">
        <w:rPr>
          <w:sz w:val="20"/>
          <w:szCs w:val="20"/>
        </w:rPr>
        <w:tab/>
      </w:r>
      <w:r w:rsidR="00BB5295">
        <w:rPr>
          <w:sz w:val="20"/>
          <w:szCs w:val="20"/>
        </w:rPr>
        <w:tab/>
      </w:r>
      <w:r w:rsidR="00BB5295">
        <w:rPr>
          <w:sz w:val="20"/>
          <w:szCs w:val="20"/>
        </w:rPr>
        <w:tab/>
      </w:r>
      <w:r w:rsidR="00BB5295">
        <w:rPr>
          <w:sz w:val="20"/>
          <w:szCs w:val="20"/>
        </w:rPr>
        <w:tab/>
      </w:r>
      <w:r w:rsidR="00BB5295">
        <w:rPr>
          <w:sz w:val="20"/>
          <w:szCs w:val="20"/>
        </w:rPr>
        <w:tab/>
      </w:r>
      <w:r w:rsidR="00BB5295">
        <w:rPr>
          <w:sz w:val="20"/>
          <w:szCs w:val="20"/>
        </w:rPr>
        <w:tab/>
      </w:r>
      <w:r w:rsidR="00BB5295">
        <w:rPr>
          <w:sz w:val="20"/>
          <w:szCs w:val="20"/>
        </w:rPr>
        <w:tab/>
        <w:t>XXXXXXXXXXXXX</w:t>
      </w:r>
    </w:p>
    <w:p w:rsidR="00E35BAC" w:rsidRPr="00856FFA" w:rsidRDefault="00E35BAC" w:rsidP="00E35BAC">
      <w:pPr>
        <w:rPr>
          <w:sz w:val="20"/>
          <w:szCs w:val="20"/>
        </w:rPr>
      </w:pPr>
      <w:r w:rsidRPr="00856FFA">
        <w:rPr>
          <w:sz w:val="20"/>
          <w:szCs w:val="20"/>
        </w:rPr>
        <w:t>…………………………………………..</w:t>
      </w:r>
      <w:r w:rsidRPr="00856FFA">
        <w:rPr>
          <w:sz w:val="20"/>
          <w:szCs w:val="20"/>
        </w:rPr>
        <w:tab/>
      </w:r>
      <w:r w:rsidR="0035227E">
        <w:rPr>
          <w:sz w:val="20"/>
          <w:szCs w:val="20"/>
        </w:rPr>
        <w:tab/>
      </w:r>
      <w:r w:rsidR="0035227E">
        <w:rPr>
          <w:sz w:val="20"/>
          <w:szCs w:val="20"/>
        </w:rPr>
        <w:tab/>
      </w:r>
      <w:r w:rsidRPr="00856FFA">
        <w:rPr>
          <w:sz w:val="20"/>
          <w:szCs w:val="20"/>
        </w:rPr>
        <w:tab/>
        <w:t>…………………………………………..</w:t>
      </w:r>
    </w:p>
    <w:p w:rsidR="00E35BAC" w:rsidRPr="00856FFA" w:rsidRDefault="00E35BAC" w:rsidP="0035227E">
      <w:pPr>
        <w:ind w:firstLine="708"/>
        <w:rPr>
          <w:sz w:val="20"/>
          <w:szCs w:val="20"/>
        </w:rPr>
      </w:pPr>
      <w:r w:rsidRPr="00856FFA">
        <w:rPr>
          <w:sz w:val="20"/>
          <w:szCs w:val="20"/>
        </w:rPr>
        <w:t xml:space="preserve">(podpis </w:t>
      </w:r>
      <w:r w:rsidR="0035227E">
        <w:rPr>
          <w:sz w:val="20"/>
          <w:szCs w:val="20"/>
        </w:rPr>
        <w:t>pronajímatele</w:t>
      </w:r>
      <w:r w:rsidRPr="00856FFA">
        <w:rPr>
          <w:sz w:val="20"/>
          <w:szCs w:val="20"/>
        </w:rPr>
        <w:t>)</w:t>
      </w:r>
      <w:r w:rsidRPr="00856FFA">
        <w:rPr>
          <w:sz w:val="20"/>
          <w:szCs w:val="20"/>
        </w:rPr>
        <w:tab/>
      </w:r>
      <w:r w:rsidRPr="00856FFA">
        <w:rPr>
          <w:sz w:val="20"/>
          <w:szCs w:val="20"/>
        </w:rPr>
        <w:tab/>
      </w:r>
      <w:r w:rsidRPr="00856FFA">
        <w:rPr>
          <w:sz w:val="20"/>
          <w:szCs w:val="20"/>
        </w:rPr>
        <w:tab/>
      </w:r>
      <w:r w:rsidR="0035227E">
        <w:rPr>
          <w:sz w:val="20"/>
          <w:szCs w:val="20"/>
        </w:rPr>
        <w:tab/>
      </w:r>
      <w:r w:rsidRPr="00856FFA">
        <w:rPr>
          <w:sz w:val="20"/>
          <w:szCs w:val="20"/>
        </w:rPr>
        <w:t xml:space="preserve">          </w:t>
      </w:r>
      <w:r w:rsidR="0035227E">
        <w:rPr>
          <w:sz w:val="20"/>
          <w:szCs w:val="20"/>
        </w:rPr>
        <w:t xml:space="preserve">   </w:t>
      </w:r>
      <w:r w:rsidRPr="00856FFA">
        <w:rPr>
          <w:sz w:val="20"/>
          <w:szCs w:val="20"/>
        </w:rPr>
        <w:t xml:space="preserve">                   (podpis nájemce)</w:t>
      </w:r>
    </w:p>
    <w:p w:rsidR="00E35BAC" w:rsidRDefault="00E35BAC" w:rsidP="00E35BAC">
      <w:pPr>
        <w:rPr>
          <w:sz w:val="20"/>
          <w:szCs w:val="20"/>
        </w:rPr>
      </w:pPr>
      <w:r w:rsidRPr="00856FFA">
        <w:rPr>
          <w:sz w:val="20"/>
          <w:szCs w:val="20"/>
        </w:rPr>
        <w:tab/>
        <w:t xml:space="preserve">    </w:t>
      </w:r>
      <w:r w:rsidR="0035227E">
        <w:rPr>
          <w:sz w:val="20"/>
          <w:szCs w:val="20"/>
        </w:rPr>
        <w:t xml:space="preserve">  </w:t>
      </w:r>
      <w:r w:rsidRPr="00856FFA">
        <w:rPr>
          <w:sz w:val="20"/>
          <w:szCs w:val="20"/>
        </w:rPr>
        <w:t xml:space="preserve">    /ra</w:t>
      </w:r>
      <w:r w:rsidR="0035227E">
        <w:rPr>
          <w:sz w:val="20"/>
          <w:szCs w:val="20"/>
        </w:rPr>
        <w:t>zítko/</w:t>
      </w:r>
      <w:r w:rsidR="0035227E">
        <w:rPr>
          <w:sz w:val="20"/>
          <w:szCs w:val="20"/>
        </w:rPr>
        <w:tab/>
      </w:r>
      <w:r w:rsidR="0035227E">
        <w:rPr>
          <w:sz w:val="20"/>
          <w:szCs w:val="20"/>
        </w:rPr>
        <w:tab/>
      </w:r>
      <w:r w:rsidR="0035227E">
        <w:rPr>
          <w:sz w:val="20"/>
          <w:szCs w:val="20"/>
        </w:rPr>
        <w:tab/>
      </w:r>
      <w:r w:rsidR="0035227E">
        <w:rPr>
          <w:sz w:val="20"/>
          <w:szCs w:val="20"/>
        </w:rPr>
        <w:tab/>
      </w:r>
      <w:r w:rsidR="0035227E">
        <w:rPr>
          <w:sz w:val="20"/>
          <w:szCs w:val="20"/>
        </w:rPr>
        <w:tab/>
      </w:r>
      <w:r w:rsidR="0035227E">
        <w:rPr>
          <w:sz w:val="20"/>
          <w:szCs w:val="20"/>
        </w:rPr>
        <w:tab/>
        <w:t xml:space="preserve">                    </w:t>
      </w:r>
      <w:r w:rsidRPr="00856FFA">
        <w:rPr>
          <w:sz w:val="20"/>
          <w:szCs w:val="20"/>
        </w:rPr>
        <w:t xml:space="preserve">    /razítko/</w:t>
      </w:r>
    </w:p>
    <w:p w:rsidR="00533CAD" w:rsidRDefault="00533CAD" w:rsidP="00E35BAC">
      <w:pPr>
        <w:rPr>
          <w:sz w:val="20"/>
          <w:szCs w:val="20"/>
        </w:rPr>
      </w:pPr>
      <w:bookmarkStart w:id="0" w:name="_GoBack"/>
      <w:bookmarkEnd w:id="0"/>
    </w:p>
    <w:p w:rsidR="0013426C" w:rsidRDefault="0013426C" w:rsidP="00E35BAC">
      <w:pPr>
        <w:rPr>
          <w:sz w:val="20"/>
          <w:szCs w:val="20"/>
        </w:rPr>
      </w:pPr>
    </w:p>
    <w:p w:rsidR="0013426C" w:rsidRPr="00856FFA" w:rsidRDefault="0013426C" w:rsidP="00E35BAC">
      <w:pPr>
        <w:rPr>
          <w:sz w:val="20"/>
          <w:szCs w:val="20"/>
        </w:rPr>
      </w:pPr>
    </w:p>
    <w:sectPr w:rsidR="0013426C" w:rsidRPr="00856FFA" w:rsidSect="00AA388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75" w:rsidRDefault="002A7B75">
      <w:r>
        <w:separator/>
      </w:r>
    </w:p>
  </w:endnote>
  <w:endnote w:type="continuationSeparator" w:id="0">
    <w:p w:rsidR="002A7B75" w:rsidRDefault="002A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F1" w:rsidRDefault="00B311B8" w:rsidP="00F87B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8F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B68F1" w:rsidRDefault="001B68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F1" w:rsidRDefault="00B311B8" w:rsidP="00F87B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8F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5295">
      <w:rPr>
        <w:rStyle w:val="slostrnky"/>
        <w:noProof/>
      </w:rPr>
      <w:t>8</w:t>
    </w:r>
    <w:r>
      <w:rPr>
        <w:rStyle w:val="slostrnky"/>
      </w:rPr>
      <w:fldChar w:fldCharType="end"/>
    </w:r>
  </w:p>
  <w:p w:rsidR="001B68F1" w:rsidRDefault="001B68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75" w:rsidRDefault="002A7B75">
      <w:r>
        <w:separator/>
      </w:r>
    </w:p>
  </w:footnote>
  <w:footnote w:type="continuationSeparator" w:id="0">
    <w:p w:rsidR="002A7B75" w:rsidRDefault="002A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DE" w:rsidRDefault="000A3F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760"/>
    <w:multiLevelType w:val="multilevel"/>
    <w:tmpl w:val="E3DCF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83212"/>
    <w:multiLevelType w:val="hybridMultilevel"/>
    <w:tmpl w:val="2708B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1B4E"/>
    <w:multiLevelType w:val="hybridMultilevel"/>
    <w:tmpl w:val="0E5E99E2"/>
    <w:lvl w:ilvl="0" w:tplc="0ACA3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E12B8"/>
    <w:multiLevelType w:val="hybridMultilevel"/>
    <w:tmpl w:val="D8860C04"/>
    <w:lvl w:ilvl="0" w:tplc="4350C6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F52"/>
    <w:multiLevelType w:val="hybridMultilevel"/>
    <w:tmpl w:val="501A46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A0C41"/>
    <w:multiLevelType w:val="hybridMultilevel"/>
    <w:tmpl w:val="BE38E71C"/>
    <w:lvl w:ilvl="0" w:tplc="DB749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09193F"/>
    <w:multiLevelType w:val="hybridMultilevel"/>
    <w:tmpl w:val="C0E0F670"/>
    <w:lvl w:ilvl="0" w:tplc="FC62CD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265"/>
    <w:multiLevelType w:val="hybridMultilevel"/>
    <w:tmpl w:val="10DC18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F4D48"/>
    <w:multiLevelType w:val="hybridMultilevel"/>
    <w:tmpl w:val="664CF9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93EB4"/>
    <w:multiLevelType w:val="hybridMultilevel"/>
    <w:tmpl w:val="9762102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774CC"/>
    <w:multiLevelType w:val="hybridMultilevel"/>
    <w:tmpl w:val="01382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12D5C"/>
    <w:multiLevelType w:val="hybridMultilevel"/>
    <w:tmpl w:val="2B1679D0"/>
    <w:lvl w:ilvl="0" w:tplc="A03A61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14578"/>
    <w:multiLevelType w:val="hybridMultilevel"/>
    <w:tmpl w:val="99B095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729"/>
    <w:multiLevelType w:val="hybridMultilevel"/>
    <w:tmpl w:val="AD54E0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A7DF5"/>
    <w:multiLevelType w:val="hybridMultilevel"/>
    <w:tmpl w:val="1938D06A"/>
    <w:lvl w:ilvl="0" w:tplc="FAC04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E27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73DBF"/>
    <w:multiLevelType w:val="hybridMultilevel"/>
    <w:tmpl w:val="F7A413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02139"/>
    <w:multiLevelType w:val="hybridMultilevel"/>
    <w:tmpl w:val="75D27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FC964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C572A"/>
    <w:multiLevelType w:val="hybridMultilevel"/>
    <w:tmpl w:val="EA6026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F3C919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802AF"/>
    <w:multiLevelType w:val="hybridMultilevel"/>
    <w:tmpl w:val="B5D8C9E6"/>
    <w:lvl w:ilvl="0" w:tplc="FC62CD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840BA"/>
    <w:multiLevelType w:val="hybridMultilevel"/>
    <w:tmpl w:val="AD8A25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912A7"/>
    <w:multiLevelType w:val="hybridMultilevel"/>
    <w:tmpl w:val="599E6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0C4F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A5C94"/>
    <w:multiLevelType w:val="hybridMultilevel"/>
    <w:tmpl w:val="77929776"/>
    <w:lvl w:ilvl="0" w:tplc="1B969640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21"/>
  </w:num>
  <w:num w:numId="5">
    <w:abstractNumId w:val="6"/>
  </w:num>
  <w:num w:numId="6">
    <w:abstractNumId w:val="18"/>
  </w:num>
  <w:num w:numId="7">
    <w:abstractNumId w:val="14"/>
  </w:num>
  <w:num w:numId="8">
    <w:abstractNumId w:val="1"/>
  </w:num>
  <w:num w:numId="9">
    <w:abstractNumId w:val="17"/>
  </w:num>
  <w:num w:numId="10">
    <w:abstractNumId w:val="3"/>
  </w:num>
  <w:num w:numId="11">
    <w:abstractNumId w:val="5"/>
  </w:num>
  <w:num w:numId="12">
    <w:abstractNumId w:val="0"/>
  </w:num>
  <w:num w:numId="13">
    <w:abstractNumId w:val="7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2"/>
  </w:num>
  <w:num w:numId="19">
    <w:abstractNumId w:val="4"/>
  </w:num>
  <w:num w:numId="20">
    <w:abstractNumId w:val="10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64"/>
    <w:rsid w:val="0000583D"/>
    <w:rsid w:val="00007CCC"/>
    <w:rsid w:val="000135E8"/>
    <w:rsid w:val="00030C06"/>
    <w:rsid w:val="00037E37"/>
    <w:rsid w:val="000418DF"/>
    <w:rsid w:val="00056C55"/>
    <w:rsid w:val="00072CE4"/>
    <w:rsid w:val="00077A0E"/>
    <w:rsid w:val="0008337A"/>
    <w:rsid w:val="00084AD1"/>
    <w:rsid w:val="00093263"/>
    <w:rsid w:val="000A3FDE"/>
    <w:rsid w:val="000B449F"/>
    <w:rsid w:val="000B50F4"/>
    <w:rsid w:val="000B707E"/>
    <w:rsid w:val="000D18E3"/>
    <w:rsid w:val="000F3FEA"/>
    <w:rsid w:val="00100CBE"/>
    <w:rsid w:val="00102BA1"/>
    <w:rsid w:val="00114F7D"/>
    <w:rsid w:val="0012043E"/>
    <w:rsid w:val="001218D9"/>
    <w:rsid w:val="0013426C"/>
    <w:rsid w:val="0014354F"/>
    <w:rsid w:val="00143B72"/>
    <w:rsid w:val="00144BC5"/>
    <w:rsid w:val="0015593C"/>
    <w:rsid w:val="00156360"/>
    <w:rsid w:val="00180672"/>
    <w:rsid w:val="0018510A"/>
    <w:rsid w:val="00193102"/>
    <w:rsid w:val="001959B5"/>
    <w:rsid w:val="0019634C"/>
    <w:rsid w:val="001A4360"/>
    <w:rsid w:val="001B68F1"/>
    <w:rsid w:val="001C1BC1"/>
    <w:rsid w:val="001C4912"/>
    <w:rsid w:val="001D61EA"/>
    <w:rsid w:val="001E0CFB"/>
    <w:rsid w:val="001E19B9"/>
    <w:rsid w:val="00207766"/>
    <w:rsid w:val="00217D60"/>
    <w:rsid w:val="00231462"/>
    <w:rsid w:val="00233D69"/>
    <w:rsid w:val="0023531A"/>
    <w:rsid w:val="00235FE2"/>
    <w:rsid w:val="00242F83"/>
    <w:rsid w:val="002453BF"/>
    <w:rsid w:val="002466E8"/>
    <w:rsid w:val="00263BC7"/>
    <w:rsid w:val="002649F5"/>
    <w:rsid w:val="00273752"/>
    <w:rsid w:val="002929B2"/>
    <w:rsid w:val="00297FC6"/>
    <w:rsid w:val="002A31BE"/>
    <w:rsid w:val="002A7B75"/>
    <w:rsid w:val="002C46E0"/>
    <w:rsid w:val="002D15F1"/>
    <w:rsid w:val="002D57F9"/>
    <w:rsid w:val="00323040"/>
    <w:rsid w:val="00350868"/>
    <w:rsid w:val="003517FA"/>
    <w:rsid w:val="0035227E"/>
    <w:rsid w:val="00353B92"/>
    <w:rsid w:val="00365C4A"/>
    <w:rsid w:val="003677C8"/>
    <w:rsid w:val="00373B5B"/>
    <w:rsid w:val="00382A85"/>
    <w:rsid w:val="00385141"/>
    <w:rsid w:val="0038799D"/>
    <w:rsid w:val="003902D7"/>
    <w:rsid w:val="00392548"/>
    <w:rsid w:val="003A21AC"/>
    <w:rsid w:val="003B5597"/>
    <w:rsid w:val="003B63F3"/>
    <w:rsid w:val="003B6719"/>
    <w:rsid w:val="003C193B"/>
    <w:rsid w:val="003C598C"/>
    <w:rsid w:val="003C5DA0"/>
    <w:rsid w:val="003F189D"/>
    <w:rsid w:val="003F4AAB"/>
    <w:rsid w:val="004008AA"/>
    <w:rsid w:val="0040379C"/>
    <w:rsid w:val="00411569"/>
    <w:rsid w:val="00417365"/>
    <w:rsid w:val="0042533E"/>
    <w:rsid w:val="00432BD9"/>
    <w:rsid w:val="00437201"/>
    <w:rsid w:val="00450640"/>
    <w:rsid w:val="00452E07"/>
    <w:rsid w:val="004534C3"/>
    <w:rsid w:val="00481BF4"/>
    <w:rsid w:val="00491433"/>
    <w:rsid w:val="00496AA2"/>
    <w:rsid w:val="004B4BFD"/>
    <w:rsid w:val="004D253E"/>
    <w:rsid w:val="004D48CB"/>
    <w:rsid w:val="004D5225"/>
    <w:rsid w:val="004E3601"/>
    <w:rsid w:val="004E65AA"/>
    <w:rsid w:val="00507EEF"/>
    <w:rsid w:val="00515526"/>
    <w:rsid w:val="00524ACC"/>
    <w:rsid w:val="00533CAD"/>
    <w:rsid w:val="00534B85"/>
    <w:rsid w:val="00540FCB"/>
    <w:rsid w:val="00576724"/>
    <w:rsid w:val="00580C16"/>
    <w:rsid w:val="00587174"/>
    <w:rsid w:val="005901C2"/>
    <w:rsid w:val="005C47EF"/>
    <w:rsid w:val="005C4A27"/>
    <w:rsid w:val="005E333F"/>
    <w:rsid w:val="005E3EA3"/>
    <w:rsid w:val="005E746D"/>
    <w:rsid w:val="005E7553"/>
    <w:rsid w:val="0062038B"/>
    <w:rsid w:val="0062466F"/>
    <w:rsid w:val="00635AB1"/>
    <w:rsid w:val="00645C14"/>
    <w:rsid w:val="006504F3"/>
    <w:rsid w:val="006515F6"/>
    <w:rsid w:val="00654B83"/>
    <w:rsid w:val="00655B35"/>
    <w:rsid w:val="006664CE"/>
    <w:rsid w:val="00666F1E"/>
    <w:rsid w:val="006722C6"/>
    <w:rsid w:val="006869C2"/>
    <w:rsid w:val="00694298"/>
    <w:rsid w:val="00696A1F"/>
    <w:rsid w:val="006D3F85"/>
    <w:rsid w:val="006E1DFB"/>
    <w:rsid w:val="006E4444"/>
    <w:rsid w:val="006E48B0"/>
    <w:rsid w:val="006F79CC"/>
    <w:rsid w:val="007035A7"/>
    <w:rsid w:val="00715271"/>
    <w:rsid w:val="00717738"/>
    <w:rsid w:val="00720940"/>
    <w:rsid w:val="00732AD2"/>
    <w:rsid w:val="00735B30"/>
    <w:rsid w:val="00741347"/>
    <w:rsid w:val="00767276"/>
    <w:rsid w:val="00767E2E"/>
    <w:rsid w:val="007742E6"/>
    <w:rsid w:val="007743B0"/>
    <w:rsid w:val="00782E3B"/>
    <w:rsid w:val="00787353"/>
    <w:rsid w:val="00795349"/>
    <w:rsid w:val="007A653A"/>
    <w:rsid w:val="007A67D6"/>
    <w:rsid w:val="007F26F7"/>
    <w:rsid w:val="007F751F"/>
    <w:rsid w:val="007F7ABE"/>
    <w:rsid w:val="00811323"/>
    <w:rsid w:val="00823680"/>
    <w:rsid w:val="00835045"/>
    <w:rsid w:val="00843918"/>
    <w:rsid w:val="008441DA"/>
    <w:rsid w:val="0084666F"/>
    <w:rsid w:val="00847310"/>
    <w:rsid w:val="00847DC4"/>
    <w:rsid w:val="00852720"/>
    <w:rsid w:val="00856FFA"/>
    <w:rsid w:val="00862465"/>
    <w:rsid w:val="00865C5B"/>
    <w:rsid w:val="00884267"/>
    <w:rsid w:val="0088567D"/>
    <w:rsid w:val="008A1554"/>
    <w:rsid w:val="008A2256"/>
    <w:rsid w:val="008A3FDD"/>
    <w:rsid w:val="008B1A12"/>
    <w:rsid w:val="008B5F2D"/>
    <w:rsid w:val="008C20C4"/>
    <w:rsid w:val="008D1553"/>
    <w:rsid w:val="008D4502"/>
    <w:rsid w:val="008F4E68"/>
    <w:rsid w:val="009109F1"/>
    <w:rsid w:val="0092132B"/>
    <w:rsid w:val="00921795"/>
    <w:rsid w:val="009344A7"/>
    <w:rsid w:val="0094137B"/>
    <w:rsid w:val="009459EE"/>
    <w:rsid w:val="00957F3F"/>
    <w:rsid w:val="0096154B"/>
    <w:rsid w:val="00963CFE"/>
    <w:rsid w:val="00965E16"/>
    <w:rsid w:val="00970702"/>
    <w:rsid w:val="00971263"/>
    <w:rsid w:val="0098294C"/>
    <w:rsid w:val="00987F0E"/>
    <w:rsid w:val="009C3B50"/>
    <w:rsid w:val="009F5F08"/>
    <w:rsid w:val="00A178D9"/>
    <w:rsid w:val="00A35F1A"/>
    <w:rsid w:val="00A7561B"/>
    <w:rsid w:val="00A77E64"/>
    <w:rsid w:val="00A86342"/>
    <w:rsid w:val="00A908B9"/>
    <w:rsid w:val="00A95194"/>
    <w:rsid w:val="00A962A5"/>
    <w:rsid w:val="00A9630C"/>
    <w:rsid w:val="00AA3861"/>
    <w:rsid w:val="00AA388C"/>
    <w:rsid w:val="00AA44CA"/>
    <w:rsid w:val="00AB3A7D"/>
    <w:rsid w:val="00AB6347"/>
    <w:rsid w:val="00AC3DED"/>
    <w:rsid w:val="00AC4BBE"/>
    <w:rsid w:val="00AD093D"/>
    <w:rsid w:val="00AE545C"/>
    <w:rsid w:val="00AF20F9"/>
    <w:rsid w:val="00B15E77"/>
    <w:rsid w:val="00B26CD3"/>
    <w:rsid w:val="00B311B8"/>
    <w:rsid w:val="00B40241"/>
    <w:rsid w:val="00B424BE"/>
    <w:rsid w:val="00B45020"/>
    <w:rsid w:val="00B47B9A"/>
    <w:rsid w:val="00B50C21"/>
    <w:rsid w:val="00B50F1B"/>
    <w:rsid w:val="00B838CC"/>
    <w:rsid w:val="00B83DDE"/>
    <w:rsid w:val="00B85210"/>
    <w:rsid w:val="00B903B9"/>
    <w:rsid w:val="00BA09A7"/>
    <w:rsid w:val="00BA1343"/>
    <w:rsid w:val="00BB5295"/>
    <w:rsid w:val="00BD6166"/>
    <w:rsid w:val="00BF7283"/>
    <w:rsid w:val="00C015D6"/>
    <w:rsid w:val="00C02F8D"/>
    <w:rsid w:val="00C031FC"/>
    <w:rsid w:val="00C138DE"/>
    <w:rsid w:val="00C14209"/>
    <w:rsid w:val="00C26D25"/>
    <w:rsid w:val="00C278E4"/>
    <w:rsid w:val="00C30390"/>
    <w:rsid w:val="00C31619"/>
    <w:rsid w:val="00C31F03"/>
    <w:rsid w:val="00C334CC"/>
    <w:rsid w:val="00C44EB4"/>
    <w:rsid w:val="00C95354"/>
    <w:rsid w:val="00CA1208"/>
    <w:rsid w:val="00CB296F"/>
    <w:rsid w:val="00CB50D9"/>
    <w:rsid w:val="00CC7749"/>
    <w:rsid w:val="00CD740A"/>
    <w:rsid w:val="00CD772D"/>
    <w:rsid w:val="00CE003A"/>
    <w:rsid w:val="00CE162F"/>
    <w:rsid w:val="00CF375E"/>
    <w:rsid w:val="00CF6628"/>
    <w:rsid w:val="00D31292"/>
    <w:rsid w:val="00D47936"/>
    <w:rsid w:val="00D601AF"/>
    <w:rsid w:val="00D7522E"/>
    <w:rsid w:val="00D914FE"/>
    <w:rsid w:val="00D9714B"/>
    <w:rsid w:val="00DA3902"/>
    <w:rsid w:val="00DA4464"/>
    <w:rsid w:val="00DC2878"/>
    <w:rsid w:val="00DD03B4"/>
    <w:rsid w:val="00DD0DD0"/>
    <w:rsid w:val="00DE6170"/>
    <w:rsid w:val="00DF06A6"/>
    <w:rsid w:val="00DF2A42"/>
    <w:rsid w:val="00DF3FB4"/>
    <w:rsid w:val="00E02C8E"/>
    <w:rsid w:val="00E25685"/>
    <w:rsid w:val="00E35BAC"/>
    <w:rsid w:val="00E4149F"/>
    <w:rsid w:val="00E42FD3"/>
    <w:rsid w:val="00E55DFB"/>
    <w:rsid w:val="00E65C27"/>
    <w:rsid w:val="00E82BEF"/>
    <w:rsid w:val="00E93461"/>
    <w:rsid w:val="00EA69FA"/>
    <w:rsid w:val="00EC408F"/>
    <w:rsid w:val="00ED2D88"/>
    <w:rsid w:val="00EF1870"/>
    <w:rsid w:val="00F01ADA"/>
    <w:rsid w:val="00F148CE"/>
    <w:rsid w:val="00F25D7B"/>
    <w:rsid w:val="00F4204C"/>
    <w:rsid w:val="00F47817"/>
    <w:rsid w:val="00F53C6A"/>
    <w:rsid w:val="00F53D8C"/>
    <w:rsid w:val="00F70B0C"/>
    <w:rsid w:val="00F73158"/>
    <w:rsid w:val="00F74992"/>
    <w:rsid w:val="00F76C18"/>
    <w:rsid w:val="00F7781A"/>
    <w:rsid w:val="00F87B40"/>
    <w:rsid w:val="00FB094A"/>
    <w:rsid w:val="00FB25FB"/>
    <w:rsid w:val="00FB64B4"/>
    <w:rsid w:val="00FC0036"/>
    <w:rsid w:val="00FC0069"/>
    <w:rsid w:val="00FD655A"/>
    <w:rsid w:val="00FE2AD5"/>
    <w:rsid w:val="00FE2D6E"/>
    <w:rsid w:val="00FE4BD2"/>
    <w:rsid w:val="00FE76A8"/>
    <w:rsid w:val="00FF0A9C"/>
    <w:rsid w:val="00FF21B7"/>
    <w:rsid w:val="00FF464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6A5E3"/>
  <w15:docId w15:val="{30A7D52E-07FD-419A-A4BE-E475D549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38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E333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E333F"/>
  </w:style>
  <w:style w:type="paragraph" w:styleId="Zkladntextodsazen2">
    <w:name w:val="Body Text Indent 2"/>
    <w:basedOn w:val="Normln"/>
    <w:rsid w:val="003F4AAB"/>
    <w:pPr>
      <w:ind w:left="360"/>
    </w:pPr>
  </w:style>
  <w:style w:type="paragraph" w:styleId="Textbubliny">
    <w:name w:val="Balloon Text"/>
    <w:aliases w:val=" Char"/>
    <w:basedOn w:val="Normln"/>
    <w:link w:val="TextbublinyChar"/>
    <w:rsid w:val="00703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basedOn w:val="Standardnpsmoodstavce"/>
    <w:link w:val="Textbubliny"/>
    <w:rsid w:val="007035A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7035A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rsid w:val="007035A7"/>
    <w:rPr>
      <w:sz w:val="20"/>
      <w:szCs w:val="20"/>
    </w:rPr>
  </w:style>
  <w:style w:type="character" w:customStyle="1" w:styleId="TextkomenteChar">
    <w:name w:val="Text komentáře Char"/>
    <w:aliases w:val=" Char Char2"/>
    <w:basedOn w:val="Standardnpsmoodstavce"/>
    <w:link w:val="Textkomente"/>
    <w:rsid w:val="007035A7"/>
  </w:style>
  <w:style w:type="paragraph" w:styleId="Pedmtkomente">
    <w:name w:val="annotation subject"/>
    <w:aliases w:val=" Char"/>
    <w:basedOn w:val="Textkomente"/>
    <w:next w:val="Textkomente"/>
    <w:link w:val="PedmtkomenteChar"/>
    <w:rsid w:val="007035A7"/>
    <w:rPr>
      <w:b/>
      <w:bCs/>
    </w:rPr>
  </w:style>
  <w:style w:type="character" w:customStyle="1" w:styleId="PedmtkomenteChar">
    <w:name w:val="Předmět komentáře Char"/>
    <w:aliases w:val=" Char Char1"/>
    <w:basedOn w:val="TextkomenteChar"/>
    <w:link w:val="Pedmtkomente"/>
    <w:rsid w:val="007035A7"/>
    <w:rPr>
      <w:b/>
      <w:bCs/>
    </w:rPr>
  </w:style>
  <w:style w:type="character" w:styleId="Hypertextovodkaz">
    <w:name w:val="Hyperlink"/>
    <w:basedOn w:val="Standardnpsmoodstavce"/>
    <w:rsid w:val="00E82BEF"/>
    <w:rPr>
      <w:color w:val="0000FF"/>
      <w:u w:val="single"/>
    </w:rPr>
  </w:style>
  <w:style w:type="paragraph" w:styleId="Zhlav">
    <w:name w:val="header"/>
    <w:basedOn w:val="Normln"/>
    <w:rsid w:val="000A3FD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1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602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8920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6046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9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8229">
                                  <w:marLeft w:val="18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20653">
                                      <w:marLeft w:val="18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4854706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3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96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884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6078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149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4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338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4486">
                                  <w:marLeft w:val="18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0407">
                                      <w:marLeft w:val="18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5030844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4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NPÚ, územní odborné pracoviště v Brně</Company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Marek Hanzlík</dc:creator>
  <cp:lastModifiedBy>Monika Koupilová</cp:lastModifiedBy>
  <cp:revision>4</cp:revision>
  <cp:lastPrinted>2023-08-18T12:05:00Z</cp:lastPrinted>
  <dcterms:created xsi:type="dcterms:W3CDTF">2023-08-18T12:51:00Z</dcterms:created>
  <dcterms:modified xsi:type="dcterms:W3CDTF">2023-08-23T13:37:00Z</dcterms:modified>
</cp:coreProperties>
</file>