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E29D" w14:textId="7CE958F5" w:rsidR="001B12CF" w:rsidRDefault="00324EF3">
      <w:pPr>
        <w:pStyle w:val="Nadpis1"/>
        <w:jc w:val="center"/>
        <w:rPr>
          <w:rFonts w:ascii="Arial Narrow" w:hAnsi="Arial Narrow"/>
          <w:b/>
          <w:sz w:val="32"/>
          <w:szCs w:val="22"/>
          <w:highlight w:val="yellow"/>
        </w:rPr>
      </w:pPr>
      <w:r>
        <w:rPr>
          <w:rFonts w:ascii="Arial Narrow" w:hAnsi="Arial Narrow"/>
          <w:b/>
          <w:sz w:val="32"/>
          <w:szCs w:val="22"/>
        </w:rPr>
        <w:t xml:space="preserve">Smlouva o dílo č. </w:t>
      </w:r>
      <w:r w:rsidR="00FC5A4F" w:rsidRPr="00FC5A4F">
        <w:rPr>
          <w:rFonts w:ascii="Arial Narrow" w:hAnsi="Arial Narrow"/>
          <w:b/>
          <w:sz w:val="32"/>
        </w:rPr>
        <w:t>MPO-2023-000600</w:t>
      </w:r>
    </w:p>
    <w:p w14:paraId="50CF94E0" w14:textId="77777777" w:rsidR="001B12CF" w:rsidRDefault="00324EF3">
      <w:pPr>
        <w:pStyle w:val="Zkladntext"/>
        <w:jc w:val="center"/>
        <w:rPr>
          <w:rFonts w:ascii="Arial Narrow" w:hAnsi="Arial Narrow"/>
          <w:sz w:val="22"/>
        </w:rPr>
      </w:pPr>
      <w:r>
        <w:rPr>
          <w:rFonts w:ascii="Arial Narrow" w:hAnsi="Arial Narrow"/>
          <w:sz w:val="22"/>
        </w:rPr>
        <w:t>uzavřená v souladu s § 2586 a násl. zákona č. 89/2012 Sb., občanský zákoník</w:t>
      </w:r>
    </w:p>
    <w:p w14:paraId="468F2852" w14:textId="77777777" w:rsidR="001B12CF" w:rsidRDefault="001B12CF">
      <w:pPr>
        <w:jc w:val="both"/>
        <w:rPr>
          <w:rFonts w:ascii="Arial Narrow" w:hAnsi="Arial Narrow"/>
          <w:sz w:val="22"/>
          <w:szCs w:val="22"/>
        </w:rPr>
      </w:pPr>
    </w:p>
    <w:p w14:paraId="77AA1DF1" w14:textId="77777777" w:rsidR="00FC5A4F" w:rsidRDefault="00FC5A4F">
      <w:pPr>
        <w:jc w:val="both"/>
        <w:rPr>
          <w:rFonts w:ascii="Arial Narrow" w:hAnsi="Arial Narrow"/>
          <w:sz w:val="22"/>
          <w:szCs w:val="22"/>
        </w:rPr>
      </w:pPr>
    </w:p>
    <w:p w14:paraId="5C83EABE" w14:textId="77777777" w:rsidR="00FC5A4F" w:rsidRDefault="00FC5A4F">
      <w:pPr>
        <w:jc w:val="both"/>
        <w:rPr>
          <w:rFonts w:ascii="Arial Narrow" w:hAnsi="Arial Narrow"/>
          <w:sz w:val="22"/>
          <w:szCs w:val="22"/>
        </w:rPr>
      </w:pPr>
    </w:p>
    <w:p w14:paraId="3832F9A6" w14:textId="77777777" w:rsidR="00FC5A4F" w:rsidRDefault="00FC5A4F">
      <w:pPr>
        <w:jc w:val="both"/>
        <w:rPr>
          <w:rFonts w:ascii="Arial Narrow" w:hAnsi="Arial Narrow"/>
          <w:sz w:val="22"/>
          <w:szCs w:val="22"/>
        </w:rPr>
      </w:pPr>
    </w:p>
    <w:p w14:paraId="7541DC38" w14:textId="77777777" w:rsidR="00FC5A4F" w:rsidRDefault="00FC5A4F">
      <w:pPr>
        <w:jc w:val="both"/>
        <w:rPr>
          <w:rFonts w:ascii="Arial Narrow" w:hAnsi="Arial Narrow"/>
          <w:sz w:val="22"/>
          <w:szCs w:val="22"/>
        </w:rPr>
      </w:pPr>
    </w:p>
    <w:p w14:paraId="7D0AAE8C" w14:textId="77777777" w:rsidR="001B12CF" w:rsidRDefault="00324EF3">
      <w:pPr>
        <w:jc w:val="both"/>
        <w:rPr>
          <w:rFonts w:ascii="Arial Narrow" w:hAnsi="Arial Narrow"/>
          <w:b/>
          <w:sz w:val="22"/>
          <w:szCs w:val="22"/>
        </w:rPr>
      </w:pPr>
      <w:r>
        <w:rPr>
          <w:rFonts w:ascii="Arial Narrow" w:hAnsi="Arial Narrow"/>
          <w:b/>
          <w:sz w:val="22"/>
          <w:szCs w:val="22"/>
        </w:rPr>
        <w:t xml:space="preserve">Bonita Group </w:t>
      </w:r>
      <w:proofErr w:type="spellStart"/>
      <w:r>
        <w:rPr>
          <w:rFonts w:ascii="Arial Narrow" w:hAnsi="Arial Narrow"/>
          <w:b/>
          <w:sz w:val="22"/>
          <w:szCs w:val="22"/>
        </w:rPr>
        <w:t>Service</w:t>
      </w:r>
      <w:proofErr w:type="spellEnd"/>
      <w:r>
        <w:rPr>
          <w:rFonts w:ascii="Arial Narrow" w:hAnsi="Arial Narrow"/>
          <w:b/>
          <w:sz w:val="22"/>
          <w:szCs w:val="22"/>
        </w:rPr>
        <w:t xml:space="preserve"> s.r.o.</w:t>
      </w:r>
    </w:p>
    <w:p w14:paraId="1DD72C1E" w14:textId="2C43BF7B" w:rsidR="001B12CF" w:rsidRDefault="00324EF3">
      <w:pPr>
        <w:jc w:val="both"/>
        <w:rPr>
          <w:rFonts w:ascii="Arial Narrow" w:hAnsi="Arial Narrow"/>
          <w:sz w:val="22"/>
          <w:szCs w:val="22"/>
        </w:rPr>
      </w:pPr>
      <w:r>
        <w:rPr>
          <w:rFonts w:ascii="Arial Narrow" w:hAnsi="Arial Narrow"/>
          <w:sz w:val="22"/>
          <w:szCs w:val="22"/>
        </w:rPr>
        <w:t xml:space="preserve">se sídlem </w:t>
      </w:r>
      <w:proofErr w:type="spellStart"/>
      <w:r w:rsidR="007103D7">
        <w:rPr>
          <w:rFonts w:ascii="Arial Narrow" w:hAnsi="Arial Narrow"/>
          <w:sz w:val="22"/>
          <w:szCs w:val="22"/>
        </w:rPr>
        <w:t>Čedlosy</w:t>
      </w:r>
      <w:proofErr w:type="spellEnd"/>
      <w:r>
        <w:rPr>
          <w:rFonts w:ascii="Arial Narrow" w:hAnsi="Arial Narrow"/>
          <w:sz w:val="22"/>
          <w:szCs w:val="22"/>
        </w:rPr>
        <w:t xml:space="preserve"> 583, 664 24 Drásov</w:t>
      </w:r>
    </w:p>
    <w:p w14:paraId="62C44D18" w14:textId="77777777" w:rsidR="001B12CF" w:rsidRDefault="00324EF3">
      <w:pPr>
        <w:jc w:val="both"/>
        <w:rPr>
          <w:rFonts w:ascii="Arial Narrow" w:hAnsi="Arial Narrow"/>
          <w:sz w:val="22"/>
          <w:szCs w:val="22"/>
        </w:rPr>
      </w:pPr>
      <w:proofErr w:type="gramStart"/>
      <w:r>
        <w:rPr>
          <w:rFonts w:ascii="Arial Narrow" w:hAnsi="Arial Narrow"/>
          <w:sz w:val="22"/>
          <w:szCs w:val="22"/>
        </w:rPr>
        <w:t>IČO:  27738795</w:t>
      </w:r>
      <w:proofErr w:type="gramEnd"/>
    </w:p>
    <w:p w14:paraId="1FCE7587" w14:textId="77777777" w:rsidR="001B12CF" w:rsidRDefault="00324EF3">
      <w:pPr>
        <w:jc w:val="both"/>
        <w:rPr>
          <w:rFonts w:ascii="Arial Narrow" w:hAnsi="Arial Narrow"/>
          <w:sz w:val="22"/>
          <w:szCs w:val="22"/>
        </w:rPr>
      </w:pPr>
      <w:proofErr w:type="gramStart"/>
      <w:r>
        <w:rPr>
          <w:rFonts w:ascii="Arial Narrow" w:hAnsi="Arial Narrow"/>
          <w:sz w:val="22"/>
          <w:szCs w:val="22"/>
        </w:rPr>
        <w:t>DIČ:  CZ</w:t>
      </w:r>
      <w:proofErr w:type="gramEnd"/>
      <w:r>
        <w:rPr>
          <w:rFonts w:ascii="Arial Narrow" w:hAnsi="Arial Narrow"/>
          <w:sz w:val="22"/>
          <w:szCs w:val="22"/>
        </w:rPr>
        <w:t>27738795</w:t>
      </w:r>
    </w:p>
    <w:p w14:paraId="4E7F6D6C" w14:textId="5CCB7CDF" w:rsidR="001B12CF" w:rsidRDefault="00324EF3">
      <w:pPr>
        <w:jc w:val="both"/>
        <w:rPr>
          <w:rFonts w:ascii="Arial Narrow" w:hAnsi="Arial Narrow"/>
          <w:sz w:val="22"/>
          <w:szCs w:val="22"/>
          <w:lang w:val="en-US"/>
        </w:rPr>
      </w:pPr>
      <w:r>
        <w:rPr>
          <w:rFonts w:ascii="Arial Narrow" w:hAnsi="Arial Narrow"/>
          <w:sz w:val="22"/>
          <w:szCs w:val="22"/>
        </w:rPr>
        <w:t xml:space="preserve">Banka a č. </w:t>
      </w:r>
      <w:proofErr w:type="spellStart"/>
      <w:r>
        <w:rPr>
          <w:rFonts w:ascii="Arial Narrow" w:hAnsi="Arial Narrow"/>
          <w:sz w:val="22"/>
          <w:szCs w:val="22"/>
        </w:rPr>
        <w:t>ú.</w:t>
      </w:r>
      <w:proofErr w:type="spellEnd"/>
      <w:r>
        <w:rPr>
          <w:rFonts w:ascii="Arial Narrow" w:hAnsi="Arial Narrow"/>
          <w:sz w:val="22"/>
          <w:szCs w:val="22"/>
        </w:rPr>
        <w:t xml:space="preserve">: </w:t>
      </w:r>
      <w:r w:rsidR="00FF2106" w:rsidRPr="00FF2106">
        <w:rPr>
          <w:rFonts w:ascii="Arial Narrow" w:hAnsi="Arial Narrow"/>
          <w:sz w:val="22"/>
          <w:szCs w:val="22"/>
        </w:rPr>
        <w:t>Československá obchodní banka, a. s., 304977208/0300</w:t>
      </w:r>
    </w:p>
    <w:p w14:paraId="0995969D" w14:textId="77777777" w:rsidR="001B12CF" w:rsidRDefault="00324EF3">
      <w:pPr>
        <w:jc w:val="both"/>
        <w:rPr>
          <w:rFonts w:ascii="Arial Narrow" w:hAnsi="Arial Narrow"/>
          <w:sz w:val="22"/>
          <w:szCs w:val="22"/>
        </w:rPr>
      </w:pPr>
      <w:r>
        <w:rPr>
          <w:rFonts w:ascii="Arial Narrow" w:hAnsi="Arial Narrow"/>
          <w:sz w:val="22"/>
          <w:szCs w:val="22"/>
        </w:rPr>
        <w:t>zastoupená jednatelem společnosti Jaroslavem Lejskem, oprávněným jednat za společnost samostatně, společnost je registrována u KS v Brně pod spisovou značkou oddíl C, vložka 55 742</w:t>
      </w:r>
    </w:p>
    <w:p w14:paraId="4ABFB85C" w14:textId="77777777" w:rsidR="001B12CF" w:rsidRDefault="00324EF3">
      <w:pPr>
        <w:jc w:val="both"/>
        <w:rPr>
          <w:rFonts w:ascii="Arial Narrow" w:hAnsi="Arial Narrow"/>
          <w:sz w:val="22"/>
          <w:szCs w:val="22"/>
        </w:rPr>
      </w:pPr>
      <w:r>
        <w:rPr>
          <w:rFonts w:ascii="Arial Narrow" w:hAnsi="Arial Narrow"/>
          <w:sz w:val="22"/>
          <w:szCs w:val="22"/>
        </w:rPr>
        <w:t>(dále jen „Zhotovitel“)</w:t>
      </w:r>
      <w:r>
        <w:rPr>
          <w:rFonts w:ascii="Arial Narrow" w:hAnsi="Arial Narrow"/>
          <w:sz w:val="22"/>
          <w:szCs w:val="22"/>
        </w:rPr>
        <w:tab/>
      </w:r>
    </w:p>
    <w:p w14:paraId="38108B85" w14:textId="77777777" w:rsidR="001B12CF" w:rsidRDefault="001B12CF">
      <w:pPr>
        <w:jc w:val="both"/>
        <w:rPr>
          <w:rFonts w:ascii="Arial Narrow" w:hAnsi="Arial Narrow"/>
          <w:sz w:val="22"/>
          <w:szCs w:val="22"/>
        </w:rPr>
      </w:pPr>
    </w:p>
    <w:p w14:paraId="702C1BD9" w14:textId="77777777" w:rsidR="00FC5A4F" w:rsidRDefault="00FC5A4F">
      <w:pPr>
        <w:jc w:val="both"/>
        <w:rPr>
          <w:rFonts w:ascii="Arial Narrow" w:hAnsi="Arial Narrow"/>
          <w:sz w:val="22"/>
          <w:szCs w:val="22"/>
        </w:rPr>
      </w:pPr>
    </w:p>
    <w:p w14:paraId="1899C2FF" w14:textId="77777777" w:rsidR="00FC5A4F" w:rsidRDefault="00FC5A4F">
      <w:pPr>
        <w:jc w:val="both"/>
        <w:rPr>
          <w:rFonts w:ascii="Arial Narrow" w:hAnsi="Arial Narrow"/>
          <w:sz w:val="22"/>
          <w:szCs w:val="22"/>
        </w:rPr>
      </w:pPr>
    </w:p>
    <w:p w14:paraId="6DC54EF2" w14:textId="77777777" w:rsidR="001B12CF" w:rsidRDefault="00324EF3">
      <w:pPr>
        <w:jc w:val="both"/>
        <w:rPr>
          <w:rFonts w:ascii="Arial Narrow" w:hAnsi="Arial Narrow"/>
          <w:sz w:val="22"/>
          <w:szCs w:val="22"/>
        </w:rPr>
      </w:pPr>
      <w:r>
        <w:rPr>
          <w:rFonts w:ascii="Arial Narrow" w:hAnsi="Arial Narrow"/>
          <w:sz w:val="22"/>
          <w:szCs w:val="22"/>
        </w:rPr>
        <w:t xml:space="preserve">a </w:t>
      </w:r>
    </w:p>
    <w:p w14:paraId="45728DC1" w14:textId="77777777" w:rsidR="001B12CF" w:rsidRDefault="001B12CF">
      <w:pPr>
        <w:jc w:val="both"/>
        <w:rPr>
          <w:rFonts w:ascii="Arial Narrow" w:hAnsi="Arial Narrow"/>
          <w:sz w:val="22"/>
          <w:szCs w:val="22"/>
        </w:rPr>
      </w:pPr>
    </w:p>
    <w:p w14:paraId="221C51B9" w14:textId="77777777" w:rsidR="00FC5A4F" w:rsidRDefault="00FC5A4F">
      <w:pPr>
        <w:jc w:val="both"/>
        <w:rPr>
          <w:rFonts w:ascii="Arial Narrow" w:hAnsi="Arial Narrow"/>
          <w:sz w:val="22"/>
          <w:szCs w:val="22"/>
        </w:rPr>
      </w:pPr>
    </w:p>
    <w:p w14:paraId="7F8A6131" w14:textId="77777777" w:rsidR="00FC5A4F" w:rsidRDefault="00FC5A4F">
      <w:pPr>
        <w:jc w:val="both"/>
        <w:rPr>
          <w:rFonts w:ascii="Arial Narrow" w:hAnsi="Arial Narrow"/>
          <w:sz w:val="22"/>
          <w:szCs w:val="22"/>
        </w:rPr>
      </w:pPr>
    </w:p>
    <w:p w14:paraId="56B4F80F" w14:textId="6879A7CF" w:rsidR="001B12CF" w:rsidRPr="00FC5A4F" w:rsidRDefault="00E209F4">
      <w:pPr>
        <w:jc w:val="both"/>
        <w:rPr>
          <w:rFonts w:ascii="Arial Narrow" w:hAnsi="Arial Narrow"/>
          <w:sz w:val="22"/>
          <w:szCs w:val="22"/>
        </w:rPr>
      </w:pPr>
      <w:r w:rsidRPr="00FC5A4F">
        <w:rPr>
          <w:rFonts w:ascii="Arial Narrow" w:hAnsi="Arial Narrow"/>
          <w:sz w:val="22"/>
          <w:szCs w:val="22"/>
        </w:rPr>
        <w:t>Město Světlá nad Sázavou</w:t>
      </w:r>
    </w:p>
    <w:p w14:paraId="779D3435" w14:textId="001C3BA1" w:rsidR="001B12CF" w:rsidRPr="00FC5A4F" w:rsidRDefault="00324EF3">
      <w:pPr>
        <w:jc w:val="both"/>
        <w:rPr>
          <w:rFonts w:ascii="Arial Narrow" w:hAnsi="Arial Narrow"/>
          <w:sz w:val="22"/>
          <w:szCs w:val="22"/>
        </w:rPr>
      </w:pPr>
      <w:r w:rsidRPr="00FC5A4F">
        <w:rPr>
          <w:rFonts w:ascii="Arial Narrow" w:hAnsi="Arial Narrow"/>
          <w:sz w:val="22"/>
          <w:szCs w:val="22"/>
        </w:rPr>
        <w:t xml:space="preserve">se sídlem </w:t>
      </w:r>
      <w:r w:rsidR="00E209F4" w:rsidRPr="00FC5A4F">
        <w:rPr>
          <w:rFonts w:ascii="Arial Narrow" w:hAnsi="Arial Narrow"/>
          <w:sz w:val="22"/>
          <w:szCs w:val="22"/>
        </w:rPr>
        <w:t>náměstí Trčků z Lípy 18, 582 91 Světlá nad Sázavou</w:t>
      </w:r>
    </w:p>
    <w:p w14:paraId="64E8D082" w14:textId="5488ABC6" w:rsidR="001B12CF" w:rsidRPr="00FC5A4F" w:rsidRDefault="00324EF3">
      <w:pPr>
        <w:jc w:val="both"/>
        <w:rPr>
          <w:rFonts w:ascii="Arial Narrow" w:hAnsi="Arial Narrow"/>
          <w:sz w:val="22"/>
          <w:szCs w:val="22"/>
        </w:rPr>
      </w:pPr>
      <w:r w:rsidRPr="00FC5A4F">
        <w:rPr>
          <w:rFonts w:ascii="Arial Narrow" w:hAnsi="Arial Narrow"/>
          <w:sz w:val="22"/>
          <w:szCs w:val="22"/>
        </w:rPr>
        <w:t xml:space="preserve">IČO: </w:t>
      </w:r>
      <w:r w:rsidR="00E209F4" w:rsidRPr="00FC5A4F">
        <w:rPr>
          <w:rFonts w:ascii="Arial Narrow" w:hAnsi="Arial Narrow"/>
          <w:sz w:val="22"/>
          <w:szCs w:val="22"/>
        </w:rPr>
        <w:t>00268321</w:t>
      </w:r>
    </w:p>
    <w:p w14:paraId="529403C9" w14:textId="78F20568" w:rsidR="001B12CF" w:rsidRPr="00FC5A4F" w:rsidRDefault="00324EF3">
      <w:pPr>
        <w:jc w:val="both"/>
        <w:rPr>
          <w:rFonts w:ascii="Arial Narrow" w:hAnsi="Arial Narrow"/>
          <w:sz w:val="22"/>
          <w:szCs w:val="22"/>
        </w:rPr>
      </w:pPr>
      <w:r w:rsidRPr="00FC5A4F">
        <w:rPr>
          <w:rFonts w:ascii="Arial Narrow" w:hAnsi="Arial Narrow"/>
          <w:sz w:val="22"/>
          <w:szCs w:val="22"/>
        </w:rPr>
        <w:t xml:space="preserve">DIČ: </w:t>
      </w:r>
      <w:r w:rsidR="00E209F4" w:rsidRPr="00FC5A4F">
        <w:rPr>
          <w:rFonts w:ascii="Arial Narrow" w:hAnsi="Arial Narrow"/>
          <w:sz w:val="22"/>
          <w:szCs w:val="22"/>
        </w:rPr>
        <w:t>CZ00268321</w:t>
      </w:r>
    </w:p>
    <w:p w14:paraId="6E230A19" w14:textId="0AE98583" w:rsidR="00CA216B" w:rsidRPr="00FC5A4F" w:rsidRDefault="00CA216B">
      <w:pPr>
        <w:jc w:val="both"/>
        <w:rPr>
          <w:rFonts w:ascii="Arial Narrow" w:hAnsi="Arial Narrow"/>
          <w:sz w:val="22"/>
          <w:szCs w:val="22"/>
        </w:rPr>
      </w:pPr>
      <w:r w:rsidRPr="00FC5A4F">
        <w:rPr>
          <w:rFonts w:ascii="Arial Narrow" w:hAnsi="Arial Narrow"/>
          <w:sz w:val="22"/>
          <w:szCs w:val="22"/>
        </w:rPr>
        <w:t xml:space="preserve">Banka a č. </w:t>
      </w:r>
      <w:proofErr w:type="spellStart"/>
      <w:r w:rsidRPr="00FC5A4F">
        <w:rPr>
          <w:rFonts w:ascii="Arial Narrow" w:hAnsi="Arial Narrow"/>
          <w:sz w:val="22"/>
          <w:szCs w:val="22"/>
        </w:rPr>
        <w:t>ú.</w:t>
      </w:r>
      <w:proofErr w:type="spellEnd"/>
      <w:r w:rsidRPr="00FC5A4F">
        <w:rPr>
          <w:rFonts w:ascii="Arial Narrow" w:hAnsi="Arial Narrow"/>
          <w:sz w:val="22"/>
          <w:szCs w:val="22"/>
        </w:rPr>
        <w:t xml:space="preserve">: </w:t>
      </w:r>
      <w:r w:rsidR="00050DD2" w:rsidRPr="00FC5A4F">
        <w:rPr>
          <w:rFonts w:ascii="Arial Narrow" w:hAnsi="Arial Narrow"/>
          <w:sz w:val="22"/>
          <w:szCs w:val="22"/>
        </w:rPr>
        <w:t>2621521/0100</w:t>
      </w:r>
    </w:p>
    <w:p w14:paraId="136219D4" w14:textId="3B4DA1D6" w:rsidR="001B12CF" w:rsidRPr="00FC5A4F" w:rsidRDefault="00324EF3">
      <w:pPr>
        <w:jc w:val="both"/>
        <w:rPr>
          <w:rFonts w:ascii="Arial Narrow" w:hAnsi="Arial Narrow"/>
          <w:sz w:val="22"/>
          <w:szCs w:val="22"/>
          <w:lang w:val="en-US"/>
        </w:rPr>
      </w:pPr>
      <w:r w:rsidRPr="00FC5A4F">
        <w:rPr>
          <w:rFonts w:ascii="Arial Narrow" w:hAnsi="Arial Narrow"/>
          <w:sz w:val="22"/>
          <w:szCs w:val="22"/>
        </w:rPr>
        <w:t>zastoupen</w:t>
      </w:r>
      <w:r w:rsidR="00E209F4" w:rsidRPr="00FC5A4F">
        <w:rPr>
          <w:rFonts w:ascii="Arial Narrow" w:hAnsi="Arial Narrow"/>
          <w:sz w:val="22"/>
          <w:szCs w:val="22"/>
        </w:rPr>
        <w:t>o</w:t>
      </w:r>
      <w:r w:rsidRPr="00FC5A4F">
        <w:rPr>
          <w:rFonts w:ascii="Arial Narrow" w:hAnsi="Arial Narrow"/>
          <w:sz w:val="22"/>
          <w:szCs w:val="22"/>
        </w:rPr>
        <w:t xml:space="preserve"> starostou </w:t>
      </w:r>
      <w:r w:rsidR="00E209F4" w:rsidRPr="00FC5A4F">
        <w:rPr>
          <w:rFonts w:ascii="Arial Narrow" w:hAnsi="Arial Narrow"/>
          <w:sz w:val="22"/>
          <w:szCs w:val="22"/>
        </w:rPr>
        <w:t xml:space="preserve">Ing. Františkem Aubrechtem </w:t>
      </w:r>
    </w:p>
    <w:p w14:paraId="35858B65" w14:textId="77777777" w:rsidR="001B12CF" w:rsidRDefault="00324EF3">
      <w:pPr>
        <w:jc w:val="both"/>
        <w:rPr>
          <w:rFonts w:ascii="Arial Narrow" w:hAnsi="Arial Narrow"/>
          <w:sz w:val="22"/>
          <w:szCs w:val="22"/>
        </w:rPr>
      </w:pPr>
      <w:r w:rsidRPr="00FC5A4F">
        <w:rPr>
          <w:rFonts w:ascii="Arial Narrow" w:hAnsi="Arial Narrow"/>
          <w:sz w:val="22"/>
          <w:szCs w:val="22"/>
        </w:rPr>
        <w:t>(dále společně jen „Objednatel“)</w:t>
      </w:r>
    </w:p>
    <w:p w14:paraId="5F417011" w14:textId="77777777" w:rsidR="001B12CF" w:rsidRDefault="001B12CF">
      <w:pPr>
        <w:jc w:val="both"/>
        <w:rPr>
          <w:rFonts w:ascii="Arial Narrow" w:hAnsi="Arial Narrow"/>
          <w:sz w:val="22"/>
          <w:szCs w:val="22"/>
        </w:rPr>
      </w:pPr>
    </w:p>
    <w:p w14:paraId="6C7515DD" w14:textId="77777777" w:rsidR="001B12CF" w:rsidRDefault="00324EF3">
      <w:pPr>
        <w:jc w:val="both"/>
        <w:rPr>
          <w:rFonts w:ascii="Arial Narrow" w:hAnsi="Arial Narrow"/>
          <w:sz w:val="22"/>
          <w:szCs w:val="22"/>
        </w:rPr>
      </w:pPr>
      <w:r>
        <w:rPr>
          <w:rFonts w:ascii="Arial Narrow" w:hAnsi="Arial Narrow"/>
          <w:sz w:val="22"/>
          <w:szCs w:val="22"/>
        </w:rPr>
        <w:t>(Zhotovitel a Objednatel dále také společně nebo samostatně označováni jako „Smluvní strany“ nebo „Smluvní strana“)</w:t>
      </w:r>
    </w:p>
    <w:p w14:paraId="181A9DEC" w14:textId="77777777" w:rsidR="00FC5A4F" w:rsidRDefault="00FC5A4F">
      <w:pPr>
        <w:jc w:val="both"/>
        <w:rPr>
          <w:rFonts w:ascii="Arial Narrow" w:hAnsi="Arial Narrow"/>
          <w:sz w:val="22"/>
          <w:szCs w:val="22"/>
        </w:rPr>
      </w:pPr>
    </w:p>
    <w:p w14:paraId="542FD7AB" w14:textId="77777777" w:rsidR="00FC5A4F" w:rsidRDefault="00FC5A4F">
      <w:pPr>
        <w:jc w:val="both"/>
        <w:rPr>
          <w:rFonts w:ascii="Arial Narrow" w:hAnsi="Arial Narrow"/>
          <w:sz w:val="22"/>
          <w:szCs w:val="22"/>
        </w:rPr>
      </w:pPr>
    </w:p>
    <w:p w14:paraId="62D4A962" w14:textId="77777777" w:rsidR="001B12CF" w:rsidRDefault="001B12CF">
      <w:pPr>
        <w:jc w:val="both"/>
        <w:rPr>
          <w:rFonts w:ascii="Arial Narrow" w:hAnsi="Arial Narrow"/>
          <w:sz w:val="22"/>
          <w:szCs w:val="22"/>
        </w:rPr>
      </w:pPr>
    </w:p>
    <w:p w14:paraId="1372F63C" w14:textId="77777777" w:rsidR="001B12CF" w:rsidRDefault="00324EF3">
      <w:pPr>
        <w:numPr>
          <w:ilvl w:val="0"/>
          <w:numId w:val="5"/>
        </w:numPr>
        <w:ind w:left="567" w:hanging="283"/>
        <w:jc w:val="center"/>
        <w:rPr>
          <w:rFonts w:ascii="Arial Narrow" w:hAnsi="Arial Narrow"/>
          <w:b/>
          <w:sz w:val="22"/>
          <w:szCs w:val="22"/>
        </w:rPr>
      </w:pPr>
      <w:r>
        <w:rPr>
          <w:rFonts w:ascii="Arial Narrow" w:hAnsi="Arial Narrow"/>
          <w:b/>
          <w:sz w:val="22"/>
          <w:szCs w:val="22"/>
        </w:rPr>
        <w:t>Předmět smlouvy:</w:t>
      </w:r>
    </w:p>
    <w:p w14:paraId="3C5D2946" w14:textId="77777777" w:rsidR="001B12CF" w:rsidRDefault="001B12CF">
      <w:pPr>
        <w:ind w:left="360"/>
        <w:jc w:val="both"/>
        <w:rPr>
          <w:rFonts w:ascii="Arial Narrow" w:hAnsi="Arial Narrow"/>
          <w:i/>
          <w:sz w:val="22"/>
          <w:szCs w:val="22"/>
        </w:rPr>
      </w:pPr>
    </w:p>
    <w:p w14:paraId="5D053539" w14:textId="77777777" w:rsidR="001B12CF" w:rsidRDefault="00324EF3">
      <w:pPr>
        <w:numPr>
          <w:ilvl w:val="0"/>
          <w:numId w:val="6"/>
        </w:numPr>
        <w:ind w:left="426" w:hanging="426"/>
        <w:jc w:val="both"/>
        <w:rPr>
          <w:rFonts w:ascii="Arial Narrow" w:hAnsi="Arial Narrow"/>
          <w:sz w:val="22"/>
          <w:szCs w:val="22"/>
        </w:rPr>
      </w:pPr>
      <w:r>
        <w:rPr>
          <w:rFonts w:ascii="Arial Narrow" w:hAnsi="Arial Narrow"/>
          <w:sz w:val="22"/>
          <w:szCs w:val="22"/>
        </w:rPr>
        <w:t xml:space="preserve">Předmětem této Smlouvy je dodávka a montáž herních prvků dle přílohy č. 1, která je nedílnou součástí této smlouvy. </w:t>
      </w:r>
    </w:p>
    <w:p w14:paraId="2BD7C0E5" w14:textId="77777777" w:rsidR="001B12CF" w:rsidRDefault="00324EF3">
      <w:pPr>
        <w:numPr>
          <w:ilvl w:val="0"/>
          <w:numId w:val="6"/>
        </w:numPr>
        <w:ind w:left="426" w:hanging="426"/>
        <w:jc w:val="both"/>
        <w:rPr>
          <w:rFonts w:ascii="Arial Narrow" w:hAnsi="Arial Narrow"/>
          <w:sz w:val="22"/>
          <w:szCs w:val="22"/>
        </w:rPr>
      </w:pPr>
      <w:r>
        <w:rPr>
          <w:rFonts w:ascii="Arial Narrow" w:hAnsi="Arial Narrow"/>
          <w:sz w:val="22"/>
          <w:szCs w:val="22"/>
        </w:rPr>
        <w:t>Smluvní strany se dohodly, že provedení díla bude provedeno dle platných norem a předpisů.</w:t>
      </w:r>
    </w:p>
    <w:p w14:paraId="0F0FEE55" w14:textId="77777777" w:rsidR="001B12CF" w:rsidRDefault="001B12CF">
      <w:pPr>
        <w:jc w:val="both"/>
        <w:rPr>
          <w:rFonts w:ascii="Arial Narrow" w:hAnsi="Arial Narrow"/>
          <w:sz w:val="22"/>
          <w:szCs w:val="22"/>
        </w:rPr>
      </w:pPr>
    </w:p>
    <w:p w14:paraId="7136DDE3" w14:textId="77777777" w:rsidR="001B12CF" w:rsidRDefault="00324EF3">
      <w:pPr>
        <w:numPr>
          <w:ilvl w:val="0"/>
          <w:numId w:val="9"/>
        </w:numPr>
        <w:ind w:left="426" w:hanging="142"/>
        <w:jc w:val="center"/>
        <w:rPr>
          <w:rFonts w:ascii="Arial Narrow" w:hAnsi="Arial Narrow"/>
          <w:b/>
          <w:sz w:val="22"/>
          <w:szCs w:val="22"/>
        </w:rPr>
      </w:pPr>
      <w:r>
        <w:rPr>
          <w:rFonts w:ascii="Arial Narrow" w:hAnsi="Arial Narrow"/>
          <w:b/>
          <w:sz w:val="22"/>
          <w:szCs w:val="22"/>
        </w:rPr>
        <w:t>Termín a místo plnění:</w:t>
      </w:r>
    </w:p>
    <w:p w14:paraId="60EB3158" w14:textId="77777777" w:rsidR="001B12CF" w:rsidRDefault="001B12CF">
      <w:pPr>
        <w:jc w:val="both"/>
        <w:rPr>
          <w:rFonts w:ascii="Arial Narrow" w:hAnsi="Arial Narrow"/>
          <w:sz w:val="22"/>
          <w:szCs w:val="22"/>
        </w:rPr>
      </w:pPr>
    </w:p>
    <w:p w14:paraId="39D0DBC1"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Smluvní strany se dohodly na termínu plnění realizace, a to následovně:</w:t>
      </w:r>
    </w:p>
    <w:p w14:paraId="1C8B4C57" w14:textId="77777777" w:rsidR="001B12CF" w:rsidRPr="00FC5A4F" w:rsidRDefault="00324EF3">
      <w:pPr>
        <w:ind w:firstLine="708"/>
        <w:jc w:val="both"/>
        <w:rPr>
          <w:rFonts w:ascii="Arial Narrow" w:hAnsi="Arial Narrow"/>
          <w:sz w:val="22"/>
          <w:szCs w:val="22"/>
        </w:rPr>
      </w:pPr>
      <w:r>
        <w:rPr>
          <w:rFonts w:ascii="Arial Narrow" w:hAnsi="Arial Narrow"/>
          <w:sz w:val="22"/>
          <w:szCs w:val="22"/>
        </w:rPr>
        <w:t xml:space="preserve">Realizace díla bude </w:t>
      </w:r>
      <w:r w:rsidRPr="00FC5A4F">
        <w:rPr>
          <w:rFonts w:ascii="Arial Narrow" w:hAnsi="Arial Narrow"/>
          <w:sz w:val="22"/>
          <w:szCs w:val="22"/>
        </w:rPr>
        <w:t xml:space="preserve">provedena: </w:t>
      </w:r>
    </w:p>
    <w:p w14:paraId="26FC5530" w14:textId="169CB89B" w:rsidR="001B12CF" w:rsidRDefault="00324EF3">
      <w:pPr>
        <w:ind w:firstLine="708"/>
        <w:jc w:val="both"/>
        <w:rPr>
          <w:rFonts w:ascii="Arial Narrow" w:hAnsi="Arial Narrow"/>
          <w:sz w:val="22"/>
          <w:szCs w:val="22"/>
        </w:rPr>
      </w:pPr>
      <w:r w:rsidRPr="00FC5A4F">
        <w:rPr>
          <w:rFonts w:ascii="Arial Narrow" w:hAnsi="Arial Narrow"/>
          <w:sz w:val="22"/>
          <w:szCs w:val="22"/>
        </w:rPr>
        <w:t xml:space="preserve">Závazný termín ukončení: </w:t>
      </w:r>
      <w:r w:rsidR="00FC5A4F" w:rsidRPr="00FC5A4F">
        <w:rPr>
          <w:rFonts w:ascii="Arial Narrow" w:hAnsi="Arial Narrow"/>
          <w:sz w:val="22"/>
          <w:szCs w:val="22"/>
        </w:rPr>
        <w:t>8-10</w:t>
      </w:r>
      <w:r w:rsidRPr="00FC5A4F">
        <w:rPr>
          <w:rFonts w:ascii="Arial Narrow" w:hAnsi="Arial Narrow"/>
          <w:sz w:val="22"/>
          <w:szCs w:val="22"/>
        </w:rPr>
        <w:t xml:space="preserve"> kalendářních týdnů od podpisu SOD oběma stranami</w:t>
      </w:r>
    </w:p>
    <w:p w14:paraId="395CD307" w14:textId="77777777" w:rsidR="001B12CF" w:rsidRDefault="001B12CF">
      <w:pPr>
        <w:ind w:firstLine="708"/>
        <w:jc w:val="both"/>
        <w:rPr>
          <w:rFonts w:ascii="Arial Narrow" w:hAnsi="Arial Narrow"/>
          <w:sz w:val="22"/>
          <w:szCs w:val="22"/>
        </w:rPr>
      </w:pPr>
    </w:p>
    <w:p w14:paraId="39187D0C"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 xml:space="preserve">V případě nepříznivých klimatických podmínek bude dodávka dílčí části díla posunuta na nejbližší možný termín realizace ze strany Zhotovitele, a to z důvodu zachování technologických postupů, které mají významný vliv na poskytnutí záruky na dílo. O toto prodloužení termínu se prodlouží i celková délka výstavby, s čímž smluvní strany souhlasí. </w:t>
      </w:r>
    </w:p>
    <w:p w14:paraId="7B821677" w14:textId="148ED36C"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 xml:space="preserve">Místem plnění je místo přesně definované Objednatelem, adresa umístění místa realizace je </w:t>
      </w:r>
      <w:r w:rsidR="00FC5A4F">
        <w:rPr>
          <w:rFonts w:ascii="Arial Narrow" w:hAnsi="Arial Narrow"/>
          <w:sz w:val="22"/>
          <w:szCs w:val="22"/>
        </w:rPr>
        <w:t>část Mrzkovice</w:t>
      </w:r>
      <w:r w:rsidR="00450D2B">
        <w:rPr>
          <w:rFonts w:ascii="Arial Narrow" w:hAnsi="Arial Narrow"/>
          <w:sz w:val="22"/>
          <w:szCs w:val="22"/>
        </w:rPr>
        <w:t xml:space="preserve"> (</w:t>
      </w:r>
      <w:proofErr w:type="spellStart"/>
      <w:r w:rsidR="00450D2B">
        <w:rPr>
          <w:rFonts w:ascii="Arial Narrow" w:hAnsi="Arial Narrow"/>
          <w:sz w:val="22"/>
          <w:szCs w:val="22"/>
        </w:rPr>
        <w:t>par.č</w:t>
      </w:r>
      <w:proofErr w:type="spellEnd"/>
      <w:r w:rsidR="00450D2B">
        <w:rPr>
          <w:rFonts w:ascii="Arial Narrow" w:hAnsi="Arial Narrow"/>
          <w:sz w:val="22"/>
          <w:szCs w:val="22"/>
        </w:rPr>
        <w:t xml:space="preserve">. 264/1 </w:t>
      </w:r>
      <w:proofErr w:type="spellStart"/>
      <w:r w:rsidR="00450D2B">
        <w:rPr>
          <w:rFonts w:ascii="Arial Narrow" w:hAnsi="Arial Narrow"/>
          <w:sz w:val="22"/>
          <w:szCs w:val="22"/>
        </w:rPr>
        <w:t>k.ú</w:t>
      </w:r>
      <w:proofErr w:type="spellEnd"/>
      <w:r w:rsidR="00450D2B">
        <w:rPr>
          <w:rFonts w:ascii="Arial Narrow" w:hAnsi="Arial Narrow"/>
          <w:sz w:val="22"/>
          <w:szCs w:val="22"/>
        </w:rPr>
        <w:t>. Mrzkovice)</w:t>
      </w:r>
      <w:r>
        <w:rPr>
          <w:rFonts w:ascii="Arial Narrow" w:hAnsi="Arial Narrow"/>
          <w:sz w:val="22"/>
          <w:szCs w:val="22"/>
        </w:rPr>
        <w:t xml:space="preserve">. Zhotovitel je oprávněn odmítnout realizaci předmětu díla v případě, že je místo pro realizaci nevhodné, či je na místě umístěna překážka, která realizaci díla brání, a to bez jakýchkoli sankcí či odpovědnosti za škodu. Veškerou odpovědnost za správnost umístění stavby nese Objednatel. </w:t>
      </w:r>
    </w:p>
    <w:p w14:paraId="48A4BCA8" w14:textId="77777777" w:rsidR="001B12CF" w:rsidRDefault="00324EF3">
      <w:pPr>
        <w:numPr>
          <w:ilvl w:val="0"/>
          <w:numId w:val="7"/>
        </w:numPr>
        <w:ind w:left="426" w:hanging="426"/>
        <w:jc w:val="both"/>
        <w:rPr>
          <w:rFonts w:ascii="Arial Narrow" w:hAnsi="Arial Narrow"/>
          <w:sz w:val="22"/>
          <w:szCs w:val="22"/>
        </w:rPr>
      </w:pPr>
      <w:r>
        <w:rPr>
          <w:rFonts w:ascii="Arial Narrow" w:hAnsi="Arial Narrow"/>
          <w:sz w:val="22"/>
          <w:szCs w:val="22"/>
        </w:rPr>
        <w:t>Přesné umístění předmětu díla bude realizováno na základě sdělení odpovědného pracovníka Objednatele, kterého si zvolil Objednatel, a které bude odsouhlaseno Objednatelem v předávacím protokolu.</w:t>
      </w:r>
    </w:p>
    <w:p w14:paraId="72E64262" w14:textId="77777777" w:rsidR="001B12CF" w:rsidRDefault="001B12CF">
      <w:pPr>
        <w:ind w:left="426"/>
        <w:jc w:val="both"/>
        <w:rPr>
          <w:rFonts w:ascii="Arial Narrow" w:hAnsi="Arial Narrow"/>
          <w:sz w:val="22"/>
          <w:szCs w:val="22"/>
        </w:rPr>
      </w:pPr>
    </w:p>
    <w:p w14:paraId="024FB456" w14:textId="77777777" w:rsidR="00FC5A4F" w:rsidRDefault="00FC5A4F">
      <w:pPr>
        <w:ind w:left="426"/>
        <w:jc w:val="both"/>
        <w:rPr>
          <w:rFonts w:ascii="Arial Narrow" w:hAnsi="Arial Narrow"/>
          <w:sz w:val="22"/>
          <w:szCs w:val="22"/>
        </w:rPr>
      </w:pPr>
    </w:p>
    <w:p w14:paraId="348C3261" w14:textId="77777777" w:rsidR="00FC5A4F" w:rsidRDefault="00FC5A4F">
      <w:pPr>
        <w:ind w:left="426"/>
        <w:jc w:val="both"/>
        <w:rPr>
          <w:rFonts w:ascii="Arial Narrow" w:hAnsi="Arial Narrow"/>
          <w:sz w:val="22"/>
          <w:szCs w:val="22"/>
        </w:rPr>
      </w:pPr>
    </w:p>
    <w:p w14:paraId="168F5FFB" w14:textId="77777777" w:rsidR="00FC5A4F" w:rsidRDefault="00FC5A4F">
      <w:pPr>
        <w:ind w:left="426"/>
        <w:jc w:val="both"/>
        <w:rPr>
          <w:rFonts w:ascii="Arial Narrow" w:hAnsi="Arial Narrow"/>
          <w:sz w:val="22"/>
          <w:szCs w:val="22"/>
        </w:rPr>
      </w:pPr>
    </w:p>
    <w:p w14:paraId="068DA324" w14:textId="017592DA" w:rsidR="001B12CF" w:rsidRDefault="00324EF3">
      <w:pPr>
        <w:ind w:left="426"/>
        <w:jc w:val="both"/>
        <w:rPr>
          <w:rFonts w:ascii="Arial Narrow" w:hAnsi="Arial Narrow"/>
          <w:sz w:val="22"/>
          <w:szCs w:val="22"/>
        </w:rPr>
      </w:pPr>
      <w:r>
        <w:rPr>
          <w:rFonts w:ascii="Arial Narrow" w:hAnsi="Arial Narrow"/>
          <w:sz w:val="22"/>
          <w:szCs w:val="22"/>
        </w:rPr>
        <w:lastRenderedPageBreak/>
        <w:t>Pověřeným pracovníkem Objednatele je:</w:t>
      </w:r>
    </w:p>
    <w:p w14:paraId="02B8412C" w14:textId="77777777" w:rsidR="001B12CF" w:rsidRDefault="001B12CF">
      <w:pPr>
        <w:ind w:left="1068"/>
        <w:jc w:val="both"/>
        <w:rPr>
          <w:rFonts w:ascii="Arial Narrow" w:hAnsi="Arial Narrow"/>
          <w:sz w:val="22"/>
          <w:szCs w:val="22"/>
        </w:rPr>
      </w:pPr>
    </w:p>
    <w:p w14:paraId="71A8E516" w14:textId="1B8F3354" w:rsidR="001B12CF" w:rsidRDefault="00324EF3">
      <w:pPr>
        <w:ind w:left="426"/>
        <w:jc w:val="both"/>
        <w:rPr>
          <w:rFonts w:ascii="Arial Narrow" w:hAnsi="Arial Narrow"/>
          <w:sz w:val="22"/>
          <w:szCs w:val="22"/>
        </w:rPr>
      </w:pPr>
      <w:r>
        <w:rPr>
          <w:rFonts w:ascii="Arial Narrow" w:hAnsi="Arial Narrow"/>
          <w:sz w:val="22"/>
          <w:szCs w:val="22"/>
        </w:rPr>
        <w:t xml:space="preserve">Osoba: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C5A4F" w:rsidRPr="00FC5A4F">
        <w:rPr>
          <w:rFonts w:ascii="Arial Narrow" w:hAnsi="Arial Narrow"/>
          <w:sz w:val="22"/>
          <w:szCs w:val="22"/>
        </w:rPr>
        <w:t>Ing. František Aubrecht</w:t>
      </w:r>
    </w:p>
    <w:p w14:paraId="77696E5C" w14:textId="439A98E3" w:rsidR="001B12CF" w:rsidRDefault="00324EF3">
      <w:pPr>
        <w:ind w:left="426"/>
        <w:jc w:val="both"/>
        <w:rPr>
          <w:rFonts w:ascii="Arial Narrow" w:hAnsi="Arial Narrow"/>
          <w:sz w:val="22"/>
          <w:szCs w:val="22"/>
        </w:rPr>
      </w:pPr>
      <w:r>
        <w:rPr>
          <w:rFonts w:ascii="Arial Narrow" w:hAnsi="Arial Narrow"/>
          <w:sz w:val="22"/>
          <w:szCs w:val="22"/>
        </w:rPr>
        <w:t xml:space="preserve">Postavení vůči Objednateli: </w:t>
      </w:r>
      <w:r>
        <w:rPr>
          <w:rFonts w:ascii="Arial Narrow" w:hAnsi="Arial Narrow"/>
          <w:sz w:val="22"/>
          <w:szCs w:val="22"/>
        </w:rPr>
        <w:tab/>
      </w:r>
      <w:r>
        <w:rPr>
          <w:rFonts w:ascii="Arial Narrow" w:hAnsi="Arial Narrow"/>
          <w:sz w:val="22"/>
          <w:szCs w:val="22"/>
        </w:rPr>
        <w:tab/>
      </w:r>
      <w:r w:rsidR="00FC5A4F">
        <w:rPr>
          <w:rFonts w:ascii="Arial Narrow" w:hAnsi="Arial Narrow"/>
          <w:sz w:val="22"/>
          <w:szCs w:val="22"/>
        </w:rPr>
        <w:t>starosta</w:t>
      </w:r>
    </w:p>
    <w:p w14:paraId="22BBA973" w14:textId="5E21EA1D" w:rsidR="001B12CF" w:rsidRDefault="00324EF3">
      <w:pPr>
        <w:ind w:left="426"/>
        <w:jc w:val="both"/>
        <w:rPr>
          <w:rFonts w:ascii="Arial Narrow" w:hAnsi="Arial Narrow"/>
          <w:sz w:val="22"/>
          <w:szCs w:val="22"/>
        </w:rPr>
      </w:pPr>
      <w:r>
        <w:rPr>
          <w:rFonts w:ascii="Arial Narrow" w:hAnsi="Arial Narrow"/>
          <w:sz w:val="22"/>
          <w:szCs w:val="22"/>
        </w:rPr>
        <w:t xml:space="preserve">Kontakt: </w:t>
      </w:r>
      <w:r>
        <w:rPr>
          <w:rFonts w:ascii="Arial Narrow" w:hAnsi="Arial Narrow"/>
          <w:sz w:val="22"/>
          <w:szCs w:val="22"/>
        </w:rPr>
        <w:tab/>
        <w:t>GSM:</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C5A4F" w:rsidRPr="00FC5A4F">
        <w:rPr>
          <w:rFonts w:ascii="Arial Narrow" w:hAnsi="Arial Narrow"/>
          <w:sz w:val="22"/>
          <w:szCs w:val="22"/>
        </w:rPr>
        <w:t>777568317</w:t>
      </w:r>
    </w:p>
    <w:p w14:paraId="14605528" w14:textId="4F841607" w:rsidR="001B12CF" w:rsidRDefault="00324EF3">
      <w:pPr>
        <w:ind w:left="426"/>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Email:</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sidR="00FC5A4F" w:rsidRPr="00FC5A4F">
        <w:rPr>
          <w:rFonts w:ascii="Arial Narrow" w:hAnsi="Arial Narrow"/>
          <w:sz w:val="22"/>
          <w:szCs w:val="22"/>
        </w:rPr>
        <w:t>aubrecht@svetlans.cz</w:t>
      </w:r>
    </w:p>
    <w:p w14:paraId="4EAF91BC" w14:textId="77777777" w:rsidR="001B12CF" w:rsidRDefault="001B12CF">
      <w:pPr>
        <w:ind w:left="1068"/>
        <w:jc w:val="both"/>
        <w:rPr>
          <w:rFonts w:ascii="Arial Narrow" w:hAnsi="Arial Narrow"/>
          <w:sz w:val="22"/>
          <w:szCs w:val="22"/>
        </w:rPr>
      </w:pPr>
    </w:p>
    <w:p w14:paraId="4076A799" w14:textId="7ABF8F3B" w:rsidR="001B12CF" w:rsidRDefault="00324EF3">
      <w:pPr>
        <w:ind w:left="426"/>
        <w:jc w:val="both"/>
        <w:rPr>
          <w:rFonts w:ascii="Arial Narrow" w:hAnsi="Arial Narrow"/>
          <w:sz w:val="22"/>
          <w:szCs w:val="22"/>
        </w:rPr>
      </w:pPr>
      <w:r>
        <w:rPr>
          <w:rFonts w:ascii="Arial Narrow" w:hAnsi="Arial Narrow"/>
          <w:sz w:val="22"/>
          <w:szCs w:val="22"/>
        </w:rPr>
        <w:t>V případě změny v osobě odpovědného pracovníka Objednatele bude tato změna oznámena písemně Zhotoviteli před zahájením realizace předmětu smlouvy.</w:t>
      </w:r>
    </w:p>
    <w:p w14:paraId="23086B4E"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má povinnost připravit místo realizace tak, aby bylo možné řádně provést montážní práce na předmětu díla, pokud nebylo dohodnuto jinak.</w:t>
      </w:r>
    </w:p>
    <w:p w14:paraId="15095732"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 xml:space="preserve">Objednatel potvrzuje, že místo realizace je dostupné pro menší zemní techniku (např. pásový </w:t>
      </w:r>
      <w:proofErr w:type="spellStart"/>
      <w:r>
        <w:rPr>
          <w:rFonts w:ascii="Arial Narrow" w:hAnsi="Arial Narrow"/>
          <w:sz w:val="22"/>
          <w:szCs w:val="22"/>
        </w:rPr>
        <w:t>minibagr</w:t>
      </w:r>
      <w:proofErr w:type="spellEnd"/>
      <w:r>
        <w:rPr>
          <w:rFonts w:ascii="Arial Narrow" w:hAnsi="Arial Narrow"/>
          <w:sz w:val="22"/>
          <w:szCs w:val="22"/>
        </w:rPr>
        <w:t>, kolový víceúčelový nakladač typu UNC apod.). V případě, že nebude splněna tato podmínka, odpovídá Objednatel Zhotoviteli za škodu tímto vzniklou.</w:t>
      </w:r>
    </w:p>
    <w:p w14:paraId="2262D40F" w14:textId="77777777"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ke dni předání staveniště zajistí Zhotoviteli přístupy k elektrické energii a vodovodnímu řádu. V případě, že nebude splněna tato podmínka, odpovídá Objednatel Zhotoviteli za škodu tímto vzniklou.</w:t>
      </w:r>
    </w:p>
    <w:p w14:paraId="446E1472" w14:textId="64ED2775" w:rsidR="001B12CF" w:rsidRDefault="00324EF3">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 xml:space="preserve">V případě, že v den příjezdu bude montážními pracovníky Zhotovitele zjištěno na místě realizace, že i přes předchozí upozornění ze strany Zhotovitele není dané místo způsobilé výkonu předmětu díla, je oprávněn Zhotovitel požadovat po Objednateli smluvní pokutu ve výši </w:t>
      </w:r>
      <w:r w:rsidR="00470179">
        <w:rPr>
          <w:rFonts w:ascii="Arial Narrow" w:hAnsi="Arial Narrow"/>
          <w:sz w:val="22"/>
          <w:szCs w:val="22"/>
        </w:rPr>
        <w:t>7.5</w:t>
      </w:r>
      <w:r>
        <w:rPr>
          <w:rFonts w:ascii="Arial Narrow" w:hAnsi="Arial Narrow"/>
          <w:sz w:val="22"/>
          <w:szCs w:val="22"/>
        </w:rPr>
        <w:t>00 Kč, a to i opakovaně za každé takové porušení.</w:t>
      </w:r>
    </w:p>
    <w:p w14:paraId="4E1340D1" w14:textId="77777777" w:rsidR="001B12CF" w:rsidRDefault="00324EF3">
      <w:pPr>
        <w:ind w:left="106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53AA5EE0" w14:textId="77777777" w:rsidR="001B12CF" w:rsidRDefault="00324EF3">
      <w:pPr>
        <w:numPr>
          <w:ilvl w:val="0"/>
          <w:numId w:val="9"/>
        </w:numPr>
        <w:ind w:left="426" w:hanging="142"/>
        <w:jc w:val="center"/>
        <w:rPr>
          <w:rFonts w:ascii="Arial Narrow" w:hAnsi="Arial Narrow"/>
          <w:b/>
          <w:sz w:val="22"/>
          <w:szCs w:val="22"/>
        </w:rPr>
      </w:pPr>
      <w:r>
        <w:rPr>
          <w:rFonts w:ascii="Arial Narrow" w:hAnsi="Arial Narrow"/>
          <w:b/>
          <w:sz w:val="22"/>
          <w:szCs w:val="22"/>
        </w:rPr>
        <w:t>Cena díla:</w:t>
      </w:r>
    </w:p>
    <w:p w14:paraId="4A06A61E" w14:textId="77777777" w:rsidR="001B12CF" w:rsidRDefault="001B12CF">
      <w:pPr>
        <w:ind w:left="708"/>
        <w:jc w:val="both"/>
        <w:rPr>
          <w:rFonts w:ascii="Arial Narrow" w:hAnsi="Arial Narrow"/>
          <w:sz w:val="22"/>
          <w:szCs w:val="22"/>
        </w:rPr>
      </w:pPr>
    </w:p>
    <w:p w14:paraId="7C1FB891" w14:textId="7C6EC72F" w:rsidR="001B12CF" w:rsidRDefault="00324EF3">
      <w:pPr>
        <w:numPr>
          <w:ilvl w:val="0"/>
          <w:numId w:val="1"/>
        </w:numPr>
        <w:ind w:left="426" w:hanging="425"/>
        <w:jc w:val="both"/>
        <w:rPr>
          <w:rFonts w:ascii="Arial Narrow" w:hAnsi="Arial Narrow"/>
          <w:sz w:val="22"/>
          <w:szCs w:val="22"/>
        </w:rPr>
      </w:pPr>
      <w:r>
        <w:rPr>
          <w:rFonts w:ascii="Arial Narrow" w:hAnsi="Arial Narrow"/>
          <w:sz w:val="22"/>
          <w:szCs w:val="22"/>
        </w:rPr>
        <w:t xml:space="preserve">Smluvní strany se dohodly, že cena za předmět díla je stanovena na základě cenové nabídky číslo </w:t>
      </w:r>
      <w:r w:rsidR="00FC5A4F" w:rsidRPr="00FC5A4F">
        <w:rPr>
          <w:rFonts w:ascii="Arial Narrow" w:hAnsi="Arial Narrow"/>
          <w:sz w:val="22"/>
          <w:szCs w:val="22"/>
        </w:rPr>
        <w:t>MPO-2023-000600</w:t>
      </w:r>
      <w:r>
        <w:rPr>
          <w:rFonts w:ascii="Arial Narrow" w:hAnsi="Arial Narrow"/>
          <w:sz w:val="22"/>
          <w:szCs w:val="22"/>
        </w:rPr>
        <w:t xml:space="preserve">. </w:t>
      </w:r>
    </w:p>
    <w:p w14:paraId="67F8938D" w14:textId="77777777" w:rsidR="001B12CF" w:rsidRDefault="00324EF3">
      <w:pPr>
        <w:numPr>
          <w:ilvl w:val="0"/>
          <w:numId w:val="1"/>
        </w:numPr>
        <w:ind w:left="426" w:hanging="425"/>
        <w:jc w:val="both"/>
        <w:rPr>
          <w:rFonts w:ascii="Arial Narrow" w:hAnsi="Arial Narrow"/>
          <w:sz w:val="22"/>
          <w:szCs w:val="22"/>
        </w:rPr>
      </w:pPr>
      <w:r>
        <w:rPr>
          <w:rFonts w:ascii="Arial Narrow" w:hAnsi="Arial Narrow"/>
          <w:b/>
          <w:sz w:val="22"/>
          <w:szCs w:val="22"/>
        </w:rPr>
        <w:t>Cena celkem za provedení díla činí:</w:t>
      </w:r>
    </w:p>
    <w:p w14:paraId="4641723F" w14:textId="77777777" w:rsidR="001B12CF" w:rsidRDefault="001B12CF">
      <w:pPr>
        <w:ind w:left="426"/>
        <w:jc w:val="both"/>
        <w:rPr>
          <w:rFonts w:ascii="Arial Narrow" w:hAnsi="Arial Narrow"/>
          <w:sz w:val="22"/>
          <w:szCs w:val="22"/>
        </w:rPr>
      </w:pPr>
    </w:p>
    <w:p w14:paraId="57C8B58C" w14:textId="7B500D44"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Cena celkem bez DPH </w:t>
      </w:r>
      <w:proofErr w:type="gramStart"/>
      <w:r>
        <w:rPr>
          <w:rFonts w:ascii="Arial Narrow" w:hAnsi="Arial Narrow"/>
          <w:b/>
          <w:sz w:val="22"/>
          <w:szCs w:val="22"/>
        </w:rPr>
        <w:t>21%</w:t>
      </w:r>
      <w:proofErr w:type="gramEnd"/>
      <w:r>
        <w:rPr>
          <w:rFonts w:ascii="Arial Narrow" w:hAnsi="Arial Narrow"/>
          <w:b/>
          <w:sz w:val="22"/>
          <w:szCs w:val="22"/>
        </w:rPr>
        <w:tab/>
        <w:t xml:space="preserve">= </w:t>
      </w:r>
      <w:r w:rsidR="00FC5A4F" w:rsidRPr="00FC5A4F">
        <w:rPr>
          <w:rFonts w:ascii="Arial Narrow" w:hAnsi="Arial Narrow"/>
          <w:b/>
          <w:sz w:val="22"/>
          <w:szCs w:val="22"/>
        </w:rPr>
        <w:t>159 210,00</w:t>
      </w:r>
      <w:r>
        <w:rPr>
          <w:rFonts w:ascii="Arial Narrow" w:hAnsi="Arial Narrow"/>
          <w:b/>
          <w:sz w:val="22"/>
          <w:szCs w:val="22"/>
        </w:rPr>
        <w:t>,- Kč</w:t>
      </w:r>
    </w:p>
    <w:p w14:paraId="49E9B3D2" w14:textId="017DCD80"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DPH </w:t>
      </w:r>
      <w:proofErr w:type="gramStart"/>
      <w:r>
        <w:rPr>
          <w:rFonts w:ascii="Arial Narrow" w:hAnsi="Arial Narrow"/>
          <w:b/>
          <w:sz w:val="22"/>
          <w:szCs w:val="22"/>
        </w:rPr>
        <w:t>21%</w:t>
      </w:r>
      <w:proofErr w:type="gramEnd"/>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r w:rsidR="00FC5A4F" w:rsidRPr="00FC5A4F">
        <w:rPr>
          <w:rFonts w:ascii="Arial Narrow" w:hAnsi="Arial Narrow"/>
          <w:b/>
          <w:sz w:val="22"/>
          <w:szCs w:val="22"/>
        </w:rPr>
        <w:t>33 434,10</w:t>
      </w:r>
      <w:r>
        <w:rPr>
          <w:rFonts w:ascii="Arial Narrow" w:hAnsi="Arial Narrow"/>
          <w:b/>
          <w:sz w:val="22"/>
          <w:szCs w:val="22"/>
        </w:rPr>
        <w:t>,- Kč</w:t>
      </w:r>
    </w:p>
    <w:p w14:paraId="25A451B6" w14:textId="0A8A49E1" w:rsidR="001B12CF" w:rsidRDefault="00324EF3">
      <w:pPr>
        <w:numPr>
          <w:ilvl w:val="2"/>
          <w:numId w:val="13"/>
        </w:numPr>
        <w:jc w:val="both"/>
        <w:rPr>
          <w:rFonts w:ascii="Arial Narrow" w:hAnsi="Arial Narrow"/>
          <w:b/>
          <w:sz w:val="22"/>
          <w:szCs w:val="22"/>
        </w:rPr>
      </w:pPr>
      <w:r>
        <w:rPr>
          <w:rFonts w:ascii="Arial Narrow" w:hAnsi="Arial Narrow"/>
          <w:b/>
          <w:sz w:val="22"/>
          <w:szCs w:val="22"/>
        </w:rPr>
        <w:t xml:space="preserve">Cena celkem vč. DPH </w:t>
      </w:r>
      <w:proofErr w:type="gramStart"/>
      <w:r>
        <w:rPr>
          <w:rFonts w:ascii="Arial Narrow" w:hAnsi="Arial Narrow"/>
          <w:b/>
          <w:sz w:val="22"/>
          <w:szCs w:val="22"/>
        </w:rPr>
        <w:t>21%</w:t>
      </w:r>
      <w:proofErr w:type="gramEnd"/>
      <w:r>
        <w:rPr>
          <w:rFonts w:ascii="Arial Narrow" w:hAnsi="Arial Narrow"/>
          <w:b/>
          <w:sz w:val="22"/>
          <w:szCs w:val="22"/>
        </w:rPr>
        <w:tab/>
      </w:r>
      <w:r>
        <w:rPr>
          <w:rFonts w:ascii="Arial Narrow" w:hAnsi="Arial Narrow"/>
          <w:b/>
          <w:sz w:val="22"/>
          <w:szCs w:val="22"/>
        </w:rPr>
        <w:tab/>
        <w:t xml:space="preserve">= </w:t>
      </w:r>
      <w:r w:rsidR="00FC5A4F" w:rsidRPr="00FC5A4F">
        <w:rPr>
          <w:rFonts w:ascii="Arial Narrow" w:hAnsi="Arial Narrow"/>
          <w:b/>
          <w:sz w:val="22"/>
          <w:szCs w:val="22"/>
        </w:rPr>
        <w:t>192 644,10</w:t>
      </w:r>
      <w:r>
        <w:rPr>
          <w:rFonts w:ascii="Arial Narrow" w:hAnsi="Arial Narrow"/>
          <w:b/>
          <w:sz w:val="22"/>
          <w:szCs w:val="22"/>
        </w:rPr>
        <w:t>,- Kč</w:t>
      </w:r>
    </w:p>
    <w:p w14:paraId="2BDF8577" w14:textId="77777777" w:rsidR="001B12CF" w:rsidRDefault="001B12CF">
      <w:pPr>
        <w:jc w:val="both"/>
        <w:rPr>
          <w:rFonts w:ascii="Arial Narrow" w:hAnsi="Arial Narrow"/>
          <w:b/>
          <w:sz w:val="22"/>
          <w:szCs w:val="22"/>
        </w:rPr>
      </w:pPr>
    </w:p>
    <w:p w14:paraId="390FF19C"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Cena díla neobsahuje případné terénní úpravy, které jsou nezbytné pro realizaci díla, pokud již nejsou součástí cenové nabídky. Zhotovitel není oprávněn účtovat vícepráce nad rámec stanovené ceny, nedohodnou-li se smluvní strany jinak. V nabídce Zhotovitele je kalkulováno s běžným podložím v místě realizace, tj. s běžnou zeminou.</w:t>
      </w:r>
    </w:p>
    <w:p w14:paraId="33B4BD2C" w14:textId="4B6631B1"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 xml:space="preserve">V případě, že bude při zahájení realizace zjištěno, že je místo realizace tvořeno navážkou různého druhu materiálu (beton, stavební </w:t>
      </w:r>
      <w:proofErr w:type="gramStart"/>
      <w:r>
        <w:rPr>
          <w:rFonts w:ascii="Arial Narrow" w:hAnsi="Arial Narrow"/>
          <w:sz w:val="22"/>
          <w:szCs w:val="22"/>
        </w:rPr>
        <w:t>suť,</w:t>
      </w:r>
      <w:proofErr w:type="gramEnd"/>
      <w:r>
        <w:rPr>
          <w:rFonts w:ascii="Arial Narrow" w:hAnsi="Arial Narrow"/>
          <w:sz w:val="22"/>
          <w:szCs w:val="22"/>
        </w:rPr>
        <w:t xml:space="preserve"> apod.), skalnatým podložím, betonovým podkladem či asfaltem atd., má Zhotovitel nárok na úhradu víceprací spojených se ztíženými podmínkami při realizaci instalace herních prvků.  Sazba za provedené vícepráce je sjednána dohodou smluvních stran na částku </w:t>
      </w:r>
      <w:r w:rsidR="00DC45CB">
        <w:rPr>
          <w:rFonts w:ascii="Arial Narrow" w:hAnsi="Arial Narrow"/>
          <w:sz w:val="22"/>
          <w:szCs w:val="22"/>
        </w:rPr>
        <w:t>9</w:t>
      </w:r>
      <w:r w:rsidR="00D117C3">
        <w:rPr>
          <w:rFonts w:ascii="Arial Narrow" w:hAnsi="Arial Narrow"/>
          <w:sz w:val="22"/>
          <w:szCs w:val="22"/>
        </w:rPr>
        <w:t>50</w:t>
      </w:r>
      <w:r>
        <w:rPr>
          <w:rFonts w:ascii="Arial Narrow" w:hAnsi="Arial Narrow"/>
          <w:sz w:val="22"/>
          <w:szCs w:val="22"/>
        </w:rPr>
        <w:t xml:space="preserve">,- Kč/hod/osoba, dále je Objednatel povinen uhradit veškeré náklady spojené s realizací víceprací. Objednatel dává výslovný souhlas s prováděním těchto víceprací, jež souvisejí s provedením díla dle této smlouvy a jsou nezbytné ke zhotovení díla bez vad. </w:t>
      </w:r>
    </w:p>
    <w:p w14:paraId="37CA101C"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 xml:space="preserve">Cena je stanovena pro daňové podmínky k datu podpisu smlouvy. Smluvní strany berou na vědomí, že případná změna vyvolaná novelizací daňového zákona se promítne v jejím konečném vyčíslení. </w:t>
      </w:r>
    </w:p>
    <w:p w14:paraId="5DD8D4D1" w14:textId="77777777" w:rsidR="001B12CF" w:rsidRDefault="00324EF3">
      <w:pPr>
        <w:numPr>
          <w:ilvl w:val="0"/>
          <w:numId w:val="1"/>
        </w:numPr>
        <w:ind w:left="284" w:hanging="284"/>
        <w:jc w:val="both"/>
        <w:rPr>
          <w:rFonts w:ascii="Arial Narrow" w:hAnsi="Arial Narrow"/>
          <w:sz w:val="22"/>
          <w:szCs w:val="22"/>
        </w:rPr>
      </w:pPr>
      <w:r>
        <w:rPr>
          <w:rFonts w:ascii="Arial Narrow" w:hAnsi="Arial Narrow"/>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62693D2D" w14:textId="77777777" w:rsidR="001B12CF" w:rsidRDefault="001B12CF">
      <w:pPr>
        <w:ind w:left="284"/>
        <w:jc w:val="both"/>
        <w:rPr>
          <w:rFonts w:ascii="Arial Narrow" w:hAnsi="Arial Narrow"/>
          <w:sz w:val="22"/>
          <w:szCs w:val="22"/>
        </w:rPr>
      </w:pPr>
    </w:p>
    <w:p w14:paraId="7A5CCCB9"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Platební podmínky</w:t>
      </w:r>
    </w:p>
    <w:p w14:paraId="5526CC31" w14:textId="77777777" w:rsidR="001B12CF" w:rsidRDefault="001B12CF">
      <w:pPr>
        <w:jc w:val="both"/>
        <w:rPr>
          <w:rFonts w:ascii="Arial Narrow" w:hAnsi="Arial Narrow"/>
          <w:sz w:val="22"/>
          <w:szCs w:val="22"/>
          <w:highlight w:val="yellow"/>
        </w:rPr>
      </w:pPr>
    </w:p>
    <w:p w14:paraId="4C745EB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Objednatel je povinen Zhotoviteli uhradit dohodnutou cenu dle objednávky shora blíže uvedené. </w:t>
      </w:r>
    </w:p>
    <w:p w14:paraId="2762C0C4"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Fakturace bude provedena po ukončení a předání díla, bude účtována ve výši </w:t>
      </w:r>
      <w:proofErr w:type="gramStart"/>
      <w:r>
        <w:rPr>
          <w:rFonts w:ascii="Arial Narrow" w:hAnsi="Arial Narrow"/>
          <w:sz w:val="22"/>
          <w:szCs w:val="22"/>
        </w:rPr>
        <w:t>100%</w:t>
      </w:r>
      <w:proofErr w:type="gramEnd"/>
      <w:r>
        <w:rPr>
          <w:rFonts w:ascii="Arial Narrow" w:hAnsi="Arial Narrow"/>
          <w:sz w:val="22"/>
          <w:szCs w:val="22"/>
        </w:rPr>
        <w:t xml:space="preserve"> z ceny díla. </w:t>
      </w:r>
    </w:p>
    <w:p w14:paraId="1289E5B7"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Splatnost daňového dokladu bude </w:t>
      </w:r>
      <w:r w:rsidRPr="00FC5A4F">
        <w:rPr>
          <w:rFonts w:ascii="Arial Narrow" w:hAnsi="Arial Narrow"/>
          <w:sz w:val="22"/>
          <w:szCs w:val="22"/>
        </w:rPr>
        <w:t>14 dní</w:t>
      </w:r>
      <w:r>
        <w:rPr>
          <w:rFonts w:ascii="Arial Narrow" w:hAnsi="Arial Narrow"/>
          <w:sz w:val="22"/>
          <w:szCs w:val="22"/>
        </w:rPr>
        <w:t xml:space="preserve"> od doručení faktury Objednateli. Daňový doklad musí mít všechny náležitosti a musí být podepsán odpovědnou osobou.</w:t>
      </w:r>
    </w:p>
    <w:p w14:paraId="4F3E4E0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Smluvní strany se dohodly, že forma úhrady ceny předmětu díla bude provedena bezhotovostním převodem na účet Zhotovitele uvedený v záhlaví této smlouvy, a to na základě vystavených daňových dokladů Zhotovitele.</w:t>
      </w:r>
    </w:p>
    <w:p w14:paraId="24447DB9"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Podkladem pro fakturaci bude Objednatelem potvrzený předávací protokol o dokončení a předání díla Objednateli. </w:t>
      </w:r>
    </w:p>
    <w:p w14:paraId="7297DC80"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Veškeré vícepráce je možné provádět jen na základě písemných vzájemně odsouhlasených dodatků k této smlouvě. Součástí těchto dodatků musí být kalkulace cen. </w:t>
      </w:r>
    </w:p>
    <w:p w14:paraId="46F3007A"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Požadované změny ze strany Objednatele, které budou účtovány Zhotovitelem nad rámec shora uvedené objednávky, budou vyúčtovány samostatnou fakturou – daňovým dokladem.</w:t>
      </w:r>
    </w:p>
    <w:p w14:paraId="73662A66" w14:textId="77777777" w:rsidR="001B12CF" w:rsidRDefault="00324EF3">
      <w:pPr>
        <w:numPr>
          <w:ilvl w:val="1"/>
          <w:numId w:val="7"/>
        </w:numPr>
        <w:ind w:left="284" w:hanging="284"/>
        <w:jc w:val="both"/>
        <w:rPr>
          <w:rFonts w:ascii="Arial Narrow" w:hAnsi="Arial Narrow"/>
          <w:sz w:val="22"/>
          <w:szCs w:val="22"/>
        </w:rPr>
      </w:pPr>
      <w:r>
        <w:rPr>
          <w:rFonts w:ascii="Arial Narrow" w:hAnsi="Arial Narrow"/>
          <w:sz w:val="22"/>
          <w:szCs w:val="22"/>
        </w:rPr>
        <w:t xml:space="preserve">Do úplného uhrazení díla Objednatelem je dílo majetkem Zhotovitele. Za den úhrady se považuje okamžik, kdy byla připsána platba v plné výši Ceny díla na bankovní účet Zhotovitele. </w:t>
      </w:r>
    </w:p>
    <w:p w14:paraId="31758257" w14:textId="77777777" w:rsidR="001B12CF" w:rsidRDefault="001B12CF">
      <w:pPr>
        <w:jc w:val="both"/>
        <w:rPr>
          <w:rFonts w:ascii="Arial Narrow" w:hAnsi="Arial Narrow"/>
          <w:sz w:val="22"/>
          <w:szCs w:val="22"/>
        </w:rPr>
      </w:pPr>
    </w:p>
    <w:p w14:paraId="0416240B" w14:textId="77777777" w:rsidR="001B12CF" w:rsidRDefault="00324EF3">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Provádění díla</w:t>
      </w:r>
    </w:p>
    <w:p w14:paraId="607164B4" w14:textId="77777777" w:rsidR="001B12CF" w:rsidRDefault="001B12CF">
      <w:pPr>
        <w:pStyle w:val="Zhlav"/>
        <w:tabs>
          <w:tab w:val="clear" w:pos="4153"/>
          <w:tab w:val="clear" w:pos="8306"/>
        </w:tabs>
        <w:rPr>
          <w:rFonts w:ascii="Arial Narrow" w:hAnsi="Arial Narrow"/>
          <w:b/>
          <w:sz w:val="22"/>
          <w:szCs w:val="22"/>
        </w:rPr>
      </w:pPr>
    </w:p>
    <w:p w14:paraId="79313BC2"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provede dílo v rozsahu, kvalitě a termínech daných touto smlouvou. </w:t>
      </w:r>
    </w:p>
    <w:p w14:paraId="70CE70AB"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nebo jím pověřený zástupce je oprávněn kontrolovat provádění díla.</w:t>
      </w:r>
    </w:p>
    <w:p w14:paraId="3AC53F3E"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Zhotovitel je povinen při provádění díla dodržovat platné zákony a jejich prováděcí předpisy a další obecně závazné předpisy, které se týkají jeho činností, zejména však zákon č. 183/2006 Sb. Stavební zákon a dále zákon č. 262/2006 Sb. Zákoníkem práce. Pokud porušením těchto předpisů vznikne jakákoliv škoda, nese veškeré vzniklé náklady Zhotovitel. Veškeré prováděné práce budou realizovány v souladu s platnými normami ČSN.</w:t>
      </w:r>
    </w:p>
    <w:p w14:paraId="3C17EF63"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7D4775D6"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Zhotovitel je povinen být pojištěn proti škodám způsobeným jeho činností.</w:t>
      </w:r>
    </w:p>
    <w:p w14:paraId="3980A0E2"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udržovat na převzatém staveništi pořádek a čistotu a je povinen odstraňovat odpady a nečistoty vzniklé jeho činností. </w:t>
      </w:r>
    </w:p>
    <w:p w14:paraId="16A8C79C" w14:textId="4BA6D23F"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zajistí na své náklady dopadovou plochu dle normy ČSN EN 1177.</w:t>
      </w:r>
      <w:bookmarkStart w:id="0" w:name="_Hlk10115155"/>
      <w:bookmarkEnd w:id="0"/>
    </w:p>
    <w:p w14:paraId="63FE666A"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zajistí na své náklady odvoz a uložení vykopaného materiálu.</w:t>
      </w:r>
    </w:p>
    <w:p w14:paraId="31ABD9EF" w14:textId="77777777" w:rsidR="001B12CF" w:rsidRDefault="00324EF3">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je povinen poskytnout Zhotoviteli potřebnou součinnost při provádění díla. V případě, kdy nebude poskytnuta ze strany Objednatele potřebná součinnost, jež je nezbytná k řádnému provedení díla bez vad, prodlužuje se o dobu, po kterou nebyla ze strany Objednatele součinnost poskytnuta, doba realizace díla sjednaná v čl. II písm. a) této smlouvy. Objednatel je povinen uhradit Zhotoviteli škodu, jež mu vznikla porušením povinnosti součinnosti dle tohoto ustanovení a Objednatel nemá nárok na úhradu smluvních pokut či náhrady škody. </w:t>
      </w:r>
    </w:p>
    <w:p w14:paraId="28D46F1B" w14:textId="77777777" w:rsidR="001B12CF" w:rsidRDefault="001B12CF">
      <w:pPr>
        <w:pStyle w:val="Zhlav"/>
        <w:tabs>
          <w:tab w:val="clear" w:pos="4153"/>
          <w:tab w:val="clear" w:pos="8306"/>
        </w:tabs>
        <w:rPr>
          <w:rFonts w:ascii="Arial Narrow" w:hAnsi="Arial Narrow"/>
          <w:sz w:val="22"/>
          <w:szCs w:val="22"/>
        </w:rPr>
      </w:pPr>
    </w:p>
    <w:p w14:paraId="78B72B02" w14:textId="77777777" w:rsidR="001B12CF" w:rsidRDefault="00324EF3">
      <w:pPr>
        <w:pStyle w:val="Zhlav"/>
        <w:numPr>
          <w:ilvl w:val="0"/>
          <w:numId w:val="9"/>
        </w:numPr>
        <w:tabs>
          <w:tab w:val="clear" w:pos="4153"/>
          <w:tab w:val="clear" w:pos="8306"/>
        </w:tabs>
        <w:ind w:left="426" w:hanging="568"/>
        <w:jc w:val="center"/>
        <w:rPr>
          <w:rFonts w:ascii="Arial Narrow" w:hAnsi="Arial Narrow"/>
          <w:b/>
          <w:sz w:val="22"/>
          <w:szCs w:val="22"/>
        </w:rPr>
      </w:pPr>
      <w:r>
        <w:rPr>
          <w:rFonts w:ascii="Arial Narrow" w:hAnsi="Arial Narrow"/>
          <w:b/>
          <w:sz w:val="22"/>
          <w:szCs w:val="22"/>
        </w:rPr>
        <w:t>Předání a převzetí díla</w:t>
      </w:r>
    </w:p>
    <w:p w14:paraId="25F9E184" w14:textId="77777777" w:rsidR="001B12CF" w:rsidRDefault="001B12CF">
      <w:pPr>
        <w:pStyle w:val="Zhlav"/>
        <w:tabs>
          <w:tab w:val="clear" w:pos="4153"/>
          <w:tab w:val="clear" w:pos="8306"/>
        </w:tabs>
        <w:rPr>
          <w:rFonts w:ascii="Arial Narrow" w:hAnsi="Arial Narrow"/>
          <w:b/>
          <w:sz w:val="22"/>
          <w:szCs w:val="22"/>
        </w:rPr>
      </w:pPr>
    </w:p>
    <w:p w14:paraId="7E4D4D1B"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předat provedené dílo v rozsahu, kvalitě a termínech daných touto smlouvou. Za řádně provedené dílo se považuje to dílo, které je dokončeno a předáno. Dílo je dokončeno, je-li předvedena jeho způsobilost bez zatížení předmětu díla z technologické přestávky. </w:t>
      </w:r>
    </w:p>
    <w:p w14:paraId="769401F0"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Realizace díla může být Zhotovitelem prováděna postupně. Smluvní strany se dohodly, že je Zhotovitel oprávněn předávat dílo Objednateli po dílčích dokončených částech, a to dle § 2606 zákona 89/2012 Sb.</w:t>
      </w:r>
    </w:p>
    <w:p w14:paraId="271B3B37"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Na důkaz provedení a předání díla sepíše Zhotovitel spolu s Objednatelem Zápis o provedení díla, který obě smluvní strany podepíší. </w:t>
      </w:r>
    </w:p>
    <w:p w14:paraId="5ABB7D87"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V případě, že ze strany Objednatele nedojde k převzetí díla podle čl. VI bodu c) této smlouvy, považuje se za řádné provedení díla (dokončení a předání) bez výhrad okamžik, kdy dojde k užívání díla třetími osobami.</w:t>
      </w:r>
    </w:p>
    <w:p w14:paraId="65CB87FF" w14:textId="77777777" w:rsidR="001B12CF" w:rsidRDefault="00324EF3">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Pokud dílo vady obsahuje, uvedou se do zápisu i s termínem jejich odstranění. Pokud Objednatel odmítne dílo převzít, je povinen uvést do zápisu svoje konkrétní a přesné důvody, pokud tak neučiní, může Zhotovitel namítat, že právo nebylo uplatněno včas. </w:t>
      </w:r>
    </w:p>
    <w:p w14:paraId="4C2D2750" w14:textId="77777777" w:rsidR="001B12CF" w:rsidRDefault="00324EF3">
      <w:pPr>
        <w:pStyle w:val="Zhlav"/>
        <w:numPr>
          <w:ilvl w:val="0"/>
          <w:numId w:val="10"/>
        </w:numPr>
        <w:tabs>
          <w:tab w:val="clear" w:pos="4153"/>
          <w:tab w:val="clear" w:pos="8306"/>
        </w:tabs>
        <w:ind w:left="284"/>
        <w:rPr>
          <w:rStyle w:val="apple-converted-space"/>
          <w:rFonts w:ascii="Arial Narrow" w:hAnsi="Arial Narrow"/>
          <w:sz w:val="22"/>
          <w:szCs w:val="22"/>
        </w:rPr>
      </w:pPr>
      <w:r>
        <w:rPr>
          <w:rFonts w:ascii="Arial Narrow" w:hAnsi="Arial Narrow" w:cs="Arial"/>
          <w:color w:val="000000"/>
          <w:sz w:val="22"/>
          <w:szCs w:val="16"/>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Pr>
          <w:rStyle w:val="apple-converted-space"/>
          <w:rFonts w:ascii="Arial Narrow" w:hAnsi="Arial Narrow" w:cs="Arial"/>
          <w:color w:val="000000"/>
          <w:sz w:val="22"/>
          <w:szCs w:val="16"/>
          <w:shd w:val="clear" w:color="auto" w:fill="FFFFFF"/>
        </w:rPr>
        <w:t>. Dle platné legislativy není možné odmítnout převzít stavební dílo pro existenci drobných vad.</w:t>
      </w:r>
    </w:p>
    <w:p w14:paraId="7B4A148E" w14:textId="77777777" w:rsidR="001B12CF" w:rsidRDefault="00324EF3">
      <w:pPr>
        <w:pStyle w:val="Zhlav"/>
        <w:numPr>
          <w:ilvl w:val="0"/>
          <w:numId w:val="10"/>
        </w:numPr>
        <w:tabs>
          <w:tab w:val="clear" w:pos="4153"/>
          <w:tab w:val="clear" w:pos="8306"/>
        </w:tabs>
        <w:ind w:left="284" w:hanging="426"/>
        <w:rPr>
          <w:rFonts w:ascii="Arial Narrow" w:hAnsi="Arial Narrow"/>
          <w:sz w:val="22"/>
          <w:szCs w:val="22"/>
        </w:rPr>
      </w:pPr>
      <w:r>
        <w:rPr>
          <w:rStyle w:val="apple-converted-space"/>
          <w:rFonts w:ascii="Arial Narrow" w:hAnsi="Arial Narrow"/>
          <w:sz w:val="22"/>
          <w:szCs w:val="22"/>
        </w:rPr>
        <w:t xml:space="preserve">Objednatel </w:t>
      </w:r>
      <w:r>
        <w:rPr>
          <w:rFonts w:ascii="Arial Narrow" w:hAnsi="Arial Narrow"/>
          <w:sz w:val="22"/>
          <w:szCs w:val="22"/>
        </w:rPr>
        <w:t xml:space="preserve">se zavazuje, že na svou odpovědnost zajistí, aby provedený předmět smlouvy byl na základě požadavku technologické přestávky po řádném předání min. 10 dní v klidovém režimu, tj. nebyl nikým používán a jakkoli zatěžován. Porušení tohoto závazku by mohlo mít výrazný vliv na případné posouzení reklamace ze strany Zhotovitele. Při porušení požadavku technologické přestávky bere Objednatel na vědomí, že Zhotovitel neodpovídá za vady díla ani případně vzniklou škodu na díle, jež vznikly porušením této povinnosti. </w:t>
      </w:r>
    </w:p>
    <w:p w14:paraId="64038C63"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h.     Nejpozději v den odevzdání a převzetí díla je Zhotovitel povinen vyklidit místo realizace.</w:t>
      </w:r>
    </w:p>
    <w:p w14:paraId="772D9518"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i.      Po předání díla Zhotovitelem Objednateli a úplném uhrazení faktury za dílo budou Objednateli předány certifikáty herních </w:t>
      </w:r>
    </w:p>
    <w:p w14:paraId="2ABD9F79" w14:textId="77777777" w:rsidR="001B12CF" w:rsidRDefault="00324EF3">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        prvků, které splňují normu ČSN EN 1176.</w:t>
      </w:r>
    </w:p>
    <w:p w14:paraId="479BB235" w14:textId="77777777" w:rsidR="001B12CF" w:rsidRDefault="001B12CF">
      <w:pPr>
        <w:pStyle w:val="Zhlav"/>
        <w:tabs>
          <w:tab w:val="clear" w:pos="4153"/>
          <w:tab w:val="clear" w:pos="8306"/>
        </w:tabs>
        <w:ind w:left="-142"/>
        <w:rPr>
          <w:rFonts w:ascii="Arial Narrow" w:hAnsi="Arial Narrow"/>
          <w:sz w:val="22"/>
          <w:szCs w:val="22"/>
        </w:rPr>
      </w:pPr>
    </w:p>
    <w:p w14:paraId="3B107F82" w14:textId="77777777" w:rsidR="001B12CF" w:rsidRDefault="00324EF3">
      <w:pPr>
        <w:pStyle w:val="Zhlav"/>
        <w:numPr>
          <w:ilvl w:val="0"/>
          <w:numId w:val="9"/>
        </w:numPr>
        <w:tabs>
          <w:tab w:val="clear" w:pos="4153"/>
          <w:tab w:val="clear" w:pos="8306"/>
        </w:tabs>
        <w:ind w:left="284" w:hanging="218"/>
        <w:jc w:val="center"/>
        <w:rPr>
          <w:rFonts w:ascii="Arial Narrow" w:hAnsi="Arial Narrow"/>
          <w:b/>
          <w:sz w:val="22"/>
          <w:szCs w:val="22"/>
        </w:rPr>
      </w:pPr>
      <w:r>
        <w:rPr>
          <w:rFonts w:ascii="Arial Narrow" w:hAnsi="Arial Narrow"/>
          <w:b/>
          <w:sz w:val="22"/>
          <w:szCs w:val="22"/>
        </w:rPr>
        <w:t>Záruky, záruční doba a pojištění</w:t>
      </w:r>
    </w:p>
    <w:p w14:paraId="02F8796B" w14:textId="77777777" w:rsidR="001B12CF" w:rsidRDefault="001B12CF">
      <w:pPr>
        <w:pStyle w:val="Zhlav"/>
        <w:tabs>
          <w:tab w:val="clear" w:pos="4153"/>
          <w:tab w:val="clear" w:pos="8306"/>
        </w:tabs>
        <w:rPr>
          <w:rFonts w:ascii="Arial Narrow" w:hAnsi="Arial Narrow"/>
          <w:b/>
          <w:sz w:val="22"/>
          <w:szCs w:val="22"/>
        </w:rPr>
      </w:pPr>
    </w:p>
    <w:p w14:paraId="1156B386" w14:textId="77777777" w:rsidR="001B12CF" w:rsidRDefault="00324EF3">
      <w:pPr>
        <w:pStyle w:val="Zhlav"/>
        <w:numPr>
          <w:ilvl w:val="0"/>
          <w:numId w:val="11"/>
        </w:numPr>
        <w:tabs>
          <w:tab w:val="clear" w:pos="4153"/>
          <w:tab w:val="clear" w:pos="8306"/>
        </w:tabs>
        <w:ind w:left="284" w:hanging="284"/>
        <w:rPr>
          <w:rFonts w:ascii="Arial Narrow" w:hAnsi="Arial Narrow"/>
          <w:sz w:val="22"/>
          <w:szCs w:val="22"/>
        </w:rPr>
      </w:pPr>
      <w:r>
        <w:rPr>
          <w:rFonts w:ascii="Arial Narrow" w:hAnsi="Arial Narrow"/>
          <w:sz w:val="22"/>
          <w:szCs w:val="22"/>
        </w:rPr>
        <w:t>Záruční lhůta počíná běžet dnem předání řádně provedeného díla Zhotovitelem. Záruka na jednotlivé herní prvky je Zhotovitelem stanovena následovně</w:t>
      </w:r>
      <w:r>
        <w:rPr>
          <w:rFonts w:ascii="Arial Narrow" w:hAnsi="Arial Narrow"/>
          <w:i/>
          <w:sz w:val="22"/>
          <w:szCs w:val="22"/>
        </w:rPr>
        <w:t>:</w:t>
      </w:r>
    </w:p>
    <w:p w14:paraId="289333EC"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 xml:space="preserve">120 měsíců záruka na díly jako např. bariéry, těla pružinových houpadel, čela skluzavek apod., které jsou vyrobeny z vysokotlakého </w:t>
      </w:r>
      <w:proofErr w:type="spellStart"/>
      <w:r>
        <w:rPr>
          <w:rFonts w:ascii="Arial Narrow" w:eastAsia="Times New Roman" w:hAnsi="Arial Narrow"/>
        </w:rPr>
        <w:t>celoprobarveného</w:t>
      </w:r>
      <w:proofErr w:type="spellEnd"/>
      <w:r>
        <w:rPr>
          <w:rFonts w:ascii="Arial Narrow" w:eastAsia="Times New Roman" w:hAnsi="Arial Narrow"/>
        </w:rPr>
        <w:t xml:space="preserve"> polyetylenu (HDPE) nebo z vysokotlakého laminátu (HPL).</w:t>
      </w:r>
    </w:p>
    <w:p w14:paraId="323BAFE3"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60 měsíců záruka na nosné části konstrukcí herních prvků (nevztahuje se na povrchovou úpravu, barvu, lak, zinek apod.).</w:t>
      </w:r>
    </w:p>
    <w:p w14:paraId="36D7786C"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lastRenderedPageBreak/>
        <w:t>60 měsíců záruka na ostatní kovové a dřevěné části herních prvků (nevztahuje se na povrchovou úpravu, barvu, lak, zinek apod.).</w:t>
      </w:r>
    </w:p>
    <w:p w14:paraId="0333A2BA"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24 měsíců záruka na povrchovou úpravu a stálobarevnost (zejména barvu, lak, zinek apod.),</w:t>
      </w:r>
    </w:p>
    <w:p w14:paraId="6EF664BA"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24 měsíců záruka na vrstvené materiály (např. překližka), skluzavky, pružiny a díly k jejich upevnění, ložiska, spojovací materiál.</w:t>
      </w:r>
    </w:p>
    <w:p w14:paraId="7D832563"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20 let záruka na nerezové konstrukce.</w:t>
      </w:r>
    </w:p>
    <w:p w14:paraId="2B3E3470"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6 měsíců záruka na pohyblivé části fitness strojů.</w:t>
      </w:r>
    </w:p>
    <w:p w14:paraId="0C6E6EB4" w14:textId="77777777" w:rsidR="00EE1505" w:rsidRDefault="00EE1505" w:rsidP="00EE1505">
      <w:pPr>
        <w:pStyle w:val="Prosttext"/>
        <w:numPr>
          <w:ilvl w:val="1"/>
          <w:numId w:val="11"/>
        </w:numPr>
        <w:autoSpaceDN w:val="0"/>
        <w:rPr>
          <w:rFonts w:ascii="Arial Narrow" w:eastAsia="Times New Roman" w:hAnsi="Arial Narrow"/>
        </w:rPr>
      </w:pPr>
      <w:r>
        <w:rPr>
          <w:rFonts w:ascii="Arial Narrow" w:eastAsia="Times New Roman" w:hAnsi="Arial Narrow"/>
        </w:rPr>
        <w:t>24 měsíců na ostatní nespecifikované části.</w:t>
      </w:r>
    </w:p>
    <w:p w14:paraId="0399A3D8" w14:textId="77777777" w:rsidR="00EE1505" w:rsidRDefault="00EE1505" w:rsidP="00EE1505">
      <w:pPr>
        <w:pStyle w:val="Zhlav"/>
        <w:rPr>
          <w:rFonts w:ascii="Arial Narrow" w:hAnsi="Arial Narrow"/>
        </w:rPr>
      </w:pPr>
    </w:p>
    <w:p w14:paraId="3FC903E2" w14:textId="77777777" w:rsidR="001B12CF" w:rsidRDefault="001B12CF">
      <w:pPr>
        <w:pStyle w:val="Zhlav"/>
        <w:tabs>
          <w:tab w:val="clear" w:pos="4153"/>
          <w:tab w:val="clear" w:pos="8306"/>
        </w:tabs>
        <w:rPr>
          <w:rFonts w:ascii="Arial Narrow" w:hAnsi="Arial Narrow"/>
          <w:sz w:val="22"/>
          <w:szCs w:val="22"/>
        </w:rPr>
      </w:pPr>
    </w:p>
    <w:p w14:paraId="1DA6D53D" w14:textId="428B599A" w:rsidR="001B12CF" w:rsidRPr="008A68B9" w:rsidRDefault="00324EF3" w:rsidP="008A68B9">
      <w:pPr>
        <w:ind w:left="284"/>
        <w:jc w:val="both"/>
        <w:rPr>
          <w:rFonts w:ascii="Arial Narrow" w:hAnsi="Arial Narrow"/>
        </w:rPr>
      </w:pPr>
      <w:r>
        <w:rPr>
          <w:rFonts w:ascii="Arial Narrow" w:hAnsi="Arial Narrow"/>
          <w:sz w:val="22"/>
          <w:szCs w:val="22"/>
        </w:rPr>
        <w:t>Podmínkou platnosti záruky je provádění pravidelné běžné uživatelské údržby herních prvků a jejich příslušenství v souladu s technickými podmínkami a používání originálních náhradních dílů specifikovaných Zhotovitelem</w:t>
      </w:r>
      <w:r w:rsidR="00CA216B">
        <w:rPr>
          <w:rFonts w:ascii="Arial Narrow" w:hAnsi="Arial Narrow"/>
          <w:sz w:val="22"/>
          <w:szCs w:val="22"/>
        </w:rPr>
        <w:t xml:space="preserve">, </w:t>
      </w:r>
      <w:r w:rsidR="00CA216B">
        <w:rPr>
          <w:rFonts w:ascii="Arial Narrow" w:hAnsi="Arial Narrow"/>
        </w:rPr>
        <w:t>a to zejména v </w:t>
      </w:r>
      <w:r w:rsidR="00200671">
        <w:rPr>
          <w:rFonts w:ascii="Arial Narrow" w:hAnsi="Arial Narrow"/>
        </w:rPr>
        <w:t>P</w:t>
      </w:r>
      <w:r w:rsidR="00CA216B">
        <w:rPr>
          <w:rFonts w:ascii="Arial Narrow" w:hAnsi="Arial Narrow"/>
        </w:rPr>
        <w:t>rovozní knize dětských hřišť.</w:t>
      </w:r>
    </w:p>
    <w:p w14:paraId="244F3A5C"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14:paraId="0E7EB3EA"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14:paraId="2DC8DF57"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14:paraId="0E2CE373"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nevhodné, nepřípustné používání prvků (tj. takové, které nevyplývá z jeho logického a běžného užití, např. skluzavka je určena ke skluzu v sedě shora dolů, ostatní užití je nepřípustné a zakázané. </w:t>
      </w:r>
    </w:p>
    <w:p w14:paraId="6B1E7A42"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zaniká v případě neoprávněného zásahu </w:t>
      </w:r>
      <w:r>
        <w:rPr>
          <w:rStyle w:val="apple-converted-space"/>
          <w:rFonts w:ascii="Arial Narrow" w:hAnsi="Arial Narrow" w:cs="Arial"/>
          <w:sz w:val="22"/>
          <w:szCs w:val="16"/>
          <w:shd w:val="clear" w:color="auto" w:fill="FFFFFF"/>
        </w:rPr>
        <w:t>do herního prvku.</w:t>
      </w:r>
    </w:p>
    <w:p w14:paraId="0B451AC2"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22"/>
          <w:szCs w:val="22"/>
        </w:rPr>
      </w:pPr>
      <w:r>
        <w:rPr>
          <w:rStyle w:val="apple-converted-space"/>
          <w:rFonts w:ascii="Arial Narrow" w:hAnsi="Arial Narrow"/>
          <w:sz w:val="22"/>
          <w:szCs w:val="22"/>
        </w:rPr>
        <w:t>Během záruční lhůty je Zhotovitel povinen bezplatně opravit vzniklé vady díla z titulu nekvalitně provedených prací nebo skrytých vad materiálu. Zhotovitel je oprávněn zvolit způsob opravy, a to buď výměnu, nebo opravu dílu.</w:t>
      </w:r>
    </w:p>
    <w:p w14:paraId="752043CA" w14:textId="77777777" w:rsidR="001B12CF" w:rsidRDefault="00324EF3">
      <w:pPr>
        <w:pStyle w:val="Zhlav"/>
        <w:numPr>
          <w:ilvl w:val="0"/>
          <w:numId w:val="11"/>
        </w:numPr>
        <w:tabs>
          <w:tab w:val="clear" w:pos="4153"/>
          <w:tab w:val="clear" w:pos="8306"/>
        </w:tabs>
        <w:ind w:left="284" w:hanging="284"/>
        <w:rPr>
          <w:rStyle w:val="apple-converted-space"/>
          <w:rFonts w:ascii="Arial Narrow" w:hAnsi="Arial Narrow"/>
          <w:sz w:val="22"/>
          <w:szCs w:val="22"/>
        </w:rPr>
      </w:pPr>
      <w:r>
        <w:rPr>
          <w:rFonts w:ascii="Arial Narrow" w:hAnsi="Arial Narrow"/>
          <w:sz w:val="22"/>
          <w:szCs w:val="22"/>
        </w:rPr>
        <w:t>Zhotoviteli vzniká povinnost posoudit reklamovanou vadu díla objednatelem do 30 dní ode dne uplatnění jeho reklamace, tedy do 30 dní sdělit objednateli, zda jeho reklamace je důvodná či nikoli. V případě, že zhotovitel uzná reklamaci jako důvodnou, zavazuje se tuto vadu díla odstranit do 30 dnů od posouzení této reklamace. Tato lhůta 30 dní na odstranění vady (v průběhu trvání záruční doby) platí pouze za předpokladu, že je to po technické stránce a v závislosti na délkách dodacích lhůtách dodavatelů zhotovitele objektivně možná. V opačném případě lze tuto lhůtu ze strany zhotovitele jednostranně prodloužit, a to z důvodů výše uvedených.</w:t>
      </w:r>
    </w:p>
    <w:p w14:paraId="71D588E0" w14:textId="77777777" w:rsidR="001B12CF" w:rsidRDefault="001B12CF">
      <w:pPr>
        <w:pStyle w:val="Zhlav"/>
        <w:tabs>
          <w:tab w:val="clear" w:pos="4153"/>
          <w:tab w:val="clear" w:pos="8306"/>
        </w:tabs>
        <w:ind w:left="284"/>
        <w:rPr>
          <w:rFonts w:ascii="Arial Narrow" w:hAnsi="Arial Narrow"/>
          <w:sz w:val="22"/>
          <w:szCs w:val="22"/>
        </w:rPr>
      </w:pPr>
    </w:p>
    <w:p w14:paraId="27F0FA2E" w14:textId="77777777" w:rsidR="001B12CF" w:rsidRDefault="00324EF3">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Vyšší moc</w:t>
      </w:r>
    </w:p>
    <w:p w14:paraId="62BA737A" w14:textId="77777777" w:rsidR="001B12CF" w:rsidRDefault="001B12CF">
      <w:pPr>
        <w:pStyle w:val="Zhlav"/>
        <w:tabs>
          <w:tab w:val="clear" w:pos="4153"/>
          <w:tab w:val="clear" w:pos="8306"/>
        </w:tabs>
        <w:rPr>
          <w:rFonts w:ascii="Arial Narrow" w:hAnsi="Arial Narrow"/>
          <w:b/>
          <w:sz w:val="22"/>
          <w:szCs w:val="22"/>
        </w:rPr>
      </w:pPr>
    </w:p>
    <w:p w14:paraId="25ECF513" w14:textId="77777777" w:rsidR="001B12CF" w:rsidRDefault="00324EF3">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Pro účely této Smlouvy se za vyšší moc považují případy, které nejsou závislé na smluvních stranách a které smluvní strany nemohou ovlivnit. Jedná se např. o válku, mobilizaci, povstání, živelné pohromy apod.</w:t>
      </w:r>
    </w:p>
    <w:p w14:paraId="0E82A702" w14:textId="77777777" w:rsidR="001B12CF" w:rsidRDefault="00324EF3">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54DA7AE" w14:textId="77777777" w:rsidR="001B12CF" w:rsidRDefault="001B12CF">
      <w:pPr>
        <w:pStyle w:val="Zhlav"/>
        <w:tabs>
          <w:tab w:val="clear" w:pos="4153"/>
          <w:tab w:val="clear" w:pos="8306"/>
        </w:tabs>
        <w:ind w:left="426"/>
        <w:rPr>
          <w:rFonts w:ascii="Arial Narrow" w:hAnsi="Arial Narrow"/>
          <w:sz w:val="22"/>
          <w:szCs w:val="22"/>
        </w:rPr>
      </w:pPr>
    </w:p>
    <w:p w14:paraId="4F26A1A4"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Sankce a smluvní pokuty:</w:t>
      </w:r>
    </w:p>
    <w:p w14:paraId="1813EBD8" w14:textId="77777777" w:rsidR="001B12CF" w:rsidRDefault="001B12CF">
      <w:pPr>
        <w:ind w:left="360"/>
        <w:jc w:val="both"/>
        <w:rPr>
          <w:rFonts w:ascii="Arial Narrow" w:hAnsi="Arial Narrow"/>
          <w:i/>
          <w:sz w:val="22"/>
          <w:szCs w:val="22"/>
        </w:rPr>
      </w:pPr>
    </w:p>
    <w:p w14:paraId="4F4B7A16"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 xml:space="preserve">V případě, kdy Zhotovitel poruší svůj závazek včas dodat dílo, je povinen zaplatit Objednateli smluvní pokutu ve výši </w:t>
      </w:r>
      <w:proofErr w:type="gramStart"/>
      <w:r>
        <w:rPr>
          <w:rFonts w:ascii="Arial Narrow" w:hAnsi="Arial Narrow"/>
          <w:sz w:val="22"/>
          <w:szCs w:val="22"/>
        </w:rPr>
        <w:t>0,05%</w:t>
      </w:r>
      <w:proofErr w:type="gramEnd"/>
      <w:r>
        <w:rPr>
          <w:rFonts w:ascii="Arial Narrow" w:hAnsi="Arial Narrow"/>
          <w:sz w:val="22"/>
          <w:szCs w:val="22"/>
        </w:rPr>
        <w:t xml:space="preserve"> z ceny nedodané etapy díla za každý započatý den prodlení, avšak pouze, je-li porušení závazku dodat dílo včas v moci Zhotovitele. Zhotovitel není zodpovědný za zdržení či nerealizaci výstavby v případě vyšší moci či požadavku Objednatele na změnu v provedení stavby.</w:t>
      </w:r>
    </w:p>
    <w:p w14:paraId="1D9775D0"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V případě, že Zhotovitel prokazatelně doloží, že prodlení výstavby bylo způsobeno nekonkrétností či chybným zadáním Objednatele, Zhotovitel není povinen hradit smluvní pokutu ve prospěch Objednatele a ten s tímto souhlasí.</w:t>
      </w:r>
    </w:p>
    <w:p w14:paraId="568F5B8B"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V případě, že Objednatel poruší závazek zaplatit dodávku díla v předem dohodnutém termínu, je povinen zaplatit Zhotoviteli smluvní pokutu ve výši 0,05 % z nezaplacené částky za každý započatý den prodlení.</w:t>
      </w:r>
    </w:p>
    <w:p w14:paraId="54B7B910" w14:textId="77777777" w:rsidR="001B12CF" w:rsidRDefault="00324EF3">
      <w:pPr>
        <w:numPr>
          <w:ilvl w:val="0"/>
          <w:numId w:val="2"/>
        </w:numPr>
        <w:ind w:left="284" w:hanging="284"/>
        <w:jc w:val="both"/>
        <w:rPr>
          <w:rFonts w:ascii="Arial Narrow" w:hAnsi="Arial Narrow"/>
          <w:sz w:val="22"/>
          <w:szCs w:val="22"/>
        </w:rPr>
      </w:pPr>
      <w:r>
        <w:rPr>
          <w:rFonts w:ascii="Arial Narrow" w:hAnsi="Arial Narrow"/>
          <w:sz w:val="22"/>
          <w:szCs w:val="22"/>
        </w:rPr>
        <w:t>Úhrada výše uvedených smluvních pokut nevylučuje možnost uplatnění požadavku jakékoliv Smluvní strany na úhradu vzniklých škod způsobených neplněním smluvních podmínek.</w:t>
      </w:r>
    </w:p>
    <w:p w14:paraId="50658EC2" w14:textId="77777777" w:rsidR="00FA46B2" w:rsidRDefault="00324EF3" w:rsidP="00FA46B2">
      <w:pPr>
        <w:numPr>
          <w:ilvl w:val="0"/>
          <w:numId w:val="2"/>
        </w:numPr>
        <w:ind w:left="284" w:hanging="284"/>
        <w:jc w:val="both"/>
        <w:rPr>
          <w:rFonts w:ascii="Arial Narrow" w:hAnsi="Arial Narrow"/>
          <w:sz w:val="22"/>
          <w:szCs w:val="22"/>
        </w:rPr>
      </w:pPr>
      <w:r>
        <w:rPr>
          <w:rFonts w:ascii="Arial Narrow" w:hAnsi="Arial Narrow"/>
          <w:sz w:val="22"/>
          <w:szCs w:val="22"/>
        </w:rPr>
        <w:t>Výzva k úhradě smluvní pokuty musí být písemná, v případě zaslání formou emailu je nutné tuto odeslat i doporučenou poštou. Výzva musí vždy obsahovat důvod uplatnění sankce.</w:t>
      </w:r>
    </w:p>
    <w:p w14:paraId="1301AB94" w14:textId="591AA6A9" w:rsidR="00FA46B2" w:rsidRPr="00FA46B2" w:rsidRDefault="00FA46B2" w:rsidP="00FA46B2">
      <w:pPr>
        <w:numPr>
          <w:ilvl w:val="0"/>
          <w:numId w:val="2"/>
        </w:numPr>
        <w:ind w:left="284" w:hanging="284"/>
        <w:jc w:val="both"/>
        <w:rPr>
          <w:rFonts w:ascii="Arial Narrow" w:hAnsi="Arial Narrow"/>
          <w:sz w:val="22"/>
          <w:szCs w:val="22"/>
        </w:rPr>
      </w:pPr>
      <w:r w:rsidRPr="00FA46B2">
        <w:rPr>
          <w:rFonts w:ascii="Arial Narrow" w:hAnsi="Arial Narrow"/>
          <w:sz w:val="22"/>
          <w:szCs w:val="22"/>
        </w:rPr>
        <w:t xml:space="preserve">Smluvní strany si ujednaly možnost zrušení závazku Objednatelem zaplacením odstupného ve smyslu ustanovení § 1992    </w:t>
      </w:r>
      <w:r w:rsidRPr="00FA46B2">
        <w:rPr>
          <w:rFonts w:ascii="Arial Narrow" w:hAnsi="Arial Narrow"/>
          <w:sz w:val="22"/>
          <w:szCs w:val="22"/>
        </w:rPr>
        <w:br/>
        <w:t xml:space="preserve">zákona č. 89/2012 Sb., občanský zákoník. Objednatel je oprávněn zrušit závazek plynoucí z této objednávky zaplacením </w:t>
      </w:r>
      <w:r w:rsidRPr="00FA46B2">
        <w:rPr>
          <w:rFonts w:ascii="Arial Narrow" w:hAnsi="Arial Narrow"/>
          <w:sz w:val="22"/>
          <w:szCs w:val="22"/>
        </w:rPr>
        <w:br/>
        <w:t xml:space="preserve"> odstupného, přičemž je povinen zaplatit Zhotoviteli odstupné ve výši:</w:t>
      </w:r>
    </w:p>
    <w:p w14:paraId="422004AA" w14:textId="51F4A50F" w:rsidR="00FA46B2" w:rsidRPr="00FA46B2" w:rsidRDefault="00FA46B2" w:rsidP="00FA46B2">
      <w:pPr>
        <w:jc w:val="both"/>
        <w:rPr>
          <w:rFonts w:ascii="Arial Narrow" w:hAnsi="Arial Narrow"/>
          <w:sz w:val="22"/>
          <w:szCs w:val="22"/>
        </w:rPr>
      </w:pPr>
      <w:r>
        <w:rPr>
          <w:rFonts w:ascii="Arial Narrow" w:hAnsi="Arial Narrow"/>
          <w:sz w:val="22"/>
          <w:szCs w:val="22"/>
        </w:rPr>
        <w:t xml:space="preserve"> </w:t>
      </w:r>
      <w:r w:rsidRPr="00FA46B2">
        <w:rPr>
          <w:rFonts w:ascii="Arial Narrow" w:hAnsi="Arial Narrow"/>
          <w:sz w:val="22"/>
          <w:szCs w:val="22"/>
        </w:rPr>
        <w:t xml:space="preserve">  - 50 % z ceny díla včetně DPH v případě, že došlo ke zrušení ve lhůtě do 14 dnů (včetně) od podpisu objednávky   </w:t>
      </w:r>
      <w:r w:rsidRPr="00FA46B2">
        <w:rPr>
          <w:rFonts w:ascii="Arial Narrow" w:hAnsi="Arial Narrow"/>
          <w:sz w:val="22"/>
          <w:szCs w:val="22"/>
        </w:rPr>
        <w:br/>
        <w:t xml:space="preserve">       Objednatelem;</w:t>
      </w:r>
    </w:p>
    <w:p w14:paraId="615FB490" w14:textId="77777777" w:rsidR="00FA46B2" w:rsidRPr="00FA46B2" w:rsidRDefault="00FA46B2" w:rsidP="00FA46B2">
      <w:pPr>
        <w:jc w:val="both"/>
        <w:rPr>
          <w:rFonts w:ascii="Arial Narrow" w:hAnsi="Arial Narrow"/>
          <w:sz w:val="22"/>
          <w:szCs w:val="22"/>
        </w:rPr>
      </w:pPr>
      <w:r w:rsidRPr="00FA46B2">
        <w:rPr>
          <w:rFonts w:ascii="Arial Narrow" w:hAnsi="Arial Narrow"/>
          <w:sz w:val="22"/>
          <w:szCs w:val="22"/>
        </w:rPr>
        <w:t xml:space="preserve">     - 100 % z ceny díla včetně DPH v případě, že ke zrušení ve lhůtě nad 14 dnů od podpisu objednávky Objednatelem. </w:t>
      </w:r>
    </w:p>
    <w:p w14:paraId="2F9EEB1B" w14:textId="77777777" w:rsidR="00FA46B2" w:rsidRPr="00FA46B2" w:rsidRDefault="00FA46B2" w:rsidP="00FA46B2">
      <w:pPr>
        <w:jc w:val="both"/>
        <w:rPr>
          <w:rFonts w:ascii="Arial Narrow" w:hAnsi="Arial Narrow"/>
          <w:sz w:val="22"/>
          <w:szCs w:val="22"/>
        </w:rPr>
      </w:pPr>
      <w:r w:rsidRPr="00FA46B2">
        <w:rPr>
          <w:rFonts w:ascii="Arial Narrow" w:hAnsi="Arial Narrow"/>
          <w:sz w:val="22"/>
          <w:szCs w:val="22"/>
        </w:rPr>
        <w:lastRenderedPageBreak/>
        <w:t xml:space="preserve">     V rámci počítání lhůty pro možnost zrušit závazek zaplacením odstupného se započítává již den podepsání objednávky </w:t>
      </w:r>
      <w:r w:rsidRPr="00FA46B2">
        <w:rPr>
          <w:rFonts w:ascii="Arial Narrow" w:hAnsi="Arial Narrow"/>
          <w:sz w:val="22"/>
          <w:szCs w:val="22"/>
        </w:rPr>
        <w:br/>
        <w:t xml:space="preserve">     Objednatelem.</w:t>
      </w:r>
    </w:p>
    <w:p w14:paraId="71825091" w14:textId="7EAE28C5" w:rsidR="001B12CF" w:rsidRDefault="00324EF3" w:rsidP="00FA46B2">
      <w:pPr>
        <w:jc w:val="both"/>
        <w:rPr>
          <w:rFonts w:ascii="Arial Narrow" w:hAnsi="Arial Narrow"/>
          <w:sz w:val="22"/>
          <w:szCs w:val="22"/>
        </w:rPr>
      </w:pPr>
      <w:r>
        <w:rPr>
          <w:rFonts w:ascii="Arial Narrow" w:hAnsi="Arial Narrow"/>
          <w:sz w:val="22"/>
          <w:szCs w:val="22"/>
        </w:rPr>
        <w:t>g.   Splatnost sankčních pokut je na základě dohody smluvních stran stanovena 5 pracovních dní od data doručení výzvy</w:t>
      </w:r>
    </w:p>
    <w:p w14:paraId="2F59C3C3" w14:textId="77777777" w:rsidR="001B12CF" w:rsidRDefault="001B12CF">
      <w:pPr>
        <w:jc w:val="both"/>
        <w:rPr>
          <w:rFonts w:ascii="Arial Narrow" w:hAnsi="Arial Narrow"/>
          <w:sz w:val="22"/>
          <w:szCs w:val="22"/>
        </w:rPr>
      </w:pPr>
    </w:p>
    <w:p w14:paraId="21B7D7B3"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Odstoupení od smlouvy:</w:t>
      </w:r>
    </w:p>
    <w:p w14:paraId="24DAA8EC" w14:textId="77777777" w:rsidR="001B12CF" w:rsidRDefault="001B12CF">
      <w:pPr>
        <w:jc w:val="both"/>
        <w:rPr>
          <w:rFonts w:ascii="Arial Narrow" w:hAnsi="Arial Narrow"/>
          <w:i/>
          <w:sz w:val="22"/>
          <w:szCs w:val="22"/>
        </w:rPr>
      </w:pPr>
    </w:p>
    <w:p w14:paraId="738F36BB" w14:textId="77777777" w:rsidR="001B12CF" w:rsidRDefault="00324EF3">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kterákoliv ze smluvních stran odstoupí od této Smlouvy, jsou si smluvní strany povinny vrátit veškerá přijatá plnění. V případě, že povaha vrácení plnění není z technických důvodů možná, je povinna tato strana vrátit plnění ve finanční podobě dle vyčíslení oprávněné smluvní strany.</w:t>
      </w:r>
    </w:p>
    <w:p w14:paraId="58338B55" w14:textId="77777777" w:rsidR="001B12CF" w:rsidRDefault="00324EF3">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od této Smlouvy odstoupí kterákoliv ze stran na základě porušení smluvních ujednání vyplývajících z této Smlouvy druhou smluvní stranou, je povinna ta smluvní strana, která se porušení smluvních ujednání dopustila, vrátit či uhradit straně druhé plnění, které nabyla, tj. uhrazené zálohy, vzniklé náklady, úhradu vzniklých škod apod.</w:t>
      </w:r>
    </w:p>
    <w:p w14:paraId="4C752F31" w14:textId="77777777" w:rsidR="001B12CF" w:rsidRDefault="001B12CF">
      <w:pPr>
        <w:jc w:val="both"/>
        <w:rPr>
          <w:rFonts w:ascii="Arial Narrow" w:hAnsi="Arial Narrow"/>
          <w:sz w:val="22"/>
          <w:szCs w:val="22"/>
        </w:rPr>
      </w:pPr>
    </w:p>
    <w:p w14:paraId="46A0598B" w14:textId="77777777" w:rsidR="001B12CF" w:rsidRDefault="00324EF3">
      <w:pPr>
        <w:numPr>
          <w:ilvl w:val="0"/>
          <w:numId w:val="9"/>
        </w:numPr>
        <w:ind w:left="426"/>
        <w:jc w:val="center"/>
        <w:rPr>
          <w:rFonts w:ascii="Arial Narrow" w:hAnsi="Arial Narrow"/>
          <w:b/>
          <w:sz w:val="22"/>
          <w:szCs w:val="22"/>
        </w:rPr>
      </w:pPr>
      <w:r>
        <w:rPr>
          <w:rFonts w:ascii="Arial Narrow" w:hAnsi="Arial Narrow"/>
          <w:b/>
          <w:sz w:val="22"/>
          <w:szCs w:val="22"/>
        </w:rPr>
        <w:t>Závěrečná ujednání:</w:t>
      </w:r>
    </w:p>
    <w:p w14:paraId="1098152C" w14:textId="77777777" w:rsidR="001B12CF" w:rsidRDefault="001B12CF">
      <w:pPr>
        <w:jc w:val="both"/>
        <w:rPr>
          <w:rFonts w:ascii="Arial Narrow" w:hAnsi="Arial Narrow"/>
          <w:i/>
          <w:sz w:val="22"/>
          <w:szCs w:val="22"/>
        </w:rPr>
      </w:pPr>
    </w:p>
    <w:p w14:paraId="3570ED23" w14:textId="26BE2B93"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je uvedena ve </w:t>
      </w:r>
      <w:r w:rsidR="00FC5A4F">
        <w:rPr>
          <w:rFonts w:ascii="Arial Narrow" w:hAnsi="Arial Narrow"/>
          <w:sz w:val="22"/>
          <w:szCs w:val="22"/>
        </w:rPr>
        <w:t>dvou</w:t>
      </w:r>
      <w:r>
        <w:rPr>
          <w:rFonts w:ascii="Arial Narrow" w:hAnsi="Arial Narrow"/>
          <w:sz w:val="22"/>
          <w:szCs w:val="22"/>
        </w:rPr>
        <w:t xml:space="preserve"> stejnopisech, z nichž každá ze smluvních stran obdrží po </w:t>
      </w:r>
      <w:r w:rsidR="00FC5A4F">
        <w:rPr>
          <w:rFonts w:ascii="Arial Narrow" w:hAnsi="Arial Narrow"/>
          <w:sz w:val="22"/>
          <w:szCs w:val="22"/>
        </w:rPr>
        <w:t>jednom</w:t>
      </w:r>
      <w:r>
        <w:rPr>
          <w:rFonts w:ascii="Arial Narrow" w:hAnsi="Arial Narrow"/>
          <w:sz w:val="22"/>
          <w:szCs w:val="22"/>
        </w:rPr>
        <w:t xml:space="preserve"> vyhotovení. </w:t>
      </w:r>
    </w:p>
    <w:p w14:paraId="48461B60"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Tato smlouva je vyjádřením svobodné vůle smluvních stran prosté nátlaku. Svobodná vůle je vyjádřena podpisem této smlouvy.</w:t>
      </w:r>
    </w:p>
    <w:p w14:paraId="44950C8A" w14:textId="69FD1D29"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obsahuje </w:t>
      </w:r>
      <w:r w:rsidR="00FC5A4F">
        <w:rPr>
          <w:rFonts w:ascii="Arial Narrow" w:hAnsi="Arial Narrow"/>
          <w:sz w:val="22"/>
          <w:szCs w:val="22"/>
        </w:rPr>
        <w:t>šest</w:t>
      </w:r>
      <w:r>
        <w:rPr>
          <w:rFonts w:ascii="Arial Narrow" w:hAnsi="Arial Narrow"/>
          <w:sz w:val="22"/>
          <w:szCs w:val="22"/>
        </w:rPr>
        <w:t xml:space="preserve"> stran. </w:t>
      </w:r>
    </w:p>
    <w:p w14:paraId="250EDBB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 xml:space="preserve">Podpisem této smlouvy pozbývají platnosti veškerá předcházející písemná či ústní ujednání mezi stranami, vztahující se k předmětu této smlouvy. </w:t>
      </w:r>
    </w:p>
    <w:p w14:paraId="4610675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pacing w:val="-4"/>
          <w:sz w:val="22"/>
          <w:szCs w:val="22"/>
        </w:rPr>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7E59E067"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Nastanou-li u některé ze stran skutečnosti bránící řádnému plnění této Smlouvy, je povinna to ihned bez zbytečného odkladu oznámit druhé straně a vyvolat jednání zástupců oprávněných k podpisu Smlouvy.</w:t>
      </w:r>
    </w:p>
    <w:p w14:paraId="5902C128" w14:textId="1D0D6EEF"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Smlouva je platná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59B9118B" w14:textId="77777777" w:rsidR="001B12CF" w:rsidRDefault="00324EF3">
      <w:pPr>
        <w:numPr>
          <w:ilvl w:val="0"/>
          <w:numId w:val="4"/>
        </w:numPr>
        <w:ind w:left="284" w:hanging="284"/>
        <w:jc w:val="both"/>
        <w:rPr>
          <w:rFonts w:ascii="Arial Narrow" w:hAnsi="Arial Narrow"/>
          <w:sz w:val="22"/>
          <w:szCs w:val="22"/>
        </w:rPr>
      </w:pPr>
      <w:r>
        <w:rPr>
          <w:rFonts w:ascii="Arial Narrow" w:hAnsi="Arial Narrow"/>
          <w:sz w:val="22"/>
          <w:szCs w:val="22"/>
        </w:rPr>
        <w:t>Vztahy a povinnosti k této smlouvě výslovně neupravené se řídí příslušnými ustanoveními zákona č. 89/2012 Sb., Občanského zákoníku a dalšími obecně závaznými právními předpisy. Případné spory budou na základě vzájemné dohody smluvních stran řešeny prostřednictvím soudů ČR.</w:t>
      </w:r>
    </w:p>
    <w:p w14:paraId="2BE2DE8F" w14:textId="560ECF6E" w:rsidR="001B12CF" w:rsidRDefault="00324EF3">
      <w:pPr>
        <w:jc w:val="both"/>
        <w:rPr>
          <w:rFonts w:ascii="Arial Narrow" w:hAnsi="Arial Narrow"/>
          <w:sz w:val="22"/>
          <w:szCs w:val="22"/>
        </w:rPr>
      </w:pPr>
      <w:r>
        <w:rPr>
          <w:rFonts w:ascii="Arial Narrow" w:hAnsi="Arial Narrow"/>
          <w:sz w:val="22"/>
          <w:szCs w:val="22"/>
        </w:rPr>
        <w:t xml:space="preserve">i.  </w:t>
      </w:r>
      <w:bookmarkStart w:id="1" w:name="_Hlk126757322"/>
      <w:r>
        <w:rPr>
          <w:rFonts w:ascii="Arial Narrow" w:hAnsi="Arial Narrow"/>
          <w:sz w:val="22"/>
          <w:szCs w:val="22"/>
        </w:rPr>
        <w:t>Smlouva podléhá povinnosti registrace dle z. č. 340/2015 Sb., v platném znění, přičemž objednatel se zavazuje tuto</w:t>
      </w:r>
      <w:r>
        <w:rPr>
          <w:rFonts w:ascii="Arial Narrow" w:hAnsi="Arial Narrow"/>
          <w:sz w:val="22"/>
          <w:szCs w:val="22"/>
        </w:rPr>
        <w:br/>
        <w:t xml:space="preserve">      smlouvu v registru smluv obratem po jejím podpisu zveřejnit</w:t>
      </w:r>
      <w:r w:rsidR="00C10F51">
        <w:rPr>
          <w:rFonts w:ascii="Arial Narrow" w:hAnsi="Arial Narrow"/>
          <w:sz w:val="22"/>
          <w:szCs w:val="22"/>
        </w:rPr>
        <w:t xml:space="preserve"> </w:t>
      </w:r>
      <w:r w:rsidR="00C10F51" w:rsidRPr="008A68B9">
        <w:rPr>
          <w:rFonts w:ascii="Arial Narrow" w:hAnsi="Arial Narrow"/>
          <w:sz w:val="22"/>
          <w:szCs w:val="22"/>
        </w:rPr>
        <w:t>vyjma případů definovaných v § 3 cit. zákona.</w:t>
      </w:r>
    </w:p>
    <w:bookmarkEnd w:id="1"/>
    <w:p w14:paraId="3980DE5B" w14:textId="68707CB3" w:rsidR="001B12CF" w:rsidRDefault="00324EF3">
      <w:pPr>
        <w:jc w:val="both"/>
        <w:rPr>
          <w:rFonts w:ascii="Arial Narrow" w:hAnsi="Arial Narrow"/>
          <w:sz w:val="22"/>
          <w:szCs w:val="22"/>
        </w:rPr>
      </w:pPr>
      <w:r>
        <w:rPr>
          <w:rFonts w:ascii="Arial Narrow" w:hAnsi="Arial Narrow"/>
          <w:sz w:val="22"/>
          <w:szCs w:val="22"/>
        </w:rPr>
        <w:t>j.    Objednatel prohlašuje, ž</w:t>
      </w:r>
      <w:r w:rsidRPr="00FC5A4F">
        <w:rPr>
          <w:rFonts w:ascii="Arial Narrow" w:hAnsi="Arial Narrow"/>
          <w:sz w:val="22"/>
          <w:szCs w:val="22"/>
        </w:rPr>
        <w:t>e je plátcem</w:t>
      </w:r>
      <w:r>
        <w:rPr>
          <w:rFonts w:ascii="Arial Narrow" w:hAnsi="Arial Narrow"/>
          <w:sz w:val="22"/>
          <w:szCs w:val="22"/>
        </w:rPr>
        <w:t xml:space="preserve"> DPH.</w:t>
      </w:r>
    </w:p>
    <w:p w14:paraId="256757D9" w14:textId="0065EA15" w:rsidR="00324EF3" w:rsidRDefault="00324EF3" w:rsidP="00324EF3">
      <w:pPr>
        <w:jc w:val="both"/>
        <w:rPr>
          <w:rFonts w:ascii="Arial Narrow" w:hAnsi="Arial Narrow"/>
          <w:sz w:val="22"/>
          <w:szCs w:val="22"/>
        </w:rPr>
      </w:pPr>
      <w:r>
        <w:rPr>
          <w:rFonts w:ascii="Arial Narrow" w:hAnsi="Arial Narrow"/>
          <w:sz w:val="22"/>
          <w:szCs w:val="22"/>
        </w:rPr>
        <w:t xml:space="preserve">k.  Objednatel </w:t>
      </w:r>
      <w:r w:rsidRPr="00FC5A4F">
        <w:rPr>
          <w:rFonts w:ascii="Arial Narrow" w:hAnsi="Arial Narrow"/>
          <w:sz w:val="22"/>
          <w:szCs w:val="22"/>
        </w:rPr>
        <w:t xml:space="preserve">prohlašuje, že předmět díla není používán k ekonomické činnosti a ve smyslu informace GFŘ a MFČR ze </w:t>
      </w:r>
      <w:r w:rsidRPr="00FC5A4F">
        <w:rPr>
          <w:rFonts w:ascii="Arial Narrow" w:hAnsi="Arial Narrow"/>
          <w:sz w:val="22"/>
          <w:szCs w:val="22"/>
        </w:rPr>
        <w:br/>
        <w:t xml:space="preserve">      dne 9. 11. 2011 nebude pro</w:t>
      </w:r>
      <w:r>
        <w:rPr>
          <w:rFonts w:ascii="Arial Narrow" w:hAnsi="Arial Narrow"/>
          <w:sz w:val="22"/>
          <w:szCs w:val="22"/>
        </w:rPr>
        <w:t xml:space="preserve"> výše uvedenou dodávku aplikován režim přenesené daňové povinnosti podle §92a </w:t>
      </w:r>
      <w:r>
        <w:rPr>
          <w:rFonts w:ascii="Arial Narrow" w:hAnsi="Arial Narrow"/>
          <w:sz w:val="22"/>
          <w:szCs w:val="22"/>
        </w:rPr>
        <w:br/>
        <w:t xml:space="preserve">      zákona o DPH.</w:t>
      </w:r>
    </w:p>
    <w:p w14:paraId="44B33837" w14:textId="1908F220" w:rsidR="009C274F" w:rsidRDefault="00324EF3" w:rsidP="009C274F">
      <w:pPr>
        <w:jc w:val="both"/>
        <w:rPr>
          <w:rFonts w:ascii="Arial Narrow" w:hAnsi="Arial Narrow"/>
          <w:sz w:val="22"/>
          <w:szCs w:val="22"/>
        </w:rPr>
      </w:pPr>
      <w:r>
        <w:rPr>
          <w:rFonts w:ascii="Arial Narrow" w:hAnsi="Arial Narrow"/>
          <w:sz w:val="22"/>
          <w:szCs w:val="22"/>
        </w:rPr>
        <w:t xml:space="preserve">l. </w:t>
      </w:r>
      <w:bookmarkStart w:id="2" w:name="_Hlk126756976"/>
      <w:bookmarkStart w:id="3" w:name="_Hlk89426395"/>
      <w:r w:rsidR="009C274F" w:rsidRPr="008A68B9">
        <w:rPr>
          <w:rFonts w:ascii="Arial Narrow" w:hAnsi="Arial Narrow"/>
          <w:sz w:val="22"/>
          <w:szCs w:val="22"/>
        </w:rPr>
        <w:t xml:space="preserve">Objednatel výslovně prohlašuje, že se před podpisem smlouvy důkladně seznámil s Provozní knihou dětských      </w:t>
      </w:r>
      <w:r w:rsidR="0031264E" w:rsidRPr="008A68B9">
        <w:rPr>
          <w:rFonts w:ascii="Arial Narrow" w:hAnsi="Arial Narrow"/>
          <w:sz w:val="22"/>
          <w:szCs w:val="22"/>
        </w:rPr>
        <w:br/>
        <w:t xml:space="preserve">     </w:t>
      </w:r>
      <w:r w:rsidR="009C274F" w:rsidRPr="008A68B9">
        <w:rPr>
          <w:rFonts w:ascii="Arial Narrow" w:hAnsi="Arial Narrow"/>
          <w:sz w:val="22"/>
          <w:szCs w:val="22"/>
        </w:rPr>
        <w:t xml:space="preserve">hřišť vydanou zhotovitelem, a ve které jsou uvedeny závazné pokyny pro provoz dětského hřiště. Tato Provozní </w:t>
      </w:r>
      <w:r w:rsidR="009C274F" w:rsidRPr="008A68B9">
        <w:rPr>
          <w:rFonts w:ascii="Arial Narrow" w:hAnsi="Arial Narrow"/>
          <w:sz w:val="22"/>
          <w:szCs w:val="22"/>
        </w:rPr>
        <w:br/>
        <w:t xml:space="preserve">     kniha je rovněž dostupná na webových stránkách zhotovitele </w:t>
      </w:r>
      <w:hyperlink r:id="rId10" w:history="1">
        <w:r w:rsidR="009C274F" w:rsidRPr="008A68B9">
          <w:rPr>
            <w:rFonts w:ascii="Arial Narrow" w:hAnsi="Arial Narrow"/>
            <w:sz w:val="22"/>
            <w:szCs w:val="22"/>
          </w:rPr>
          <w:t>www.hriste-bonita.cz/provozni-knihy/t720</w:t>
        </w:r>
      </w:hyperlink>
      <w:r w:rsidR="009C274F" w:rsidRPr="008A68B9">
        <w:rPr>
          <w:rFonts w:ascii="Arial Narrow" w:hAnsi="Arial Narrow"/>
          <w:sz w:val="22"/>
          <w:szCs w:val="22"/>
        </w:rPr>
        <w:t xml:space="preserve">. Smluvní       </w:t>
      </w:r>
      <w:r w:rsidR="009C274F" w:rsidRPr="008A68B9">
        <w:rPr>
          <w:rFonts w:ascii="Arial Narrow" w:hAnsi="Arial Narrow"/>
          <w:sz w:val="22"/>
          <w:szCs w:val="22"/>
        </w:rPr>
        <w:br/>
        <w:t xml:space="preserve">     strany se dále dohodly, že po předání díla bude tato Provozní kniha dětských hřišť rovněž zaslána objednateli </w:t>
      </w:r>
      <w:r w:rsidR="009C274F" w:rsidRPr="008A68B9">
        <w:rPr>
          <w:rFonts w:ascii="Arial Narrow" w:hAnsi="Arial Narrow"/>
          <w:sz w:val="22"/>
          <w:szCs w:val="22"/>
        </w:rPr>
        <w:br/>
        <w:t xml:space="preserve">     na e-mailovou adresu uvedenou ve smlouvě či objednávce.</w:t>
      </w:r>
      <w:bookmarkEnd w:id="2"/>
    </w:p>
    <w:p w14:paraId="0615570F" w14:textId="77777777" w:rsidR="00140C66" w:rsidRDefault="00140C66" w:rsidP="009C274F">
      <w:pPr>
        <w:jc w:val="both"/>
        <w:rPr>
          <w:rFonts w:ascii="Arial Narrow" w:hAnsi="Arial Narrow"/>
          <w:sz w:val="22"/>
          <w:szCs w:val="22"/>
        </w:rPr>
      </w:pPr>
    </w:p>
    <w:p w14:paraId="1120757D" w14:textId="6167762C" w:rsidR="00140C66" w:rsidRPr="00FC5A4F" w:rsidRDefault="00140C66" w:rsidP="00140C66">
      <w:pPr>
        <w:pStyle w:val="textsmlouvy"/>
        <w:ind w:left="227" w:hanging="227"/>
        <w:jc w:val="both"/>
        <w:rPr>
          <w:rFonts w:ascii="Arial Narrow" w:hAnsi="Arial Narrow" w:cs="Arial"/>
          <w:sz w:val="22"/>
          <w:szCs w:val="22"/>
        </w:rPr>
      </w:pPr>
      <w:r w:rsidRPr="00FC5A4F">
        <w:rPr>
          <w:rFonts w:ascii="Arial Narrow" w:hAnsi="Arial Narrow" w:cs="Arial"/>
          <w:sz w:val="22"/>
          <w:szCs w:val="22"/>
        </w:rPr>
        <w:t xml:space="preserve">m. 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 </w:t>
      </w:r>
    </w:p>
    <w:p w14:paraId="2547FD4D" w14:textId="085B7442" w:rsidR="00140C66" w:rsidRPr="00FC5A4F" w:rsidRDefault="00140C66" w:rsidP="00140C66">
      <w:pPr>
        <w:pStyle w:val="textsmlouvy"/>
        <w:ind w:left="284" w:hanging="284"/>
        <w:jc w:val="both"/>
        <w:rPr>
          <w:rFonts w:ascii="Arial Narrow" w:hAnsi="Arial Narrow" w:cs="Arial"/>
          <w:sz w:val="22"/>
          <w:szCs w:val="22"/>
        </w:rPr>
      </w:pPr>
      <w:r w:rsidRPr="00FC5A4F">
        <w:rPr>
          <w:rFonts w:ascii="Arial Narrow" w:hAnsi="Arial Narrow" w:cs="Arial"/>
          <w:sz w:val="22"/>
          <w:szCs w:val="22"/>
        </w:rPr>
        <w:t>n. Tato Smlouva nabývá platnosti dnem jejího podpisu oběma smluvními stranami a účinnosti dne jejího zveřejnění v Registru smluv.</w:t>
      </w:r>
    </w:p>
    <w:p w14:paraId="55CD31FD" w14:textId="7006BE38" w:rsidR="00140C66" w:rsidRPr="00140C66" w:rsidRDefault="00140C66" w:rsidP="00140C66">
      <w:pPr>
        <w:spacing w:before="120"/>
        <w:ind w:left="284" w:right="110" w:hanging="284"/>
        <w:jc w:val="both"/>
        <w:rPr>
          <w:rFonts w:ascii="Arial Narrow" w:eastAsia="MS Mincho" w:hAnsi="Arial Narrow" w:cs="Calibri"/>
          <w:sz w:val="22"/>
          <w:szCs w:val="22"/>
          <w:lang w:eastAsia="en-US"/>
        </w:rPr>
      </w:pPr>
      <w:r w:rsidRPr="00FC5A4F">
        <w:rPr>
          <w:rFonts w:ascii="Arial Narrow" w:hAnsi="Arial Narrow" w:cs="Arial"/>
          <w:sz w:val="22"/>
          <w:szCs w:val="22"/>
        </w:rPr>
        <w:t xml:space="preserve">o. </w:t>
      </w:r>
      <w:r w:rsidRPr="00FC5A4F">
        <w:rPr>
          <w:rFonts w:ascii="Arial Narrow" w:eastAsia="MS Mincho" w:hAnsi="Arial Narrow" w:cs="Calibri"/>
          <w:sz w:val="22"/>
          <w:szCs w:val="22"/>
          <w:lang w:eastAsia="en-US"/>
        </w:rPr>
        <w:t xml:space="preserve">Uzavření Smlouvy bylo odsouhlaseno Radou města Světlá nad Sázavou, na jednání konaném dne </w:t>
      </w:r>
      <w:r w:rsidR="003E0396">
        <w:rPr>
          <w:rFonts w:ascii="Arial Narrow" w:eastAsia="MS Mincho" w:hAnsi="Arial Narrow" w:cs="Calibri"/>
          <w:sz w:val="22"/>
          <w:szCs w:val="22"/>
          <w:lang w:eastAsia="en-US"/>
        </w:rPr>
        <w:t>24.7.2023</w:t>
      </w:r>
      <w:r w:rsidRPr="00FC5A4F">
        <w:rPr>
          <w:rFonts w:ascii="Arial Narrow" w:eastAsia="MS Mincho" w:hAnsi="Arial Narrow" w:cs="Calibri"/>
          <w:sz w:val="22"/>
          <w:szCs w:val="22"/>
          <w:lang w:eastAsia="en-US"/>
        </w:rPr>
        <w:t xml:space="preserve"> usnesením č. </w:t>
      </w:r>
      <w:r w:rsidR="003E0396">
        <w:rPr>
          <w:rFonts w:ascii="Arial Narrow" w:eastAsia="MS Mincho" w:hAnsi="Arial Narrow" w:cs="Calibri"/>
          <w:sz w:val="22"/>
          <w:szCs w:val="22"/>
          <w:lang w:eastAsia="en-US"/>
        </w:rPr>
        <w:t>R/371/2023.</w:t>
      </w:r>
    </w:p>
    <w:p w14:paraId="485572C3" w14:textId="77777777" w:rsidR="00140C66" w:rsidRDefault="00140C66" w:rsidP="009C274F">
      <w:pPr>
        <w:jc w:val="both"/>
        <w:rPr>
          <w:rFonts w:ascii="Arial Narrow" w:hAnsi="Arial Narrow"/>
          <w:sz w:val="22"/>
          <w:szCs w:val="22"/>
        </w:rPr>
      </w:pPr>
    </w:p>
    <w:p w14:paraId="197088A7" w14:textId="77777777" w:rsidR="007948AA" w:rsidRDefault="007948AA" w:rsidP="007948AA">
      <w:pPr>
        <w:jc w:val="both"/>
        <w:rPr>
          <w:rFonts w:ascii="Arial Narrow" w:hAnsi="Arial Narrow"/>
          <w:sz w:val="22"/>
          <w:szCs w:val="22"/>
        </w:rPr>
      </w:pPr>
    </w:p>
    <w:bookmarkEnd w:id="3"/>
    <w:p w14:paraId="1E6701AA" w14:textId="2A80693A" w:rsidR="00324EF3" w:rsidRDefault="00324EF3" w:rsidP="00324EF3">
      <w:pPr>
        <w:jc w:val="both"/>
        <w:rPr>
          <w:rFonts w:ascii="Arial Narrow" w:hAnsi="Arial Narrow"/>
          <w:sz w:val="22"/>
          <w:szCs w:val="22"/>
        </w:rPr>
      </w:pPr>
    </w:p>
    <w:p w14:paraId="4AAA2D00" w14:textId="77777777" w:rsidR="001B12CF" w:rsidRDefault="001B12CF">
      <w:pPr>
        <w:jc w:val="both"/>
        <w:rPr>
          <w:rFonts w:ascii="Arial Narrow" w:hAnsi="Arial Narrow"/>
          <w:sz w:val="22"/>
          <w:szCs w:val="22"/>
        </w:rPr>
      </w:pPr>
    </w:p>
    <w:p w14:paraId="7D8D26C6" w14:textId="77777777" w:rsidR="001B12CF" w:rsidRDefault="00324EF3">
      <w:pPr>
        <w:jc w:val="center"/>
        <w:rPr>
          <w:rFonts w:ascii="Arial Narrow" w:hAnsi="Arial Narrow"/>
          <w:b/>
          <w:sz w:val="22"/>
          <w:szCs w:val="22"/>
        </w:rPr>
      </w:pPr>
      <w:r>
        <w:rPr>
          <w:rFonts w:ascii="Arial Narrow" w:hAnsi="Arial Narrow"/>
          <w:b/>
          <w:sz w:val="22"/>
          <w:szCs w:val="22"/>
        </w:rPr>
        <w:lastRenderedPageBreak/>
        <w:t>XII.        Přílohy</w:t>
      </w:r>
      <w:r>
        <w:rPr>
          <w:rFonts w:ascii="Arial Narrow" w:hAnsi="Arial Narrow"/>
          <w:b/>
          <w:sz w:val="22"/>
          <w:szCs w:val="22"/>
        </w:rPr>
        <w:br/>
      </w:r>
    </w:p>
    <w:p w14:paraId="2B15689A" w14:textId="77777777" w:rsidR="001B12CF" w:rsidRDefault="001B12CF">
      <w:pPr>
        <w:rPr>
          <w:rFonts w:asciiTheme="minorHAnsi" w:hAnsiTheme="minorHAnsi" w:cstheme="minorHAnsi"/>
          <w:sz w:val="24"/>
          <w:szCs w:val="24"/>
        </w:rPr>
      </w:pPr>
    </w:p>
    <w:p w14:paraId="6F5A9A5C" w14:textId="7F621A8C" w:rsidR="001B12CF" w:rsidRDefault="00324EF3">
      <w:pPr>
        <w:rPr>
          <w:rFonts w:ascii="Arial Narrow" w:hAnsi="Arial Narrow" w:cstheme="minorHAnsi"/>
          <w:sz w:val="22"/>
          <w:szCs w:val="22"/>
        </w:rPr>
      </w:pPr>
      <w:r>
        <w:rPr>
          <w:rFonts w:ascii="Arial Narrow" w:hAnsi="Arial Narrow" w:cstheme="minorHAnsi"/>
          <w:sz w:val="22"/>
          <w:szCs w:val="22"/>
        </w:rPr>
        <w:t xml:space="preserve">     Příloha č. 1</w:t>
      </w:r>
      <w:r w:rsidR="00FC5A4F">
        <w:rPr>
          <w:rFonts w:ascii="Arial Narrow" w:hAnsi="Arial Narrow" w:cstheme="minorHAnsi"/>
          <w:sz w:val="22"/>
          <w:szCs w:val="22"/>
        </w:rPr>
        <w:t xml:space="preserve">: </w:t>
      </w:r>
      <w:r>
        <w:rPr>
          <w:rFonts w:ascii="Arial Narrow" w:hAnsi="Arial Narrow" w:cstheme="minorHAnsi"/>
          <w:sz w:val="22"/>
          <w:szCs w:val="22"/>
        </w:rPr>
        <w:t>Cenová nabídka</w:t>
      </w:r>
      <w:r w:rsidR="00FC5A4F">
        <w:rPr>
          <w:rFonts w:ascii="Arial Narrow" w:hAnsi="Arial Narrow" w:cstheme="minorHAnsi"/>
          <w:sz w:val="22"/>
          <w:szCs w:val="22"/>
        </w:rPr>
        <w:t>/objednávka</w:t>
      </w:r>
      <w:r>
        <w:rPr>
          <w:rFonts w:ascii="Arial Narrow" w:hAnsi="Arial Narrow" w:cstheme="minorHAnsi"/>
          <w:sz w:val="22"/>
          <w:szCs w:val="22"/>
        </w:rPr>
        <w:t xml:space="preserve"> č.</w:t>
      </w:r>
      <w:r>
        <w:rPr>
          <w:rFonts w:ascii="Arial Narrow" w:hAnsi="Arial Narrow"/>
          <w:sz w:val="22"/>
          <w:szCs w:val="22"/>
        </w:rPr>
        <w:t xml:space="preserve"> </w:t>
      </w:r>
      <w:r w:rsidR="00FC5A4F" w:rsidRPr="00FC5A4F">
        <w:rPr>
          <w:rFonts w:ascii="Arial Narrow" w:hAnsi="Arial Narrow"/>
          <w:sz w:val="22"/>
          <w:szCs w:val="22"/>
        </w:rPr>
        <w:t>MPO-2023-000600</w:t>
      </w:r>
    </w:p>
    <w:p w14:paraId="01E0A107" w14:textId="77777777" w:rsidR="001B12CF" w:rsidRDefault="001B12CF">
      <w:pPr>
        <w:jc w:val="both"/>
        <w:rPr>
          <w:rFonts w:ascii="Arial Narrow" w:hAnsi="Arial Narrow"/>
          <w:sz w:val="22"/>
          <w:szCs w:val="22"/>
        </w:rPr>
      </w:pPr>
    </w:p>
    <w:p w14:paraId="218E48B6" w14:textId="77777777" w:rsidR="001B12CF" w:rsidRDefault="001B12CF">
      <w:pPr>
        <w:jc w:val="center"/>
        <w:rPr>
          <w:rFonts w:ascii="Arial Narrow" w:hAnsi="Arial Narrow"/>
          <w:sz w:val="22"/>
          <w:szCs w:val="22"/>
        </w:rPr>
      </w:pPr>
    </w:p>
    <w:p w14:paraId="6A882650" w14:textId="77777777" w:rsidR="001B12CF" w:rsidRDefault="001B12CF">
      <w:pPr>
        <w:jc w:val="both"/>
        <w:rPr>
          <w:rFonts w:ascii="Arial Narrow" w:hAnsi="Arial Narrow"/>
          <w:sz w:val="22"/>
          <w:szCs w:val="22"/>
        </w:rPr>
      </w:pPr>
    </w:p>
    <w:p w14:paraId="0432C4C0" w14:textId="77777777" w:rsidR="001B12CF" w:rsidRDefault="001B12CF">
      <w:pPr>
        <w:jc w:val="both"/>
        <w:rPr>
          <w:rFonts w:ascii="Arial Narrow" w:hAnsi="Arial Narrow"/>
          <w:sz w:val="22"/>
          <w:szCs w:val="22"/>
        </w:rPr>
      </w:pPr>
    </w:p>
    <w:p w14:paraId="2AB2ACA1" w14:textId="5B3AFFC2" w:rsidR="001B12CF" w:rsidRDefault="00324EF3">
      <w:pPr>
        <w:ind w:left="426" w:hanging="142"/>
        <w:jc w:val="both"/>
        <w:rPr>
          <w:rFonts w:ascii="Arial Narrow" w:hAnsi="Arial Narrow"/>
          <w:sz w:val="22"/>
          <w:szCs w:val="22"/>
        </w:rPr>
      </w:pPr>
      <w:r>
        <w:rPr>
          <w:rFonts w:ascii="Arial Narrow" w:hAnsi="Arial Narrow"/>
          <w:sz w:val="22"/>
          <w:szCs w:val="22"/>
        </w:rPr>
        <w:t xml:space="preserve">V Drásově dne </w:t>
      </w:r>
      <w:r w:rsidR="00450D2B">
        <w:rPr>
          <w:rFonts w:ascii="Arial Narrow" w:hAnsi="Arial Narrow"/>
          <w:sz w:val="22"/>
          <w:szCs w:val="22"/>
        </w:rPr>
        <w:t>24.7.2023</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w:t>
      </w:r>
      <w:r w:rsidR="003E0396">
        <w:rPr>
          <w:rFonts w:ascii="Arial Narrow" w:hAnsi="Arial Narrow"/>
          <w:sz w:val="22"/>
          <w:szCs w:val="22"/>
        </w:rPr>
        <w:t xml:space="preserve">e Světlé nad </w:t>
      </w:r>
      <w:proofErr w:type="gramStart"/>
      <w:r w:rsidR="003E0396">
        <w:rPr>
          <w:rFonts w:ascii="Arial Narrow" w:hAnsi="Arial Narrow"/>
          <w:sz w:val="22"/>
          <w:szCs w:val="22"/>
        </w:rPr>
        <w:t>Sázavou</w:t>
      </w:r>
      <w:r>
        <w:rPr>
          <w:rFonts w:ascii="Arial Narrow" w:hAnsi="Arial Narrow"/>
          <w:sz w:val="22"/>
          <w:szCs w:val="22"/>
        </w:rPr>
        <w:t xml:space="preserve">  dne</w:t>
      </w:r>
      <w:proofErr w:type="gramEnd"/>
      <w:r>
        <w:rPr>
          <w:rFonts w:ascii="Arial Narrow" w:hAnsi="Arial Narrow"/>
          <w:sz w:val="22"/>
          <w:szCs w:val="22"/>
        </w:rPr>
        <w:t xml:space="preserve"> </w:t>
      </w:r>
      <w:r w:rsidR="00450D2B">
        <w:rPr>
          <w:rFonts w:ascii="Arial Narrow" w:hAnsi="Arial Narrow"/>
          <w:sz w:val="22"/>
          <w:szCs w:val="22"/>
        </w:rPr>
        <w:t>24.7.2023</w:t>
      </w:r>
    </w:p>
    <w:p w14:paraId="23955CC7" w14:textId="77777777" w:rsidR="001B12CF" w:rsidRDefault="001B12CF">
      <w:pPr>
        <w:jc w:val="both"/>
        <w:rPr>
          <w:rFonts w:ascii="Arial Narrow" w:hAnsi="Arial Narrow"/>
          <w:sz w:val="22"/>
          <w:szCs w:val="22"/>
        </w:rPr>
      </w:pPr>
    </w:p>
    <w:p w14:paraId="3415124A" w14:textId="77777777" w:rsidR="001B12CF" w:rsidRDefault="001B12CF">
      <w:pPr>
        <w:jc w:val="both"/>
        <w:rPr>
          <w:rFonts w:ascii="Arial Narrow" w:hAnsi="Arial Narrow"/>
          <w:sz w:val="22"/>
          <w:szCs w:val="22"/>
        </w:rPr>
      </w:pPr>
    </w:p>
    <w:p w14:paraId="276B6C1D" w14:textId="77777777" w:rsidR="001B12CF" w:rsidRDefault="001B12CF">
      <w:pPr>
        <w:jc w:val="both"/>
        <w:rPr>
          <w:rFonts w:ascii="Arial Narrow" w:hAnsi="Arial Narrow"/>
          <w:sz w:val="22"/>
          <w:szCs w:val="22"/>
        </w:rPr>
      </w:pPr>
    </w:p>
    <w:p w14:paraId="5F1F5619" w14:textId="77777777" w:rsidR="001B12CF" w:rsidRDefault="001B12CF">
      <w:pPr>
        <w:jc w:val="both"/>
        <w:rPr>
          <w:rFonts w:ascii="Arial Narrow" w:hAnsi="Arial Narrow"/>
          <w:sz w:val="22"/>
          <w:szCs w:val="22"/>
        </w:rPr>
      </w:pPr>
    </w:p>
    <w:p w14:paraId="5036D473" w14:textId="77777777" w:rsidR="001B12CF" w:rsidRDefault="001B12CF">
      <w:pPr>
        <w:jc w:val="both"/>
        <w:rPr>
          <w:rFonts w:ascii="Arial Narrow" w:hAnsi="Arial Narrow"/>
          <w:sz w:val="22"/>
          <w:szCs w:val="22"/>
        </w:rPr>
      </w:pPr>
    </w:p>
    <w:p w14:paraId="628111AC" w14:textId="77777777" w:rsidR="001B12CF" w:rsidRDefault="001B12CF">
      <w:pPr>
        <w:jc w:val="both"/>
        <w:rPr>
          <w:rFonts w:ascii="Arial Narrow" w:hAnsi="Arial Narrow"/>
          <w:sz w:val="22"/>
          <w:szCs w:val="22"/>
        </w:rPr>
      </w:pPr>
    </w:p>
    <w:p w14:paraId="0C8FE1C8" w14:textId="77777777" w:rsidR="001B12CF" w:rsidRDefault="00324EF3">
      <w:pPr>
        <w:jc w:val="center"/>
        <w:rPr>
          <w:rFonts w:ascii="Arial Narrow" w:hAnsi="Arial Narrow"/>
          <w:sz w:val="22"/>
          <w:szCs w:val="22"/>
        </w:rPr>
      </w:pPr>
      <w:r>
        <w:rPr>
          <w:rFonts w:ascii="Arial Narrow" w:hAnsi="Arial Narrow"/>
          <w:sz w:val="22"/>
          <w:szCs w:val="22"/>
        </w:rPr>
        <w:t>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w:t>
      </w:r>
    </w:p>
    <w:p w14:paraId="06D57786" w14:textId="77777777" w:rsidR="001B12CF" w:rsidRDefault="00324EF3">
      <w:pPr>
        <w:jc w:val="center"/>
        <w:rPr>
          <w:rFonts w:ascii="Arial Narrow" w:hAnsi="Arial Narrow"/>
          <w:sz w:val="22"/>
          <w:szCs w:val="22"/>
        </w:rPr>
      </w:pPr>
      <w:r>
        <w:rPr>
          <w:rFonts w:ascii="Arial Narrow" w:hAnsi="Arial Narrow"/>
          <w:sz w:val="22"/>
          <w:szCs w:val="22"/>
        </w:rPr>
        <w:t>Zhotovitel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Objednatel</w:t>
      </w:r>
    </w:p>
    <w:p w14:paraId="4656F631" w14:textId="42BEC524" w:rsidR="001B12CF" w:rsidRDefault="00324EF3">
      <w:pPr>
        <w:rPr>
          <w:rFonts w:ascii="Arial Narrow" w:hAnsi="Arial Narrow"/>
          <w:sz w:val="22"/>
          <w:szCs w:val="22"/>
        </w:rPr>
      </w:pPr>
      <w:r>
        <w:rPr>
          <w:rFonts w:ascii="Arial Narrow" w:hAnsi="Arial Narrow"/>
          <w:sz w:val="22"/>
          <w:szCs w:val="22"/>
        </w:rPr>
        <w:t xml:space="preserve">                       Jaroslav Lejsek – jednatel společnosti</w:t>
      </w:r>
      <w:r w:rsidR="003E0396">
        <w:rPr>
          <w:rFonts w:ascii="Arial Narrow" w:hAnsi="Arial Narrow"/>
          <w:sz w:val="22"/>
          <w:szCs w:val="22"/>
        </w:rPr>
        <w:tab/>
      </w:r>
      <w:r w:rsidR="003E0396">
        <w:rPr>
          <w:rFonts w:ascii="Arial Narrow" w:hAnsi="Arial Narrow"/>
          <w:sz w:val="22"/>
          <w:szCs w:val="22"/>
        </w:rPr>
        <w:tab/>
      </w:r>
      <w:r w:rsidR="003E0396">
        <w:rPr>
          <w:rFonts w:ascii="Arial Narrow" w:hAnsi="Arial Narrow"/>
          <w:sz w:val="22"/>
          <w:szCs w:val="22"/>
        </w:rPr>
        <w:tab/>
      </w:r>
      <w:r w:rsidR="003E0396">
        <w:rPr>
          <w:rFonts w:ascii="Arial Narrow" w:hAnsi="Arial Narrow"/>
          <w:sz w:val="22"/>
          <w:szCs w:val="22"/>
        </w:rPr>
        <w:tab/>
        <w:t xml:space="preserve">Ing. František </w:t>
      </w:r>
      <w:proofErr w:type="gramStart"/>
      <w:r w:rsidR="003E0396">
        <w:rPr>
          <w:rFonts w:ascii="Arial Narrow" w:hAnsi="Arial Narrow"/>
          <w:sz w:val="22"/>
          <w:szCs w:val="22"/>
        </w:rPr>
        <w:t>Aubrecht - starosta</w:t>
      </w:r>
      <w:proofErr w:type="gramEnd"/>
    </w:p>
    <w:p w14:paraId="112F9D94" w14:textId="77777777" w:rsidR="001B12CF" w:rsidRDefault="001B12CF"/>
    <w:p w14:paraId="6ABD0031" w14:textId="77777777" w:rsidR="001B12CF" w:rsidRDefault="001B12CF">
      <w:pPr>
        <w:ind w:left="426" w:hanging="142"/>
        <w:jc w:val="both"/>
      </w:pPr>
    </w:p>
    <w:sectPr w:rsidR="001B12CF">
      <w:footerReference w:type="default" r:id="rId11"/>
      <w:pgSz w:w="11906" w:h="16838"/>
      <w:pgMar w:top="851" w:right="707" w:bottom="993" w:left="993"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F7BA" w14:textId="77777777" w:rsidR="00991006" w:rsidRDefault="00991006">
      <w:r>
        <w:separator/>
      </w:r>
    </w:p>
  </w:endnote>
  <w:endnote w:type="continuationSeparator" w:id="0">
    <w:p w14:paraId="2B30B0FD" w14:textId="77777777" w:rsidR="00991006" w:rsidRDefault="0099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furtGothic">
    <w:panose1 w:val="00000000000000000000"/>
    <w:charset w:val="02"/>
    <w:family w:val="decorative"/>
    <w:notTrueTyp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0D1F" w14:textId="77777777" w:rsidR="001B12CF" w:rsidRDefault="00324EF3">
    <w:pPr>
      <w:pStyle w:val="Zpat"/>
    </w:pPr>
    <w:r>
      <w:rPr>
        <w:noProof/>
      </w:rPr>
      <mc:AlternateContent>
        <mc:Choice Requires="wps">
          <w:drawing>
            <wp:anchor distT="0" distB="0" distL="0" distR="0" simplePos="0" relativeHeight="6" behindDoc="0" locked="0" layoutInCell="1" allowOverlap="1" wp14:anchorId="5831F9D9" wp14:editId="104AD7F2">
              <wp:simplePos x="0" y="0"/>
              <wp:positionH relativeFrom="margin">
                <wp:align>center</wp:align>
              </wp:positionH>
              <wp:positionV relativeFrom="paragraph">
                <wp:posOffset>635</wp:posOffset>
              </wp:positionV>
              <wp:extent cx="64135" cy="146685"/>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224B17C9" w14:textId="77777777" w:rsidR="001B12CF" w:rsidRDefault="00324EF3">
                          <w:pPr>
                            <w:pStyle w:val="Zpat"/>
                          </w:pPr>
                          <w:r>
                            <w:rPr>
                              <w:rStyle w:val="slostrnky"/>
                            </w:rPr>
                            <w:fldChar w:fldCharType="begin"/>
                          </w:r>
                          <w:r>
                            <w:rPr>
                              <w:rStyle w:val="slostrnky"/>
                            </w:rPr>
                            <w:instrText>PAGE</w:instrText>
                          </w:r>
                          <w:r>
                            <w:rPr>
                              <w:rStyle w:val="slostrnky"/>
                            </w:rPr>
                            <w:fldChar w:fldCharType="separate"/>
                          </w:r>
                          <w:r>
                            <w:rPr>
                              <w:rStyle w:val="slostrnky"/>
                            </w:rPr>
                            <w:t>5</w:t>
                          </w:r>
                          <w:r>
                            <w:rPr>
                              <w:rStyle w:val="slostrnky"/>
                            </w:rPr>
                            <w:fldChar w:fldCharType="end"/>
                          </w:r>
                        </w:p>
                      </w:txbxContent>
                    </wps:txbx>
                    <wps:bodyPr lIns="0" tIns="0" rIns="0" bIns="0" anchor="t">
                      <a:spAutoFit/>
                    </wps:bodyPr>
                  </wps:wsp>
                </a:graphicData>
              </a:graphic>
            </wp:anchor>
          </w:drawing>
        </mc:Choice>
        <mc:Fallback>
          <w:pict>
            <v:shapetype w14:anchorId="5831F9D9" id="_x0000_t202" coordsize="21600,21600" o:spt="202" path="m,l,21600r21600,l21600,xe">
              <v:stroke joinstyle="miter"/>
              <v:path gradientshapeok="t" o:connecttype="rect"/>
            </v:shapetype>
            <v:shape id="Rámec1" o:spid="_x0000_s1026" type="#_x0000_t202" style="position:absolute;margin-left:0;margin-top:.05pt;width:5.05pt;height:11.55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" stroked="f">
              <v:fill opacity="0"/>
              <v:textbox style="mso-fit-shape-to-text:t" inset="0,0,0,0">
                <w:txbxContent>
                  <w:p w14:paraId="224B17C9" w14:textId="77777777" w:rsidR="001B12CF" w:rsidRDefault="00324EF3">
                    <w:pPr>
                      <w:pStyle w:val="Zpat"/>
                    </w:pPr>
                    <w:r>
                      <w:rPr>
                        <w:rStyle w:val="slostrnky"/>
                      </w:rPr>
                      <w:fldChar w:fldCharType="begin"/>
                    </w:r>
                    <w:r>
                      <w:rPr>
                        <w:rStyle w:val="slostrnky"/>
                      </w:rPr>
                      <w:instrText>PAGE</w:instrText>
                    </w:r>
                    <w:r>
                      <w:rPr>
                        <w:rStyle w:val="slostrnky"/>
                      </w:rPr>
                      <w:fldChar w:fldCharType="separate"/>
                    </w:r>
                    <w:r>
                      <w:rPr>
                        <w:rStyle w:val="slostrnky"/>
                      </w:rPr>
                      <w:t>5</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DAB9" w14:textId="77777777" w:rsidR="00991006" w:rsidRDefault="00991006">
      <w:r>
        <w:separator/>
      </w:r>
    </w:p>
  </w:footnote>
  <w:footnote w:type="continuationSeparator" w:id="0">
    <w:p w14:paraId="782728E1" w14:textId="77777777" w:rsidR="00991006" w:rsidRDefault="0099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B9A"/>
    <w:multiLevelType w:val="hybridMultilevel"/>
    <w:tmpl w:val="DF50A676"/>
    <w:lvl w:ilvl="0" w:tplc="04050019">
      <w:start w:val="1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F2344"/>
    <w:multiLevelType w:val="multilevel"/>
    <w:tmpl w:val="5A283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406497"/>
    <w:multiLevelType w:val="multilevel"/>
    <w:tmpl w:val="74CC228E"/>
    <w:lvl w:ilvl="0">
      <w:start w:val="1"/>
      <w:numFmt w:val="lowerLetter"/>
      <w:lvlText w:val="%1."/>
      <w:lvlJc w:val="left"/>
      <w:pPr>
        <w:ind w:left="720" w:hanging="360"/>
      </w:pPr>
      <w:rPr>
        <w:rFonts w:ascii="Arial Narrow" w:hAnsi="Arial Narrow"/>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95D12"/>
    <w:multiLevelType w:val="hybridMultilevel"/>
    <w:tmpl w:val="99E6925E"/>
    <w:lvl w:ilvl="0" w:tplc="F2E609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A7F0E59"/>
    <w:multiLevelType w:val="multilevel"/>
    <w:tmpl w:val="3EAEFD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AD71402"/>
    <w:multiLevelType w:val="multilevel"/>
    <w:tmpl w:val="6C149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D074BB"/>
    <w:multiLevelType w:val="multilevel"/>
    <w:tmpl w:val="F4667B5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47361480"/>
    <w:multiLevelType w:val="multilevel"/>
    <w:tmpl w:val="6EC87DF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A4E5740"/>
    <w:multiLevelType w:val="multilevel"/>
    <w:tmpl w:val="19622C1C"/>
    <w:lvl w:ilvl="0">
      <w:start w:val="1"/>
      <w:numFmt w:val="lowerLetter"/>
      <w:lvlText w:val="%1."/>
      <w:lvlJc w:val="left"/>
      <w:pPr>
        <w:ind w:left="502" w:hanging="360"/>
      </w:pPr>
    </w:lvl>
    <w:lvl w:ilvl="1">
      <w:start w:val="1"/>
      <w:numFmt w:val="lowerRoman"/>
      <w:lvlText w:val="%2."/>
      <w:lvlJc w:val="left"/>
      <w:pPr>
        <w:ind w:left="1222" w:hanging="360"/>
      </w:pPr>
      <w:rPr>
        <w:rFonts w:eastAsia="Times New Roman" w:cs="Times New Roman"/>
      </w:rPr>
    </w:lvl>
    <w:lvl w:ilvl="2">
      <w:start w:val="1"/>
      <w:numFmt w:val="lowerRoman"/>
      <w:lvlText w:val="%3."/>
      <w:lvlJc w:val="right"/>
      <w:pPr>
        <w:ind w:left="1942" w:hanging="180"/>
      </w:pPr>
    </w:lvl>
    <w:lvl w:ilvl="3">
      <w:start w:val="10"/>
      <w:numFmt w:val="lowerLetter"/>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4ECD5D03"/>
    <w:multiLevelType w:val="multilevel"/>
    <w:tmpl w:val="2710E7A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50464F49"/>
    <w:multiLevelType w:val="multilevel"/>
    <w:tmpl w:val="C798AA2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59EB502C"/>
    <w:multiLevelType w:val="multilevel"/>
    <w:tmpl w:val="CDF60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4D0C1F"/>
    <w:multiLevelType w:val="multilevel"/>
    <w:tmpl w:val="6EDC46A0"/>
    <w:lvl w:ilvl="0">
      <w:start w:val="2"/>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EB066D"/>
    <w:multiLevelType w:val="multilevel"/>
    <w:tmpl w:val="4ED24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FB51E7"/>
    <w:multiLevelType w:val="hybridMultilevel"/>
    <w:tmpl w:val="9DAA05C8"/>
    <w:lvl w:ilvl="0" w:tplc="078A7456">
      <w:start w:val="1"/>
      <w:numFmt w:val="lowerLetter"/>
      <w:lvlText w:val="%1."/>
      <w:lvlJc w:val="left"/>
      <w:pPr>
        <w:ind w:left="720" w:hanging="360"/>
      </w:pPr>
      <w:rPr>
        <w:rFonts w:hint="default"/>
        <w:i w:val="0"/>
        <w:sz w:val="22"/>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CA757F"/>
    <w:multiLevelType w:val="multilevel"/>
    <w:tmpl w:val="C0D09E0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 w15:restartNumberingAfterBreak="0">
    <w:nsid w:val="78C451E9"/>
    <w:multiLevelType w:val="multilevel"/>
    <w:tmpl w:val="1B1C80E6"/>
    <w:lvl w:ilvl="0">
      <w:start w:val="1"/>
      <w:numFmt w:val="lowerLetter"/>
      <w:lvlText w:val="%1."/>
      <w:lvlJc w:val="left"/>
      <w:pPr>
        <w:ind w:left="1069" w:hanging="360"/>
      </w:pPr>
    </w:lvl>
    <w:lvl w:ilvl="1">
      <w:start w:val="1"/>
      <w:numFmt w:val="lowerRoman"/>
      <w:lvlText w:val="%2."/>
      <w:lvlJc w:val="right"/>
      <w:pPr>
        <w:ind w:left="1789" w:hanging="360"/>
      </w:pPr>
    </w:lvl>
    <w:lvl w:ilvl="2">
      <w:start w:val="6"/>
      <w:numFmt w:val="bullet"/>
      <w:lvlText w:val="-"/>
      <w:lvlJc w:val="left"/>
      <w:pPr>
        <w:ind w:left="2689" w:hanging="360"/>
      </w:pPr>
      <w:rPr>
        <w:rFonts w:ascii="Arial Narrow" w:hAnsi="Arial Narrow" w:cs="Times New Roman" w:hint="default"/>
        <w:b/>
        <w:sz w:val="22"/>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7F873F3D"/>
    <w:multiLevelType w:val="multilevel"/>
    <w:tmpl w:val="B1163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0614085">
    <w:abstractNumId w:val="8"/>
  </w:num>
  <w:num w:numId="2" w16cid:durableId="2124572842">
    <w:abstractNumId w:val="7"/>
  </w:num>
  <w:num w:numId="3" w16cid:durableId="1914195701">
    <w:abstractNumId w:val="10"/>
  </w:num>
  <w:num w:numId="4" w16cid:durableId="1225218502">
    <w:abstractNumId w:val="9"/>
  </w:num>
  <w:num w:numId="5" w16cid:durableId="773209598">
    <w:abstractNumId w:val="11"/>
  </w:num>
  <w:num w:numId="6" w16cid:durableId="321473451">
    <w:abstractNumId w:val="15"/>
  </w:num>
  <w:num w:numId="7" w16cid:durableId="939022438">
    <w:abstractNumId w:val="6"/>
  </w:num>
  <w:num w:numId="8" w16cid:durableId="2075154570">
    <w:abstractNumId w:val="1"/>
  </w:num>
  <w:num w:numId="9" w16cid:durableId="312487899">
    <w:abstractNumId w:val="12"/>
  </w:num>
  <w:num w:numId="10" w16cid:durableId="1416517362">
    <w:abstractNumId w:val="13"/>
  </w:num>
  <w:num w:numId="11" w16cid:durableId="1640185537">
    <w:abstractNumId w:val="2"/>
  </w:num>
  <w:num w:numId="12" w16cid:durableId="921567478">
    <w:abstractNumId w:val="17"/>
  </w:num>
  <w:num w:numId="13" w16cid:durableId="604845219">
    <w:abstractNumId w:val="16"/>
  </w:num>
  <w:num w:numId="14" w16cid:durableId="1431468637">
    <w:abstractNumId w:val="4"/>
  </w:num>
  <w:num w:numId="15" w16cid:durableId="838279266">
    <w:abstractNumId w:val="3"/>
  </w:num>
  <w:num w:numId="16" w16cid:durableId="884609558">
    <w:abstractNumId w:val="0"/>
  </w:num>
  <w:num w:numId="17" w16cid:durableId="1695383128">
    <w:abstractNumId w:val="14"/>
  </w:num>
  <w:num w:numId="18" w16cid:durableId="1978222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CF"/>
    <w:rsid w:val="00050DD2"/>
    <w:rsid w:val="000C578D"/>
    <w:rsid w:val="00140C66"/>
    <w:rsid w:val="001934BD"/>
    <w:rsid w:val="001B12CF"/>
    <w:rsid w:val="00200671"/>
    <w:rsid w:val="0031264E"/>
    <w:rsid w:val="00324EF3"/>
    <w:rsid w:val="00374930"/>
    <w:rsid w:val="0039732F"/>
    <w:rsid w:val="003E0396"/>
    <w:rsid w:val="00450D2B"/>
    <w:rsid w:val="00470179"/>
    <w:rsid w:val="00494363"/>
    <w:rsid w:val="0063373A"/>
    <w:rsid w:val="007103D7"/>
    <w:rsid w:val="007948AA"/>
    <w:rsid w:val="007E199F"/>
    <w:rsid w:val="008A68B9"/>
    <w:rsid w:val="00991006"/>
    <w:rsid w:val="009C274F"/>
    <w:rsid w:val="00C10F51"/>
    <w:rsid w:val="00C42FD0"/>
    <w:rsid w:val="00CA216B"/>
    <w:rsid w:val="00CB40A4"/>
    <w:rsid w:val="00D117C3"/>
    <w:rsid w:val="00D215A9"/>
    <w:rsid w:val="00D41957"/>
    <w:rsid w:val="00DC45CB"/>
    <w:rsid w:val="00DC6E1B"/>
    <w:rsid w:val="00E209F4"/>
    <w:rsid w:val="00E8678B"/>
    <w:rsid w:val="00EE1505"/>
    <w:rsid w:val="00FA46B2"/>
    <w:rsid w:val="00FC5A4F"/>
    <w:rsid w:val="00FF210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20E9"/>
  <w15:docId w15:val="{62EA5307-7CAD-48CD-A552-7675D17A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30A0"/>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7E30A0"/>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7E30A0"/>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qFormat/>
    <w:rsid w:val="007E30A0"/>
    <w:rPr>
      <w:rFonts w:ascii="Times New Roman" w:eastAsia="Times New Roman" w:hAnsi="Times New Roman" w:cs="Times New Roman"/>
      <w:sz w:val="20"/>
      <w:szCs w:val="20"/>
      <w:lang w:eastAsia="cs-CZ"/>
    </w:rPr>
  </w:style>
  <w:style w:type="character" w:styleId="slostrnky">
    <w:name w:val="page number"/>
    <w:basedOn w:val="Standardnpsmoodstavce"/>
    <w:qFormat/>
    <w:rsid w:val="007E30A0"/>
  </w:style>
  <w:style w:type="character" w:customStyle="1" w:styleId="ZhlavChar">
    <w:name w:val="Záhlaví Char"/>
    <w:basedOn w:val="Standardnpsmoodstavce"/>
    <w:link w:val="Zhlav"/>
    <w:qFormat/>
    <w:rsid w:val="007E30A0"/>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qFormat/>
    <w:rsid w:val="007E30A0"/>
  </w:style>
  <w:style w:type="character" w:styleId="Siln">
    <w:name w:val="Strong"/>
    <w:uiPriority w:val="22"/>
    <w:qFormat/>
    <w:rsid w:val="007E30A0"/>
    <w:rPr>
      <w:b/>
      <w:bCs/>
    </w:rPr>
  </w:style>
  <w:style w:type="character" w:customStyle="1" w:styleId="TextbublinyChar">
    <w:name w:val="Text bubliny Char"/>
    <w:basedOn w:val="Standardnpsmoodstavce"/>
    <w:link w:val="Textbubliny"/>
    <w:uiPriority w:val="99"/>
    <w:semiHidden/>
    <w:qFormat/>
    <w:rsid w:val="00C00E2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00E28"/>
    <w:rPr>
      <w:sz w:val="16"/>
      <w:szCs w:val="16"/>
    </w:rPr>
  </w:style>
  <w:style w:type="character" w:customStyle="1" w:styleId="TextkomenteChar">
    <w:name w:val="Text komentáře Char"/>
    <w:basedOn w:val="Standardnpsmoodstavce"/>
    <w:link w:val="Textkomente"/>
    <w:uiPriority w:val="99"/>
    <w:qFormat/>
    <w:rsid w:val="00C00E28"/>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00E28"/>
    <w:rPr>
      <w:rFonts w:ascii="Times New Roman" w:eastAsia="Times New Roman" w:hAnsi="Times New Roman" w:cs="Times New Roman"/>
      <w:b/>
      <w:bCs/>
      <w:sz w:val="20"/>
      <w:szCs w:val="20"/>
      <w:lang w:eastAsia="cs-CZ"/>
    </w:rPr>
  </w:style>
  <w:style w:type="character" w:customStyle="1" w:styleId="ListLabel1">
    <w:name w:val="ListLabel 1"/>
    <w:qFormat/>
    <w:rPr>
      <w:rFonts w:eastAsia="Times New Roman" w:cs="Times New Roman"/>
    </w:rPr>
  </w:style>
  <w:style w:type="character" w:customStyle="1" w:styleId="ListLabel2">
    <w:name w:val="ListLabel 2"/>
    <w:qFormat/>
    <w:rPr>
      <w:rFonts w:ascii="Arial Narrow" w:hAnsi="Arial Narrow"/>
      <w:i w:val="0"/>
      <w:sz w:val="22"/>
    </w:rPr>
  </w:style>
  <w:style w:type="character" w:customStyle="1" w:styleId="ListLabel3">
    <w:name w:val="ListLabel 3"/>
    <w:qFormat/>
    <w:rPr>
      <w:rFonts w:ascii="Arial Narrow" w:eastAsia="Times New Roman" w:hAnsi="Arial Narrow" w:cs="Times New Roman"/>
      <w:b/>
      <w:sz w:val="22"/>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7E30A0"/>
    <w:pPr>
      <w:jc w:val="both"/>
    </w:pPr>
    <w:rPr>
      <w:rFonts w:ascii="Courier New" w:hAnsi="Courier New"/>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pat">
    <w:name w:val="footer"/>
    <w:basedOn w:val="Normln"/>
    <w:link w:val="ZpatChar"/>
    <w:rsid w:val="007E30A0"/>
    <w:pPr>
      <w:tabs>
        <w:tab w:val="center" w:pos="4536"/>
        <w:tab w:val="right" w:pos="9072"/>
      </w:tabs>
    </w:pPr>
  </w:style>
  <w:style w:type="paragraph" w:styleId="Zhlav">
    <w:name w:val="header"/>
    <w:basedOn w:val="Normln"/>
    <w:link w:val="ZhlavChar"/>
    <w:rsid w:val="007E30A0"/>
    <w:pPr>
      <w:tabs>
        <w:tab w:val="center" w:pos="4153"/>
        <w:tab w:val="right" w:pos="8306"/>
      </w:tabs>
      <w:jc w:val="both"/>
    </w:pPr>
    <w:rPr>
      <w:sz w:val="24"/>
    </w:rPr>
  </w:style>
  <w:style w:type="paragraph" w:styleId="Textbubliny">
    <w:name w:val="Balloon Text"/>
    <w:basedOn w:val="Normln"/>
    <w:link w:val="TextbublinyChar"/>
    <w:uiPriority w:val="99"/>
    <w:semiHidden/>
    <w:unhideWhenUsed/>
    <w:qFormat/>
    <w:rsid w:val="00C00E28"/>
    <w:rPr>
      <w:rFonts w:ascii="Segoe UI" w:hAnsi="Segoe UI" w:cs="Segoe UI"/>
      <w:sz w:val="18"/>
      <w:szCs w:val="18"/>
    </w:rPr>
  </w:style>
  <w:style w:type="paragraph" w:styleId="Textkomente">
    <w:name w:val="annotation text"/>
    <w:basedOn w:val="Normln"/>
    <w:link w:val="TextkomenteChar"/>
    <w:uiPriority w:val="99"/>
    <w:unhideWhenUsed/>
    <w:qFormat/>
    <w:rsid w:val="00C00E28"/>
  </w:style>
  <w:style w:type="paragraph" w:styleId="Pedmtkomente">
    <w:name w:val="annotation subject"/>
    <w:basedOn w:val="Textkomente"/>
    <w:next w:val="Textkomente"/>
    <w:link w:val="PedmtkomenteChar"/>
    <w:uiPriority w:val="99"/>
    <w:semiHidden/>
    <w:unhideWhenUsed/>
    <w:qFormat/>
    <w:rsid w:val="00C00E28"/>
    <w:rPr>
      <w:b/>
      <w:bCs/>
    </w:rPr>
  </w:style>
  <w:style w:type="paragraph" w:styleId="Revize">
    <w:name w:val="Revision"/>
    <w:uiPriority w:val="99"/>
    <w:semiHidden/>
    <w:qFormat/>
    <w:rsid w:val="00BF23C4"/>
    <w:rPr>
      <w:rFonts w:ascii="Times New Roman" w:eastAsia="Times New Roman" w:hAnsi="Times New Roman" w:cs="Times New Roman"/>
      <w:szCs w:val="20"/>
      <w:lang w:eastAsia="cs-CZ"/>
    </w:rPr>
  </w:style>
  <w:style w:type="paragraph" w:customStyle="1" w:styleId="Obsahrmce">
    <w:name w:val="Obsah rámce"/>
    <w:basedOn w:val="Normln"/>
    <w:qFormat/>
  </w:style>
  <w:style w:type="paragraph" w:styleId="Odstavecseseznamem">
    <w:name w:val="List Paragraph"/>
    <w:basedOn w:val="Normln"/>
    <w:uiPriority w:val="34"/>
    <w:qFormat/>
    <w:rsid w:val="00324EF3"/>
    <w:pPr>
      <w:ind w:left="720"/>
      <w:contextualSpacing/>
    </w:pPr>
  </w:style>
  <w:style w:type="character" w:styleId="Hypertextovodkaz">
    <w:name w:val="Hyperlink"/>
    <w:basedOn w:val="Standardnpsmoodstavce"/>
    <w:rsid w:val="009C274F"/>
    <w:rPr>
      <w:color w:val="0563C1"/>
      <w:u w:val="single"/>
    </w:rPr>
  </w:style>
  <w:style w:type="paragraph" w:styleId="Prosttext">
    <w:name w:val="Plain Text"/>
    <w:basedOn w:val="Normln"/>
    <w:link w:val="ProsttextChar"/>
    <w:unhideWhenUsed/>
    <w:rsid w:val="007E199F"/>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7E199F"/>
    <w:rPr>
      <w:rFonts w:ascii="Calibri" w:hAnsi="Calibri" w:cs="Calibri"/>
      <w:sz w:val="22"/>
    </w:rPr>
  </w:style>
  <w:style w:type="paragraph" w:customStyle="1" w:styleId="textsmlouvy">
    <w:name w:val="text smlouvy"/>
    <w:rsid w:val="00140C66"/>
    <w:pPr>
      <w:widowControl w:val="0"/>
      <w:autoSpaceDE w:val="0"/>
      <w:autoSpaceDN w:val="0"/>
      <w:adjustRightInd w:val="0"/>
      <w:spacing w:after="57" w:line="220" w:lineRule="exact"/>
    </w:pPr>
    <w:rPr>
      <w:rFonts w:ascii="FrankfurtGothic" w:eastAsia="Times New Roman" w:hAnsi="FrankfurtGothic" w:cs="Times New Roman"/>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1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hriste-bonita.cz/provozni-knihy/t72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967e7-48b1-42f3-ad3c-62c5bff3d0f9">
      <Terms xmlns="http://schemas.microsoft.com/office/infopath/2007/PartnerControls"/>
    </lcf76f155ced4ddcb4097134ff3c332f>
    <TaxCatchAll xmlns="5643d53c-ca69-427b-8609-8aae1570d6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2D71E78AA4E949A5E39D576E3378FE" ma:contentTypeVersion="13" ma:contentTypeDescription="Vytvoří nový dokument" ma:contentTypeScope="" ma:versionID="2498330d7192c75e23f165d5fa8f67d8">
  <xsd:schema xmlns:xsd="http://www.w3.org/2001/XMLSchema" xmlns:xs="http://www.w3.org/2001/XMLSchema" xmlns:p="http://schemas.microsoft.com/office/2006/metadata/properties" xmlns:ns2="e08967e7-48b1-42f3-ad3c-62c5bff3d0f9" xmlns:ns3="5643d53c-ca69-427b-8609-8aae1570d68d" targetNamespace="http://schemas.microsoft.com/office/2006/metadata/properties" ma:root="true" ma:fieldsID="a562ba105d0bf4781c579819b9a9d24a" ns2:_="" ns3:_="">
    <xsd:import namespace="e08967e7-48b1-42f3-ad3c-62c5bff3d0f9"/>
    <xsd:import namespace="5643d53c-ca69-427b-8609-8aae1570d6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67e7-48b1-42f3-ad3c-62c5bff3d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00d82a4-8a79-4580-89fb-c9057bdf9c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3d53c-ca69-427b-8609-8aae1570d68d" elementFormDefault="qualified">
    <xsd:import namespace="http://schemas.microsoft.com/office/2006/documentManagement/types"/>
    <xsd:import namespace="http://schemas.microsoft.com/office/infopath/2007/PartnerControls"/>
    <xsd:element name="TaxCatchAll" ma:index="20" nillable="true" ma:displayName="Sloupec zachycení celé taxonomie" ma:hidden="true" ma:list="{0b361099-d278-4b1b-8231-8fd8820e73a8}" ma:internalName="TaxCatchAll" ma:showField="CatchAllData" ma:web="5643d53c-ca69-427b-8609-8aae1570d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8AC04-9D26-4143-BF8A-E3A8BF01B0B5}">
  <ds:schemaRefs>
    <ds:schemaRef ds:uri="http://schemas.microsoft.com/office/2006/metadata/properties"/>
    <ds:schemaRef ds:uri="http://schemas.microsoft.com/office/infopath/2007/PartnerControls"/>
    <ds:schemaRef ds:uri="e08967e7-48b1-42f3-ad3c-62c5bff3d0f9"/>
    <ds:schemaRef ds:uri="5643d53c-ca69-427b-8609-8aae1570d68d"/>
  </ds:schemaRefs>
</ds:datastoreItem>
</file>

<file path=customXml/itemProps2.xml><?xml version="1.0" encoding="utf-8"?>
<ds:datastoreItem xmlns:ds="http://schemas.openxmlformats.org/officeDocument/2006/customXml" ds:itemID="{08419C3B-0C90-43A3-877F-D6501DCA6456}">
  <ds:schemaRefs>
    <ds:schemaRef ds:uri="http://schemas.microsoft.com/sharepoint/v3/contenttype/forms"/>
  </ds:schemaRefs>
</ds:datastoreItem>
</file>

<file path=customXml/itemProps3.xml><?xml version="1.0" encoding="utf-8"?>
<ds:datastoreItem xmlns:ds="http://schemas.openxmlformats.org/officeDocument/2006/customXml" ds:itemID="{BC54E92C-7927-4273-86BD-70E0B130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67e7-48b1-42f3-ad3c-62c5bff3d0f9"/>
    <ds:schemaRef ds:uri="5643d53c-ca69-427b-8609-8aae1570d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3026</Words>
  <Characters>17860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Gabriela Poulová</cp:lastModifiedBy>
  <cp:revision>2</cp:revision>
  <cp:lastPrinted>2023-07-17T12:38:00Z</cp:lastPrinted>
  <dcterms:created xsi:type="dcterms:W3CDTF">2023-08-23T09:12:00Z</dcterms:created>
  <dcterms:modified xsi:type="dcterms:W3CDTF">2023-08-23T09:12:00Z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0x0101008A2D71E78AA4E949A5E39D576E3378FE</vt:lpwstr>
  </property>
  <property fmtid="{D5CDD505-2E9C-101B-9397-08002B2CF9AE}" pid="9" name="MediaServiceImageTags">
    <vt:lpwstr/>
  </property>
</Properties>
</file>