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3C86" w14:textId="77777777" w:rsidR="00420F48" w:rsidRPr="00F435C2" w:rsidRDefault="00420F48" w:rsidP="00FA4FA6">
      <w:pPr>
        <w:jc w:val="right"/>
        <w:rPr>
          <w:rFonts w:ascii="Tahoma" w:hAnsi="Tahoma" w:cs="Tahoma"/>
          <w:b/>
          <w:i/>
          <w:color w:val="000000"/>
          <w:sz w:val="22"/>
          <w:szCs w:val="22"/>
        </w:rPr>
      </w:pPr>
    </w:p>
    <w:p w14:paraId="19DD8FAA" w14:textId="27196714" w:rsidR="007F1D60" w:rsidRDefault="007F1D60" w:rsidP="00420F48">
      <w:pPr>
        <w:jc w:val="right"/>
        <w:rPr>
          <w:rFonts w:ascii="Tahoma" w:hAnsi="Tahoma" w:cs="Tahoma"/>
          <w:b/>
          <w:color w:val="000000"/>
        </w:rPr>
      </w:pPr>
    </w:p>
    <w:p w14:paraId="63DD1BF6" w14:textId="77777777" w:rsidR="00F435C2" w:rsidRDefault="00F435C2" w:rsidP="007F1D60">
      <w:pPr>
        <w:rPr>
          <w:rFonts w:ascii="Tahoma" w:hAnsi="Tahoma" w:cs="Tahoma"/>
          <w:b/>
          <w:color w:val="000000"/>
        </w:rPr>
      </w:pPr>
    </w:p>
    <w:p w14:paraId="2A559438" w14:textId="77777777" w:rsidR="00F435C2" w:rsidRPr="003A3A8C" w:rsidRDefault="00F435C2" w:rsidP="007F1D60">
      <w:pPr>
        <w:rPr>
          <w:rFonts w:ascii="Tahoma" w:hAnsi="Tahoma" w:cs="Tahoma"/>
          <w:b/>
          <w:color w:val="000000"/>
        </w:rPr>
      </w:pPr>
    </w:p>
    <w:p w14:paraId="3023E137" w14:textId="77777777" w:rsidR="007F1D60" w:rsidRPr="003A3A8C" w:rsidRDefault="007F1D60" w:rsidP="00BF70B5">
      <w:pPr>
        <w:rPr>
          <w:rFonts w:ascii="Tahoma" w:hAnsi="Tahoma" w:cs="Tahoma"/>
          <w:b/>
          <w:color w:val="000000"/>
          <w:sz w:val="40"/>
          <w:szCs w:val="40"/>
        </w:rPr>
      </w:pPr>
      <w:r w:rsidRPr="003A3A8C">
        <w:rPr>
          <w:rFonts w:ascii="Tahoma" w:hAnsi="Tahoma" w:cs="Tahoma"/>
          <w:b/>
          <w:color w:val="000000"/>
          <w:sz w:val="40"/>
          <w:szCs w:val="40"/>
        </w:rPr>
        <w:t>MAXIMA pojišťovna, a.s.</w:t>
      </w:r>
    </w:p>
    <w:p w14:paraId="6B83CFA6" w14:textId="77777777" w:rsidR="007F1D60" w:rsidRPr="003A3A8C" w:rsidRDefault="007F1D60" w:rsidP="00BF70B5">
      <w:pPr>
        <w:rPr>
          <w:rFonts w:ascii="Tahoma" w:hAnsi="Tahoma" w:cs="Tahoma"/>
          <w:color w:val="000000"/>
          <w:sz w:val="22"/>
          <w:szCs w:val="22"/>
        </w:rPr>
      </w:pPr>
      <w:r w:rsidRPr="003A3A8C">
        <w:rPr>
          <w:rFonts w:ascii="Tahoma" w:hAnsi="Tahoma" w:cs="Tahoma"/>
          <w:color w:val="000000"/>
          <w:sz w:val="22"/>
          <w:szCs w:val="22"/>
        </w:rPr>
        <w:t xml:space="preserve">se sídlem </w:t>
      </w:r>
      <w:r w:rsidR="00E73D01" w:rsidRPr="003A3A8C">
        <w:rPr>
          <w:rFonts w:ascii="Tahoma" w:hAnsi="Tahoma" w:cs="Tahoma"/>
          <w:color w:val="000000"/>
          <w:sz w:val="22"/>
          <w:szCs w:val="22"/>
        </w:rPr>
        <w:t>Italská 1583/24</w:t>
      </w:r>
      <w:r w:rsidRPr="003A3A8C">
        <w:rPr>
          <w:rFonts w:ascii="Tahoma" w:hAnsi="Tahoma" w:cs="Tahoma"/>
          <w:color w:val="000000"/>
          <w:sz w:val="22"/>
          <w:szCs w:val="22"/>
        </w:rPr>
        <w:t>, 1</w:t>
      </w:r>
      <w:r w:rsidR="00E73D01" w:rsidRPr="003A3A8C">
        <w:rPr>
          <w:rFonts w:ascii="Tahoma" w:hAnsi="Tahoma" w:cs="Tahoma"/>
          <w:color w:val="000000"/>
          <w:sz w:val="22"/>
          <w:szCs w:val="22"/>
        </w:rPr>
        <w:t>2</w:t>
      </w:r>
      <w:r w:rsidRPr="003A3A8C">
        <w:rPr>
          <w:rFonts w:ascii="Tahoma" w:hAnsi="Tahoma" w:cs="Tahoma"/>
          <w:color w:val="000000"/>
          <w:sz w:val="22"/>
          <w:szCs w:val="22"/>
        </w:rPr>
        <w:t xml:space="preserve">0 00 Praha </w:t>
      </w:r>
      <w:r w:rsidR="00E73D01" w:rsidRPr="003A3A8C">
        <w:rPr>
          <w:rFonts w:ascii="Tahoma" w:hAnsi="Tahoma" w:cs="Tahoma"/>
          <w:color w:val="000000"/>
          <w:sz w:val="22"/>
          <w:szCs w:val="22"/>
        </w:rPr>
        <w:t>2</w:t>
      </w:r>
      <w:r w:rsidRPr="003A3A8C">
        <w:rPr>
          <w:rFonts w:ascii="Tahoma" w:hAnsi="Tahoma" w:cs="Tahoma"/>
          <w:color w:val="000000"/>
          <w:sz w:val="22"/>
          <w:szCs w:val="22"/>
        </w:rPr>
        <w:t>, Česká republika</w:t>
      </w:r>
    </w:p>
    <w:p w14:paraId="3AC1F6E3" w14:textId="77777777" w:rsidR="007F1D60" w:rsidRPr="003A3A8C" w:rsidRDefault="00A40C80" w:rsidP="00BF70B5">
      <w:pPr>
        <w:rPr>
          <w:rFonts w:ascii="Tahoma" w:hAnsi="Tahoma" w:cs="Tahoma"/>
          <w:color w:val="000000"/>
          <w:sz w:val="22"/>
          <w:szCs w:val="22"/>
        </w:rPr>
      </w:pPr>
      <w:r w:rsidRPr="003A3A8C">
        <w:rPr>
          <w:rFonts w:ascii="Tahoma" w:hAnsi="Tahoma" w:cs="Tahoma"/>
          <w:color w:val="000000"/>
          <w:sz w:val="22"/>
          <w:szCs w:val="22"/>
        </w:rPr>
        <w:t>IČ</w:t>
      </w:r>
      <w:r w:rsidR="007F1D60" w:rsidRPr="003A3A8C">
        <w:rPr>
          <w:rFonts w:ascii="Tahoma" w:hAnsi="Tahoma" w:cs="Tahoma"/>
          <w:color w:val="000000"/>
          <w:sz w:val="22"/>
          <w:szCs w:val="22"/>
        </w:rPr>
        <w:t>: 613</w:t>
      </w:r>
      <w:r w:rsidR="00A4517F" w:rsidRPr="003A3A8C">
        <w:rPr>
          <w:rFonts w:ascii="Tahoma" w:hAnsi="Tahoma" w:cs="Tahoma"/>
          <w:color w:val="000000"/>
          <w:sz w:val="22"/>
          <w:szCs w:val="22"/>
        </w:rPr>
        <w:t xml:space="preserve"> </w:t>
      </w:r>
      <w:r w:rsidR="007F1D60" w:rsidRPr="003A3A8C">
        <w:rPr>
          <w:rFonts w:ascii="Tahoma" w:hAnsi="Tahoma" w:cs="Tahoma"/>
          <w:color w:val="000000"/>
          <w:sz w:val="22"/>
          <w:szCs w:val="22"/>
        </w:rPr>
        <w:t>28</w:t>
      </w:r>
      <w:r w:rsidR="00A4517F" w:rsidRPr="003A3A8C">
        <w:rPr>
          <w:rFonts w:ascii="Tahoma" w:hAnsi="Tahoma" w:cs="Tahoma"/>
          <w:color w:val="000000"/>
          <w:sz w:val="22"/>
          <w:szCs w:val="22"/>
        </w:rPr>
        <w:t xml:space="preserve"> </w:t>
      </w:r>
      <w:r w:rsidR="007F1D60" w:rsidRPr="003A3A8C">
        <w:rPr>
          <w:rFonts w:ascii="Tahoma" w:hAnsi="Tahoma" w:cs="Tahoma"/>
          <w:color w:val="000000"/>
          <w:sz w:val="22"/>
          <w:szCs w:val="22"/>
        </w:rPr>
        <w:t>464</w:t>
      </w:r>
    </w:p>
    <w:p w14:paraId="3E292560" w14:textId="77777777" w:rsidR="007F1D60" w:rsidRPr="003A3A8C" w:rsidRDefault="007F1D60" w:rsidP="00BF70B5">
      <w:pPr>
        <w:rPr>
          <w:rFonts w:ascii="Tahoma" w:hAnsi="Tahoma" w:cs="Tahoma"/>
          <w:color w:val="000000"/>
          <w:sz w:val="22"/>
          <w:szCs w:val="22"/>
        </w:rPr>
      </w:pPr>
      <w:r w:rsidRPr="003A3A8C">
        <w:rPr>
          <w:rFonts w:ascii="Tahoma" w:hAnsi="Tahoma" w:cs="Tahoma"/>
          <w:color w:val="000000"/>
          <w:sz w:val="22"/>
          <w:szCs w:val="22"/>
        </w:rPr>
        <w:t>právnická osoba zapsaná</w:t>
      </w:r>
      <w:r w:rsidR="009A69CD" w:rsidRPr="003A3A8C">
        <w:rPr>
          <w:rFonts w:ascii="Tahoma" w:hAnsi="Tahoma" w:cs="Tahoma"/>
          <w:color w:val="000000"/>
          <w:sz w:val="22"/>
          <w:szCs w:val="22"/>
        </w:rPr>
        <w:t xml:space="preserve"> v obchodním rejstříku, vedeném</w:t>
      </w:r>
      <w:r w:rsidRPr="003A3A8C">
        <w:rPr>
          <w:rFonts w:ascii="Tahoma" w:hAnsi="Tahoma" w:cs="Tahoma"/>
          <w:color w:val="000000"/>
          <w:sz w:val="22"/>
          <w:szCs w:val="22"/>
        </w:rPr>
        <w:t xml:space="preserve"> Městským soudem v Praze, oddíl B, vložka 3314</w:t>
      </w:r>
    </w:p>
    <w:p w14:paraId="4B8BB595" w14:textId="77777777" w:rsidR="00624C42" w:rsidRPr="003A3A8C" w:rsidRDefault="00624C42" w:rsidP="00BF70B5">
      <w:pPr>
        <w:rPr>
          <w:rFonts w:ascii="Tahoma" w:hAnsi="Tahoma" w:cs="Tahoma"/>
          <w:color w:val="000000"/>
          <w:sz w:val="22"/>
          <w:szCs w:val="22"/>
        </w:rPr>
      </w:pPr>
      <w:r w:rsidRPr="003A3A8C">
        <w:rPr>
          <w:rFonts w:ascii="Tahoma" w:hAnsi="Tahoma" w:cs="Tahoma"/>
          <w:color w:val="000000"/>
          <w:sz w:val="22"/>
          <w:szCs w:val="22"/>
        </w:rPr>
        <w:t>zastoupená na základě zmocnění níže podepsanou osobou</w:t>
      </w:r>
    </w:p>
    <w:p w14:paraId="49C1E993" w14:textId="77777777" w:rsidR="0071347E" w:rsidRPr="003A3A8C" w:rsidRDefault="0071347E" w:rsidP="00BF70B5">
      <w:pPr>
        <w:rPr>
          <w:rFonts w:ascii="Tahoma" w:hAnsi="Tahoma" w:cs="Tahoma"/>
          <w:color w:val="000000"/>
          <w:sz w:val="22"/>
          <w:szCs w:val="22"/>
        </w:rPr>
      </w:pPr>
    </w:p>
    <w:p w14:paraId="2F2A7B14" w14:textId="77777777" w:rsidR="007F1D60" w:rsidRPr="003A3A8C" w:rsidRDefault="007F1D60" w:rsidP="00BF70B5">
      <w:pPr>
        <w:rPr>
          <w:rFonts w:ascii="Tahoma" w:hAnsi="Tahoma" w:cs="Tahoma"/>
          <w:color w:val="000000"/>
          <w:sz w:val="22"/>
          <w:szCs w:val="22"/>
        </w:rPr>
      </w:pPr>
      <w:r w:rsidRPr="003A3A8C">
        <w:rPr>
          <w:rFonts w:ascii="Tahoma" w:hAnsi="Tahoma" w:cs="Tahoma"/>
          <w:color w:val="000000"/>
          <w:sz w:val="22"/>
          <w:szCs w:val="22"/>
        </w:rPr>
        <w:t xml:space="preserve">(dále jen </w:t>
      </w:r>
      <w:r w:rsidRPr="003A3A8C">
        <w:rPr>
          <w:rFonts w:ascii="Tahoma" w:hAnsi="Tahoma" w:cs="Tahoma"/>
          <w:b/>
          <w:color w:val="000000"/>
          <w:sz w:val="22"/>
          <w:szCs w:val="22"/>
        </w:rPr>
        <w:t>„pojistitel“</w:t>
      </w:r>
      <w:r w:rsidRPr="003A3A8C">
        <w:rPr>
          <w:rFonts w:ascii="Tahoma" w:hAnsi="Tahoma" w:cs="Tahoma"/>
          <w:color w:val="000000"/>
          <w:sz w:val="22"/>
          <w:szCs w:val="22"/>
        </w:rPr>
        <w:t>)</w:t>
      </w:r>
    </w:p>
    <w:p w14:paraId="0BC07D78" w14:textId="63525BAD" w:rsidR="007F1D60" w:rsidRDefault="007F1D60" w:rsidP="00FE39CE">
      <w:pPr>
        <w:rPr>
          <w:rFonts w:ascii="Tahoma" w:hAnsi="Tahoma" w:cs="Tahoma"/>
        </w:rPr>
      </w:pPr>
    </w:p>
    <w:p w14:paraId="6993F441" w14:textId="77777777" w:rsidR="00947B1D" w:rsidRDefault="00947B1D" w:rsidP="00FE39CE">
      <w:pPr>
        <w:rPr>
          <w:rFonts w:ascii="Tahoma" w:hAnsi="Tahoma" w:cs="Tahoma"/>
        </w:rPr>
      </w:pPr>
    </w:p>
    <w:p w14:paraId="729A17D8" w14:textId="77777777" w:rsidR="00420F48" w:rsidRPr="00066CA4" w:rsidRDefault="00420F48" w:rsidP="00FE39CE">
      <w:pPr>
        <w:rPr>
          <w:rFonts w:ascii="Tahoma" w:hAnsi="Tahoma" w:cs="Tahoma"/>
        </w:rPr>
      </w:pPr>
    </w:p>
    <w:p w14:paraId="1C919C9A" w14:textId="77777777" w:rsidR="007F1D60" w:rsidRPr="00066CA4" w:rsidRDefault="007F1D60" w:rsidP="007F1D60">
      <w:pPr>
        <w:jc w:val="center"/>
        <w:rPr>
          <w:rFonts w:ascii="Tahoma" w:hAnsi="Tahoma" w:cs="Tahoma"/>
          <w:b/>
          <w:color w:val="000000"/>
          <w:sz w:val="22"/>
          <w:szCs w:val="22"/>
        </w:rPr>
      </w:pPr>
      <w:r w:rsidRPr="00066CA4">
        <w:rPr>
          <w:rFonts w:ascii="Tahoma" w:hAnsi="Tahoma" w:cs="Tahoma"/>
          <w:b/>
          <w:color w:val="000000"/>
          <w:sz w:val="22"/>
          <w:szCs w:val="22"/>
        </w:rPr>
        <w:t>a</w:t>
      </w:r>
    </w:p>
    <w:p w14:paraId="19317F6A" w14:textId="77777777" w:rsidR="007F1D60" w:rsidRPr="00947B1D" w:rsidRDefault="007F1D60" w:rsidP="007F1D60">
      <w:pPr>
        <w:jc w:val="center"/>
        <w:rPr>
          <w:rFonts w:ascii="Tahoma" w:hAnsi="Tahoma" w:cs="Tahoma"/>
          <w:color w:val="000000"/>
        </w:rPr>
      </w:pPr>
    </w:p>
    <w:p w14:paraId="1AF1B337" w14:textId="77777777" w:rsidR="00420F48" w:rsidRPr="00947B1D" w:rsidRDefault="00420F48" w:rsidP="007F1D60">
      <w:pPr>
        <w:jc w:val="center"/>
        <w:rPr>
          <w:rFonts w:ascii="Tahoma" w:hAnsi="Tahoma" w:cs="Tahoma"/>
          <w:color w:val="000000"/>
        </w:rPr>
      </w:pPr>
    </w:p>
    <w:p w14:paraId="4575172D" w14:textId="77777777" w:rsidR="00ED0FD3" w:rsidRPr="00947B1D" w:rsidRDefault="00ED0FD3" w:rsidP="00ED0FD3">
      <w:pPr>
        <w:jc w:val="center"/>
        <w:rPr>
          <w:rFonts w:ascii="Tahoma" w:hAnsi="Tahoma" w:cs="Tahoma"/>
          <w:color w:val="000000"/>
        </w:rPr>
      </w:pPr>
    </w:p>
    <w:p w14:paraId="3806FD27" w14:textId="5E756730" w:rsidR="00ED0FD3" w:rsidRPr="00A55163" w:rsidRDefault="00947B1D" w:rsidP="00ED0FD3">
      <w:pPr>
        <w:pStyle w:val="odstavec"/>
        <w:spacing w:after="0"/>
        <w:jc w:val="left"/>
        <w:rPr>
          <w:rFonts w:ascii="Tahoma" w:hAnsi="Tahoma" w:cs="Tahoma"/>
          <w:i/>
          <w:szCs w:val="22"/>
        </w:rPr>
      </w:pPr>
      <w:r>
        <w:rPr>
          <w:rFonts w:ascii="Tahoma" w:hAnsi="Tahoma" w:cs="Tahoma"/>
          <w:b/>
          <w:sz w:val="40"/>
          <w:szCs w:val="40"/>
        </w:rPr>
        <w:t>Národní technická knihovna příspěvková organizace Ministerstva školství, mládeže a tělovýchovy</w:t>
      </w:r>
    </w:p>
    <w:p w14:paraId="7F2A98E8" w14:textId="2218F909" w:rsidR="00A13F06" w:rsidRPr="00A55163" w:rsidRDefault="00A13F06" w:rsidP="00A13F06">
      <w:pPr>
        <w:pStyle w:val="odstavec"/>
        <w:spacing w:after="0"/>
        <w:jc w:val="left"/>
        <w:rPr>
          <w:rFonts w:ascii="Tahoma" w:hAnsi="Tahoma" w:cs="Tahoma"/>
          <w:i/>
          <w:iCs/>
          <w:szCs w:val="22"/>
        </w:rPr>
      </w:pPr>
      <w:r w:rsidRPr="00A55163">
        <w:rPr>
          <w:rFonts w:ascii="Tahoma" w:hAnsi="Tahoma" w:cs="Tahoma"/>
          <w:szCs w:val="22"/>
        </w:rPr>
        <w:t xml:space="preserve">se sídlem: </w:t>
      </w:r>
      <w:r w:rsidR="00947B1D">
        <w:rPr>
          <w:rFonts w:ascii="Tahoma" w:hAnsi="Tahoma" w:cs="Tahoma"/>
          <w:szCs w:val="22"/>
        </w:rPr>
        <w:t xml:space="preserve">Technická </w:t>
      </w:r>
      <w:r w:rsidR="00E2208C">
        <w:rPr>
          <w:rFonts w:ascii="Tahoma" w:hAnsi="Tahoma" w:cs="Tahoma"/>
          <w:szCs w:val="22"/>
        </w:rPr>
        <w:t>2710/6</w:t>
      </w:r>
      <w:r w:rsidR="00947B1D">
        <w:rPr>
          <w:rFonts w:ascii="Tahoma" w:hAnsi="Tahoma" w:cs="Tahoma"/>
          <w:szCs w:val="22"/>
        </w:rPr>
        <w:t xml:space="preserve">, Praha 6- Dejvice, 160 </w:t>
      </w:r>
      <w:r w:rsidR="00E2208C">
        <w:rPr>
          <w:rFonts w:ascii="Tahoma" w:hAnsi="Tahoma" w:cs="Tahoma"/>
          <w:szCs w:val="22"/>
        </w:rPr>
        <w:t>0</w:t>
      </w:r>
      <w:r w:rsidR="00947B1D">
        <w:rPr>
          <w:rFonts w:ascii="Tahoma" w:hAnsi="Tahoma" w:cs="Tahoma"/>
          <w:szCs w:val="22"/>
        </w:rPr>
        <w:t>0 Česká republika</w:t>
      </w:r>
    </w:p>
    <w:p w14:paraId="2038F106" w14:textId="153653DF" w:rsidR="00A13F06" w:rsidRDefault="00A13F06" w:rsidP="00A13F06">
      <w:pPr>
        <w:pStyle w:val="odstavec"/>
        <w:spacing w:after="0"/>
        <w:jc w:val="left"/>
        <w:rPr>
          <w:rFonts w:ascii="Tahoma" w:hAnsi="Tahoma" w:cs="Tahoma"/>
          <w:szCs w:val="22"/>
        </w:rPr>
      </w:pPr>
      <w:r w:rsidRPr="00A55163">
        <w:rPr>
          <w:rFonts w:ascii="Tahoma" w:hAnsi="Tahoma" w:cs="Tahoma"/>
          <w:szCs w:val="22"/>
        </w:rPr>
        <w:t xml:space="preserve">IČ: </w:t>
      </w:r>
      <w:r w:rsidR="00947B1D">
        <w:rPr>
          <w:rFonts w:ascii="Tahoma" w:hAnsi="Tahoma" w:cs="Tahoma"/>
          <w:szCs w:val="22"/>
        </w:rPr>
        <w:t>613 87 142</w:t>
      </w:r>
    </w:p>
    <w:p w14:paraId="196ECCB5" w14:textId="260ED010" w:rsidR="00ED0FD3" w:rsidRDefault="00A557FB" w:rsidP="00ED0FD3">
      <w:pPr>
        <w:pStyle w:val="odstavec"/>
        <w:spacing w:after="0"/>
        <w:jc w:val="left"/>
        <w:rPr>
          <w:rFonts w:ascii="Tahoma" w:hAnsi="Tahoma" w:cs="Tahoma"/>
          <w:szCs w:val="22"/>
        </w:rPr>
      </w:pPr>
      <w:r>
        <w:rPr>
          <w:rFonts w:ascii="Tahoma" w:hAnsi="Tahoma" w:cs="Tahoma"/>
          <w:szCs w:val="22"/>
        </w:rPr>
        <w:t>z</w:t>
      </w:r>
      <w:r w:rsidR="00ED0FD3" w:rsidRPr="00A557FB">
        <w:rPr>
          <w:rFonts w:ascii="Tahoma" w:hAnsi="Tahoma" w:cs="Tahoma"/>
          <w:szCs w:val="22"/>
        </w:rPr>
        <w:t xml:space="preserve">astoupená: </w:t>
      </w:r>
      <w:r w:rsidR="00947B1D" w:rsidRPr="00A557FB">
        <w:rPr>
          <w:rFonts w:ascii="Tahoma" w:hAnsi="Tahoma" w:cs="Tahoma"/>
          <w:szCs w:val="22"/>
        </w:rPr>
        <w:t>Ing. Martinem Svobodou, ředitelem</w:t>
      </w:r>
    </w:p>
    <w:p w14:paraId="2150BE0C" w14:textId="3B4C1C4E" w:rsidR="002F3D92" w:rsidRPr="00A55163" w:rsidRDefault="002F3D92" w:rsidP="00ED0FD3">
      <w:pPr>
        <w:pStyle w:val="odstavec"/>
        <w:spacing w:after="0"/>
        <w:jc w:val="left"/>
        <w:rPr>
          <w:rFonts w:ascii="Tahoma" w:hAnsi="Tahoma" w:cs="Tahoma"/>
          <w:b/>
          <w:bCs/>
          <w:i/>
          <w:iCs/>
          <w:szCs w:val="22"/>
        </w:rPr>
      </w:pPr>
      <w:r>
        <w:rPr>
          <w:rFonts w:ascii="Tahoma" w:hAnsi="Tahoma" w:cs="Tahoma"/>
          <w:szCs w:val="22"/>
        </w:rPr>
        <w:t>kontaktní osoba: Ing. Vladimír Pavlík, vedoucí oddělení správy a provozu vladimir.pavlik@techlib.cz</w:t>
      </w:r>
    </w:p>
    <w:p w14:paraId="4AAFEEC8" w14:textId="77777777" w:rsidR="00ED0FD3" w:rsidRPr="00A55163" w:rsidRDefault="00ED0FD3" w:rsidP="00ED0FD3">
      <w:pPr>
        <w:pStyle w:val="odstavec"/>
        <w:spacing w:after="0"/>
        <w:jc w:val="left"/>
        <w:rPr>
          <w:rFonts w:ascii="Tahoma" w:hAnsi="Tahoma" w:cs="Tahoma"/>
          <w:szCs w:val="22"/>
        </w:rPr>
      </w:pPr>
    </w:p>
    <w:p w14:paraId="24214C7C" w14:textId="02332DAF" w:rsidR="00BF70B5" w:rsidRDefault="00BF70B5" w:rsidP="00BF70B5">
      <w:pPr>
        <w:pStyle w:val="odstavec"/>
        <w:spacing w:after="0"/>
        <w:jc w:val="left"/>
        <w:rPr>
          <w:rFonts w:ascii="Tahoma" w:hAnsi="Tahoma" w:cs="Tahoma"/>
          <w:szCs w:val="22"/>
        </w:rPr>
      </w:pPr>
      <w:r w:rsidRPr="003A3A8C">
        <w:rPr>
          <w:rFonts w:ascii="Tahoma" w:hAnsi="Tahoma" w:cs="Tahoma"/>
          <w:szCs w:val="22"/>
        </w:rPr>
        <w:t xml:space="preserve">(dále jen </w:t>
      </w:r>
      <w:r w:rsidRPr="003A3A8C">
        <w:rPr>
          <w:rFonts w:ascii="Tahoma" w:hAnsi="Tahoma" w:cs="Tahoma"/>
          <w:b/>
          <w:szCs w:val="22"/>
        </w:rPr>
        <w:t>„pojistník“</w:t>
      </w:r>
      <w:r w:rsidRPr="003A3A8C">
        <w:rPr>
          <w:rFonts w:ascii="Tahoma" w:hAnsi="Tahoma" w:cs="Tahoma"/>
          <w:szCs w:val="22"/>
        </w:rPr>
        <w:t>)</w:t>
      </w:r>
    </w:p>
    <w:p w14:paraId="006C3CEA" w14:textId="5369822C" w:rsidR="00947B1D" w:rsidRDefault="00947B1D" w:rsidP="00BF70B5">
      <w:pPr>
        <w:pStyle w:val="odstavec"/>
        <w:spacing w:after="0"/>
        <w:jc w:val="left"/>
        <w:rPr>
          <w:rFonts w:ascii="Tahoma" w:hAnsi="Tahoma" w:cs="Tahoma"/>
          <w:szCs w:val="22"/>
        </w:rPr>
      </w:pPr>
    </w:p>
    <w:p w14:paraId="11B3C66C" w14:textId="38CFC7F2" w:rsidR="00947B1D" w:rsidRDefault="00947B1D" w:rsidP="00BF70B5">
      <w:pPr>
        <w:pStyle w:val="odstavec"/>
        <w:spacing w:after="0"/>
        <w:jc w:val="left"/>
        <w:rPr>
          <w:rFonts w:ascii="Tahoma" w:hAnsi="Tahoma" w:cs="Tahoma"/>
          <w:szCs w:val="22"/>
        </w:rPr>
      </w:pPr>
    </w:p>
    <w:p w14:paraId="163656EC" w14:textId="3DB16491" w:rsidR="00947B1D" w:rsidRDefault="00947B1D" w:rsidP="00BF70B5">
      <w:pPr>
        <w:pStyle w:val="odstavec"/>
        <w:spacing w:after="0"/>
        <w:jc w:val="left"/>
        <w:rPr>
          <w:rFonts w:ascii="Tahoma" w:hAnsi="Tahoma" w:cs="Tahoma"/>
          <w:szCs w:val="22"/>
        </w:rPr>
      </w:pPr>
    </w:p>
    <w:p w14:paraId="596BD76E" w14:textId="19347F1D" w:rsidR="00947B1D" w:rsidRDefault="00947B1D" w:rsidP="00BF70B5">
      <w:pPr>
        <w:pStyle w:val="odstavec"/>
        <w:spacing w:after="0"/>
        <w:jc w:val="left"/>
        <w:rPr>
          <w:rFonts w:ascii="Tahoma" w:hAnsi="Tahoma" w:cs="Tahoma"/>
          <w:szCs w:val="22"/>
        </w:rPr>
      </w:pPr>
    </w:p>
    <w:p w14:paraId="0DFD4172" w14:textId="77777777" w:rsidR="00947B1D" w:rsidRPr="003A3A8C" w:rsidRDefault="00947B1D" w:rsidP="00BF70B5">
      <w:pPr>
        <w:pStyle w:val="odstavec"/>
        <w:spacing w:after="0"/>
        <w:jc w:val="left"/>
        <w:rPr>
          <w:rFonts w:ascii="Tahoma" w:hAnsi="Tahoma" w:cs="Tahoma"/>
          <w:szCs w:val="22"/>
        </w:rPr>
      </w:pPr>
    </w:p>
    <w:p w14:paraId="1CAA09D3" w14:textId="77777777" w:rsidR="00420F48" w:rsidRPr="003A3A8C" w:rsidRDefault="00420F48" w:rsidP="007F1D60">
      <w:pPr>
        <w:rPr>
          <w:rFonts w:ascii="Tahoma" w:hAnsi="Tahoma" w:cs="Tahoma"/>
          <w:color w:val="000000"/>
          <w:sz w:val="22"/>
          <w:szCs w:val="22"/>
        </w:rPr>
      </w:pPr>
    </w:p>
    <w:p w14:paraId="42479A20" w14:textId="019B43D9" w:rsidR="00663932" w:rsidRPr="003A3A8C" w:rsidRDefault="00663932" w:rsidP="00663932">
      <w:pPr>
        <w:jc w:val="center"/>
        <w:rPr>
          <w:rFonts w:ascii="Tahoma" w:hAnsi="Tahoma" w:cs="Tahoma"/>
          <w:b/>
          <w:bCs/>
          <w:color w:val="000000"/>
          <w:sz w:val="22"/>
          <w:szCs w:val="22"/>
        </w:rPr>
      </w:pPr>
      <w:r w:rsidRPr="003A3A8C">
        <w:rPr>
          <w:rFonts w:ascii="Tahoma" w:hAnsi="Tahoma" w:cs="Tahoma"/>
          <w:b/>
          <w:bCs/>
          <w:color w:val="000000"/>
          <w:sz w:val="22"/>
          <w:szCs w:val="22"/>
        </w:rPr>
        <w:t>uzavírají pojistnou smlouvu č</w:t>
      </w:r>
      <w:r w:rsidR="00947B1D">
        <w:rPr>
          <w:rFonts w:ascii="Tahoma" w:hAnsi="Tahoma" w:cs="Tahoma"/>
          <w:b/>
          <w:bCs/>
          <w:color w:val="000000"/>
          <w:sz w:val="22"/>
          <w:szCs w:val="22"/>
        </w:rPr>
        <w:t xml:space="preserve">íslo </w:t>
      </w:r>
    </w:p>
    <w:p w14:paraId="4FF0997D" w14:textId="47C477F3" w:rsidR="009A69CD" w:rsidRDefault="009A69CD" w:rsidP="00663932">
      <w:pPr>
        <w:jc w:val="center"/>
        <w:rPr>
          <w:rFonts w:ascii="Tahoma" w:hAnsi="Tahoma" w:cs="Tahoma"/>
          <w:b/>
          <w:bCs/>
          <w:color w:val="000000"/>
          <w:sz w:val="22"/>
          <w:szCs w:val="22"/>
        </w:rPr>
      </w:pPr>
    </w:p>
    <w:p w14:paraId="573A6E55" w14:textId="77A79089" w:rsidR="00947B1D" w:rsidRDefault="00947B1D" w:rsidP="00663932">
      <w:pPr>
        <w:jc w:val="center"/>
        <w:rPr>
          <w:rFonts w:ascii="Tahoma" w:hAnsi="Tahoma" w:cs="Tahoma"/>
          <w:b/>
          <w:bCs/>
          <w:color w:val="000000"/>
          <w:sz w:val="22"/>
          <w:szCs w:val="22"/>
        </w:rPr>
      </w:pPr>
    </w:p>
    <w:p w14:paraId="7260D9EB" w14:textId="77777777" w:rsidR="00947B1D" w:rsidRPr="003A3A8C" w:rsidRDefault="00947B1D" w:rsidP="00663932">
      <w:pPr>
        <w:jc w:val="center"/>
        <w:rPr>
          <w:rFonts w:ascii="Tahoma" w:hAnsi="Tahoma" w:cs="Tahoma"/>
          <w:b/>
          <w:bCs/>
          <w:color w:val="000000"/>
          <w:sz w:val="22"/>
          <w:szCs w:val="22"/>
        </w:rPr>
      </w:pPr>
    </w:p>
    <w:p w14:paraId="5C3D1E69" w14:textId="12D1A735" w:rsidR="007F1D60" w:rsidRPr="000746F4" w:rsidRDefault="00C40E7B" w:rsidP="00B1327C">
      <w:pPr>
        <w:jc w:val="center"/>
        <w:rPr>
          <w:rFonts w:ascii="Tahoma" w:hAnsi="Tahoma" w:cs="Tahoma"/>
          <w:b/>
          <w:bCs/>
          <w:color w:val="000000"/>
          <w:sz w:val="44"/>
          <w:szCs w:val="44"/>
        </w:rPr>
      </w:pPr>
      <w:r>
        <w:rPr>
          <w:rFonts w:ascii="Tahoma" w:hAnsi="Tahoma" w:cs="Tahoma"/>
          <w:b/>
          <w:bCs/>
          <w:color w:val="000000"/>
          <w:sz w:val="44"/>
          <w:szCs w:val="44"/>
        </w:rPr>
        <w:t xml:space="preserve">300 </w:t>
      </w:r>
      <w:r w:rsidR="00947B1D">
        <w:rPr>
          <w:rFonts w:ascii="Tahoma" w:hAnsi="Tahoma" w:cs="Tahoma"/>
          <w:b/>
          <w:bCs/>
          <w:color w:val="000000"/>
          <w:sz w:val="44"/>
          <w:szCs w:val="44"/>
        </w:rPr>
        <w:t>23</w:t>
      </w:r>
      <w:r w:rsidR="000746F4">
        <w:rPr>
          <w:rFonts w:ascii="Tahoma" w:hAnsi="Tahoma" w:cs="Tahoma"/>
          <w:b/>
          <w:bCs/>
          <w:color w:val="000000"/>
          <w:sz w:val="44"/>
          <w:szCs w:val="44"/>
        </w:rPr>
        <w:t xml:space="preserve"> </w:t>
      </w:r>
      <w:r w:rsidR="00426654">
        <w:rPr>
          <w:rFonts w:ascii="Tahoma" w:hAnsi="Tahoma" w:cs="Tahoma"/>
          <w:b/>
          <w:bCs/>
          <w:color w:val="000000"/>
          <w:sz w:val="44"/>
          <w:szCs w:val="44"/>
        </w:rPr>
        <w:t>00114</w:t>
      </w:r>
    </w:p>
    <w:p w14:paraId="16702CB4" w14:textId="77777777" w:rsidR="007F1D60" w:rsidRPr="00A25D6B" w:rsidRDefault="007F1D60" w:rsidP="00066CA4">
      <w:pPr>
        <w:pStyle w:val="Nadpis1"/>
        <w:pageBreakBefore/>
        <w:ind w:left="357" w:hanging="357"/>
      </w:pPr>
      <w:r w:rsidRPr="00A25D6B">
        <w:lastRenderedPageBreak/>
        <w:t>ÚVODNÍ USTANOVENÍ</w:t>
      </w:r>
    </w:p>
    <w:p w14:paraId="686FC064" w14:textId="77777777" w:rsidR="007F1D60" w:rsidRPr="00E50999" w:rsidRDefault="007F1D60" w:rsidP="007F1D60">
      <w:pPr>
        <w:tabs>
          <w:tab w:val="left" w:pos="426"/>
        </w:tabs>
        <w:jc w:val="both"/>
        <w:rPr>
          <w:rFonts w:ascii="Tahoma" w:hAnsi="Tahoma" w:cs="Tahoma"/>
          <w:color w:val="000000"/>
        </w:rPr>
      </w:pPr>
    </w:p>
    <w:p w14:paraId="2234B5B7" w14:textId="77777777" w:rsidR="00C24BCE" w:rsidRDefault="005716C1" w:rsidP="000455EA">
      <w:pPr>
        <w:numPr>
          <w:ilvl w:val="1"/>
          <w:numId w:val="3"/>
        </w:numPr>
        <w:tabs>
          <w:tab w:val="left" w:pos="567"/>
        </w:tabs>
        <w:ind w:left="567" w:hanging="567"/>
        <w:jc w:val="both"/>
        <w:rPr>
          <w:rFonts w:ascii="Tahoma" w:hAnsi="Tahoma" w:cs="Tahoma"/>
          <w:color w:val="000000"/>
          <w:sz w:val="22"/>
          <w:szCs w:val="22"/>
        </w:rPr>
      </w:pPr>
      <w:r w:rsidRPr="00152C71">
        <w:rPr>
          <w:rFonts w:ascii="Tahoma" w:hAnsi="Tahoma" w:cs="Tahoma"/>
          <w:color w:val="000000"/>
          <w:sz w:val="22"/>
          <w:szCs w:val="22"/>
        </w:rPr>
        <w:t xml:space="preserve">Pojistník sjednává tuto pojistnou smlouvu ve svůj prospěch, tzn. je zároveň </w:t>
      </w:r>
      <w:r w:rsidRPr="00152C71">
        <w:rPr>
          <w:rFonts w:ascii="Tahoma" w:hAnsi="Tahoma" w:cs="Tahoma"/>
          <w:b/>
          <w:color w:val="000000"/>
          <w:sz w:val="22"/>
          <w:szCs w:val="22"/>
        </w:rPr>
        <w:t>pojištěným</w:t>
      </w:r>
      <w:r w:rsidRPr="00152C71">
        <w:rPr>
          <w:rFonts w:ascii="Tahoma" w:hAnsi="Tahoma" w:cs="Tahoma"/>
          <w:color w:val="000000"/>
          <w:sz w:val="22"/>
          <w:szCs w:val="22"/>
        </w:rPr>
        <w:t>.</w:t>
      </w:r>
    </w:p>
    <w:p w14:paraId="1B91C808" w14:textId="77777777" w:rsidR="00152C71" w:rsidRPr="00C24BCE" w:rsidRDefault="00152C71" w:rsidP="00152C71">
      <w:pPr>
        <w:tabs>
          <w:tab w:val="left" w:pos="709"/>
        </w:tabs>
        <w:jc w:val="both"/>
        <w:rPr>
          <w:rFonts w:ascii="Tahoma" w:hAnsi="Tahoma" w:cs="Tahoma"/>
          <w:color w:val="000000"/>
          <w:sz w:val="22"/>
          <w:szCs w:val="22"/>
        </w:rPr>
      </w:pPr>
    </w:p>
    <w:p w14:paraId="42B3AB61" w14:textId="77777777" w:rsidR="00B136D7" w:rsidRPr="00B136D7" w:rsidRDefault="009B156E" w:rsidP="000455EA">
      <w:pPr>
        <w:numPr>
          <w:ilvl w:val="1"/>
          <w:numId w:val="3"/>
        </w:numPr>
        <w:tabs>
          <w:tab w:val="left" w:pos="567"/>
        </w:tabs>
        <w:ind w:left="567" w:hanging="567"/>
        <w:jc w:val="both"/>
        <w:rPr>
          <w:rFonts w:ascii="Tahoma" w:hAnsi="Tahoma" w:cs="Tahoma"/>
          <w:color w:val="000000"/>
          <w:sz w:val="22"/>
          <w:szCs w:val="22"/>
        </w:rPr>
      </w:pPr>
      <w:r w:rsidRPr="00C24BCE">
        <w:rPr>
          <w:rFonts w:ascii="Tahoma" w:hAnsi="Tahoma" w:cs="Tahoma"/>
          <w:b/>
          <w:sz w:val="22"/>
          <w:szCs w:val="22"/>
        </w:rPr>
        <w:t xml:space="preserve">Předmět činnosti </w:t>
      </w:r>
    </w:p>
    <w:p w14:paraId="01C2853A" w14:textId="5D21A680" w:rsidR="009B156E" w:rsidRPr="00C24BCE" w:rsidRDefault="00B136D7" w:rsidP="00B136D7">
      <w:pPr>
        <w:tabs>
          <w:tab w:val="left" w:pos="567"/>
        </w:tabs>
        <w:ind w:left="567"/>
        <w:jc w:val="both"/>
        <w:rPr>
          <w:rFonts w:ascii="Tahoma" w:hAnsi="Tahoma" w:cs="Tahoma"/>
          <w:color w:val="000000"/>
          <w:sz w:val="22"/>
          <w:szCs w:val="22"/>
        </w:rPr>
      </w:pPr>
      <w:r>
        <w:rPr>
          <w:rFonts w:ascii="Tahoma" w:hAnsi="Tahoma" w:cs="Tahoma"/>
          <w:sz w:val="22"/>
          <w:szCs w:val="22"/>
        </w:rPr>
        <w:t xml:space="preserve">Předmět činnosti </w:t>
      </w:r>
      <w:r w:rsidR="009B156E" w:rsidRPr="00C24BCE">
        <w:rPr>
          <w:rFonts w:ascii="Tahoma" w:hAnsi="Tahoma" w:cs="Tahoma"/>
          <w:sz w:val="22"/>
          <w:szCs w:val="22"/>
        </w:rPr>
        <w:t>pojištěného ke dni uzavření této smlouvy je vymezen v následujících přiložených dokumentech:</w:t>
      </w:r>
    </w:p>
    <w:p w14:paraId="37953B19" w14:textId="63DC4F80" w:rsidR="009B156E" w:rsidRPr="00C24BCE" w:rsidRDefault="00B16B58" w:rsidP="00B16B58">
      <w:pPr>
        <w:ind w:left="283" w:firstLine="284"/>
        <w:rPr>
          <w:rFonts w:ascii="Tahoma" w:hAnsi="Tahoma" w:cs="Tahoma"/>
          <w:sz w:val="22"/>
          <w:szCs w:val="22"/>
        </w:rPr>
      </w:pPr>
      <w:r w:rsidRPr="00426654">
        <w:rPr>
          <w:rFonts w:ascii="Tahoma" w:hAnsi="Tahoma" w:cs="Tahoma"/>
          <w:sz w:val="22"/>
          <w:szCs w:val="22"/>
        </w:rPr>
        <w:t>Veřejný výpis z registru ekonomických subjektů ze dne 13.3.2023.</w:t>
      </w:r>
    </w:p>
    <w:p w14:paraId="2A9BB3F4" w14:textId="77777777" w:rsidR="00200A18" w:rsidRPr="003A3A8C" w:rsidRDefault="00200A18" w:rsidP="00F04FDE">
      <w:pPr>
        <w:tabs>
          <w:tab w:val="left" w:pos="567"/>
        </w:tabs>
        <w:ind w:left="567"/>
        <w:jc w:val="both"/>
        <w:rPr>
          <w:rFonts w:ascii="Tahoma" w:hAnsi="Tahoma" w:cs="Tahoma"/>
          <w:color w:val="000000"/>
          <w:sz w:val="22"/>
          <w:szCs w:val="22"/>
        </w:rPr>
      </w:pPr>
    </w:p>
    <w:p w14:paraId="32536A96" w14:textId="77777777" w:rsidR="004D5260" w:rsidRPr="004D5260" w:rsidRDefault="004D5260" w:rsidP="000455EA">
      <w:pPr>
        <w:numPr>
          <w:ilvl w:val="1"/>
          <w:numId w:val="3"/>
        </w:numPr>
        <w:tabs>
          <w:tab w:val="left" w:pos="567"/>
        </w:tabs>
        <w:ind w:left="567" w:hanging="567"/>
        <w:jc w:val="both"/>
        <w:rPr>
          <w:rFonts w:ascii="Tahoma" w:hAnsi="Tahoma" w:cs="Tahoma"/>
          <w:color w:val="000000"/>
          <w:sz w:val="22"/>
          <w:szCs w:val="22"/>
        </w:rPr>
      </w:pPr>
      <w:r w:rsidRPr="004D5260">
        <w:rPr>
          <w:rFonts w:ascii="Tahoma" w:hAnsi="Tahoma" w:cs="Tahoma"/>
          <w:color w:val="000000"/>
          <w:sz w:val="22"/>
          <w:szCs w:val="22"/>
        </w:rPr>
        <w:t>Pro pojištění sjednané touto smlouvou platí občanský zákoník a ostatní obecně závazné právní předpisy v platném znění, ustanovení pojistné smlouvy a následující pojistné podmínky:</w:t>
      </w:r>
    </w:p>
    <w:p w14:paraId="452CD941" w14:textId="77777777" w:rsidR="004D5260" w:rsidRPr="004D5260" w:rsidRDefault="004D5260" w:rsidP="00134BF3">
      <w:pPr>
        <w:ind w:left="567"/>
        <w:jc w:val="both"/>
        <w:rPr>
          <w:rFonts w:ascii="Tahoma" w:hAnsi="Tahoma" w:cs="Tahoma"/>
          <w:color w:val="000000"/>
          <w:sz w:val="22"/>
          <w:szCs w:val="22"/>
        </w:rPr>
      </w:pPr>
      <w:r>
        <w:rPr>
          <w:rFonts w:ascii="Tahoma" w:hAnsi="Tahoma" w:cs="Tahoma"/>
          <w:color w:val="000000"/>
          <w:sz w:val="22"/>
          <w:szCs w:val="22"/>
        </w:rPr>
        <w:t xml:space="preserve">VPP 300-2 </w:t>
      </w:r>
      <w:r w:rsidRPr="004D5260">
        <w:rPr>
          <w:rFonts w:ascii="Tahoma" w:hAnsi="Tahoma" w:cs="Tahoma"/>
          <w:color w:val="000000"/>
          <w:sz w:val="22"/>
          <w:szCs w:val="22"/>
        </w:rPr>
        <w:t>– Všeobecné pojistné podmínky pro pojištění majetku a odpovědnosti podnikatelů</w:t>
      </w:r>
      <w:r>
        <w:rPr>
          <w:rFonts w:ascii="Tahoma" w:hAnsi="Tahoma" w:cs="Tahoma"/>
          <w:color w:val="000000"/>
          <w:sz w:val="22"/>
          <w:szCs w:val="22"/>
        </w:rPr>
        <w:t xml:space="preserve"> </w:t>
      </w:r>
      <w:r w:rsidRPr="004D5260">
        <w:rPr>
          <w:rFonts w:ascii="Tahoma" w:hAnsi="Tahoma" w:cs="Tahoma"/>
          <w:color w:val="000000"/>
          <w:sz w:val="22"/>
          <w:szCs w:val="22"/>
        </w:rPr>
        <w:t>a dále:</w:t>
      </w:r>
    </w:p>
    <w:p w14:paraId="64976781" w14:textId="7B83909A" w:rsidR="004D5260" w:rsidRPr="004D5260" w:rsidRDefault="004D5260" w:rsidP="00134BF3">
      <w:pPr>
        <w:ind w:left="567"/>
        <w:jc w:val="both"/>
        <w:rPr>
          <w:rFonts w:ascii="Tahoma" w:hAnsi="Tahoma" w:cs="Tahoma"/>
          <w:color w:val="000000"/>
          <w:sz w:val="22"/>
          <w:szCs w:val="22"/>
        </w:rPr>
      </w:pPr>
      <w:r>
        <w:rPr>
          <w:rFonts w:ascii="Tahoma" w:hAnsi="Tahoma" w:cs="Tahoma"/>
          <w:color w:val="000000"/>
          <w:sz w:val="22"/>
          <w:szCs w:val="22"/>
        </w:rPr>
        <w:t xml:space="preserve">ZPP 310-2 </w:t>
      </w:r>
      <w:r w:rsidRPr="004D5260">
        <w:rPr>
          <w:rFonts w:ascii="Tahoma" w:hAnsi="Tahoma" w:cs="Tahoma"/>
          <w:color w:val="000000"/>
          <w:sz w:val="22"/>
          <w:szCs w:val="22"/>
        </w:rPr>
        <w:t xml:space="preserve">– Zvláštní pojistné podmínky pro živelní pojištění </w:t>
      </w:r>
    </w:p>
    <w:p w14:paraId="1F6AB85A" w14:textId="6022F4E7" w:rsidR="004D5260" w:rsidRPr="004D5260" w:rsidRDefault="004D5260" w:rsidP="00134BF3">
      <w:pPr>
        <w:ind w:left="567"/>
        <w:jc w:val="both"/>
        <w:rPr>
          <w:rFonts w:ascii="Tahoma" w:hAnsi="Tahoma" w:cs="Tahoma"/>
          <w:color w:val="000000"/>
          <w:sz w:val="22"/>
          <w:szCs w:val="22"/>
        </w:rPr>
      </w:pPr>
      <w:r>
        <w:rPr>
          <w:rFonts w:ascii="Tahoma" w:hAnsi="Tahoma" w:cs="Tahoma"/>
          <w:color w:val="000000"/>
          <w:sz w:val="22"/>
          <w:szCs w:val="22"/>
        </w:rPr>
        <w:t>ZPP 330-2</w:t>
      </w:r>
      <w:r w:rsidRPr="004D5260">
        <w:rPr>
          <w:rFonts w:ascii="Tahoma" w:hAnsi="Tahoma" w:cs="Tahoma"/>
          <w:color w:val="000000"/>
          <w:sz w:val="22"/>
          <w:szCs w:val="22"/>
        </w:rPr>
        <w:t xml:space="preserve"> – Zvláštní pojistné po</w:t>
      </w:r>
      <w:r>
        <w:rPr>
          <w:rFonts w:ascii="Tahoma" w:hAnsi="Tahoma" w:cs="Tahoma"/>
          <w:color w:val="000000"/>
          <w:sz w:val="22"/>
          <w:szCs w:val="22"/>
        </w:rPr>
        <w:t xml:space="preserve">dmínky pro pojištění </w:t>
      </w:r>
      <w:r w:rsidRPr="004D5260">
        <w:rPr>
          <w:rFonts w:ascii="Tahoma" w:hAnsi="Tahoma" w:cs="Tahoma"/>
          <w:color w:val="000000"/>
          <w:sz w:val="22"/>
          <w:szCs w:val="22"/>
        </w:rPr>
        <w:t xml:space="preserve">odcizení </w:t>
      </w:r>
    </w:p>
    <w:p w14:paraId="5C2F0B2B" w14:textId="2818BC2D" w:rsidR="004D5260" w:rsidRPr="004D5260" w:rsidRDefault="004D5260" w:rsidP="00134BF3">
      <w:pPr>
        <w:ind w:left="567"/>
        <w:jc w:val="both"/>
        <w:rPr>
          <w:rFonts w:ascii="Tahoma" w:hAnsi="Tahoma" w:cs="Tahoma"/>
          <w:color w:val="000000"/>
          <w:sz w:val="22"/>
          <w:szCs w:val="22"/>
        </w:rPr>
      </w:pPr>
      <w:r>
        <w:rPr>
          <w:rFonts w:ascii="Tahoma" w:hAnsi="Tahoma" w:cs="Tahoma"/>
          <w:color w:val="000000"/>
          <w:sz w:val="22"/>
          <w:szCs w:val="22"/>
        </w:rPr>
        <w:t>ZPP 350-2</w:t>
      </w:r>
      <w:r w:rsidRPr="004D5260">
        <w:rPr>
          <w:rFonts w:ascii="Tahoma" w:hAnsi="Tahoma" w:cs="Tahoma"/>
          <w:color w:val="000000"/>
          <w:sz w:val="22"/>
          <w:szCs w:val="22"/>
        </w:rPr>
        <w:t xml:space="preserve"> – Zvláštní pojistné podmínky pro pojištění skla </w:t>
      </w:r>
    </w:p>
    <w:p w14:paraId="13CC4C7C" w14:textId="1E0FA39B" w:rsidR="004D5260" w:rsidRPr="004D5260" w:rsidRDefault="004D5260" w:rsidP="00134BF3">
      <w:pPr>
        <w:ind w:left="567"/>
        <w:jc w:val="both"/>
        <w:rPr>
          <w:rFonts w:ascii="Tahoma" w:hAnsi="Tahoma" w:cs="Tahoma"/>
          <w:color w:val="000000"/>
          <w:sz w:val="22"/>
          <w:szCs w:val="22"/>
        </w:rPr>
      </w:pPr>
      <w:r>
        <w:rPr>
          <w:rFonts w:ascii="Tahoma" w:hAnsi="Tahoma" w:cs="Tahoma"/>
          <w:color w:val="000000"/>
          <w:sz w:val="22"/>
          <w:szCs w:val="22"/>
        </w:rPr>
        <w:t>ZPP 360-2</w:t>
      </w:r>
      <w:r w:rsidRPr="004D5260">
        <w:rPr>
          <w:rFonts w:ascii="Tahoma" w:hAnsi="Tahoma" w:cs="Tahoma"/>
          <w:color w:val="000000"/>
          <w:sz w:val="22"/>
          <w:szCs w:val="22"/>
        </w:rPr>
        <w:t xml:space="preserve"> – Zvláštní pojistné podmínky pro pojištění strojů</w:t>
      </w:r>
      <w:r>
        <w:rPr>
          <w:rFonts w:ascii="Tahoma" w:hAnsi="Tahoma" w:cs="Tahoma"/>
          <w:color w:val="000000"/>
          <w:sz w:val="22"/>
          <w:szCs w:val="22"/>
        </w:rPr>
        <w:t xml:space="preserve"> a elektronických zařízení</w:t>
      </w:r>
      <w:r w:rsidRPr="004D5260">
        <w:rPr>
          <w:rFonts w:ascii="Tahoma" w:hAnsi="Tahoma" w:cs="Tahoma"/>
          <w:color w:val="000000"/>
          <w:sz w:val="22"/>
          <w:szCs w:val="22"/>
        </w:rPr>
        <w:t xml:space="preserve"> </w:t>
      </w:r>
    </w:p>
    <w:p w14:paraId="31AB4C92" w14:textId="5C56E0A7" w:rsidR="004D5260" w:rsidRDefault="00AE29F4" w:rsidP="00134BF3">
      <w:pPr>
        <w:ind w:left="567"/>
        <w:jc w:val="both"/>
        <w:rPr>
          <w:rFonts w:ascii="Tahoma" w:hAnsi="Tahoma" w:cs="Tahoma"/>
          <w:color w:val="000000"/>
          <w:sz w:val="22"/>
          <w:szCs w:val="22"/>
        </w:rPr>
      </w:pPr>
      <w:r>
        <w:rPr>
          <w:rFonts w:ascii="Tahoma" w:hAnsi="Tahoma" w:cs="Tahoma"/>
          <w:color w:val="000000"/>
          <w:sz w:val="22"/>
          <w:szCs w:val="22"/>
        </w:rPr>
        <w:t>ZPP 650-2</w:t>
      </w:r>
      <w:r w:rsidR="004D5260" w:rsidRPr="004D5260">
        <w:rPr>
          <w:rFonts w:ascii="Tahoma" w:hAnsi="Tahoma" w:cs="Tahoma"/>
          <w:color w:val="000000"/>
          <w:sz w:val="22"/>
          <w:szCs w:val="22"/>
        </w:rPr>
        <w:t xml:space="preserve"> – Zvláštní pojistné podmínky pro pojištění odpovědnosti za újmu</w:t>
      </w:r>
    </w:p>
    <w:p w14:paraId="0BF540CF" w14:textId="09BB6E47" w:rsidR="00451089" w:rsidRDefault="00451089" w:rsidP="00451089">
      <w:pPr>
        <w:ind w:left="567"/>
        <w:jc w:val="both"/>
        <w:rPr>
          <w:rFonts w:ascii="Tahoma" w:hAnsi="Tahoma" w:cs="Tahoma"/>
          <w:color w:val="000000"/>
          <w:sz w:val="22"/>
          <w:szCs w:val="22"/>
        </w:rPr>
      </w:pPr>
      <w:r w:rsidRPr="00451089">
        <w:rPr>
          <w:rFonts w:ascii="Tahoma" w:hAnsi="Tahoma" w:cs="Tahoma"/>
          <w:color w:val="000000"/>
          <w:sz w:val="22"/>
          <w:szCs w:val="22"/>
        </w:rPr>
        <w:t>DOLOŽKY PRO POJIŠTĚNÍ PODNIKATELŮ VERZE 01/2023</w:t>
      </w:r>
    </w:p>
    <w:p w14:paraId="7F2B652C" w14:textId="77777777" w:rsidR="00D36FDF" w:rsidRPr="004D5260" w:rsidRDefault="00D36FDF" w:rsidP="00BC5ACF">
      <w:pPr>
        <w:ind w:left="567"/>
        <w:jc w:val="both"/>
        <w:rPr>
          <w:rFonts w:ascii="Tahoma" w:hAnsi="Tahoma" w:cs="Tahoma"/>
          <w:color w:val="000000"/>
          <w:sz w:val="22"/>
          <w:szCs w:val="22"/>
        </w:rPr>
      </w:pPr>
    </w:p>
    <w:p w14:paraId="0FF4C8ED" w14:textId="3D14A162" w:rsidR="00535E15" w:rsidRPr="008C78CA" w:rsidRDefault="00535E15" w:rsidP="000455EA">
      <w:pPr>
        <w:numPr>
          <w:ilvl w:val="1"/>
          <w:numId w:val="3"/>
        </w:numPr>
        <w:tabs>
          <w:tab w:val="left" w:pos="567"/>
          <w:tab w:val="left" w:pos="3969"/>
        </w:tabs>
        <w:ind w:left="709" w:hanging="709"/>
        <w:jc w:val="both"/>
        <w:rPr>
          <w:rFonts w:ascii="Tahoma" w:hAnsi="Tahoma" w:cs="Tahoma"/>
          <w:color w:val="000000"/>
          <w:sz w:val="22"/>
          <w:szCs w:val="22"/>
        </w:rPr>
      </w:pPr>
      <w:r w:rsidRPr="00535E15">
        <w:rPr>
          <w:rFonts w:ascii="Tahoma" w:hAnsi="Tahoma" w:cs="Tahoma"/>
          <w:b/>
          <w:color w:val="000000"/>
          <w:sz w:val="22"/>
          <w:szCs w:val="22"/>
        </w:rPr>
        <w:t xml:space="preserve">Počátek pojištění: </w:t>
      </w:r>
      <w:r w:rsidR="001C3414">
        <w:rPr>
          <w:rFonts w:ascii="Tahoma" w:hAnsi="Tahoma" w:cs="Tahoma"/>
          <w:b/>
          <w:color w:val="000000"/>
          <w:sz w:val="22"/>
          <w:szCs w:val="22"/>
        </w:rPr>
        <w:t>1</w:t>
      </w:r>
      <w:r w:rsidR="00D75D8B">
        <w:rPr>
          <w:rFonts w:ascii="Tahoma" w:hAnsi="Tahoma" w:cs="Tahoma"/>
          <w:b/>
          <w:color w:val="000000"/>
          <w:sz w:val="22"/>
          <w:szCs w:val="22"/>
        </w:rPr>
        <w:t>9.8</w:t>
      </w:r>
      <w:r w:rsidR="001C3414">
        <w:rPr>
          <w:rFonts w:ascii="Tahoma" w:hAnsi="Tahoma" w:cs="Tahoma"/>
          <w:b/>
          <w:color w:val="000000"/>
          <w:sz w:val="22"/>
          <w:szCs w:val="22"/>
        </w:rPr>
        <w:t>.2023</w:t>
      </w:r>
    </w:p>
    <w:p w14:paraId="3CCCDC34" w14:textId="77777777" w:rsidR="008C78CA" w:rsidRDefault="008C78CA" w:rsidP="00134BF3">
      <w:pPr>
        <w:tabs>
          <w:tab w:val="left" w:pos="567"/>
        </w:tabs>
        <w:ind w:hanging="709"/>
        <w:jc w:val="both"/>
        <w:rPr>
          <w:rFonts w:ascii="Tahoma" w:hAnsi="Tahoma" w:cs="Tahoma"/>
          <w:b/>
          <w:color w:val="000000"/>
          <w:sz w:val="22"/>
          <w:szCs w:val="22"/>
        </w:rPr>
      </w:pPr>
    </w:p>
    <w:p w14:paraId="39D4D60F" w14:textId="58619BC9" w:rsidR="00ED326E" w:rsidRDefault="008C78CA" w:rsidP="00134BF3">
      <w:pPr>
        <w:tabs>
          <w:tab w:val="left" w:pos="567"/>
        </w:tabs>
        <w:ind w:left="705" w:hanging="142"/>
        <w:jc w:val="both"/>
        <w:rPr>
          <w:rFonts w:ascii="Tahoma" w:hAnsi="Tahoma" w:cs="Tahoma"/>
          <w:b/>
          <w:color w:val="000000"/>
          <w:sz w:val="22"/>
          <w:szCs w:val="22"/>
        </w:rPr>
      </w:pPr>
      <w:r w:rsidRPr="001D5360">
        <w:rPr>
          <w:rFonts w:ascii="Tahoma" w:hAnsi="Tahoma" w:cs="Tahoma"/>
          <w:b/>
          <w:color w:val="000000"/>
          <w:sz w:val="22"/>
          <w:szCs w:val="22"/>
        </w:rPr>
        <w:t>Konec pojištění:</w:t>
      </w:r>
      <w:r w:rsidR="001C3414">
        <w:rPr>
          <w:rFonts w:ascii="Tahoma" w:hAnsi="Tahoma" w:cs="Tahoma"/>
          <w:b/>
          <w:color w:val="000000"/>
          <w:sz w:val="22"/>
          <w:szCs w:val="22"/>
        </w:rPr>
        <w:t xml:space="preserve"> 1</w:t>
      </w:r>
      <w:r w:rsidR="00AB6A5B">
        <w:rPr>
          <w:rFonts w:ascii="Tahoma" w:hAnsi="Tahoma" w:cs="Tahoma"/>
          <w:b/>
          <w:color w:val="000000"/>
          <w:sz w:val="22"/>
          <w:szCs w:val="22"/>
        </w:rPr>
        <w:t>8</w:t>
      </w:r>
      <w:r w:rsidR="00163CBF">
        <w:rPr>
          <w:rFonts w:ascii="Tahoma" w:hAnsi="Tahoma" w:cs="Tahoma"/>
          <w:b/>
          <w:color w:val="000000"/>
          <w:sz w:val="22"/>
          <w:szCs w:val="22"/>
        </w:rPr>
        <w:t>.8.202</w:t>
      </w:r>
      <w:r w:rsidR="00D75D8B">
        <w:rPr>
          <w:rFonts w:ascii="Tahoma" w:hAnsi="Tahoma" w:cs="Tahoma"/>
          <w:b/>
          <w:color w:val="000000"/>
          <w:sz w:val="22"/>
          <w:szCs w:val="22"/>
        </w:rPr>
        <w:t>6</w:t>
      </w:r>
    </w:p>
    <w:p w14:paraId="104351ED" w14:textId="77777777" w:rsidR="00D75D8B" w:rsidRPr="00535E15" w:rsidRDefault="00D75D8B" w:rsidP="00134BF3">
      <w:pPr>
        <w:tabs>
          <w:tab w:val="left" w:pos="567"/>
        </w:tabs>
        <w:ind w:left="705" w:hanging="142"/>
        <w:jc w:val="both"/>
        <w:rPr>
          <w:rFonts w:ascii="Tahoma" w:hAnsi="Tahoma" w:cs="Tahoma"/>
          <w:b/>
          <w:color w:val="000000"/>
          <w:sz w:val="22"/>
          <w:szCs w:val="22"/>
        </w:rPr>
      </w:pPr>
    </w:p>
    <w:p w14:paraId="3524E1DB" w14:textId="0772EEB1" w:rsidR="008C78CA" w:rsidRPr="001C3414" w:rsidRDefault="001C3414" w:rsidP="001C3414">
      <w:pPr>
        <w:tabs>
          <w:tab w:val="left" w:pos="567"/>
        </w:tabs>
        <w:ind w:left="567"/>
        <w:jc w:val="both"/>
        <w:rPr>
          <w:rFonts w:ascii="Tahoma" w:hAnsi="Tahoma" w:cs="Tahoma"/>
          <w:color w:val="000000"/>
          <w:sz w:val="22"/>
          <w:szCs w:val="22"/>
        </w:rPr>
      </w:pPr>
      <w:r w:rsidRPr="001C3414">
        <w:rPr>
          <w:rFonts w:ascii="Tahoma" w:hAnsi="Tahoma" w:cs="Tahoma"/>
          <w:color w:val="000000"/>
          <w:sz w:val="22"/>
          <w:szCs w:val="22"/>
        </w:rPr>
        <w:t xml:space="preserve">Pojištění se sjednává na dobu určitou, a to na dobu </w:t>
      </w:r>
      <w:r w:rsidR="00D75D8B">
        <w:rPr>
          <w:rFonts w:ascii="Tahoma" w:hAnsi="Tahoma" w:cs="Tahoma"/>
          <w:color w:val="000000"/>
          <w:sz w:val="22"/>
          <w:szCs w:val="22"/>
        </w:rPr>
        <w:t>3 let</w:t>
      </w:r>
      <w:r w:rsidRPr="001C3414">
        <w:rPr>
          <w:rFonts w:ascii="Tahoma" w:hAnsi="Tahoma" w:cs="Tahoma"/>
          <w:color w:val="000000"/>
          <w:sz w:val="22"/>
          <w:szCs w:val="22"/>
        </w:rPr>
        <w:t>.</w:t>
      </w:r>
    </w:p>
    <w:p w14:paraId="378B1535" w14:textId="77777777" w:rsidR="001C3414" w:rsidRDefault="001C3414" w:rsidP="001C3414">
      <w:pPr>
        <w:tabs>
          <w:tab w:val="left" w:pos="567"/>
        </w:tabs>
        <w:ind w:left="567"/>
        <w:jc w:val="both"/>
        <w:rPr>
          <w:rFonts w:ascii="Tahoma" w:hAnsi="Tahoma" w:cs="Tahoma"/>
          <w:color w:val="000000"/>
          <w:sz w:val="22"/>
          <w:szCs w:val="22"/>
        </w:rPr>
      </w:pPr>
    </w:p>
    <w:p w14:paraId="62F95151" w14:textId="77777777" w:rsidR="008C78CA" w:rsidRDefault="00D2757C" w:rsidP="00134BF3">
      <w:pPr>
        <w:ind w:left="567"/>
        <w:jc w:val="both"/>
        <w:rPr>
          <w:rFonts w:ascii="Tahoma" w:hAnsi="Tahoma" w:cs="Tahoma"/>
          <w:color w:val="000000"/>
          <w:sz w:val="22"/>
          <w:szCs w:val="22"/>
        </w:rPr>
      </w:pPr>
      <w:r w:rsidRPr="00535E15">
        <w:rPr>
          <w:rFonts w:ascii="Tahoma" w:hAnsi="Tahoma" w:cs="Tahoma"/>
          <w:b/>
          <w:color w:val="000000"/>
          <w:sz w:val="22"/>
          <w:szCs w:val="22"/>
        </w:rPr>
        <w:t>Pojistná doba</w:t>
      </w:r>
      <w:r w:rsidRPr="00535E15">
        <w:rPr>
          <w:rFonts w:ascii="Tahoma" w:hAnsi="Tahoma" w:cs="Tahoma"/>
          <w:color w:val="000000"/>
          <w:sz w:val="22"/>
          <w:szCs w:val="22"/>
        </w:rPr>
        <w:t xml:space="preserve"> je doba účinnosti pojistné smlouvy.</w:t>
      </w:r>
      <w:r w:rsidR="008D10DD" w:rsidRPr="003A3A8C">
        <w:rPr>
          <w:rFonts w:ascii="Tahoma" w:hAnsi="Tahoma" w:cs="Tahoma"/>
          <w:color w:val="000000"/>
          <w:sz w:val="22"/>
          <w:szCs w:val="22"/>
        </w:rPr>
        <w:t xml:space="preserve"> </w:t>
      </w:r>
    </w:p>
    <w:p w14:paraId="11B18A90" w14:textId="77777777" w:rsidR="008C78CA" w:rsidRDefault="008C78CA" w:rsidP="00134BF3">
      <w:pPr>
        <w:tabs>
          <w:tab w:val="left" w:pos="426"/>
          <w:tab w:val="left" w:pos="567"/>
        </w:tabs>
        <w:ind w:left="705" w:hanging="142"/>
        <w:jc w:val="both"/>
        <w:rPr>
          <w:rFonts w:ascii="Tahoma" w:hAnsi="Tahoma" w:cs="Tahoma"/>
          <w:color w:val="000000"/>
          <w:sz w:val="22"/>
          <w:szCs w:val="22"/>
        </w:rPr>
      </w:pPr>
    </w:p>
    <w:p w14:paraId="6B0ACA81" w14:textId="77777777" w:rsidR="00134BF3" w:rsidRDefault="00134BF3" w:rsidP="00134BF3">
      <w:pPr>
        <w:tabs>
          <w:tab w:val="left" w:pos="426"/>
        </w:tabs>
        <w:ind w:left="705" w:hanging="705"/>
        <w:jc w:val="both"/>
        <w:rPr>
          <w:rFonts w:ascii="Tahoma" w:hAnsi="Tahoma" w:cs="Tahoma"/>
          <w:color w:val="000000"/>
          <w:sz w:val="22"/>
          <w:szCs w:val="22"/>
        </w:rPr>
      </w:pPr>
    </w:p>
    <w:p w14:paraId="78F6934A" w14:textId="77777777" w:rsidR="00134BF3" w:rsidRPr="00A753FD" w:rsidRDefault="00134BF3" w:rsidP="00A25D6B">
      <w:pPr>
        <w:pStyle w:val="Nadpis1"/>
      </w:pPr>
      <w:r w:rsidRPr="00A753FD">
        <w:t>Pojištění majetku na místě pojištění</w:t>
      </w:r>
    </w:p>
    <w:p w14:paraId="13D60F6B" w14:textId="77777777" w:rsidR="00510E7C" w:rsidRPr="0080172D" w:rsidRDefault="00510E7C" w:rsidP="00A1031B">
      <w:pPr>
        <w:tabs>
          <w:tab w:val="left" w:pos="709"/>
        </w:tabs>
        <w:ind w:left="567"/>
        <w:jc w:val="both"/>
        <w:rPr>
          <w:rFonts w:ascii="Tahoma" w:hAnsi="Tahoma" w:cs="Tahoma"/>
          <w:color w:val="000000"/>
          <w:sz w:val="22"/>
          <w:szCs w:val="22"/>
          <w:highlight w:val="cyan"/>
        </w:rPr>
      </w:pPr>
    </w:p>
    <w:p w14:paraId="097C4AA0" w14:textId="4706451E" w:rsidR="004C674D" w:rsidRPr="008E61DE" w:rsidRDefault="008E61DE" w:rsidP="00E40004">
      <w:pPr>
        <w:pStyle w:val="Odstavecseseznamem"/>
        <w:numPr>
          <w:ilvl w:val="0"/>
          <w:numId w:val="11"/>
        </w:numPr>
        <w:tabs>
          <w:tab w:val="left" w:pos="567"/>
        </w:tabs>
        <w:ind w:left="851" w:hanging="425"/>
        <w:jc w:val="both"/>
        <w:rPr>
          <w:rFonts w:ascii="Tahoma" w:hAnsi="Tahoma" w:cs="Tahoma"/>
          <w:color w:val="000000"/>
          <w:sz w:val="22"/>
          <w:szCs w:val="22"/>
        </w:rPr>
      </w:pPr>
      <w:r w:rsidRPr="008E61DE">
        <w:rPr>
          <w:rFonts w:ascii="Tahoma" w:hAnsi="Tahoma" w:cs="Tahoma"/>
          <w:color w:val="000000"/>
          <w:sz w:val="22"/>
          <w:szCs w:val="22"/>
        </w:rPr>
        <w:t>Pro pojištění majetku se s</w:t>
      </w:r>
      <w:r w:rsidR="004C674D" w:rsidRPr="008E61DE">
        <w:rPr>
          <w:rFonts w:ascii="Tahoma" w:hAnsi="Tahoma" w:cs="Tahoma"/>
          <w:color w:val="000000"/>
          <w:sz w:val="22"/>
          <w:szCs w:val="22"/>
        </w:rPr>
        <w:t>jednávají tato místa pojištění:</w:t>
      </w:r>
    </w:p>
    <w:p w14:paraId="6D4793C9" w14:textId="77777777" w:rsidR="004C674D" w:rsidRDefault="004C674D" w:rsidP="00E40004">
      <w:pPr>
        <w:pStyle w:val="Odstavecseseznamem"/>
        <w:numPr>
          <w:ilvl w:val="0"/>
          <w:numId w:val="10"/>
        </w:numPr>
        <w:tabs>
          <w:tab w:val="left" w:pos="851"/>
        </w:tabs>
        <w:ind w:left="993" w:hanging="142"/>
        <w:jc w:val="both"/>
        <w:rPr>
          <w:rFonts w:ascii="Tahoma" w:hAnsi="Tahoma" w:cs="Tahoma"/>
          <w:color w:val="000000"/>
          <w:sz w:val="22"/>
          <w:szCs w:val="22"/>
        </w:rPr>
      </w:pPr>
      <w:r w:rsidRPr="004C674D">
        <w:rPr>
          <w:rFonts w:ascii="Tahoma" w:hAnsi="Tahoma" w:cs="Tahoma"/>
          <w:color w:val="000000"/>
          <w:sz w:val="22"/>
          <w:szCs w:val="22"/>
        </w:rPr>
        <w:t xml:space="preserve">Technická 2710/6, Praha 6 – pozemek </w:t>
      </w:r>
      <w:proofErr w:type="spellStart"/>
      <w:r w:rsidRPr="004C674D">
        <w:rPr>
          <w:rFonts w:ascii="Tahoma" w:hAnsi="Tahoma" w:cs="Tahoma"/>
          <w:color w:val="000000"/>
          <w:sz w:val="22"/>
          <w:szCs w:val="22"/>
        </w:rPr>
        <w:t>parc</w:t>
      </w:r>
      <w:proofErr w:type="spellEnd"/>
      <w:r w:rsidRPr="004C674D">
        <w:rPr>
          <w:rFonts w:ascii="Tahoma" w:hAnsi="Tahoma" w:cs="Tahoma"/>
          <w:color w:val="000000"/>
          <w:sz w:val="22"/>
          <w:szCs w:val="22"/>
        </w:rPr>
        <w:t xml:space="preserve">. č. 591/1, </w:t>
      </w:r>
      <w:proofErr w:type="spellStart"/>
      <w:r w:rsidRPr="004C674D">
        <w:rPr>
          <w:rFonts w:ascii="Tahoma" w:hAnsi="Tahoma" w:cs="Tahoma"/>
          <w:color w:val="000000"/>
          <w:sz w:val="22"/>
          <w:szCs w:val="22"/>
        </w:rPr>
        <w:t>parc</w:t>
      </w:r>
      <w:proofErr w:type="spellEnd"/>
      <w:r w:rsidRPr="004C674D">
        <w:rPr>
          <w:rFonts w:ascii="Tahoma" w:hAnsi="Tahoma" w:cs="Tahoma"/>
          <w:color w:val="000000"/>
          <w:sz w:val="22"/>
          <w:szCs w:val="22"/>
        </w:rPr>
        <w:t xml:space="preserve">. č. 591/9, jehož součástí je stavba č. p. 2710 (Technická 2710/6, 160 00 Praha 6), </w:t>
      </w:r>
      <w:proofErr w:type="spellStart"/>
      <w:r w:rsidRPr="004C674D">
        <w:rPr>
          <w:rFonts w:ascii="Tahoma" w:hAnsi="Tahoma" w:cs="Tahoma"/>
          <w:color w:val="000000"/>
          <w:sz w:val="22"/>
          <w:szCs w:val="22"/>
        </w:rPr>
        <w:t>parc</w:t>
      </w:r>
      <w:proofErr w:type="spellEnd"/>
      <w:r w:rsidRPr="004C674D">
        <w:rPr>
          <w:rFonts w:ascii="Tahoma" w:hAnsi="Tahoma" w:cs="Tahoma"/>
          <w:color w:val="000000"/>
          <w:sz w:val="22"/>
          <w:szCs w:val="22"/>
        </w:rPr>
        <w:t xml:space="preserve">. č. 681/68, </w:t>
      </w:r>
      <w:proofErr w:type="spellStart"/>
      <w:r w:rsidRPr="004C674D">
        <w:rPr>
          <w:rFonts w:ascii="Tahoma" w:hAnsi="Tahoma" w:cs="Tahoma"/>
          <w:color w:val="000000"/>
          <w:sz w:val="22"/>
          <w:szCs w:val="22"/>
        </w:rPr>
        <w:t>parc</w:t>
      </w:r>
      <w:proofErr w:type="spellEnd"/>
      <w:r w:rsidRPr="004C674D">
        <w:rPr>
          <w:rFonts w:ascii="Tahoma" w:hAnsi="Tahoma" w:cs="Tahoma"/>
          <w:color w:val="000000"/>
          <w:sz w:val="22"/>
          <w:szCs w:val="22"/>
        </w:rPr>
        <w:t xml:space="preserve">. č. 681/69 a </w:t>
      </w:r>
      <w:proofErr w:type="spellStart"/>
      <w:r w:rsidRPr="004C674D">
        <w:rPr>
          <w:rFonts w:ascii="Tahoma" w:hAnsi="Tahoma" w:cs="Tahoma"/>
          <w:color w:val="000000"/>
          <w:sz w:val="22"/>
          <w:szCs w:val="22"/>
        </w:rPr>
        <w:t>parc</w:t>
      </w:r>
      <w:proofErr w:type="spellEnd"/>
      <w:r w:rsidRPr="004C674D">
        <w:rPr>
          <w:rFonts w:ascii="Tahoma" w:hAnsi="Tahoma" w:cs="Tahoma"/>
          <w:color w:val="000000"/>
          <w:sz w:val="22"/>
          <w:szCs w:val="22"/>
        </w:rPr>
        <w:t xml:space="preserve">. č. 4280/6, to vše v k. </w:t>
      </w:r>
      <w:proofErr w:type="spellStart"/>
      <w:r w:rsidRPr="004C674D">
        <w:rPr>
          <w:rFonts w:ascii="Tahoma" w:hAnsi="Tahoma" w:cs="Tahoma"/>
          <w:color w:val="000000"/>
          <w:sz w:val="22"/>
          <w:szCs w:val="22"/>
        </w:rPr>
        <w:t>ú.</w:t>
      </w:r>
      <w:proofErr w:type="spellEnd"/>
      <w:r w:rsidRPr="004C674D">
        <w:rPr>
          <w:rFonts w:ascii="Tahoma" w:hAnsi="Tahoma" w:cs="Tahoma"/>
          <w:color w:val="000000"/>
          <w:sz w:val="22"/>
          <w:szCs w:val="22"/>
        </w:rPr>
        <w:t xml:space="preserve"> Dejvice, zapsáno na LV č. 4516,</w:t>
      </w:r>
    </w:p>
    <w:p w14:paraId="62F625AD" w14:textId="2A3B1639" w:rsidR="004C674D" w:rsidRDefault="004C674D" w:rsidP="00E40004">
      <w:pPr>
        <w:pStyle w:val="Odstavecseseznamem"/>
        <w:numPr>
          <w:ilvl w:val="0"/>
          <w:numId w:val="10"/>
        </w:numPr>
        <w:tabs>
          <w:tab w:val="left" w:pos="993"/>
        </w:tabs>
        <w:ind w:left="993" w:hanging="142"/>
        <w:jc w:val="both"/>
        <w:rPr>
          <w:rFonts w:ascii="Tahoma" w:hAnsi="Tahoma" w:cs="Tahoma"/>
          <w:color w:val="000000"/>
          <w:sz w:val="22"/>
          <w:szCs w:val="22"/>
        </w:rPr>
      </w:pPr>
      <w:r w:rsidRPr="004C674D">
        <w:rPr>
          <w:rFonts w:ascii="Tahoma" w:hAnsi="Tahoma" w:cs="Tahoma"/>
          <w:color w:val="000000"/>
          <w:sz w:val="22"/>
          <w:szCs w:val="22"/>
        </w:rPr>
        <w:t xml:space="preserve">Ladislava </w:t>
      </w:r>
      <w:proofErr w:type="spellStart"/>
      <w:r w:rsidRPr="004C674D">
        <w:rPr>
          <w:rFonts w:ascii="Tahoma" w:hAnsi="Tahoma" w:cs="Tahoma"/>
          <w:color w:val="000000"/>
          <w:sz w:val="22"/>
          <w:szCs w:val="22"/>
        </w:rPr>
        <w:t>Coňka</w:t>
      </w:r>
      <w:proofErr w:type="spellEnd"/>
      <w:r w:rsidRPr="004C674D">
        <w:rPr>
          <w:rFonts w:ascii="Tahoma" w:hAnsi="Tahoma" w:cs="Tahoma"/>
          <w:color w:val="000000"/>
          <w:sz w:val="22"/>
          <w:szCs w:val="22"/>
        </w:rPr>
        <w:t xml:space="preserve"> 331/4, Praha 4 – pozemek </w:t>
      </w:r>
      <w:proofErr w:type="spellStart"/>
      <w:r w:rsidRPr="004C674D">
        <w:rPr>
          <w:rFonts w:ascii="Tahoma" w:hAnsi="Tahoma" w:cs="Tahoma"/>
          <w:color w:val="000000"/>
          <w:sz w:val="22"/>
          <w:szCs w:val="22"/>
        </w:rPr>
        <w:t>parc</w:t>
      </w:r>
      <w:proofErr w:type="spellEnd"/>
      <w:r w:rsidRPr="004C674D">
        <w:rPr>
          <w:rFonts w:ascii="Tahoma" w:hAnsi="Tahoma" w:cs="Tahoma"/>
          <w:color w:val="000000"/>
          <w:sz w:val="22"/>
          <w:szCs w:val="22"/>
        </w:rPr>
        <w:t xml:space="preserve">. č. 323/1, jehož součástí je stavba č. p. 331 (Ladislava </w:t>
      </w:r>
      <w:proofErr w:type="spellStart"/>
      <w:r w:rsidRPr="004C674D">
        <w:rPr>
          <w:rFonts w:ascii="Tahoma" w:hAnsi="Tahoma" w:cs="Tahoma"/>
          <w:color w:val="000000"/>
          <w:sz w:val="22"/>
          <w:szCs w:val="22"/>
        </w:rPr>
        <w:t>Coňka</w:t>
      </w:r>
      <w:proofErr w:type="spellEnd"/>
      <w:r w:rsidRPr="004C674D">
        <w:rPr>
          <w:rFonts w:ascii="Tahoma" w:hAnsi="Tahoma" w:cs="Tahoma"/>
          <w:color w:val="000000"/>
          <w:sz w:val="22"/>
          <w:szCs w:val="22"/>
        </w:rPr>
        <w:t xml:space="preserve"> 331/4, 140 00 Praha 4), a </w:t>
      </w:r>
      <w:proofErr w:type="spellStart"/>
      <w:r w:rsidRPr="004C674D">
        <w:rPr>
          <w:rFonts w:ascii="Tahoma" w:hAnsi="Tahoma" w:cs="Tahoma"/>
          <w:color w:val="000000"/>
          <w:sz w:val="22"/>
          <w:szCs w:val="22"/>
        </w:rPr>
        <w:t>parc</w:t>
      </w:r>
      <w:proofErr w:type="spellEnd"/>
      <w:r w:rsidRPr="004C674D">
        <w:rPr>
          <w:rFonts w:ascii="Tahoma" w:hAnsi="Tahoma" w:cs="Tahoma"/>
          <w:color w:val="000000"/>
          <w:sz w:val="22"/>
          <w:szCs w:val="22"/>
        </w:rPr>
        <w:t xml:space="preserve">. č. 324, to vše v k. </w:t>
      </w:r>
      <w:proofErr w:type="spellStart"/>
      <w:r w:rsidRPr="004C674D">
        <w:rPr>
          <w:rFonts w:ascii="Tahoma" w:hAnsi="Tahoma" w:cs="Tahoma"/>
          <w:color w:val="000000"/>
          <w:sz w:val="22"/>
          <w:szCs w:val="22"/>
        </w:rPr>
        <w:t>ú.</w:t>
      </w:r>
      <w:proofErr w:type="spellEnd"/>
      <w:r w:rsidRPr="004C674D">
        <w:rPr>
          <w:rFonts w:ascii="Tahoma" w:hAnsi="Tahoma" w:cs="Tahoma"/>
          <w:color w:val="000000"/>
          <w:sz w:val="22"/>
          <w:szCs w:val="22"/>
        </w:rPr>
        <w:t xml:space="preserve"> Písnice, zapsáno na LV č. 401</w:t>
      </w:r>
      <w:r w:rsidR="008E61DE">
        <w:rPr>
          <w:rFonts w:ascii="Tahoma" w:hAnsi="Tahoma" w:cs="Tahoma"/>
          <w:color w:val="000000"/>
          <w:sz w:val="22"/>
          <w:szCs w:val="22"/>
        </w:rPr>
        <w:t>.</w:t>
      </w:r>
    </w:p>
    <w:p w14:paraId="37D04673" w14:textId="3FF5A817" w:rsidR="008E61DE" w:rsidRDefault="008E61DE" w:rsidP="00E40004">
      <w:pPr>
        <w:pStyle w:val="Odstavecseseznamem"/>
        <w:numPr>
          <w:ilvl w:val="0"/>
          <w:numId w:val="11"/>
        </w:numPr>
        <w:tabs>
          <w:tab w:val="left" w:pos="567"/>
        </w:tabs>
        <w:ind w:left="851" w:hanging="425"/>
        <w:jc w:val="both"/>
        <w:rPr>
          <w:rFonts w:ascii="Tahoma" w:hAnsi="Tahoma" w:cs="Tahoma"/>
          <w:color w:val="000000"/>
          <w:sz w:val="22"/>
          <w:szCs w:val="22"/>
        </w:rPr>
      </w:pPr>
      <w:r w:rsidRPr="008E61DE">
        <w:rPr>
          <w:rFonts w:ascii="Tahoma" w:hAnsi="Tahoma" w:cs="Tahoma"/>
          <w:color w:val="000000"/>
          <w:sz w:val="22"/>
          <w:szCs w:val="22"/>
        </w:rPr>
        <w:t xml:space="preserve">Ujednává se, že mimo místa pojištění uvedená v bodu </w:t>
      </w:r>
      <w:r>
        <w:rPr>
          <w:rFonts w:ascii="Tahoma" w:hAnsi="Tahoma" w:cs="Tahoma"/>
          <w:color w:val="000000"/>
          <w:sz w:val="22"/>
          <w:szCs w:val="22"/>
        </w:rPr>
        <w:t>2 písmena a)</w:t>
      </w:r>
      <w:r w:rsidRPr="008E61DE">
        <w:rPr>
          <w:rFonts w:ascii="Tahoma" w:hAnsi="Tahoma" w:cs="Tahoma"/>
          <w:color w:val="000000"/>
          <w:sz w:val="22"/>
          <w:szCs w:val="22"/>
        </w:rPr>
        <w:t xml:space="preserve"> </w:t>
      </w:r>
      <w:r>
        <w:rPr>
          <w:rFonts w:ascii="Tahoma" w:hAnsi="Tahoma" w:cs="Tahoma"/>
          <w:color w:val="000000"/>
          <w:sz w:val="22"/>
          <w:szCs w:val="22"/>
        </w:rPr>
        <w:t xml:space="preserve">této </w:t>
      </w:r>
      <w:r w:rsidRPr="008E61DE">
        <w:rPr>
          <w:rFonts w:ascii="Tahoma" w:hAnsi="Tahoma" w:cs="Tahoma"/>
          <w:color w:val="000000"/>
          <w:sz w:val="22"/>
          <w:szCs w:val="22"/>
        </w:rPr>
        <w:t xml:space="preserve">pojistné smlouvy je místem pojištění všech předmětů území České republiky. Toto ujednání se vztahuje i na mobilní zařízení a knižní fond, které pojištěný zapůjčil </w:t>
      </w:r>
      <w:r w:rsidR="00B16D9C">
        <w:rPr>
          <w:rFonts w:ascii="Tahoma" w:hAnsi="Tahoma" w:cs="Tahoma"/>
          <w:color w:val="000000"/>
          <w:sz w:val="22"/>
          <w:szCs w:val="22"/>
        </w:rPr>
        <w:t>n</w:t>
      </w:r>
      <w:r w:rsidRPr="008E61DE">
        <w:rPr>
          <w:rFonts w:ascii="Tahoma" w:hAnsi="Tahoma" w:cs="Tahoma"/>
          <w:color w:val="000000"/>
          <w:sz w:val="22"/>
          <w:szCs w:val="22"/>
        </w:rPr>
        <w:t>a základě smlouvy obchodním partnerům na území České republiky s ročním limitem plnění 1 000 000,- Kč</w:t>
      </w:r>
      <w:r w:rsidR="00276CA5">
        <w:rPr>
          <w:rFonts w:ascii="Tahoma" w:hAnsi="Tahoma" w:cs="Tahoma"/>
          <w:color w:val="000000"/>
          <w:sz w:val="22"/>
          <w:szCs w:val="22"/>
        </w:rPr>
        <w:t>.</w:t>
      </w:r>
    </w:p>
    <w:p w14:paraId="3CD9234F" w14:textId="77777777" w:rsidR="004C674D" w:rsidRPr="004C674D" w:rsidRDefault="004C674D" w:rsidP="00276CA5">
      <w:pPr>
        <w:pStyle w:val="Odstavecseseznamem"/>
        <w:ind w:left="1287"/>
        <w:rPr>
          <w:rFonts w:ascii="Tahoma" w:hAnsi="Tahoma" w:cs="Tahoma"/>
          <w:b/>
          <w:i/>
          <w:color w:val="000000"/>
          <w:sz w:val="22"/>
          <w:szCs w:val="22"/>
        </w:rPr>
      </w:pPr>
    </w:p>
    <w:p w14:paraId="063B3358" w14:textId="00BFAD68" w:rsidR="004C674D" w:rsidRDefault="004C674D"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546C2601" w14:textId="53FAC92F" w:rsidR="00A028F7" w:rsidRDefault="00A028F7"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34C58B58" w14:textId="77777777" w:rsidR="00B16D9C" w:rsidRDefault="00B16D9C"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051EAE9F" w14:textId="77777777" w:rsidR="00B16D9C" w:rsidRDefault="00B16D9C"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40129A1B" w14:textId="77777777" w:rsidR="00B16D9C" w:rsidRDefault="00B16D9C"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5704E6B1" w14:textId="7AB3E2EF" w:rsidR="00A028F7" w:rsidRDefault="00A028F7"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6215D239" w14:textId="7A2EC805" w:rsidR="00163CBF" w:rsidRDefault="00163CBF"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6FBC568F" w14:textId="77777777" w:rsidR="00163CBF" w:rsidRDefault="00163CBF"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064A7361" w14:textId="71391758" w:rsidR="00A557FB" w:rsidRDefault="00A557FB"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36417345" w14:textId="77777777" w:rsidR="00A557FB" w:rsidRDefault="00A557FB"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70CF6F4A" w14:textId="77777777" w:rsidR="004C674D" w:rsidRPr="0080172D" w:rsidRDefault="004C674D" w:rsidP="001B3687">
      <w:pPr>
        <w:widowControl w:val="0"/>
        <w:tabs>
          <w:tab w:val="left" w:pos="426"/>
          <w:tab w:val="right" w:pos="9356"/>
        </w:tabs>
        <w:autoSpaceDE w:val="0"/>
        <w:autoSpaceDN w:val="0"/>
        <w:adjustRightInd w:val="0"/>
        <w:ind w:left="567"/>
        <w:jc w:val="both"/>
        <w:rPr>
          <w:rFonts w:ascii="Tahoma" w:hAnsi="Tahoma" w:cs="Tahoma"/>
          <w:b/>
          <w:i/>
          <w:color w:val="000000"/>
          <w:sz w:val="22"/>
          <w:szCs w:val="22"/>
          <w:highlight w:val="cyan"/>
        </w:rPr>
      </w:pPr>
    </w:p>
    <w:p w14:paraId="04CBB563" w14:textId="77777777" w:rsidR="00134BF3" w:rsidRPr="00A25D6B" w:rsidRDefault="00134BF3" w:rsidP="00A25D6B">
      <w:pPr>
        <w:pStyle w:val="Nadpis2"/>
      </w:pPr>
      <w:r w:rsidRPr="00A25D6B">
        <w:lastRenderedPageBreak/>
        <w:t xml:space="preserve">ŽIVELNÍ POJIŠTĚNÍ </w:t>
      </w:r>
    </w:p>
    <w:p w14:paraId="15FA3730" w14:textId="77777777" w:rsidR="008D10DD" w:rsidRPr="003A3A8C" w:rsidRDefault="008D10DD" w:rsidP="00D2757C">
      <w:pPr>
        <w:tabs>
          <w:tab w:val="left" w:pos="426"/>
        </w:tabs>
        <w:ind w:left="705" w:hanging="705"/>
        <w:jc w:val="both"/>
        <w:rPr>
          <w:rFonts w:ascii="Tahoma" w:hAnsi="Tahoma" w:cs="Tahoma"/>
          <w:color w:val="000000"/>
          <w:sz w:val="22"/>
          <w:szCs w:val="22"/>
        </w:rPr>
      </w:pPr>
    </w:p>
    <w:p w14:paraId="3B23E3F6" w14:textId="6A856586" w:rsidR="00200A18" w:rsidRDefault="002632D9" w:rsidP="00B0580B">
      <w:pPr>
        <w:tabs>
          <w:tab w:val="left" w:pos="709"/>
        </w:tabs>
        <w:ind w:left="567"/>
        <w:jc w:val="both"/>
        <w:rPr>
          <w:rFonts w:ascii="Tahoma" w:hAnsi="Tahoma" w:cs="Tahoma"/>
          <w:color w:val="000000"/>
          <w:sz w:val="22"/>
          <w:szCs w:val="22"/>
        </w:rPr>
      </w:pPr>
      <w:r>
        <w:rPr>
          <w:rFonts w:ascii="Tahoma" w:hAnsi="Tahoma" w:cs="Tahoma"/>
          <w:color w:val="000000"/>
          <w:sz w:val="22"/>
          <w:szCs w:val="22"/>
        </w:rPr>
        <w:t xml:space="preserve">Pojištění se řídí </w:t>
      </w:r>
      <w:r w:rsidR="006635D0">
        <w:rPr>
          <w:rFonts w:ascii="Tahoma" w:hAnsi="Tahoma" w:cs="Tahoma"/>
          <w:color w:val="000000"/>
          <w:sz w:val="22"/>
          <w:szCs w:val="22"/>
        </w:rPr>
        <w:t>Z</w:t>
      </w:r>
      <w:r>
        <w:rPr>
          <w:rFonts w:ascii="Tahoma" w:hAnsi="Tahoma" w:cs="Tahoma"/>
          <w:color w:val="000000"/>
          <w:sz w:val="22"/>
          <w:szCs w:val="22"/>
        </w:rPr>
        <w:t>vláštními pojistným podmínkami pro živelní pojištění ZPP 310-</w:t>
      </w:r>
      <w:r w:rsidR="00AB0B02">
        <w:rPr>
          <w:rFonts w:ascii="Tahoma" w:hAnsi="Tahoma" w:cs="Tahoma"/>
          <w:color w:val="000000"/>
          <w:sz w:val="22"/>
          <w:szCs w:val="22"/>
        </w:rPr>
        <w:t>2.</w:t>
      </w:r>
    </w:p>
    <w:p w14:paraId="6AED1EB2" w14:textId="77777777" w:rsidR="00EC5559" w:rsidRDefault="00EC5559" w:rsidP="00B0580B">
      <w:pPr>
        <w:pStyle w:val="Zkladntext"/>
        <w:ind w:left="567"/>
        <w:jc w:val="both"/>
        <w:rPr>
          <w:rFonts w:ascii="Tahoma" w:hAnsi="Tahoma" w:cs="Tahoma"/>
          <w:color w:val="000000"/>
          <w:sz w:val="22"/>
          <w:szCs w:val="22"/>
          <w:lang w:val="cs-CZ"/>
        </w:rPr>
      </w:pPr>
    </w:p>
    <w:p w14:paraId="1FE59089" w14:textId="77777777" w:rsidR="00EC5559" w:rsidRPr="00FE39CE" w:rsidRDefault="00EC5559" w:rsidP="00EE33C2">
      <w:pPr>
        <w:pStyle w:val="Nadpis3"/>
      </w:pPr>
      <w:r w:rsidRPr="00FE39CE">
        <w:t>Předmět pojištění, pojistné částky</w:t>
      </w:r>
      <w:r w:rsidR="00603DBB">
        <w:t xml:space="preserve"> a spoluúčasti pro předmět</w:t>
      </w:r>
    </w:p>
    <w:p w14:paraId="44E69F7A" w14:textId="77777777" w:rsidR="00EC5559" w:rsidRDefault="00EC5559" w:rsidP="00B03949">
      <w:pPr>
        <w:ind w:left="567"/>
        <w:rPr>
          <w:rFonts w:ascii="Tahoma" w:hAnsi="Tahoma" w:cs="Tahoma"/>
          <w:b/>
          <w:color w:val="000000"/>
          <w:sz w:val="22"/>
          <w:szCs w:val="22"/>
        </w:rPr>
      </w:pPr>
    </w:p>
    <w:tbl>
      <w:tblPr>
        <w:tblW w:w="89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782"/>
        <w:gridCol w:w="2802"/>
        <w:gridCol w:w="1642"/>
        <w:gridCol w:w="1430"/>
      </w:tblGrid>
      <w:tr w:rsidR="00795640" w:rsidRPr="00EC5559" w14:paraId="7520D5B3" w14:textId="77777777" w:rsidTr="00795640">
        <w:trPr>
          <w:trHeight w:val="680"/>
        </w:trPr>
        <w:tc>
          <w:tcPr>
            <w:tcW w:w="1297" w:type="dxa"/>
            <w:tcBorders>
              <w:top w:val="single" w:sz="4" w:space="0" w:color="auto"/>
              <w:left w:val="single" w:sz="4" w:space="0" w:color="auto"/>
              <w:bottom w:val="single" w:sz="4" w:space="0" w:color="auto"/>
              <w:right w:val="single" w:sz="4" w:space="0" w:color="auto"/>
            </w:tcBorders>
            <w:shd w:val="pct15" w:color="auto" w:fill="auto"/>
          </w:tcPr>
          <w:p w14:paraId="6BDE7A24" w14:textId="686D98AA" w:rsidR="00795640" w:rsidRDefault="00795640" w:rsidP="00DE49DC">
            <w:pPr>
              <w:pStyle w:val="Pa4"/>
              <w:jc w:val="center"/>
              <w:rPr>
                <w:rStyle w:val="A4"/>
                <w:rFonts w:ascii="Tahoma" w:hAnsi="Tahoma" w:cs="Tahoma"/>
                <w:b/>
                <w:sz w:val="22"/>
                <w:szCs w:val="22"/>
              </w:rPr>
            </w:pPr>
            <w:r>
              <w:rPr>
                <w:rStyle w:val="A4"/>
                <w:rFonts w:ascii="Tahoma" w:hAnsi="Tahoma" w:cs="Tahoma"/>
                <w:b/>
                <w:sz w:val="22"/>
                <w:szCs w:val="22"/>
              </w:rPr>
              <w:t>Pořadové číslo</w:t>
            </w:r>
          </w:p>
        </w:tc>
        <w:tc>
          <w:tcPr>
            <w:tcW w:w="1782" w:type="dxa"/>
            <w:tcBorders>
              <w:top w:val="single" w:sz="4" w:space="0" w:color="auto"/>
              <w:left w:val="single" w:sz="4" w:space="0" w:color="auto"/>
              <w:bottom w:val="single" w:sz="4" w:space="0" w:color="auto"/>
              <w:right w:val="single" w:sz="4" w:space="0" w:color="auto"/>
            </w:tcBorders>
            <w:shd w:val="pct15" w:color="auto" w:fill="auto"/>
            <w:vAlign w:val="center"/>
          </w:tcPr>
          <w:p w14:paraId="5E80DEA4" w14:textId="12B95AD6" w:rsidR="00795640" w:rsidRPr="00EC5559" w:rsidRDefault="00795640" w:rsidP="00DE49DC">
            <w:pPr>
              <w:pStyle w:val="Pa4"/>
              <w:jc w:val="center"/>
              <w:rPr>
                <w:rStyle w:val="A4"/>
                <w:rFonts w:ascii="Tahoma" w:hAnsi="Tahoma" w:cs="Tahoma"/>
                <w:b/>
                <w:sz w:val="22"/>
                <w:szCs w:val="22"/>
              </w:rPr>
            </w:pPr>
            <w:r>
              <w:rPr>
                <w:rStyle w:val="A4"/>
                <w:rFonts w:ascii="Tahoma" w:hAnsi="Tahoma" w:cs="Tahoma"/>
                <w:b/>
                <w:sz w:val="22"/>
                <w:szCs w:val="22"/>
              </w:rPr>
              <w:t>Předmět pojištění</w:t>
            </w:r>
          </w:p>
          <w:p w14:paraId="10EA12D2" w14:textId="77777777" w:rsidR="00795640" w:rsidRPr="00EC5559" w:rsidRDefault="00795640" w:rsidP="00DE49DC">
            <w:pPr>
              <w:ind w:left="34"/>
              <w:jc w:val="center"/>
              <w:rPr>
                <w:rFonts w:ascii="Tahoma" w:hAnsi="Tahoma" w:cs="Tahoma"/>
                <w:sz w:val="22"/>
                <w:szCs w:val="22"/>
                <w:lang w:eastAsia="en-US"/>
              </w:rPr>
            </w:pPr>
          </w:p>
        </w:tc>
        <w:tc>
          <w:tcPr>
            <w:tcW w:w="2802" w:type="dxa"/>
            <w:tcBorders>
              <w:top w:val="single" w:sz="4" w:space="0" w:color="auto"/>
              <w:left w:val="single" w:sz="4" w:space="0" w:color="auto"/>
              <w:bottom w:val="single" w:sz="4" w:space="0" w:color="auto"/>
              <w:right w:val="single" w:sz="4" w:space="0" w:color="auto"/>
            </w:tcBorders>
            <w:shd w:val="pct15" w:color="auto" w:fill="auto"/>
            <w:vAlign w:val="center"/>
          </w:tcPr>
          <w:p w14:paraId="7EE0C293" w14:textId="77777777" w:rsidR="00795640" w:rsidRPr="00EC5559" w:rsidRDefault="00795640" w:rsidP="00DE49DC">
            <w:pPr>
              <w:pStyle w:val="Pa4"/>
              <w:jc w:val="center"/>
              <w:rPr>
                <w:rStyle w:val="A4"/>
                <w:rFonts w:ascii="Tahoma" w:hAnsi="Tahoma" w:cs="Tahoma"/>
                <w:sz w:val="22"/>
                <w:szCs w:val="22"/>
              </w:rPr>
            </w:pPr>
            <w:r>
              <w:rPr>
                <w:rFonts w:ascii="Tahoma" w:hAnsi="Tahoma" w:cs="Tahoma"/>
                <w:b/>
                <w:color w:val="000000"/>
                <w:sz w:val="22"/>
                <w:szCs w:val="22"/>
              </w:rPr>
              <w:t>Popis</w:t>
            </w:r>
          </w:p>
        </w:tc>
        <w:tc>
          <w:tcPr>
            <w:tcW w:w="1642" w:type="dxa"/>
            <w:tcBorders>
              <w:top w:val="single" w:sz="4" w:space="0" w:color="auto"/>
              <w:left w:val="single" w:sz="4" w:space="0" w:color="auto"/>
              <w:bottom w:val="single" w:sz="4" w:space="0" w:color="auto"/>
              <w:right w:val="single" w:sz="4" w:space="0" w:color="auto"/>
            </w:tcBorders>
            <w:shd w:val="pct15" w:color="auto" w:fill="auto"/>
            <w:vAlign w:val="center"/>
          </w:tcPr>
          <w:p w14:paraId="0F957BC3" w14:textId="3E51821D" w:rsidR="00795640" w:rsidRPr="00EC5559" w:rsidRDefault="00795640" w:rsidP="00DE49DC">
            <w:pPr>
              <w:pStyle w:val="Pa4"/>
              <w:jc w:val="center"/>
              <w:rPr>
                <w:rStyle w:val="A4"/>
                <w:rFonts w:ascii="Tahoma" w:hAnsi="Tahoma" w:cs="Tahoma"/>
                <w:sz w:val="22"/>
                <w:szCs w:val="22"/>
              </w:rPr>
            </w:pPr>
            <w:r>
              <w:rPr>
                <w:rFonts w:ascii="Tahoma" w:hAnsi="Tahoma" w:cs="Tahoma"/>
                <w:b/>
                <w:color w:val="000000"/>
                <w:sz w:val="22"/>
                <w:szCs w:val="22"/>
              </w:rPr>
              <w:t>L</w:t>
            </w:r>
            <w:r>
              <w:rPr>
                <w:b/>
              </w:rPr>
              <w:t>imit plnění</w:t>
            </w:r>
            <w:r w:rsidRPr="00EC5559">
              <w:rPr>
                <w:rFonts w:ascii="Tahoma" w:hAnsi="Tahoma" w:cs="Tahoma"/>
                <w:b/>
                <w:color w:val="000000"/>
                <w:sz w:val="22"/>
                <w:szCs w:val="22"/>
              </w:rPr>
              <w:t xml:space="preserve"> (Kč)</w:t>
            </w:r>
          </w:p>
        </w:tc>
        <w:tc>
          <w:tcPr>
            <w:tcW w:w="1430" w:type="dxa"/>
            <w:tcBorders>
              <w:top w:val="single" w:sz="4" w:space="0" w:color="auto"/>
              <w:left w:val="single" w:sz="4" w:space="0" w:color="auto"/>
              <w:bottom w:val="single" w:sz="4" w:space="0" w:color="auto"/>
              <w:right w:val="single" w:sz="4" w:space="0" w:color="auto"/>
            </w:tcBorders>
            <w:shd w:val="pct15" w:color="auto" w:fill="auto"/>
            <w:vAlign w:val="center"/>
          </w:tcPr>
          <w:p w14:paraId="74B9B324" w14:textId="77777777" w:rsidR="00795640" w:rsidRDefault="00795640" w:rsidP="00DE49DC">
            <w:pPr>
              <w:pStyle w:val="Pa4"/>
              <w:jc w:val="center"/>
              <w:rPr>
                <w:rFonts w:ascii="Tahoma" w:hAnsi="Tahoma" w:cs="Tahoma"/>
                <w:b/>
                <w:color w:val="000000"/>
                <w:sz w:val="22"/>
                <w:szCs w:val="22"/>
              </w:rPr>
            </w:pPr>
            <w:r>
              <w:rPr>
                <w:rFonts w:ascii="Tahoma" w:hAnsi="Tahoma" w:cs="Tahoma"/>
                <w:b/>
                <w:color w:val="000000"/>
                <w:sz w:val="22"/>
                <w:szCs w:val="22"/>
              </w:rPr>
              <w:t>Spoluúčast</w:t>
            </w:r>
          </w:p>
          <w:p w14:paraId="131A5AFA" w14:textId="77777777" w:rsidR="00795640" w:rsidRPr="00603DBB" w:rsidRDefault="00795640" w:rsidP="00DE49DC">
            <w:pPr>
              <w:pStyle w:val="Pa4"/>
              <w:jc w:val="center"/>
            </w:pPr>
            <w:r w:rsidRPr="00603DBB">
              <w:rPr>
                <w:rFonts w:ascii="Tahoma" w:hAnsi="Tahoma" w:cs="Tahoma"/>
                <w:b/>
                <w:color w:val="000000"/>
                <w:sz w:val="22"/>
                <w:szCs w:val="22"/>
              </w:rPr>
              <w:t>(Kč)</w:t>
            </w:r>
          </w:p>
        </w:tc>
      </w:tr>
      <w:tr w:rsidR="00795640" w:rsidRPr="00EC5559" w14:paraId="19AF17BF" w14:textId="77777777" w:rsidTr="00795640">
        <w:tc>
          <w:tcPr>
            <w:tcW w:w="1297" w:type="dxa"/>
            <w:tcBorders>
              <w:top w:val="single" w:sz="4" w:space="0" w:color="auto"/>
              <w:left w:val="single" w:sz="4" w:space="0" w:color="auto"/>
              <w:bottom w:val="single" w:sz="4" w:space="0" w:color="auto"/>
              <w:right w:val="single" w:sz="4" w:space="0" w:color="auto"/>
            </w:tcBorders>
          </w:tcPr>
          <w:p w14:paraId="1EBFDDD7" w14:textId="65D54B8F" w:rsidR="00795640" w:rsidRDefault="00795640" w:rsidP="00A557FB">
            <w:pPr>
              <w:pStyle w:val="Pa4"/>
              <w:ind w:left="34"/>
              <w:rPr>
                <w:rStyle w:val="A4"/>
                <w:rFonts w:ascii="Tahoma" w:hAnsi="Tahoma" w:cs="Tahoma"/>
                <w:sz w:val="22"/>
                <w:szCs w:val="22"/>
              </w:rPr>
            </w:pPr>
            <w:r>
              <w:rPr>
                <w:rStyle w:val="A4"/>
                <w:rFonts w:ascii="Tahoma" w:hAnsi="Tahoma" w:cs="Tahoma"/>
                <w:sz w:val="22"/>
                <w:szCs w:val="22"/>
              </w:rPr>
              <w:t>1.</w:t>
            </w:r>
          </w:p>
        </w:tc>
        <w:tc>
          <w:tcPr>
            <w:tcW w:w="1782" w:type="dxa"/>
            <w:tcBorders>
              <w:top w:val="single" w:sz="4" w:space="0" w:color="auto"/>
              <w:left w:val="single" w:sz="4" w:space="0" w:color="auto"/>
              <w:bottom w:val="single" w:sz="4" w:space="0" w:color="auto"/>
              <w:right w:val="single" w:sz="4" w:space="0" w:color="auto"/>
            </w:tcBorders>
            <w:hideMark/>
          </w:tcPr>
          <w:p w14:paraId="07B32CAA" w14:textId="51009779" w:rsidR="00795640" w:rsidRPr="00EC5559" w:rsidRDefault="00795640" w:rsidP="00A557FB">
            <w:pPr>
              <w:pStyle w:val="Pa4"/>
              <w:ind w:left="34"/>
              <w:rPr>
                <w:rStyle w:val="A4"/>
                <w:rFonts w:ascii="Tahoma" w:hAnsi="Tahoma" w:cs="Tahoma"/>
                <w:sz w:val="22"/>
                <w:szCs w:val="22"/>
              </w:rPr>
            </w:pPr>
            <w:r>
              <w:rPr>
                <w:rStyle w:val="A4"/>
                <w:rFonts w:ascii="Tahoma" w:hAnsi="Tahoma" w:cs="Tahoma"/>
                <w:sz w:val="22"/>
                <w:szCs w:val="22"/>
              </w:rPr>
              <w:t>Stavby</w:t>
            </w:r>
          </w:p>
        </w:tc>
        <w:tc>
          <w:tcPr>
            <w:tcW w:w="2802" w:type="dxa"/>
            <w:tcBorders>
              <w:top w:val="single" w:sz="4" w:space="0" w:color="auto"/>
              <w:left w:val="single" w:sz="4" w:space="0" w:color="auto"/>
              <w:bottom w:val="single" w:sz="4" w:space="0" w:color="auto"/>
              <w:right w:val="single" w:sz="4" w:space="0" w:color="auto"/>
            </w:tcBorders>
          </w:tcPr>
          <w:p w14:paraId="7FC53A50" w14:textId="441285B3" w:rsidR="00795640" w:rsidRPr="00FF68CD" w:rsidRDefault="00795640" w:rsidP="00FF68CD">
            <w:pPr>
              <w:pStyle w:val="Pa4"/>
              <w:ind w:left="34"/>
              <w:rPr>
                <w:rStyle w:val="A4"/>
              </w:rPr>
            </w:pPr>
            <w:r w:rsidRPr="00FF68CD">
              <w:rPr>
                <w:rStyle w:val="A4"/>
                <w:rFonts w:ascii="Tahoma" w:hAnsi="Tahoma" w:cs="Tahoma"/>
                <w:sz w:val="22"/>
                <w:szCs w:val="22"/>
              </w:rPr>
              <w:t xml:space="preserve">Soubor </w:t>
            </w:r>
            <w:r>
              <w:rPr>
                <w:rStyle w:val="A4"/>
                <w:rFonts w:ascii="Tahoma" w:hAnsi="Tahoma" w:cs="Tahoma"/>
                <w:sz w:val="22"/>
                <w:szCs w:val="22"/>
              </w:rPr>
              <w:t xml:space="preserve">vlastních </w:t>
            </w:r>
            <w:r w:rsidRPr="00FF68CD">
              <w:rPr>
                <w:rStyle w:val="A4"/>
                <w:rFonts w:ascii="Tahoma" w:hAnsi="Tahoma" w:cs="Tahoma"/>
                <w:sz w:val="22"/>
                <w:szCs w:val="22"/>
              </w:rPr>
              <w:t>nemovitých věcí</w:t>
            </w:r>
            <w:r>
              <w:rPr>
                <w:rStyle w:val="A4"/>
                <w:rFonts w:ascii="Tahoma" w:hAnsi="Tahoma" w:cs="Tahoma"/>
                <w:sz w:val="22"/>
                <w:szCs w:val="22"/>
              </w:rPr>
              <w:t xml:space="preserve"> </w:t>
            </w:r>
            <w:r w:rsidRPr="00FF68CD">
              <w:rPr>
                <w:rStyle w:val="A4"/>
                <w:rFonts w:ascii="Tahoma" w:hAnsi="Tahoma" w:cs="Tahoma"/>
                <w:sz w:val="22"/>
                <w:szCs w:val="22"/>
              </w:rPr>
              <w:t>včetně vybavení, stavební součásti vnitřní i vnější, příslušenství budovy, zabezpečení, v</w:t>
            </w:r>
            <w:r>
              <w:rPr>
                <w:rStyle w:val="A4"/>
                <w:rFonts w:ascii="Tahoma" w:hAnsi="Tahoma" w:cs="Tahoma"/>
                <w:sz w:val="22"/>
                <w:szCs w:val="22"/>
              </w:rPr>
              <w:t>četně</w:t>
            </w:r>
            <w:r w:rsidRPr="00FF68CD">
              <w:rPr>
                <w:rStyle w:val="A4"/>
                <w:rFonts w:ascii="Tahoma" w:hAnsi="Tahoma" w:cs="Tahoma"/>
                <w:sz w:val="22"/>
                <w:szCs w:val="22"/>
              </w:rPr>
              <w:t>. skel výloh, skel opláštění budov, skel vstupních dveří navazujících na výlohy, včetně nalepených čidel elektr</w:t>
            </w:r>
            <w:r>
              <w:rPr>
                <w:rStyle w:val="A4"/>
                <w:rFonts w:ascii="Tahoma" w:hAnsi="Tahoma" w:cs="Tahoma"/>
                <w:sz w:val="22"/>
                <w:szCs w:val="22"/>
              </w:rPr>
              <w:t>onic</w:t>
            </w:r>
            <w:r w:rsidRPr="00FF68CD">
              <w:rPr>
                <w:rStyle w:val="A4"/>
                <w:rFonts w:ascii="Tahoma" w:hAnsi="Tahoma" w:cs="Tahoma"/>
                <w:sz w:val="22"/>
                <w:szCs w:val="22"/>
              </w:rPr>
              <w:t>ké zabezpečovací signalizace na těchto sklech</w:t>
            </w:r>
            <w:r>
              <w:rPr>
                <w:rStyle w:val="A4"/>
                <w:rFonts w:cs="Tahoma"/>
                <w:sz w:val="22"/>
                <w:szCs w:val="22"/>
              </w:rPr>
              <w:t xml:space="preserve">. </w:t>
            </w:r>
            <w:r w:rsidRPr="005F72C5">
              <w:rPr>
                <w:rStyle w:val="A4"/>
                <w:rFonts w:cs="Tahoma"/>
                <w:color w:val="auto"/>
                <w:sz w:val="22"/>
                <w:szCs w:val="22"/>
              </w:rPr>
              <w:t>V případě pochybnosti strany výslovně uvádějí, že rozsah pojištění bude vykládán šířeji</w:t>
            </w:r>
            <w:r w:rsidRPr="00D75D8B">
              <w:rPr>
                <w:rStyle w:val="A4"/>
                <w:rFonts w:cs="Tahoma"/>
                <w:color w:val="00B050"/>
                <w:sz w:val="22"/>
                <w:szCs w:val="22"/>
              </w:rPr>
              <w:t>.</w:t>
            </w:r>
          </w:p>
        </w:tc>
        <w:tc>
          <w:tcPr>
            <w:tcW w:w="1642" w:type="dxa"/>
            <w:tcBorders>
              <w:top w:val="single" w:sz="4" w:space="0" w:color="auto"/>
              <w:left w:val="single" w:sz="4" w:space="0" w:color="auto"/>
              <w:bottom w:val="single" w:sz="4" w:space="0" w:color="auto"/>
              <w:right w:val="single" w:sz="4" w:space="0" w:color="auto"/>
            </w:tcBorders>
          </w:tcPr>
          <w:p w14:paraId="1643D61C" w14:textId="77777777" w:rsidR="00795640" w:rsidRDefault="00795640" w:rsidP="00FF68CD">
            <w:pPr>
              <w:pStyle w:val="Pa4"/>
              <w:rPr>
                <w:rStyle w:val="A4"/>
                <w:rFonts w:ascii="Tahoma" w:hAnsi="Tahoma" w:cs="Tahoma"/>
                <w:sz w:val="22"/>
                <w:szCs w:val="22"/>
              </w:rPr>
            </w:pPr>
          </w:p>
          <w:p w14:paraId="3005E0C2" w14:textId="77777777" w:rsidR="00795640" w:rsidRDefault="00795640" w:rsidP="00FF68CD">
            <w:pPr>
              <w:pStyle w:val="Pa4"/>
              <w:rPr>
                <w:rStyle w:val="A4"/>
                <w:rFonts w:ascii="Tahoma" w:hAnsi="Tahoma" w:cs="Tahoma"/>
                <w:sz w:val="22"/>
                <w:szCs w:val="22"/>
              </w:rPr>
            </w:pPr>
          </w:p>
          <w:p w14:paraId="5AEE8CE7" w14:textId="77777777" w:rsidR="00795640" w:rsidRDefault="00795640" w:rsidP="00FF68CD">
            <w:pPr>
              <w:pStyle w:val="Pa4"/>
              <w:rPr>
                <w:rStyle w:val="A4"/>
                <w:rFonts w:ascii="Tahoma" w:hAnsi="Tahoma" w:cs="Tahoma"/>
                <w:sz w:val="22"/>
                <w:szCs w:val="22"/>
              </w:rPr>
            </w:pPr>
          </w:p>
          <w:p w14:paraId="7E388574" w14:textId="77777777" w:rsidR="00795640" w:rsidRDefault="00795640" w:rsidP="00FF68CD">
            <w:pPr>
              <w:pStyle w:val="Pa4"/>
              <w:rPr>
                <w:rStyle w:val="A4"/>
                <w:rFonts w:ascii="Tahoma" w:hAnsi="Tahoma" w:cs="Tahoma"/>
                <w:sz w:val="22"/>
                <w:szCs w:val="22"/>
              </w:rPr>
            </w:pPr>
          </w:p>
          <w:p w14:paraId="5B01E161" w14:textId="77777777" w:rsidR="00795640" w:rsidRDefault="00795640" w:rsidP="00FF68CD">
            <w:pPr>
              <w:pStyle w:val="Pa4"/>
              <w:rPr>
                <w:rStyle w:val="A4"/>
                <w:rFonts w:ascii="Tahoma" w:hAnsi="Tahoma" w:cs="Tahoma"/>
                <w:sz w:val="22"/>
                <w:szCs w:val="22"/>
              </w:rPr>
            </w:pPr>
          </w:p>
          <w:p w14:paraId="4C5B16FB" w14:textId="253E898A" w:rsidR="00795640" w:rsidRPr="00EC5559" w:rsidRDefault="00795640" w:rsidP="00FF68CD">
            <w:pPr>
              <w:pStyle w:val="Pa4"/>
              <w:jc w:val="right"/>
              <w:rPr>
                <w:rStyle w:val="A4"/>
                <w:rFonts w:ascii="Tahoma" w:hAnsi="Tahoma" w:cs="Tahoma"/>
                <w:sz w:val="22"/>
                <w:szCs w:val="22"/>
              </w:rPr>
            </w:pPr>
            <w:r>
              <w:rPr>
                <w:rStyle w:val="A4"/>
                <w:rFonts w:ascii="Tahoma" w:hAnsi="Tahoma" w:cs="Tahoma"/>
                <w:sz w:val="22"/>
                <w:szCs w:val="22"/>
              </w:rPr>
              <w:t>2 500 000 000</w:t>
            </w:r>
          </w:p>
        </w:tc>
        <w:tc>
          <w:tcPr>
            <w:tcW w:w="1430" w:type="dxa"/>
            <w:tcBorders>
              <w:top w:val="single" w:sz="4" w:space="0" w:color="auto"/>
              <w:left w:val="single" w:sz="4" w:space="0" w:color="auto"/>
              <w:bottom w:val="single" w:sz="4" w:space="0" w:color="auto"/>
              <w:right w:val="single" w:sz="4" w:space="0" w:color="auto"/>
            </w:tcBorders>
          </w:tcPr>
          <w:p w14:paraId="0E5E5884" w14:textId="77777777" w:rsidR="00795640" w:rsidRDefault="00795640" w:rsidP="00907C60">
            <w:pPr>
              <w:pStyle w:val="Pa4"/>
              <w:jc w:val="right"/>
              <w:rPr>
                <w:rStyle w:val="A4"/>
                <w:rFonts w:ascii="Tahoma" w:hAnsi="Tahoma" w:cs="Tahoma"/>
                <w:sz w:val="22"/>
                <w:szCs w:val="22"/>
              </w:rPr>
            </w:pPr>
          </w:p>
          <w:p w14:paraId="5EAD1AD7" w14:textId="77777777" w:rsidR="00795640" w:rsidRDefault="00795640" w:rsidP="00907C60">
            <w:pPr>
              <w:pStyle w:val="Pa4"/>
              <w:jc w:val="right"/>
              <w:rPr>
                <w:rStyle w:val="A4"/>
                <w:rFonts w:ascii="Tahoma" w:hAnsi="Tahoma" w:cs="Tahoma"/>
                <w:sz w:val="22"/>
                <w:szCs w:val="22"/>
              </w:rPr>
            </w:pPr>
          </w:p>
          <w:p w14:paraId="34066304" w14:textId="77777777" w:rsidR="00795640" w:rsidRDefault="00795640" w:rsidP="00907C60">
            <w:pPr>
              <w:pStyle w:val="Pa4"/>
              <w:jc w:val="right"/>
              <w:rPr>
                <w:rStyle w:val="A4"/>
                <w:rFonts w:ascii="Tahoma" w:hAnsi="Tahoma" w:cs="Tahoma"/>
                <w:sz w:val="22"/>
                <w:szCs w:val="22"/>
              </w:rPr>
            </w:pPr>
          </w:p>
          <w:p w14:paraId="5B610E55" w14:textId="77777777" w:rsidR="00795640" w:rsidRDefault="00795640" w:rsidP="00907C60">
            <w:pPr>
              <w:pStyle w:val="Pa4"/>
              <w:jc w:val="right"/>
              <w:rPr>
                <w:rStyle w:val="A4"/>
                <w:rFonts w:ascii="Tahoma" w:hAnsi="Tahoma" w:cs="Tahoma"/>
                <w:sz w:val="22"/>
                <w:szCs w:val="22"/>
              </w:rPr>
            </w:pPr>
          </w:p>
          <w:p w14:paraId="175BEADD" w14:textId="77777777" w:rsidR="00795640" w:rsidRDefault="00795640" w:rsidP="00907C60">
            <w:pPr>
              <w:pStyle w:val="Pa4"/>
              <w:jc w:val="right"/>
              <w:rPr>
                <w:rStyle w:val="A4"/>
                <w:rFonts w:ascii="Tahoma" w:hAnsi="Tahoma" w:cs="Tahoma"/>
                <w:sz w:val="22"/>
                <w:szCs w:val="22"/>
              </w:rPr>
            </w:pPr>
          </w:p>
          <w:p w14:paraId="5D8D8834" w14:textId="356FA6BA" w:rsidR="00795640" w:rsidRPr="00EC5559" w:rsidRDefault="00795640" w:rsidP="00907C60">
            <w:pPr>
              <w:pStyle w:val="Pa4"/>
              <w:jc w:val="right"/>
              <w:rPr>
                <w:rStyle w:val="A4"/>
                <w:rFonts w:ascii="Tahoma" w:hAnsi="Tahoma" w:cs="Tahoma"/>
                <w:sz w:val="22"/>
                <w:szCs w:val="22"/>
              </w:rPr>
            </w:pPr>
            <w:r>
              <w:rPr>
                <w:rStyle w:val="A4"/>
                <w:rFonts w:ascii="Tahoma" w:hAnsi="Tahoma" w:cs="Tahoma"/>
                <w:sz w:val="22"/>
                <w:szCs w:val="22"/>
              </w:rPr>
              <w:t>5 000</w:t>
            </w:r>
          </w:p>
        </w:tc>
      </w:tr>
      <w:tr w:rsidR="00795640" w:rsidRPr="00EC5559" w14:paraId="66967D5F" w14:textId="77777777" w:rsidTr="00795640">
        <w:tc>
          <w:tcPr>
            <w:tcW w:w="1297" w:type="dxa"/>
            <w:tcBorders>
              <w:top w:val="single" w:sz="4" w:space="0" w:color="auto"/>
              <w:left w:val="single" w:sz="4" w:space="0" w:color="auto"/>
              <w:bottom w:val="single" w:sz="4" w:space="0" w:color="auto"/>
              <w:right w:val="single" w:sz="4" w:space="0" w:color="auto"/>
            </w:tcBorders>
          </w:tcPr>
          <w:p w14:paraId="5817B0C4" w14:textId="7127AC39" w:rsidR="00795640" w:rsidRDefault="00795640" w:rsidP="00B0580B">
            <w:pPr>
              <w:pStyle w:val="Pa4"/>
              <w:ind w:left="34"/>
              <w:jc w:val="both"/>
              <w:rPr>
                <w:rStyle w:val="A4"/>
                <w:rFonts w:ascii="Tahoma" w:hAnsi="Tahoma" w:cs="Tahoma"/>
                <w:sz w:val="22"/>
                <w:szCs w:val="22"/>
              </w:rPr>
            </w:pPr>
            <w:r>
              <w:rPr>
                <w:rStyle w:val="A4"/>
                <w:rFonts w:ascii="Tahoma" w:hAnsi="Tahoma" w:cs="Tahoma"/>
                <w:sz w:val="22"/>
                <w:szCs w:val="22"/>
              </w:rPr>
              <w:t>2.</w:t>
            </w:r>
          </w:p>
        </w:tc>
        <w:tc>
          <w:tcPr>
            <w:tcW w:w="1782" w:type="dxa"/>
            <w:tcBorders>
              <w:top w:val="single" w:sz="4" w:space="0" w:color="auto"/>
              <w:left w:val="single" w:sz="4" w:space="0" w:color="auto"/>
              <w:bottom w:val="single" w:sz="4" w:space="0" w:color="auto"/>
              <w:right w:val="single" w:sz="4" w:space="0" w:color="auto"/>
            </w:tcBorders>
            <w:hideMark/>
          </w:tcPr>
          <w:p w14:paraId="6D2EC098" w14:textId="41AE55A0" w:rsidR="00795640" w:rsidRPr="00EC5559" w:rsidRDefault="00795640" w:rsidP="00B0580B">
            <w:pPr>
              <w:pStyle w:val="Pa4"/>
              <w:ind w:left="34"/>
              <w:jc w:val="both"/>
              <w:rPr>
                <w:rStyle w:val="A4"/>
                <w:rFonts w:ascii="Tahoma" w:hAnsi="Tahoma" w:cs="Tahoma"/>
                <w:sz w:val="22"/>
                <w:szCs w:val="22"/>
              </w:rPr>
            </w:pPr>
            <w:r>
              <w:rPr>
                <w:rStyle w:val="A4"/>
                <w:rFonts w:ascii="Tahoma" w:hAnsi="Tahoma" w:cs="Tahoma"/>
                <w:sz w:val="22"/>
                <w:szCs w:val="22"/>
              </w:rPr>
              <w:t>Věci hmotné movité</w:t>
            </w:r>
          </w:p>
        </w:tc>
        <w:tc>
          <w:tcPr>
            <w:tcW w:w="2802" w:type="dxa"/>
            <w:tcBorders>
              <w:top w:val="single" w:sz="4" w:space="0" w:color="auto"/>
              <w:left w:val="single" w:sz="4" w:space="0" w:color="auto"/>
              <w:bottom w:val="single" w:sz="4" w:space="0" w:color="auto"/>
              <w:right w:val="single" w:sz="4" w:space="0" w:color="auto"/>
            </w:tcBorders>
          </w:tcPr>
          <w:p w14:paraId="359F68A0" w14:textId="5ACDF662" w:rsidR="00795640" w:rsidRPr="00EC5559" w:rsidRDefault="00795640" w:rsidP="005A4BD6">
            <w:pPr>
              <w:pStyle w:val="Pa4"/>
              <w:ind w:left="34"/>
              <w:rPr>
                <w:rStyle w:val="A4"/>
                <w:rFonts w:ascii="Tahoma" w:hAnsi="Tahoma" w:cs="Tahoma"/>
                <w:sz w:val="22"/>
                <w:szCs w:val="22"/>
              </w:rPr>
            </w:pPr>
            <w:r>
              <w:rPr>
                <w:rStyle w:val="A4"/>
                <w:rFonts w:ascii="Tahoma" w:hAnsi="Tahoma" w:cs="Tahoma"/>
                <w:sz w:val="22"/>
                <w:szCs w:val="22"/>
              </w:rPr>
              <w:t>Soubor vlastních věcí movitých – inventář, mobiliář, elektronika, stroje, přístroje a zařízení</w:t>
            </w:r>
          </w:p>
        </w:tc>
        <w:tc>
          <w:tcPr>
            <w:tcW w:w="1642" w:type="dxa"/>
            <w:tcBorders>
              <w:top w:val="single" w:sz="4" w:space="0" w:color="auto"/>
              <w:left w:val="single" w:sz="4" w:space="0" w:color="auto"/>
              <w:bottom w:val="single" w:sz="4" w:space="0" w:color="auto"/>
              <w:right w:val="single" w:sz="4" w:space="0" w:color="auto"/>
            </w:tcBorders>
          </w:tcPr>
          <w:p w14:paraId="3725C657" w14:textId="77777777" w:rsidR="00795640" w:rsidRDefault="00795640" w:rsidP="00907C60">
            <w:pPr>
              <w:pStyle w:val="Pa4"/>
              <w:jc w:val="right"/>
              <w:rPr>
                <w:rStyle w:val="A4"/>
                <w:rFonts w:ascii="Tahoma" w:hAnsi="Tahoma" w:cs="Tahoma"/>
                <w:sz w:val="22"/>
                <w:szCs w:val="22"/>
              </w:rPr>
            </w:pPr>
          </w:p>
          <w:p w14:paraId="3F7DA10F" w14:textId="141A4AFA" w:rsidR="00795640" w:rsidRPr="00EC5559" w:rsidRDefault="00795640" w:rsidP="00907C60">
            <w:pPr>
              <w:pStyle w:val="Pa4"/>
              <w:jc w:val="right"/>
              <w:rPr>
                <w:rStyle w:val="A4"/>
                <w:rFonts w:ascii="Tahoma" w:hAnsi="Tahoma" w:cs="Tahoma"/>
                <w:sz w:val="22"/>
                <w:szCs w:val="22"/>
              </w:rPr>
            </w:pPr>
            <w:r>
              <w:rPr>
                <w:rStyle w:val="A4"/>
                <w:rFonts w:ascii="Tahoma" w:hAnsi="Tahoma" w:cs="Tahoma"/>
                <w:sz w:val="22"/>
                <w:szCs w:val="22"/>
              </w:rPr>
              <w:t>507 000 000</w:t>
            </w:r>
          </w:p>
        </w:tc>
        <w:tc>
          <w:tcPr>
            <w:tcW w:w="1430" w:type="dxa"/>
            <w:tcBorders>
              <w:top w:val="single" w:sz="4" w:space="0" w:color="auto"/>
              <w:left w:val="single" w:sz="4" w:space="0" w:color="auto"/>
              <w:bottom w:val="single" w:sz="4" w:space="0" w:color="auto"/>
              <w:right w:val="single" w:sz="4" w:space="0" w:color="auto"/>
            </w:tcBorders>
          </w:tcPr>
          <w:p w14:paraId="55B112D5" w14:textId="77777777" w:rsidR="00795640" w:rsidRDefault="00795640" w:rsidP="00907C60">
            <w:pPr>
              <w:pStyle w:val="Pa4"/>
              <w:jc w:val="right"/>
              <w:rPr>
                <w:rStyle w:val="A4"/>
                <w:rFonts w:ascii="Tahoma" w:hAnsi="Tahoma" w:cs="Tahoma"/>
                <w:sz w:val="22"/>
                <w:szCs w:val="22"/>
              </w:rPr>
            </w:pPr>
          </w:p>
          <w:p w14:paraId="51989B9B" w14:textId="4FBB0B65" w:rsidR="00795640" w:rsidRPr="00EC5559" w:rsidRDefault="00795640" w:rsidP="00907C60">
            <w:pPr>
              <w:pStyle w:val="Pa4"/>
              <w:jc w:val="right"/>
              <w:rPr>
                <w:rStyle w:val="A4"/>
                <w:rFonts w:ascii="Tahoma" w:hAnsi="Tahoma" w:cs="Tahoma"/>
                <w:sz w:val="22"/>
                <w:szCs w:val="22"/>
              </w:rPr>
            </w:pPr>
            <w:r>
              <w:rPr>
                <w:rStyle w:val="A4"/>
                <w:rFonts w:ascii="Tahoma" w:hAnsi="Tahoma" w:cs="Tahoma"/>
                <w:sz w:val="22"/>
                <w:szCs w:val="22"/>
              </w:rPr>
              <w:t>5 000</w:t>
            </w:r>
          </w:p>
        </w:tc>
      </w:tr>
      <w:tr w:rsidR="00795640" w:rsidRPr="00EC5559" w14:paraId="5D629508" w14:textId="77777777" w:rsidTr="00795640">
        <w:tc>
          <w:tcPr>
            <w:tcW w:w="1297" w:type="dxa"/>
            <w:tcBorders>
              <w:top w:val="single" w:sz="4" w:space="0" w:color="auto"/>
              <w:left w:val="single" w:sz="4" w:space="0" w:color="auto"/>
              <w:bottom w:val="single" w:sz="4" w:space="0" w:color="auto"/>
              <w:right w:val="single" w:sz="4" w:space="0" w:color="auto"/>
            </w:tcBorders>
          </w:tcPr>
          <w:p w14:paraId="38EDD3EE" w14:textId="16F7D48E" w:rsidR="00795640" w:rsidRDefault="00795640" w:rsidP="00A557FB">
            <w:pPr>
              <w:pStyle w:val="Pa4"/>
              <w:ind w:left="34"/>
              <w:rPr>
                <w:rStyle w:val="A4"/>
                <w:rFonts w:ascii="Tahoma" w:hAnsi="Tahoma" w:cs="Tahoma"/>
                <w:sz w:val="22"/>
                <w:szCs w:val="22"/>
              </w:rPr>
            </w:pPr>
            <w:r>
              <w:rPr>
                <w:rStyle w:val="A4"/>
                <w:rFonts w:ascii="Tahoma" w:hAnsi="Tahoma" w:cs="Tahoma"/>
                <w:sz w:val="22"/>
                <w:szCs w:val="22"/>
              </w:rPr>
              <w:t>3.</w:t>
            </w:r>
          </w:p>
        </w:tc>
        <w:tc>
          <w:tcPr>
            <w:tcW w:w="1782" w:type="dxa"/>
            <w:tcBorders>
              <w:top w:val="single" w:sz="4" w:space="0" w:color="auto"/>
              <w:left w:val="single" w:sz="4" w:space="0" w:color="auto"/>
              <w:bottom w:val="single" w:sz="4" w:space="0" w:color="auto"/>
              <w:right w:val="single" w:sz="4" w:space="0" w:color="auto"/>
            </w:tcBorders>
          </w:tcPr>
          <w:p w14:paraId="6ABBD187" w14:textId="1FE540A6" w:rsidR="00795640" w:rsidRDefault="00795640" w:rsidP="00A557FB">
            <w:pPr>
              <w:pStyle w:val="Pa4"/>
              <w:ind w:left="34"/>
              <w:rPr>
                <w:rStyle w:val="A4"/>
                <w:rFonts w:ascii="Tahoma" w:hAnsi="Tahoma" w:cs="Tahoma"/>
                <w:sz w:val="22"/>
                <w:szCs w:val="22"/>
              </w:rPr>
            </w:pPr>
            <w:r>
              <w:rPr>
                <w:rStyle w:val="A4"/>
                <w:rFonts w:ascii="Tahoma" w:hAnsi="Tahoma" w:cs="Tahoma"/>
                <w:sz w:val="22"/>
                <w:szCs w:val="22"/>
              </w:rPr>
              <w:t>Věci hmotné movité – věci zvláštní hodnoty</w:t>
            </w:r>
          </w:p>
        </w:tc>
        <w:tc>
          <w:tcPr>
            <w:tcW w:w="2802" w:type="dxa"/>
            <w:tcBorders>
              <w:top w:val="single" w:sz="4" w:space="0" w:color="auto"/>
              <w:left w:val="single" w:sz="4" w:space="0" w:color="auto"/>
              <w:bottom w:val="single" w:sz="4" w:space="0" w:color="auto"/>
              <w:right w:val="single" w:sz="4" w:space="0" w:color="auto"/>
            </w:tcBorders>
          </w:tcPr>
          <w:p w14:paraId="426207CD" w14:textId="2283ED4C" w:rsidR="00795640" w:rsidRDefault="00795640" w:rsidP="007E3F18">
            <w:pPr>
              <w:pStyle w:val="Pa4"/>
              <w:ind w:left="34"/>
              <w:rPr>
                <w:rStyle w:val="A4"/>
                <w:rFonts w:ascii="Tahoma" w:hAnsi="Tahoma" w:cs="Tahoma"/>
                <w:sz w:val="22"/>
                <w:szCs w:val="22"/>
              </w:rPr>
            </w:pPr>
            <w:r>
              <w:rPr>
                <w:rStyle w:val="A4"/>
                <w:rFonts w:ascii="Tahoma" w:hAnsi="Tahoma" w:cs="Tahoma"/>
                <w:sz w:val="22"/>
                <w:szCs w:val="22"/>
              </w:rPr>
              <w:t>Soubor vlastních věcí movitých – historický</w:t>
            </w:r>
            <w:r w:rsidRPr="00863A5E">
              <w:rPr>
                <w:rStyle w:val="A4"/>
                <w:rFonts w:ascii="Tahoma" w:hAnsi="Tahoma" w:cs="Tahoma"/>
                <w:sz w:val="22"/>
                <w:szCs w:val="22"/>
              </w:rPr>
              <w:t xml:space="preserve"> knižní fond</w:t>
            </w:r>
            <w:r>
              <w:rPr>
                <w:rStyle w:val="A4"/>
                <w:rFonts w:ascii="Tahoma" w:hAnsi="Tahoma" w:cs="Tahoma"/>
                <w:sz w:val="22"/>
                <w:szCs w:val="22"/>
              </w:rPr>
              <w:t>-soubor věcí zvláštní umělecké hodnoty uměleckých děl a sbírek (soubor knih, map apod.)</w:t>
            </w:r>
          </w:p>
        </w:tc>
        <w:tc>
          <w:tcPr>
            <w:tcW w:w="1642" w:type="dxa"/>
            <w:tcBorders>
              <w:top w:val="single" w:sz="4" w:space="0" w:color="auto"/>
              <w:left w:val="single" w:sz="4" w:space="0" w:color="auto"/>
              <w:bottom w:val="single" w:sz="4" w:space="0" w:color="auto"/>
              <w:right w:val="single" w:sz="4" w:space="0" w:color="auto"/>
            </w:tcBorders>
          </w:tcPr>
          <w:p w14:paraId="118016A8" w14:textId="77777777" w:rsidR="00795640" w:rsidRDefault="00795640" w:rsidP="00907C60">
            <w:pPr>
              <w:pStyle w:val="Pa4"/>
              <w:jc w:val="right"/>
              <w:rPr>
                <w:rStyle w:val="A4"/>
                <w:rFonts w:ascii="Tahoma" w:hAnsi="Tahoma" w:cs="Tahoma"/>
                <w:sz w:val="22"/>
                <w:szCs w:val="22"/>
              </w:rPr>
            </w:pPr>
          </w:p>
          <w:p w14:paraId="4D6B047C" w14:textId="77777777" w:rsidR="00795640" w:rsidRDefault="00795640" w:rsidP="00907C60">
            <w:pPr>
              <w:pStyle w:val="Pa4"/>
              <w:jc w:val="right"/>
              <w:rPr>
                <w:rStyle w:val="A4"/>
                <w:rFonts w:ascii="Tahoma" w:hAnsi="Tahoma" w:cs="Tahoma"/>
                <w:sz w:val="22"/>
                <w:szCs w:val="22"/>
              </w:rPr>
            </w:pPr>
          </w:p>
          <w:p w14:paraId="45D2228E" w14:textId="6A5D484D" w:rsidR="00795640" w:rsidRDefault="00795640" w:rsidP="00907C60">
            <w:pPr>
              <w:pStyle w:val="Pa4"/>
              <w:jc w:val="right"/>
              <w:rPr>
                <w:rStyle w:val="A4"/>
                <w:rFonts w:ascii="Tahoma" w:hAnsi="Tahoma" w:cs="Tahoma"/>
                <w:sz w:val="22"/>
                <w:szCs w:val="22"/>
              </w:rPr>
            </w:pPr>
            <w:r>
              <w:rPr>
                <w:rStyle w:val="A4"/>
                <w:rFonts w:ascii="Tahoma" w:hAnsi="Tahoma" w:cs="Tahoma"/>
                <w:sz w:val="22"/>
                <w:szCs w:val="22"/>
              </w:rPr>
              <w:t>15 000 000</w:t>
            </w:r>
          </w:p>
        </w:tc>
        <w:tc>
          <w:tcPr>
            <w:tcW w:w="1430" w:type="dxa"/>
            <w:tcBorders>
              <w:top w:val="single" w:sz="4" w:space="0" w:color="auto"/>
              <w:left w:val="single" w:sz="4" w:space="0" w:color="auto"/>
              <w:bottom w:val="single" w:sz="4" w:space="0" w:color="auto"/>
              <w:right w:val="single" w:sz="4" w:space="0" w:color="auto"/>
            </w:tcBorders>
          </w:tcPr>
          <w:p w14:paraId="304F807D" w14:textId="77777777" w:rsidR="00795640" w:rsidRDefault="00795640" w:rsidP="00907C60">
            <w:pPr>
              <w:pStyle w:val="Pa4"/>
              <w:jc w:val="right"/>
              <w:rPr>
                <w:rStyle w:val="A4"/>
                <w:rFonts w:ascii="Tahoma" w:hAnsi="Tahoma" w:cs="Tahoma"/>
                <w:sz w:val="22"/>
                <w:szCs w:val="22"/>
              </w:rPr>
            </w:pPr>
          </w:p>
          <w:p w14:paraId="41EA3457" w14:textId="77777777" w:rsidR="00795640" w:rsidRDefault="00795640" w:rsidP="00907C60">
            <w:pPr>
              <w:pStyle w:val="Pa4"/>
              <w:jc w:val="right"/>
              <w:rPr>
                <w:rStyle w:val="A4"/>
                <w:rFonts w:ascii="Tahoma" w:hAnsi="Tahoma" w:cs="Tahoma"/>
                <w:sz w:val="22"/>
                <w:szCs w:val="22"/>
              </w:rPr>
            </w:pPr>
          </w:p>
          <w:p w14:paraId="29848EAF" w14:textId="7500FCAB" w:rsidR="00795640" w:rsidRPr="00EC5559" w:rsidRDefault="00795640" w:rsidP="00907C60">
            <w:pPr>
              <w:pStyle w:val="Pa4"/>
              <w:jc w:val="right"/>
              <w:rPr>
                <w:rStyle w:val="A4"/>
                <w:rFonts w:ascii="Tahoma" w:hAnsi="Tahoma" w:cs="Tahoma"/>
                <w:sz w:val="22"/>
                <w:szCs w:val="22"/>
              </w:rPr>
            </w:pPr>
            <w:r>
              <w:rPr>
                <w:rStyle w:val="A4"/>
                <w:rFonts w:ascii="Tahoma" w:hAnsi="Tahoma" w:cs="Tahoma"/>
                <w:sz w:val="22"/>
                <w:szCs w:val="22"/>
              </w:rPr>
              <w:t>5 000</w:t>
            </w:r>
          </w:p>
        </w:tc>
      </w:tr>
      <w:tr w:rsidR="00795640" w:rsidRPr="00EC5559" w14:paraId="4D77781D" w14:textId="77777777" w:rsidTr="00795640">
        <w:tc>
          <w:tcPr>
            <w:tcW w:w="1297" w:type="dxa"/>
            <w:tcBorders>
              <w:top w:val="single" w:sz="4" w:space="0" w:color="auto"/>
              <w:left w:val="single" w:sz="4" w:space="0" w:color="auto"/>
              <w:bottom w:val="single" w:sz="4" w:space="0" w:color="auto"/>
              <w:right w:val="single" w:sz="4" w:space="0" w:color="auto"/>
            </w:tcBorders>
          </w:tcPr>
          <w:p w14:paraId="64AF50AF" w14:textId="4EB61A95" w:rsidR="00795640" w:rsidRDefault="00795640" w:rsidP="00A557FB">
            <w:pPr>
              <w:pStyle w:val="Pa4"/>
              <w:ind w:left="34"/>
              <w:jc w:val="both"/>
              <w:rPr>
                <w:rStyle w:val="A4"/>
                <w:rFonts w:ascii="Tahoma" w:hAnsi="Tahoma" w:cs="Tahoma"/>
                <w:sz w:val="22"/>
                <w:szCs w:val="22"/>
              </w:rPr>
            </w:pPr>
            <w:r>
              <w:rPr>
                <w:rStyle w:val="A4"/>
                <w:rFonts w:ascii="Tahoma" w:hAnsi="Tahoma" w:cs="Tahoma"/>
                <w:sz w:val="22"/>
                <w:szCs w:val="22"/>
              </w:rPr>
              <w:t>4.</w:t>
            </w:r>
          </w:p>
        </w:tc>
        <w:tc>
          <w:tcPr>
            <w:tcW w:w="1782" w:type="dxa"/>
            <w:tcBorders>
              <w:top w:val="single" w:sz="4" w:space="0" w:color="auto"/>
              <w:left w:val="single" w:sz="4" w:space="0" w:color="auto"/>
              <w:bottom w:val="single" w:sz="4" w:space="0" w:color="auto"/>
              <w:right w:val="single" w:sz="4" w:space="0" w:color="auto"/>
            </w:tcBorders>
          </w:tcPr>
          <w:p w14:paraId="61D7D732" w14:textId="16E83113" w:rsidR="00795640" w:rsidRDefault="00795640" w:rsidP="00A557FB">
            <w:pPr>
              <w:pStyle w:val="Pa4"/>
              <w:ind w:left="34"/>
              <w:jc w:val="both"/>
              <w:rPr>
                <w:rStyle w:val="A4"/>
                <w:rFonts w:ascii="Tahoma" w:hAnsi="Tahoma" w:cs="Tahoma"/>
                <w:sz w:val="22"/>
                <w:szCs w:val="22"/>
              </w:rPr>
            </w:pPr>
            <w:r>
              <w:rPr>
                <w:rStyle w:val="A4"/>
                <w:rFonts w:ascii="Tahoma" w:hAnsi="Tahoma" w:cs="Tahoma"/>
                <w:sz w:val="22"/>
                <w:szCs w:val="22"/>
              </w:rPr>
              <w:t>Věci hmotné movité</w:t>
            </w:r>
          </w:p>
        </w:tc>
        <w:tc>
          <w:tcPr>
            <w:tcW w:w="2802" w:type="dxa"/>
            <w:tcBorders>
              <w:top w:val="single" w:sz="4" w:space="0" w:color="auto"/>
              <w:left w:val="single" w:sz="4" w:space="0" w:color="auto"/>
              <w:bottom w:val="single" w:sz="4" w:space="0" w:color="auto"/>
              <w:right w:val="single" w:sz="4" w:space="0" w:color="auto"/>
            </w:tcBorders>
          </w:tcPr>
          <w:p w14:paraId="459C9CE6" w14:textId="4284C083" w:rsidR="00795640" w:rsidRDefault="00795640" w:rsidP="00164720">
            <w:pPr>
              <w:pStyle w:val="Pa4"/>
              <w:rPr>
                <w:rStyle w:val="A4"/>
                <w:rFonts w:ascii="Tahoma" w:hAnsi="Tahoma" w:cs="Tahoma"/>
                <w:sz w:val="22"/>
                <w:szCs w:val="22"/>
              </w:rPr>
            </w:pPr>
            <w:r>
              <w:rPr>
                <w:rStyle w:val="A4"/>
                <w:rFonts w:ascii="Tahoma" w:hAnsi="Tahoma" w:cs="Tahoma"/>
                <w:sz w:val="22"/>
                <w:szCs w:val="22"/>
              </w:rPr>
              <w:t xml:space="preserve">Vlastní věci movité – elektronika: </w:t>
            </w:r>
          </w:p>
          <w:p w14:paraId="4C0A9B21" w14:textId="6EB4A544" w:rsidR="00795640" w:rsidRDefault="00795640" w:rsidP="00E40004">
            <w:pPr>
              <w:pStyle w:val="Pa4"/>
              <w:numPr>
                <w:ilvl w:val="0"/>
                <w:numId w:val="9"/>
              </w:numPr>
              <w:rPr>
                <w:rStyle w:val="A4"/>
                <w:rFonts w:ascii="Tahoma" w:hAnsi="Tahoma" w:cs="Tahoma"/>
                <w:sz w:val="22"/>
                <w:szCs w:val="22"/>
              </w:rPr>
            </w:pPr>
            <w:r>
              <w:rPr>
                <w:rStyle w:val="A4"/>
                <w:rFonts w:ascii="Tahoma" w:hAnsi="Tahoma" w:cs="Tahoma"/>
                <w:sz w:val="22"/>
                <w:szCs w:val="22"/>
              </w:rPr>
              <w:t>k</w:t>
            </w:r>
            <w:r w:rsidRPr="005A4BD6">
              <w:rPr>
                <w:rStyle w:val="A4"/>
                <w:rFonts w:ascii="Tahoma" w:hAnsi="Tahoma" w:cs="Tahoma"/>
                <w:sz w:val="22"/>
                <w:szCs w:val="22"/>
              </w:rPr>
              <w:t>olaborativní robotické rameno UR3e, produkt č. 110303</w:t>
            </w:r>
            <w:r>
              <w:rPr>
                <w:rStyle w:val="A4"/>
                <w:rFonts w:ascii="Tahoma" w:hAnsi="Tahoma" w:cs="Tahoma"/>
                <w:sz w:val="22"/>
                <w:szCs w:val="22"/>
              </w:rPr>
              <w:t>;</w:t>
            </w:r>
          </w:p>
          <w:p w14:paraId="5F25DA2F" w14:textId="445201D8" w:rsidR="00795640" w:rsidRDefault="00795640" w:rsidP="00E40004">
            <w:pPr>
              <w:numPr>
                <w:ilvl w:val="0"/>
                <w:numId w:val="9"/>
              </w:numPr>
              <w:rPr>
                <w:rStyle w:val="A4"/>
                <w:rFonts w:ascii="Tahoma" w:eastAsia="Calibri" w:hAnsi="Tahoma" w:cs="Tahoma"/>
                <w:sz w:val="22"/>
                <w:szCs w:val="22"/>
                <w:lang w:eastAsia="en-US"/>
              </w:rPr>
            </w:pPr>
            <w:proofErr w:type="spellStart"/>
            <w:r>
              <w:rPr>
                <w:rStyle w:val="A4"/>
                <w:rFonts w:ascii="Tahoma" w:eastAsia="Calibri" w:hAnsi="Tahoma" w:cs="Tahoma"/>
                <w:sz w:val="22"/>
                <w:szCs w:val="22"/>
              </w:rPr>
              <w:t>u</w:t>
            </w:r>
            <w:r w:rsidRPr="005A4BD6">
              <w:rPr>
                <w:rStyle w:val="A4"/>
                <w:rFonts w:ascii="Tahoma" w:eastAsia="Calibri" w:hAnsi="Tahoma" w:cs="Tahoma"/>
                <w:sz w:val="22"/>
                <w:szCs w:val="22"/>
              </w:rPr>
              <w:t>chopovač</w:t>
            </w:r>
            <w:proofErr w:type="spellEnd"/>
            <w:r w:rsidRPr="005A4BD6">
              <w:rPr>
                <w:rStyle w:val="A4"/>
                <w:rFonts w:ascii="Tahoma" w:eastAsia="Calibri" w:hAnsi="Tahoma" w:cs="Tahoma"/>
                <w:sz w:val="22"/>
                <w:szCs w:val="22"/>
              </w:rPr>
              <w:t xml:space="preserve"> RG2</w:t>
            </w:r>
            <w:r>
              <w:rPr>
                <w:rStyle w:val="A4"/>
                <w:rFonts w:ascii="Tahoma" w:eastAsia="Calibri" w:hAnsi="Tahoma" w:cs="Tahoma"/>
                <w:sz w:val="22"/>
                <w:szCs w:val="22"/>
              </w:rPr>
              <w:t>;</w:t>
            </w:r>
          </w:p>
          <w:p w14:paraId="30677AF2" w14:textId="67C165F5" w:rsidR="00795640" w:rsidRPr="005A4BD6" w:rsidRDefault="00795640" w:rsidP="00E40004">
            <w:pPr>
              <w:numPr>
                <w:ilvl w:val="0"/>
                <w:numId w:val="9"/>
              </w:numPr>
              <w:rPr>
                <w:rStyle w:val="A4"/>
                <w:rFonts w:ascii="Tahoma" w:eastAsia="Calibri" w:hAnsi="Tahoma" w:cs="Tahoma"/>
                <w:sz w:val="22"/>
                <w:szCs w:val="22"/>
                <w:lang w:eastAsia="en-US"/>
              </w:rPr>
            </w:pPr>
            <w:r>
              <w:rPr>
                <w:rStyle w:val="A4"/>
                <w:rFonts w:ascii="Tahoma" w:eastAsia="Calibri" w:hAnsi="Tahoma" w:cs="Tahoma"/>
                <w:sz w:val="22"/>
                <w:szCs w:val="22"/>
                <w:lang w:eastAsia="en-US"/>
              </w:rPr>
              <w:t>demo stolek z AL profilů</w:t>
            </w:r>
          </w:p>
        </w:tc>
        <w:tc>
          <w:tcPr>
            <w:tcW w:w="1642" w:type="dxa"/>
            <w:tcBorders>
              <w:top w:val="single" w:sz="4" w:space="0" w:color="auto"/>
              <w:left w:val="single" w:sz="4" w:space="0" w:color="auto"/>
              <w:bottom w:val="single" w:sz="4" w:space="0" w:color="auto"/>
              <w:right w:val="single" w:sz="4" w:space="0" w:color="auto"/>
            </w:tcBorders>
          </w:tcPr>
          <w:p w14:paraId="5C22BC0D" w14:textId="77777777" w:rsidR="00795640" w:rsidRDefault="00795640" w:rsidP="00164720">
            <w:pPr>
              <w:pStyle w:val="Pa4"/>
              <w:jc w:val="right"/>
              <w:rPr>
                <w:rStyle w:val="A4"/>
                <w:rFonts w:ascii="Tahoma" w:hAnsi="Tahoma" w:cs="Tahoma"/>
                <w:sz w:val="22"/>
                <w:szCs w:val="22"/>
              </w:rPr>
            </w:pPr>
          </w:p>
          <w:p w14:paraId="623B10B8" w14:textId="77777777" w:rsidR="00795640" w:rsidRDefault="00795640" w:rsidP="00164720">
            <w:pPr>
              <w:pStyle w:val="Pa4"/>
              <w:jc w:val="right"/>
              <w:rPr>
                <w:rStyle w:val="A4"/>
                <w:rFonts w:ascii="Tahoma" w:hAnsi="Tahoma" w:cs="Tahoma"/>
                <w:sz w:val="22"/>
                <w:szCs w:val="22"/>
              </w:rPr>
            </w:pPr>
          </w:p>
          <w:p w14:paraId="0CE47154" w14:textId="41CBA316" w:rsidR="00795640" w:rsidRDefault="00795640" w:rsidP="00164720">
            <w:pPr>
              <w:pStyle w:val="Pa4"/>
              <w:jc w:val="right"/>
              <w:rPr>
                <w:rStyle w:val="A4"/>
                <w:rFonts w:ascii="Tahoma" w:hAnsi="Tahoma" w:cs="Tahoma"/>
                <w:sz w:val="22"/>
                <w:szCs w:val="22"/>
              </w:rPr>
            </w:pPr>
            <w:r>
              <w:rPr>
                <w:rStyle w:val="A4"/>
                <w:rFonts w:ascii="Tahoma" w:hAnsi="Tahoma" w:cs="Tahoma"/>
                <w:sz w:val="22"/>
                <w:szCs w:val="22"/>
              </w:rPr>
              <w:t>5 000 000</w:t>
            </w:r>
          </w:p>
        </w:tc>
        <w:tc>
          <w:tcPr>
            <w:tcW w:w="1430" w:type="dxa"/>
            <w:tcBorders>
              <w:top w:val="single" w:sz="4" w:space="0" w:color="auto"/>
              <w:left w:val="single" w:sz="4" w:space="0" w:color="auto"/>
              <w:bottom w:val="single" w:sz="4" w:space="0" w:color="auto"/>
              <w:right w:val="single" w:sz="4" w:space="0" w:color="auto"/>
            </w:tcBorders>
          </w:tcPr>
          <w:p w14:paraId="700A8858" w14:textId="77777777" w:rsidR="00795640" w:rsidRDefault="00795640" w:rsidP="00164720">
            <w:pPr>
              <w:pStyle w:val="Pa4"/>
              <w:jc w:val="right"/>
              <w:rPr>
                <w:rStyle w:val="A4"/>
                <w:rFonts w:ascii="Tahoma" w:hAnsi="Tahoma" w:cs="Tahoma"/>
                <w:sz w:val="22"/>
                <w:szCs w:val="22"/>
              </w:rPr>
            </w:pPr>
          </w:p>
          <w:p w14:paraId="0D4CA2C5" w14:textId="77777777" w:rsidR="00795640" w:rsidRDefault="00795640" w:rsidP="00164720">
            <w:pPr>
              <w:pStyle w:val="Pa4"/>
              <w:jc w:val="right"/>
              <w:rPr>
                <w:rStyle w:val="A4"/>
                <w:rFonts w:ascii="Tahoma" w:hAnsi="Tahoma" w:cs="Tahoma"/>
                <w:sz w:val="22"/>
                <w:szCs w:val="22"/>
              </w:rPr>
            </w:pPr>
          </w:p>
          <w:p w14:paraId="32DC6E12" w14:textId="5F1D9792" w:rsidR="00795640" w:rsidRPr="00EC5559" w:rsidRDefault="00795640" w:rsidP="00164720">
            <w:pPr>
              <w:pStyle w:val="Pa4"/>
              <w:jc w:val="right"/>
              <w:rPr>
                <w:rStyle w:val="A4"/>
                <w:rFonts w:ascii="Tahoma" w:hAnsi="Tahoma" w:cs="Tahoma"/>
                <w:sz w:val="22"/>
                <w:szCs w:val="22"/>
              </w:rPr>
            </w:pPr>
            <w:r>
              <w:rPr>
                <w:rStyle w:val="A4"/>
                <w:rFonts w:ascii="Tahoma" w:hAnsi="Tahoma" w:cs="Tahoma"/>
                <w:sz w:val="22"/>
                <w:szCs w:val="22"/>
              </w:rPr>
              <w:t>5 000</w:t>
            </w:r>
          </w:p>
        </w:tc>
      </w:tr>
      <w:tr w:rsidR="00795640" w:rsidRPr="00EC5559" w14:paraId="39E1DF76" w14:textId="77777777" w:rsidTr="00795640">
        <w:tc>
          <w:tcPr>
            <w:tcW w:w="1297" w:type="dxa"/>
            <w:tcBorders>
              <w:top w:val="single" w:sz="4" w:space="0" w:color="auto"/>
              <w:left w:val="single" w:sz="4" w:space="0" w:color="auto"/>
              <w:bottom w:val="single" w:sz="4" w:space="0" w:color="auto"/>
              <w:right w:val="single" w:sz="4" w:space="0" w:color="auto"/>
            </w:tcBorders>
          </w:tcPr>
          <w:p w14:paraId="74F55BB7" w14:textId="5247109D" w:rsidR="00795640" w:rsidRDefault="00795640" w:rsidP="00A557FB">
            <w:pPr>
              <w:pStyle w:val="Pa4"/>
              <w:ind w:left="34"/>
              <w:rPr>
                <w:rStyle w:val="A4"/>
                <w:rFonts w:ascii="Tahoma" w:hAnsi="Tahoma" w:cs="Tahoma"/>
                <w:sz w:val="22"/>
                <w:szCs w:val="22"/>
              </w:rPr>
            </w:pPr>
            <w:r>
              <w:rPr>
                <w:rStyle w:val="A4"/>
                <w:rFonts w:ascii="Tahoma" w:hAnsi="Tahoma" w:cs="Tahoma"/>
                <w:sz w:val="22"/>
                <w:szCs w:val="22"/>
              </w:rPr>
              <w:t>5.</w:t>
            </w:r>
          </w:p>
        </w:tc>
        <w:tc>
          <w:tcPr>
            <w:tcW w:w="1782" w:type="dxa"/>
            <w:tcBorders>
              <w:top w:val="single" w:sz="4" w:space="0" w:color="auto"/>
              <w:left w:val="single" w:sz="4" w:space="0" w:color="auto"/>
              <w:bottom w:val="single" w:sz="4" w:space="0" w:color="auto"/>
              <w:right w:val="single" w:sz="4" w:space="0" w:color="auto"/>
            </w:tcBorders>
          </w:tcPr>
          <w:p w14:paraId="2F997D63" w14:textId="34B73EEA" w:rsidR="00795640" w:rsidRDefault="00795640" w:rsidP="00A557FB">
            <w:pPr>
              <w:pStyle w:val="Pa4"/>
              <w:ind w:left="34"/>
              <w:rPr>
                <w:rStyle w:val="A4"/>
                <w:rFonts w:ascii="Tahoma" w:hAnsi="Tahoma" w:cs="Tahoma"/>
                <w:sz w:val="22"/>
                <w:szCs w:val="22"/>
              </w:rPr>
            </w:pPr>
            <w:r>
              <w:rPr>
                <w:rStyle w:val="A4"/>
                <w:rFonts w:ascii="Tahoma" w:hAnsi="Tahoma" w:cs="Tahoma"/>
                <w:sz w:val="22"/>
                <w:szCs w:val="22"/>
              </w:rPr>
              <w:t>Věci hmotné movité</w:t>
            </w:r>
          </w:p>
        </w:tc>
        <w:tc>
          <w:tcPr>
            <w:tcW w:w="2802" w:type="dxa"/>
            <w:tcBorders>
              <w:top w:val="single" w:sz="4" w:space="0" w:color="auto"/>
              <w:left w:val="single" w:sz="4" w:space="0" w:color="auto"/>
              <w:bottom w:val="single" w:sz="4" w:space="0" w:color="auto"/>
              <w:right w:val="single" w:sz="4" w:space="0" w:color="auto"/>
            </w:tcBorders>
          </w:tcPr>
          <w:p w14:paraId="2E6C040D" w14:textId="1A622752" w:rsidR="00795640" w:rsidRDefault="00795640" w:rsidP="00164720">
            <w:pPr>
              <w:pStyle w:val="Pa4"/>
              <w:rPr>
                <w:rStyle w:val="A4"/>
                <w:rFonts w:ascii="Tahoma" w:hAnsi="Tahoma" w:cs="Tahoma"/>
                <w:sz w:val="22"/>
                <w:szCs w:val="22"/>
              </w:rPr>
            </w:pPr>
            <w:r>
              <w:rPr>
                <w:rStyle w:val="A4"/>
                <w:rFonts w:ascii="Tahoma" w:hAnsi="Tahoma" w:cs="Tahoma"/>
                <w:sz w:val="22"/>
                <w:szCs w:val="22"/>
              </w:rPr>
              <w:t xml:space="preserve">Soubor věcí převzatých ve vlastnictví třetích osob, včetně věcí zvláštní kulturní a historické hodnoty, uměleckých předmětů a sbírek (věci převzaté za účelem </w:t>
            </w:r>
            <w:r>
              <w:rPr>
                <w:rStyle w:val="A4"/>
                <w:rFonts w:ascii="Tahoma" w:hAnsi="Tahoma" w:cs="Tahoma"/>
                <w:sz w:val="22"/>
                <w:szCs w:val="22"/>
              </w:rPr>
              <w:lastRenderedPageBreak/>
              <w:t>krátkodobých jednorázových akcí, výstav apod.)</w:t>
            </w:r>
          </w:p>
        </w:tc>
        <w:tc>
          <w:tcPr>
            <w:tcW w:w="1642" w:type="dxa"/>
            <w:tcBorders>
              <w:top w:val="single" w:sz="4" w:space="0" w:color="auto"/>
              <w:left w:val="single" w:sz="4" w:space="0" w:color="auto"/>
              <w:bottom w:val="single" w:sz="4" w:space="0" w:color="auto"/>
              <w:right w:val="single" w:sz="4" w:space="0" w:color="auto"/>
            </w:tcBorders>
          </w:tcPr>
          <w:p w14:paraId="340DB559" w14:textId="77777777" w:rsidR="00795640" w:rsidRDefault="00795640" w:rsidP="00164720">
            <w:pPr>
              <w:pStyle w:val="Pa4"/>
              <w:jc w:val="right"/>
              <w:rPr>
                <w:rStyle w:val="A4"/>
                <w:rFonts w:ascii="Tahoma" w:hAnsi="Tahoma" w:cs="Tahoma"/>
                <w:sz w:val="22"/>
                <w:szCs w:val="22"/>
              </w:rPr>
            </w:pPr>
          </w:p>
          <w:p w14:paraId="5D7469AA" w14:textId="77777777" w:rsidR="00795640" w:rsidRDefault="00795640" w:rsidP="00164720">
            <w:pPr>
              <w:pStyle w:val="Pa4"/>
              <w:jc w:val="right"/>
              <w:rPr>
                <w:rStyle w:val="A4"/>
                <w:rFonts w:ascii="Tahoma" w:hAnsi="Tahoma" w:cs="Tahoma"/>
                <w:sz w:val="22"/>
                <w:szCs w:val="22"/>
              </w:rPr>
            </w:pPr>
          </w:p>
          <w:p w14:paraId="48911F7E" w14:textId="77777777" w:rsidR="00795640" w:rsidRDefault="00795640" w:rsidP="00164720">
            <w:pPr>
              <w:pStyle w:val="Pa4"/>
              <w:jc w:val="right"/>
              <w:rPr>
                <w:rStyle w:val="A4"/>
                <w:rFonts w:ascii="Tahoma" w:hAnsi="Tahoma" w:cs="Tahoma"/>
                <w:sz w:val="22"/>
                <w:szCs w:val="22"/>
              </w:rPr>
            </w:pPr>
          </w:p>
          <w:p w14:paraId="00E42C56" w14:textId="6A4D1E30" w:rsidR="00795640" w:rsidRDefault="00795640" w:rsidP="00164720">
            <w:pPr>
              <w:pStyle w:val="Pa4"/>
              <w:jc w:val="right"/>
              <w:rPr>
                <w:rStyle w:val="A4"/>
                <w:rFonts w:ascii="Tahoma" w:hAnsi="Tahoma" w:cs="Tahoma"/>
                <w:sz w:val="22"/>
                <w:szCs w:val="22"/>
              </w:rPr>
            </w:pPr>
            <w:r>
              <w:rPr>
                <w:rStyle w:val="A4"/>
                <w:rFonts w:ascii="Tahoma" w:hAnsi="Tahoma" w:cs="Tahoma"/>
                <w:sz w:val="22"/>
                <w:szCs w:val="22"/>
              </w:rPr>
              <w:t>3 000 000</w:t>
            </w:r>
          </w:p>
        </w:tc>
        <w:tc>
          <w:tcPr>
            <w:tcW w:w="1430" w:type="dxa"/>
            <w:tcBorders>
              <w:top w:val="single" w:sz="4" w:space="0" w:color="auto"/>
              <w:left w:val="single" w:sz="4" w:space="0" w:color="auto"/>
              <w:bottom w:val="single" w:sz="4" w:space="0" w:color="auto"/>
              <w:right w:val="single" w:sz="4" w:space="0" w:color="auto"/>
            </w:tcBorders>
          </w:tcPr>
          <w:p w14:paraId="35EA347B" w14:textId="77777777" w:rsidR="00795640" w:rsidRDefault="00795640" w:rsidP="00164720">
            <w:pPr>
              <w:pStyle w:val="Pa4"/>
              <w:jc w:val="right"/>
              <w:rPr>
                <w:rStyle w:val="A4"/>
                <w:rFonts w:ascii="Tahoma" w:hAnsi="Tahoma" w:cs="Tahoma"/>
                <w:sz w:val="22"/>
                <w:szCs w:val="22"/>
              </w:rPr>
            </w:pPr>
          </w:p>
          <w:p w14:paraId="23A0006A" w14:textId="77777777" w:rsidR="00795640" w:rsidRDefault="00795640" w:rsidP="00164720">
            <w:pPr>
              <w:pStyle w:val="Pa4"/>
              <w:jc w:val="right"/>
              <w:rPr>
                <w:rStyle w:val="A4"/>
                <w:rFonts w:ascii="Tahoma" w:hAnsi="Tahoma" w:cs="Tahoma"/>
                <w:sz w:val="22"/>
                <w:szCs w:val="22"/>
              </w:rPr>
            </w:pPr>
          </w:p>
          <w:p w14:paraId="4D805D21" w14:textId="77777777" w:rsidR="00795640" w:rsidRDefault="00795640" w:rsidP="00164720">
            <w:pPr>
              <w:pStyle w:val="Pa4"/>
              <w:jc w:val="right"/>
              <w:rPr>
                <w:rStyle w:val="A4"/>
                <w:rFonts w:ascii="Tahoma" w:hAnsi="Tahoma" w:cs="Tahoma"/>
                <w:sz w:val="22"/>
                <w:szCs w:val="22"/>
              </w:rPr>
            </w:pPr>
          </w:p>
          <w:p w14:paraId="4C8588E7" w14:textId="4C3CA485" w:rsidR="00795640" w:rsidRDefault="00795640" w:rsidP="00164720">
            <w:pPr>
              <w:pStyle w:val="Pa4"/>
              <w:jc w:val="right"/>
              <w:rPr>
                <w:rStyle w:val="A4"/>
                <w:rFonts w:ascii="Tahoma" w:hAnsi="Tahoma" w:cs="Tahoma"/>
                <w:sz w:val="22"/>
                <w:szCs w:val="22"/>
              </w:rPr>
            </w:pPr>
            <w:r>
              <w:rPr>
                <w:rStyle w:val="A4"/>
                <w:rFonts w:ascii="Tahoma" w:hAnsi="Tahoma" w:cs="Tahoma"/>
                <w:sz w:val="22"/>
                <w:szCs w:val="22"/>
              </w:rPr>
              <w:t>5 000</w:t>
            </w:r>
          </w:p>
        </w:tc>
      </w:tr>
    </w:tbl>
    <w:p w14:paraId="68355989" w14:textId="275197C6" w:rsidR="00EC5559" w:rsidRDefault="00EC5559" w:rsidP="00EC5559">
      <w:pPr>
        <w:tabs>
          <w:tab w:val="left" w:pos="426"/>
        </w:tabs>
        <w:rPr>
          <w:rFonts w:ascii="Tahoma" w:hAnsi="Tahoma" w:cs="Tahoma"/>
          <w:b/>
          <w:color w:val="000000"/>
          <w:sz w:val="22"/>
          <w:szCs w:val="22"/>
        </w:rPr>
      </w:pPr>
    </w:p>
    <w:p w14:paraId="0B4A54E3" w14:textId="77777777" w:rsidR="00163CBF" w:rsidRPr="00EC5559" w:rsidRDefault="00163CBF" w:rsidP="00EC5559">
      <w:pPr>
        <w:tabs>
          <w:tab w:val="left" w:pos="426"/>
        </w:tabs>
        <w:rPr>
          <w:rFonts w:ascii="Tahoma" w:hAnsi="Tahoma" w:cs="Tahoma"/>
          <w:b/>
          <w:color w:val="000000"/>
          <w:sz w:val="22"/>
          <w:szCs w:val="22"/>
        </w:rPr>
      </w:pPr>
    </w:p>
    <w:p w14:paraId="61B8C8E4" w14:textId="77777777" w:rsidR="00EC5559" w:rsidRDefault="002632D9" w:rsidP="00EE33C2">
      <w:pPr>
        <w:pStyle w:val="Nadpis3"/>
      </w:pPr>
      <w:r>
        <w:t xml:space="preserve">Rozsah pojištění, </w:t>
      </w:r>
      <w:r w:rsidR="00EC5559" w:rsidRPr="00EC5559">
        <w:t>limity plnění a spoluú</w:t>
      </w:r>
      <w:r w:rsidR="0085748D">
        <w:t>časti</w:t>
      </w:r>
      <w:r w:rsidR="00603DBB">
        <w:t xml:space="preserve"> pro jednotlivá rizika</w:t>
      </w:r>
    </w:p>
    <w:p w14:paraId="08FFB0CB" w14:textId="77777777" w:rsidR="00EC5559" w:rsidRDefault="00EC5559" w:rsidP="00A25D6B">
      <w:pPr>
        <w:pStyle w:val="Nadpis2"/>
        <w:numPr>
          <w:ilvl w:val="0"/>
          <w:numId w:val="0"/>
        </w:numPr>
        <w:ind w:left="525"/>
      </w:pPr>
    </w:p>
    <w:p w14:paraId="542E06AE" w14:textId="77777777" w:rsidR="006B43C2" w:rsidRDefault="006B43C2" w:rsidP="006B43C2">
      <w:pPr>
        <w:ind w:left="567"/>
        <w:rPr>
          <w:rFonts w:ascii="Tahoma" w:hAnsi="Tahoma" w:cs="Tahoma"/>
          <w:sz w:val="22"/>
          <w:szCs w:val="22"/>
        </w:rPr>
      </w:pPr>
      <w:r w:rsidRPr="00035F85">
        <w:rPr>
          <w:rFonts w:ascii="Tahoma" w:hAnsi="Tahoma" w:cs="Tahoma"/>
          <w:sz w:val="22"/>
          <w:szCs w:val="22"/>
        </w:rPr>
        <w:t>Není-li uvedeno jinak, jsou sjednané limity plnění společné pro všechny předměty pojiš</w:t>
      </w:r>
      <w:r>
        <w:rPr>
          <w:rFonts w:ascii="Tahoma" w:hAnsi="Tahoma" w:cs="Tahoma"/>
          <w:sz w:val="22"/>
          <w:szCs w:val="22"/>
        </w:rPr>
        <w:t>tění uvedené v předchozím bodě.</w:t>
      </w:r>
    </w:p>
    <w:p w14:paraId="538A598C" w14:textId="77777777" w:rsidR="00AB0B02" w:rsidRDefault="00AB0B02" w:rsidP="006B43C2">
      <w:pPr>
        <w:ind w:left="567"/>
        <w:rPr>
          <w:rFonts w:ascii="Tahoma" w:hAnsi="Tahoma" w:cs="Tahoma"/>
          <w:sz w:val="22"/>
          <w:szCs w:val="22"/>
        </w:rPr>
      </w:pPr>
    </w:p>
    <w:p w14:paraId="0CFA4110" w14:textId="77777777" w:rsidR="00196032" w:rsidRPr="00035F85" w:rsidRDefault="00196032" w:rsidP="006B43C2">
      <w:pPr>
        <w:ind w:left="567"/>
        <w:rPr>
          <w:rFonts w:ascii="Tahoma" w:hAnsi="Tahoma" w:cs="Tahoma"/>
          <w:sz w:val="22"/>
          <w:szCs w:val="22"/>
        </w:rPr>
      </w:pPr>
    </w:p>
    <w:p w14:paraId="04C31E20" w14:textId="77777777" w:rsidR="006B43C2" w:rsidRPr="006B43C2" w:rsidRDefault="006B43C2" w:rsidP="006B43C2"/>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gridCol w:w="2551"/>
      </w:tblGrid>
      <w:tr w:rsidR="00EC5559" w:rsidRPr="00EC5559" w14:paraId="144D1A53" w14:textId="77777777" w:rsidTr="00DE49DC">
        <w:trPr>
          <w:trHeight w:val="680"/>
        </w:trPr>
        <w:tc>
          <w:tcPr>
            <w:tcW w:w="3261" w:type="dxa"/>
            <w:tcBorders>
              <w:top w:val="single" w:sz="4" w:space="0" w:color="auto"/>
              <w:left w:val="single" w:sz="4" w:space="0" w:color="auto"/>
              <w:bottom w:val="single" w:sz="4" w:space="0" w:color="auto"/>
              <w:right w:val="single" w:sz="4" w:space="0" w:color="auto"/>
            </w:tcBorders>
            <w:shd w:val="pct15" w:color="auto" w:fill="auto"/>
            <w:vAlign w:val="center"/>
          </w:tcPr>
          <w:p w14:paraId="4C676E17" w14:textId="77777777" w:rsidR="00EC5559" w:rsidRPr="00EC5559" w:rsidRDefault="00EC5559" w:rsidP="00DE49DC">
            <w:pPr>
              <w:pStyle w:val="Pa4"/>
              <w:jc w:val="center"/>
              <w:rPr>
                <w:rStyle w:val="A4"/>
                <w:rFonts w:ascii="Tahoma" w:hAnsi="Tahoma" w:cs="Tahoma"/>
                <w:b/>
                <w:sz w:val="22"/>
                <w:szCs w:val="22"/>
              </w:rPr>
            </w:pPr>
            <w:r w:rsidRPr="00EC5559">
              <w:rPr>
                <w:rStyle w:val="A4"/>
                <w:rFonts w:ascii="Tahoma" w:hAnsi="Tahoma" w:cs="Tahoma"/>
                <w:b/>
                <w:sz w:val="22"/>
                <w:szCs w:val="22"/>
              </w:rPr>
              <w:t xml:space="preserve">Pojištěné </w:t>
            </w:r>
            <w:r w:rsidR="0085748D">
              <w:rPr>
                <w:rStyle w:val="A4"/>
                <w:rFonts w:ascii="Tahoma" w:hAnsi="Tahoma" w:cs="Tahoma"/>
                <w:b/>
                <w:sz w:val="22"/>
                <w:szCs w:val="22"/>
              </w:rPr>
              <w:t>nebezpečí</w:t>
            </w:r>
          </w:p>
          <w:p w14:paraId="36F75899" w14:textId="77777777" w:rsidR="00EC5559" w:rsidRPr="00EC5559" w:rsidRDefault="00EC5559" w:rsidP="00DE49DC">
            <w:pPr>
              <w:jc w:val="center"/>
              <w:rPr>
                <w:rFonts w:ascii="Tahoma" w:hAnsi="Tahoma" w:cs="Tahoma"/>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A0EC32B" w14:textId="64B906E1" w:rsidR="00DE49DC" w:rsidRDefault="00896D39" w:rsidP="00DE49DC">
            <w:pPr>
              <w:pStyle w:val="Pa4"/>
              <w:jc w:val="center"/>
              <w:rPr>
                <w:rFonts w:ascii="Tahoma" w:hAnsi="Tahoma" w:cs="Tahoma"/>
                <w:b/>
                <w:color w:val="000000"/>
                <w:sz w:val="22"/>
                <w:szCs w:val="22"/>
              </w:rPr>
            </w:pPr>
            <w:r>
              <w:rPr>
                <w:rFonts w:ascii="Tahoma" w:hAnsi="Tahoma" w:cs="Tahoma"/>
                <w:b/>
                <w:sz w:val="22"/>
                <w:szCs w:val="22"/>
              </w:rPr>
              <w:t>L</w:t>
            </w:r>
            <w:r w:rsidR="00EC5559" w:rsidRPr="00EC5559">
              <w:rPr>
                <w:rFonts w:ascii="Tahoma" w:hAnsi="Tahoma" w:cs="Tahoma"/>
                <w:b/>
                <w:color w:val="000000"/>
                <w:sz w:val="22"/>
                <w:szCs w:val="22"/>
              </w:rPr>
              <w:t>imit plnění</w:t>
            </w:r>
          </w:p>
          <w:p w14:paraId="33621D71" w14:textId="77777777" w:rsidR="00EC5559" w:rsidRPr="00EC5559" w:rsidRDefault="00EC5559" w:rsidP="00DE49DC">
            <w:pPr>
              <w:pStyle w:val="Pa4"/>
              <w:jc w:val="center"/>
              <w:rPr>
                <w:rStyle w:val="A4"/>
                <w:rFonts w:ascii="Tahoma" w:hAnsi="Tahoma" w:cs="Tahoma"/>
                <w:sz w:val="22"/>
                <w:szCs w:val="22"/>
              </w:rPr>
            </w:pPr>
            <w:r w:rsidRPr="00EC5559">
              <w:rPr>
                <w:rFonts w:ascii="Tahoma" w:hAnsi="Tahoma" w:cs="Tahoma"/>
                <w:b/>
                <w:color w:val="000000"/>
                <w:sz w:val="22"/>
                <w:szCs w:val="22"/>
              </w:rPr>
              <w:t>(Kč)</w:t>
            </w:r>
          </w:p>
        </w:tc>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14:paraId="56104334" w14:textId="77777777" w:rsidR="00DE49DC" w:rsidRDefault="00EC5559" w:rsidP="00DE49DC">
            <w:pPr>
              <w:pStyle w:val="Pa4"/>
              <w:jc w:val="center"/>
              <w:rPr>
                <w:rFonts w:ascii="Tahoma" w:hAnsi="Tahoma" w:cs="Tahoma"/>
                <w:b/>
                <w:color w:val="000000"/>
                <w:sz w:val="22"/>
                <w:szCs w:val="22"/>
              </w:rPr>
            </w:pPr>
            <w:r w:rsidRPr="00EC5559">
              <w:rPr>
                <w:rFonts w:ascii="Tahoma" w:hAnsi="Tahoma" w:cs="Tahoma"/>
                <w:b/>
                <w:color w:val="000000"/>
                <w:sz w:val="22"/>
                <w:szCs w:val="22"/>
              </w:rPr>
              <w:t>Spoluúčast</w:t>
            </w:r>
          </w:p>
          <w:p w14:paraId="48EF02D9" w14:textId="77777777" w:rsidR="00EC5559" w:rsidRPr="00EC5559" w:rsidRDefault="00EC5559" w:rsidP="00DE49DC">
            <w:pPr>
              <w:pStyle w:val="Pa4"/>
              <w:jc w:val="center"/>
              <w:rPr>
                <w:rStyle w:val="A4"/>
                <w:rFonts w:ascii="Tahoma" w:hAnsi="Tahoma" w:cs="Tahoma"/>
                <w:sz w:val="22"/>
                <w:szCs w:val="22"/>
              </w:rPr>
            </w:pPr>
            <w:r w:rsidRPr="00EC5559">
              <w:rPr>
                <w:rFonts w:ascii="Tahoma" w:hAnsi="Tahoma" w:cs="Tahoma"/>
                <w:b/>
                <w:color w:val="000000"/>
                <w:sz w:val="22"/>
                <w:szCs w:val="22"/>
              </w:rPr>
              <w:t>(Kč)</w:t>
            </w:r>
          </w:p>
        </w:tc>
      </w:tr>
      <w:tr w:rsidR="00EC5559" w:rsidRPr="00EC5559" w14:paraId="5588092F" w14:textId="77777777" w:rsidTr="00B0580B">
        <w:tc>
          <w:tcPr>
            <w:tcW w:w="3261" w:type="dxa"/>
            <w:tcBorders>
              <w:top w:val="single" w:sz="4" w:space="0" w:color="auto"/>
              <w:left w:val="single" w:sz="4" w:space="0" w:color="auto"/>
              <w:bottom w:val="single" w:sz="4" w:space="0" w:color="auto"/>
              <w:right w:val="single" w:sz="4" w:space="0" w:color="auto"/>
            </w:tcBorders>
            <w:hideMark/>
          </w:tcPr>
          <w:p w14:paraId="6CF78D4F" w14:textId="77777777" w:rsidR="00EC5559" w:rsidRPr="00EC5559" w:rsidRDefault="002632D9" w:rsidP="00A557FB">
            <w:pPr>
              <w:pStyle w:val="Pa4"/>
              <w:rPr>
                <w:rStyle w:val="A4"/>
                <w:rFonts w:ascii="Tahoma" w:hAnsi="Tahoma" w:cs="Tahoma"/>
                <w:sz w:val="22"/>
                <w:szCs w:val="22"/>
              </w:rPr>
            </w:pPr>
            <w:r>
              <w:rPr>
                <w:rStyle w:val="A4"/>
                <w:rFonts w:ascii="Tahoma" w:hAnsi="Tahoma" w:cs="Tahoma"/>
                <w:sz w:val="22"/>
                <w:szCs w:val="22"/>
              </w:rPr>
              <w:t>Požární nebezpečí</w:t>
            </w:r>
          </w:p>
        </w:tc>
        <w:tc>
          <w:tcPr>
            <w:tcW w:w="3260" w:type="dxa"/>
            <w:tcBorders>
              <w:top w:val="single" w:sz="4" w:space="0" w:color="auto"/>
              <w:left w:val="single" w:sz="4" w:space="0" w:color="auto"/>
              <w:bottom w:val="single" w:sz="4" w:space="0" w:color="auto"/>
              <w:right w:val="single" w:sz="4" w:space="0" w:color="auto"/>
            </w:tcBorders>
            <w:hideMark/>
          </w:tcPr>
          <w:p w14:paraId="6FF50183" w14:textId="014D7E8A" w:rsidR="00EC5559" w:rsidRPr="00EC5559" w:rsidRDefault="00D34756" w:rsidP="00221D8B">
            <w:pPr>
              <w:pStyle w:val="Pa4"/>
              <w:jc w:val="both"/>
              <w:rPr>
                <w:rStyle w:val="A4"/>
                <w:rFonts w:ascii="Tahoma" w:hAnsi="Tahoma" w:cs="Tahoma"/>
                <w:sz w:val="22"/>
                <w:szCs w:val="22"/>
              </w:rPr>
            </w:pPr>
            <w:r>
              <w:rPr>
                <w:rStyle w:val="A4"/>
                <w:rFonts w:ascii="Tahoma" w:hAnsi="Tahoma" w:cs="Tahoma"/>
                <w:sz w:val="22"/>
                <w:szCs w:val="22"/>
              </w:rPr>
              <w:t>Jednotlivé předměty pojištění jsou pojištěny na</w:t>
            </w:r>
            <w:r w:rsidR="00EC5559" w:rsidRPr="00EC5559">
              <w:rPr>
                <w:rStyle w:val="A4"/>
                <w:rFonts w:ascii="Tahoma" w:hAnsi="Tahoma" w:cs="Tahoma"/>
                <w:sz w:val="22"/>
                <w:szCs w:val="22"/>
              </w:rPr>
              <w:t xml:space="preserve"> </w:t>
            </w:r>
            <w:r w:rsidR="007735F4">
              <w:rPr>
                <w:rStyle w:val="A4"/>
                <w:rFonts w:ascii="Tahoma" w:hAnsi="Tahoma" w:cs="Tahoma"/>
                <w:sz w:val="22"/>
                <w:szCs w:val="22"/>
              </w:rPr>
              <w:t>l</w:t>
            </w:r>
            <w:r w:rsidR="007735F4">
              <w:rPr>
                <w:rStyle w:val="A4"/>
              </w:rPr>
              <w:t>imity plnění</w:t>
            </w:r>
            <w:r>
              <w:rPr>
                <w:rStyle w:val="A4"/>
                <w:rFonts w:ascii="Tahoma" w:hAnsi="Tahoma" w:cs="Tahoma"/>
                <w:sz w:val="22"/>
                <w:szCs w:val="22"/>
              </w:rPr>
              <w:t>.</w:t>
            </w:r>
          </w:p>
        </w:tc>
        <w:tc>
          <w:tcPr>
            <w:tcW w:w="2551" w:type="dxa"/>
            <w:tcBorders>
              <w:top w:val="single" w:sz="4" w:space="0" w:color="auto"/>
              <w:left w:val="single" w:sz="4" w:space="0" w:color="auto"/>
              <w:bottom w:val="single" w:sz="4" w:space="0" w:color="auto"/>
              <w:right w:val="single" w:sz="4" w:space="0" w:color="auto"/>
            </w:tcBorders>
          </w:tcPr>
          <w:p w14:paraId="2547FB7F" w14:textId="77777777" w:rsidR="00EC5559" w:rsidRPr="00EC5559" w:rsidRDefault="00603DBB" w:rsidP="00221D8B">
            <w:pPr>
              <w:pStyle w:val="Pa4"/>
              <w:jc w:val="both"/>
              <w:rPr>
                <w:rStyle w:val="A4"/>
                <w:rFonts w:ascii="Tahoma" w:hAnsi="Tahoma" w:cs="Tahoma"/>
                <w:sz w:val="22"/>
                <w:szCs w:val="22"/>
              </w:rPr>
            </w:pPr>
            <w:r>
              <w:rPr>
                <w:rStyle w:val="A4"/>
                <w:rFonts w:ascii="Tahoma" w:hAnsi="Tahoma" w:cs="Tahoma"/>
                <w:sz w:val="22"/>
                <w:szCs w:val="22"/>
              </w:rPr>
              <w:t xml:space="preserve">Jednotlivé předměty pojištění jsou pojištěny se </w:t>
            </w:r>
            <w:r w:rsidRPr="00603DBB">
              <w:rPr>
                <w:rStyle w:val="A4"/>
                <w:rFonts w:ascii="Tahoma" w:hAnsi="Tahoma" w:cs="Tahoma"/>
                <w:b/>
                <w:sz w:val="22"/>
                <w:szCs w:val="22"/>
              </w:rPr>
              <w:t>spoluúčastí</w:t>
            </w:r>
            <w:r>
              <w:rPr>
                <w:rStyle w:val="A4"/>
                <w:rFonts w:ascii="Tahoma" w:hAnsi="Tahoma" w:cs="Tahoma"/>
                <w:sz w:val="22"/>
                <w:szCs w:val="22"/>
              </w:rPr>
              <w:t xml:space="preserve"> u nich uvedenou.</w:t>
            </w:r>
          </w:p>
        </w:tc>
      </w:tr>
      <w:tr w:rsidR="00EC5559" w:rsidRPr="00EC5559" w14:paraId="0E27426D" w14:textId="77777777" w:rsidTr="00B0580B">
        <w:tc>
          <w:tcPr>
            <w:tcW w:w="3261" w:type="dxa"/>
            <w:tcBorders>
              <w:top w:val="single" w:sz="4" w:space="0" w:color="auto"/>
              <w:left w:val="single" w:sz="4" w:space="0" w:color="auto"/>
              <w:bottom w:val="single" w:sz="4" w:space="0" w:color="auto"/>
              <w:right w:val="single" w:sz="4" w:space="0" w:color="auto"/>
            </w:tcBorders>
            <w:hideMark/>
          </w:tcPr>
          <w:p w14:paraId="5ED525F1" w14:textId="77777777" w:rsidR="00EC5559" w:rsidRPr="00EC5559" w:rsidRDefault="00EC5559" w:rsidP="00A557FB">
            <w:pPr>
              <w:pStyle w:val="Pa4"/>
              <w:rPr>
                <w:rStyle w:val="A4"/>
                <w:rFonts w:ascii="Tahoma" w:hAnsi="Tahoma" w:cs="Tahoma"/>
                <w:sz w:val="22"/>
                <w:szCs w:val="22"/>
              </w:rPr>
            </w:pPr>
            <w:r w:rsidRPr="00EC5559">
              <w:rPr>
                <w:rStyle w:val="A4"/>
                <w:rFonts w:ascii="Tahoma" w:hAnsi="Tahoma" w:cs="Tahoma"/>
                <w:sz w:val="22"/>
                <w:szCs w:val="22"/>
              </w:rPr>
              <w:t>Povodeň</w:t>
            </w:r>
            <w:r w:rsidR="002632D9">
              <w:rPr>
                <w:rStyle w:val="A4"/>
                <w:rFonts w:ascii="Tahoma" w:hAnsi="Tahoma" w:cs="Tahoma"/>
                <w:sz w:val="22"/>
                <w:szCs w:val="22"/>
              </w:rPr>
              <w:t xml:space="preserve"> nebo</w:t>
            </w:r>
            <w:r w:rsidRPr="00EC5559">
              <w:rPr>
                <w:rStyle w:val="A4"/>
                <w:rFonts w:ascii="Tahoma" w:hAnsi="Tahoma" w:cs="Tahoma"/>
                <w:sz w:val="22"/>
                <w:szCs w:val="22"/>
              </w:rPr>
              <w:t xml:space="preserve"> záplava </w:t>
            </w:r>
          </w:p>
        </w:tc>
        <w:tc>
          <w:tcPr>
            <w:tcW w:w="3260" w:type="dxa"/>
            <w:tcBorders>
              <w:top w:val="single" w:sz="4" w:space="0" w:color="auto"/>
              <w:left w:val="single" w:sz="4" w:space="0" w:color="auto"/>
              <w:bottom w:val="single" w:sz="4" w:space="0" w:color="auto"/>
              <w:right w:val="single" w:sz="4" w:space="0" w:color="auto"/>
            </w:tcBorders>
          </w:tcPr>
          <w:p w14:paraId="321D6E89" w14:textId="5A357E5D" w:rsidR="00EC5559" w:rsidRPr="007735F4" w:rsidRDefault="0072798B" w:rsidP="007735F4">
            <w:pPr>
              <w:pStyle w:val="Pa4"/>
              <w:jc w:val="right"/>
              <w:rPr>
                <w:rStyle w:val="A4"/>
              </w:rPr>
            </w:pPr>
            <w:r>
              <w:rPr>
                <w:rStyle w:val="A4"/>
              </w:rPr>
              <w:t>600</w:t>
            </w:r>
            <w:r w:rsidR="007735F4">
              <w:rPr>
                <w:rStyle w:val="A4"/>
              </w:rPr>
              <w:t> 000 000</w:t>
            </w:r>
          </w:p>
        </w:tc>
        <w:tc>
          <w:tcPr>
            <w:tcW w:w="2551" w:type="dxa"/>
            <w:tcBorders>
              <w:top w:val="single" w:sz="4" w:space="0" w:color="auto"/>
              <w:left w:val="single" w:sz="4" w:space="0" w:color="auto"/>
              <w:bottom w:val="single" w:sz="4" w:space="0" w:color="auto"/>
              <w:right w:val="single" w:sz="4" w:space="0" w:color="auto"/>
            </w:tcBorders>
          </w:tcPr>
          <w:p w14:paraId="2E264B66" w14:textId="1ED177AC" w:rsidR="00EC5559" w:rsidRPr="00EC5559" w:rsidRDefault="007E3F18">
            <w:pPr>
              <w:pStyle w:val="Pa4"/>
              <w:jc w:val="right"/>
              <w:rPr>
                <w:rStyle w:val="A4"/>
                <w:rFonts w:ascii="Tahoma" w:hAnsi="Tahoma" w:cs="Tahoma"/>
                <w:sz w:val="22"/>
                <w:szCs w:val="22"/>
              </w:rPr>
            </w:pPr>
            <w:r>
              <w:rPr>
                <w:rStyle w:val="A4"/>
                <w:rFonts w:ascii="Tahoma" w:hAnsi="Tahoma" w:cs="Tahoma"/>
                <w:sz w:val="22"/>
                <w:szCs w:val="22"/>
              </w:rPr>
              <w:t>5 000</w:t>
            </w:r>
          </w:p>
        </w:tc>
      </w:tr>
      <w:tr w:rsidR="00990DA9" w:rsidRPr="00EC5559" w14:paraId="4E1D06AD" w14:textId="77777777" w:rsidTr="00B0580B">
        <w:tc>
          <w:tcPr>
            <w:tcW w:w="3261" w:type="dxa"/>
            <w:tcBorders>
              <w:top w:val="single" w:sz="4" w:space="0" w:color="auto"/>
              <w:left w:val="single" w:sz="4" w:space="0" w:color="auto"/>
              <w:bottom w:val="single" w:sz="4" w:space="0" w:color="auto"/>
              <w:right w:val="single" w:sz="4" w:space="0" w:color="auto"/>
            </w:tcBorders>
            <w:hideMark/>
          </w:tcPr>
          <w:p w14:paraId="132C162F" w14:textId="77777777" w:rsidR="00990DA9" w:rsidRPr="00EC5559" w:rsidRDefault="00990DA9" w:rsidP="00990DA9">
            <w:pPr>
              <w:pStyle w:val="Pa4"/>
              <w:rPr>
                <w:rStyle w:val="A4"/>
                <w:rFonts w:ascii="Tahoma" w:hAnsi="Tahoma" w:cs="Tahoma"/>
                <w:sz w:val="22"/>
                <w:szCs w:val="22"/>
              </w:rPr>
            </w:pPr>
            <w:r>
              <w:rPr>
                <w:rStyle w:val="A4"/>
                <w:rFonts w:ascii="Tahoma" w:hAnsi="Tahoma" w:cs="Tahoma"/>
                <w:sz w:val="22"/>
                <w:szCs w:val="22"/>
              </w:rPr>
              <w:t>Vichřice nebo</w:t>
            </w:r>
            <w:r w:rsidRPr="00EC5559">
              <w:rPr>
                <w:rStyle w:val="A4"/>
                <w:rFonts w:ascii="Tahoma" w:hAnsi="Tahoma" w:cs="Tahoma"/>
                <w:sz w:val="22"/>
                <w:szCs w:val="22"/>
              </w:rPr>
              <w:t xml:space="preserve"> krupobití</w:t>
            </w:r>
          </w:p>
        </w:tc>
        <w:tc>
          <w:tcPr>
            <w:tcW w:w="3260" w:type="dxa"/>
            <w:tcBorders>
              <w:top w:val="single" w:sz="4" w:space="0" w:color="auto"/>
              <w:left w:val="single" w:sz="4" w:space="0" w:color="auto"/>
              <w:bottom w:val="single" w:sz="4" w:space="0" w:color="auto"/>
              <w:right w:val="single" w:sz="4" w:space="0" w:color="auto"/>
            </w:tcBorders>
          </w:tcPr>
          <w:p w14:paraId="1D5BC099" w14:textId="03D399A1" w:rsidR="00990DA9" w:rsidRPr="00EC5559" w:rsidRDefault="00990DA9" w:rsidP="00990DA9">
            <w:pPr>
              <w:pStyle w:val="Pa4"/>
              <w:jc w:val="right"/>
              <w:rPr>
                <w:rStyle w:val="A4"/>
                <w:rFonts w:ascii="Tahoma" w:hAnsi="Tahoma" w:cs="Tahoma"/>
                <w:sz w:val="22"/>
                <w:szCs w:val="22"/>
              </w:rPr>
            </w:pPr>
            <w:r w:rsidRPr="001E1472">
              <w:rPr>
                <w:rStyle w:val="A4"/>
              </w:rPr>
              <w:t>600 000 000</w:t>
            </w:r>
          </w:p>
        </w:tc>
        <w:tc>
          <w:tcPr>
            <w:tcW w:w="2551" w:type="dxa"/>
            <w:tcBorders>
              <w:top w:val="single" w:sz="4" w:space="0" w:color="auto"/>
              <w:left w:val="single" w:sz="4" w:space="0" w:color="auto"/>
              <w:bottom w:val="single" w:sz="4" w:space="0" w:color="auto"/>
              <w:right w:val="single" w:sz="4" w:space="0" w:color="auto"/>
            </w:tcBorders>
          </w:tcPr>
          <w:p w14:paraId="63F877E9" w14:textId="64E8B170" w:rsidR="00990DA9" w:rsidRPr="00EC5559" w:rsidRDefault="00990DA9" w:rsidP="00990DA9">
            <w:pPr>
              <w:pStyle w:val="Pa4"/>
              <w:jc w:val="right"/>
              <w:rPr>
                <w:rStyle w:val="A4"/>
                <w:rFonts w:ascii="Tahoma" w:hAnsi="Tahoma" w:cs="Tahoma"/>
                <w:sz w:val="22"/>
                <w:szCs w:val="22"/>
              </w:rPr>
            </w:pPr>
            <w:r>
              <w:rPr>
                <w:rStyle w:val="A4"/>
                <w:rFonts w:ascii="Tahoma" w:hAnsi="Tahoma" w:cs="Tahoma"/>
                <w:sz w:val="22"/>
                <w:szCs w:val="22"/>
              </w:rPr>
              <w:t>5 000</w:t>
            </w:r>
          </w:p>
        </w:tc>
      </w:tr>
      <w:tr w:rsidR="00990DA9" w:rsidRPr="00EC5559" w14:paraId="5A9C8A5B" w14:textId="77777777" w:rsidTr="00B0580B">
        <w:tc>
          <w:tcPr>
            <w:tcW w:w="3261" w:type="dxa"/>
            <w:tcBorders>
              <w:top w:val="single" w:sz="4" w:space="0" w:color="auto"/>
              <w:left w:val="single" w:sz="4" w:space="0" w:color="auto"/>
              <w:bottom w:val="single" w:sz="4" w:space="0" w:color="auto"/>
              <w:right w:val="single" w:sz="4" w:space="0" w:color="auto"/>
            </w:tcBorders>
            <w:hideMark/>
          </w:tcPr>
          <w:p w14:paraId="4A95FD4E" w14:textId="77777777" w:rsidR="00990DA9" w:rsidRPr="00EC5559" w:rsidRDefault="00990DA9" w:rsidP="00990DA9">
            <w:pPr>
              <w:pStyle w:val="Pa4"/>
              <w:rPr>
                <w:rStyle w:val="A4"/>
                <w:rFonts w:ascii="Tahoma" w:hAnsi="Tahoma" w:cs="Tahoma"/>
                <w:sz w:val="22"/>
                <w:szCs w:val="22"/>
              </w:rPr>
            </w:pPr>
            <w:r w:rsidRPr="00EC5559">
              <w:rPr>
                <w:rStyle w:val="A4"/>
                <w:rFonts w:ascii="Tahoma" w:hAnsi="Tahoma" w:cs="Tahoma"/>
                <w:sz w:val="22"/>
                <w:szCs w:val="22"/>
              </w:rPr>
              <w:t>Sesuv</w:t>
            </w:r>
          </w:p>
        </w:tc>
        <w:tc>
          <w:tcPr>
            <w:tcW w:w="3260" w:type="dxa"/>
            <w:tcBorders>
              <w:top w:val="single" w:sz="4" w:space="0" w:color="auto"/>
              <w:left w:val="single" w:sz="4" w:space="0" w:color="auto"/>
              <w:bottom w:val="single" w:sz="4" w:space="0" w:color="auto"/>
              <w:right w:val="single" w:sz="4" w:space="0" w:color="auto"/>
            </w:tcBorders>
          </w:tcPr>
          <w:p w14:paraId="772366BC" w14:textId="4E3EE5F0" w:rsidR="00990DA9" w:rsidRPr="00EC5559" w:rsidRDefault="00990DA9" w:rsidP="00990DA9">
            <w:pPr>
              <w:pStyle w:val="Pa4"/>
              <w:jc w:val="right"/>
              <w:rPr>
                <w:rStyle w:val="A4"/>
                <w:rFonts w:ascii="Tahoma" w:hAnsi="Tahoma" w:cs="Tahoma"/>
                <w:sz w:val="22"/>
                <w:szCs w:val="22"/>
              </w:rPr>
            </w:pPr>
            <w:r w:rsidRPr="001E1472">
              <w:rPr>
                <w:rStyle w:val="A4"/>
              </w:rPr>
              <w:t>600 000 000</w:t>
            </w:r>
          </w:p>
        </w:tc>
        <w:tc>
          <w:tcPr>
            <w:tcW w:w="2551" w:type="dxa"/>
            <w:tcBorders>
              <w:top w:val="single" w:sz="4" w:space="0" w:color="auto"/>
              <w:left w:val="single" w:sz="4" w:space="0" w:color="auto"/>
              <w:bottom w:val="single" w:sz="4" w:space="0" w:color="auto"/>
              <w:right w:val="single" w:sz="4" w:space="0" w:color="auto"/>
            </w:tcBorders>
          </w:tcPr>
          <w:p w14:paraId="24292C7D" w14:textId="4DEBF91E" w:rsidR="00990DA9" w:rsidRPr="00EC5559" w:rsidRDefault="00990DA9" w:rsidP="00990DA9">
            <w:pPr>
              <w:pStyle w:val="Pa4"/>
              <w:jc w:val="right"/>
              <w:rPr>
                <w:rStyle w:val="A4"/>
                <w:rFonts w:ascii="Tahoma" w:hAnsi="Tahoma" w:cs="Tahoma"/>
                <w:sz w:val="22"/>
                <w:szCs w:val="22"/>
              </w:rPr>
            </w:pPr>
            <w:r>
              <w:rPr>
                <w:rStyle w:val="A4"/>
                <w:rFonts w:ascii="Tahoma" w:hAnsi="Tahoma" w:cs="Tahoma"/>
                <w:sz w:val="22"/>
                <w:szCs w:val="22"/>
              </w:rPr>
              <w:t>5 000</w:t>
            </w:r>
          </w:p>
        </w:tc>
      </w:tr>
      <w:tr w:rsidR="00990DA9" w:rsidRPr="00EC5559" w14:paraId="7ECA3DFF" w14:textId="77777777" w:rsidTr="00B0580B">
        <w:tc>
          <w:tcPr>
            <w:tcW w:w="3261" w:type="dxa"/>
            <w:tcBorders>
              <w:top w:val="single" w:sz="4" w:space="0" w:color="auto"/>
              <w:left w:val="single" w:sz="4" w:space="0" w:color="auto"/>
              <w:bottom w:val="single" w:sz="4" w:space="0" w:color="auto"/>
              <w:right w:val="single" w:sz="4" w:space="0" w:color="auto"/>
            </w:tcBorders>
          </w:tcPr>
          <w:p w14:paraId="4274A1D2" w14:textId="77777777" w:rsidR="00990DA9" w:rsidRPr="00EC5559" w:rsidRDefault="00990DA9" w:rsidP="00990DA9">
            <w:pPr>
              <w:pStyle w:val="Pa4"/>
              <w:rPr>
                <w:rStyle w:val="A4"/>
                <w:rFonts w:ascii="Tahoma" w:hAnsi="Tahoma" w:cs="Tahoma"/>
                <w:sz w:val="22"/>
                <w:szCs w:val="22"/>
              </w:rPr>
            </w:pPr>
            <w:r>
              <w:rPr>
                <w:rStyle w:val="A4"/>
                <w:rFonts w:ascii="Tahoma" w:hAnsi="Tahoma" w:cs="Tahoma"/>
                <w:sz w:val="22"/>
                <w:szCs w:val="22"/>
              </w:rPr>
              <w:t>Zemětřesení</w:t>
            </w:r>
          </w:p>
        </w:tc>
        <w:tc>
          <w:tcPr>
            <w:tcW w:w="3260" w:type="dxa"/>
            <w:tcBorders>
              <w:top w:val="single" w:sz="4" w:space="0" w:color="auto"/>
              <w:left w:val="single" w:sz="4" w:space="0" w:color="auto"/>
              <w:bottom w:val="single" w:sz="4" w:space="0" w:color="auto"/>
              <w:right w:val="single" w:sz="4" w:space="0" w:color="auto"/>
            </w:tcBorders>
          </w:tcPr>
          <w:p w14:paraId="0F70CA30" w14:textId="74B5930A" w:rsidR="00990DA9" w:rsidRPr="00EC5559" w:rsidRDefault="00990DA9" w:rsidP="00990DA9">
            <w:pPr>
              <w:pStyle w:val="Pa4"/>
              <w:jc w:val="right"/>
              <w:rPr>
                <w:rStyle w:val="A4"/>
                <w:rFonts w:ascii="Tahoma" w:hAnsi="Tahoma" w:cs="Tahoma"/>
                <w:sz w:val="22"/>
                <w:szCs w:val="22"/>
              </w:rPr>
            </w:pPr>
            <w:r w:rsidRPr="001E1472">
              <w:rPr>
                <w:rStyle w:val="A4"/>
              </w:rPr>
              <w:t>600 000 000</w:t>
            </w:r>
          </w:p>
        </w:tc>
        <w:tc>
          <w:tcPr>
            <w:tcW w:w="2551" w:type="dxa"/>
            <w:tcBorders>
              <w:top w:val="single" w:sz="4" w:space="0" w:color="auto"/>
              <w:left w:val="single" w:sz="4" w:space="0" w:color="auto"/>
              <w:bottom w:val="single" w:sz="4" w:space="0" w:color="auto"/>
              <w:right w:val="single" w:sz="4" w:space="0" w:color="auto"/>
            </w:tcBorders>
          </w:tcPr>
          <w:p w14:paraId="75093F31" w14:textId="70C0CF29" w:rsidR="00990DA9" w:rsidRPr="00EC5559" w:rsidRDefault="00990DA9" w:rsidP="00990DA9">
            <w:pPr>
              <w:pStyle w:val="Pa4"/>
              <w:jc w:val="right"/>
              <w:rPr>
                <w:rStyle w:val="A4"/>
                <w:rFonts w:ascii="Tahoma" w:hAnsi="Tahoma" w:cs="Tahoma"/>
                <w:sz w:val="22"/>
                <w:szCs w:val="22"/>
              </w:rPr>
            </w:pPr>
            <w:r>
              <w:rPr>
                <w:rStyle w:val="A4"/>
                <w:rFonts w:ascii="Tahoma" w:hAnsi="Tahoma" w:cs="Tahoma"/>
                <w:sz w:val="22"/>
                <w:szCs w:val="22"/>
              </w:rPr>
              <w:t>5 000</w:t>
            </w:r>
          </w:p>
        </w:tc>
      </w:tr>
      <w:tr w:rsidR="00990DA9" w:rsidRPr="00EC5559" w14:paraId="74804284" w14:textId="77777777" w:rsidTr="00B0580B">
        <w:tc>
          <w:tcPr>
            <w:tcW w:w="3261" w:type="dxa"/>
            <w:tcBorders>
              <w:top w:val="single" w:sz="4" w:space="0" w:color="auto"/>
              <w:left w:val="single" w:sz="4" w:space="0" w:color="auto"/>
              <w:bottom w:val="single" w:sz="4" w:space="0" w:color="auto"/>
              <w:right w:val="single" w:sz="4" w:space="0" w:color="auto"/>
            </w:tcBorders>
          </w:tcPr>
          <w:p w14:paraId="2FB961F0" w14:textId="77777777" w:rsidR="00990DA9" w:rsidRDefault="00990DA9" w:rsidP="00990DA9">
            <w:pPr>
              <w:pStyle w:val="Pa4"/>
              <w:rPr>
                <w:rStyle w:val="A4"/>
                <w:rFonts w:ascii="Tahoma" w:hAnsi="Tahoma" w:cs="Tahoma"/>
                <w:sz w:val="22"/>
                <w:szCs w:val="22"/>
              </w:rPr>
            </w:pPr>
            <w:r>
              <w:rPr>
                <w:rStyle w:val="A4"/>
                <w:rFonts w:ascii="Tahoma" w:hAnsi="Tahoma" w:cs="Tahoma"/>
                <w:sz w:val="22"/>
                <w:szCs w:val="22"/>
              </w:rPr>
              <w:t>Tíha sněhu nebo námrazy</w:t>
            </w:r>
          </w:p>
        </w:tc>
        <w:tc>
          <w:tcPr>
            <w:tcW w:w="3260" w:type="dxa"/>
            <w:tcBorders>
              <w:top w:val="single" w:sz="4" w:space="0" w:color="auto"/>
              <w:left w:val="single" w:sz="4" w:space="0" w:color="auto"/>
              <w:bottom w:val="single" w:sz="4" w:space="0" w:color="auto"/>
              <w:right w:val="single" w:sz="4" w:space="0" w:color="auto"/>
            </w:tcBorders>
          </w:tcPr>
          <w:p w14:paraId="75EF093A" w14:textId="719C45EB" w:rsidR="00990DA9" w:rsidRPr="00EC5559" w:rsidRDefault="00990DA9" w:rsidP="00990DA9">
            <w:pPr>
              <w:pStyle w:val="Pa4"/>
              <w:jc w:val="right"/>
              <w:rPr>
                <w:rStyle w:val="A4"/>
                <w:rFonts w:ascii="Tahoma" w:hAnsi="Tahoma" w:cs="Tahoma"/>
                <w:sz w:val="22"/>
                <w:szCs w:val="22"/>
              </w:rPr>
            </w:pPr>
            <w:r w:rsidRPr="001E1472">
              <w:rPr>
                <w:rStyle w:val="A4"/>
              </w:rPr>
              <w:t>600 000 000</w:t>
            </w:r>
          </w:p>
        </w:tc>
        <w:tc>
          <w:tcPr>
            <w:tcW w:w="2551" w:type="dxa"/>
            <w:tcBorders>
              <w:top w:val="single" w:sz="4" w:space="0" w:color="auto"/>
              <w:left w:val="single" w:sz="4" w:space="0" w:color="auto"/>
              <w:bottom w:val="single" w:sz="4" w:space="0" w:color="auto"/>
              <w:right w:val="single" w:sz="4" w:space="0" w:color="auto"/>
            </w:tcBorders>
          </w:tcPr>
          <w:p w14:paraId="6E41FC7D" w14:textId="2FD83AE0" w:rsidR="00990DA9" w:rsidRPr="00EC5559" w:rsidRDefault="00990DA9" w:rsidP="00990DA9">
            <w:pPr>
              <w:pStyle w:val="Pa4"/>
              <w:jc w:val="right"/>
              <w:rPr>
                <w:rStyle w:val="A4"/>
                <w:rFonts w:ascii="Tahoma" w:hAnsi="Tahoma" w:cs="Tahoma"/>
                <w:sz w:val="22"/>
                <w:szCs w:val="22"/>
              </w:rPr>
            </w:pPr>
            <w:r>
              <w:rPr>
                <w:rStyle w:val="A4"/>
                <w:rFonts w:ascii="Tahoma" w:hAnsi="Tahoma" w:cs="Tahoma"/>
                <w:sz w:val="22"/>
                <w:szCs w:val="22"/>
              </w:rPr>
              <w:t>5 000</w:t>
            </w:r>
          </w:p>
        </w:tc>
      </w:tr>
      <w:tr w:rsidR="00990DA9" w:rsidRPr="00EC5559" w14:paraId="02DB55C0" w14:textId="77777777" w:rsidTr="00B0580B">
        <w:tc>
          <w:tcPr>
            <w:tcW w:w="3261" w:type="dxa"/>
            <w:tcBorders>
              <w:top w:val="single" w:sz="4" w:space="0" w:color="auto"/>
              <w:left w:val="single" w:sz="4" w:space="0" w:color="auto"/>
              <w:bottom w:val="single" w:sz="4" w:space="0" w:color="auto"/>
              <w:right w:val="single" w:sz="4" w:space="0" w:color="auto"/>
            </w:tcBorders>
            <w:hideMark/>
          </w:tcPr>
          <w:p w14:paraId="7784AC93" w14:textId="5255C5F3" w:rsidR="00990DA9" w:rsidRPr="00EC5559" w:rsidRDefault="00990DA9" w:rsidP="00990DA9">
            <w:pPr>
              <w:pStyle w:val="Pa4"/>
              <w:rPr>
                <w:rStyle w:val="A4"/>
                <w:rFonts w:ascii="Tahoma" w:hAnsi="Tahoma" w:cs="Tahoma"/>
                <w:sz w:val="22"/>
                <w:szCs w:val="22"/>
              </w:rPr>
            </w:pPr>
            <w:r w:rsidRPr="00EC5559">
              <w:rPr>
                <w:rStyle w:val="A4"/>
                <w:rFonts w:ascii="Tahoma" w:hAnsi="Tahoma" w:cs="Tahoma"/>
                <w:sz w:val="22"/>
                <w:szCs w:val="22"/>
              </w:rPr>
              <w:t xml:space="preserve">Vodovodní </w:t>
            </w:r>
            <w:r>
              <w:rPr>
                <w:rStyle w:val="A4"/>
                <w:rFonts w:ascii="Tahoma" w:hAnsi="Tahoma" w:cs="Tahoma"/>
                <w:sz w:val="22"/>
                <w:szCs w:val="22"/>
              </w:rPr>
              <w:t>nebezpečí</w:t>
            </w:r>
            <w:r w:rsidR="00196032">
              <w:rPr>
                <w:rStyle w:val="A4"/>
                <w:rFonts w:ascii="Tahoma" w:hAnsi="Tahoma" w:cs="Tahoma"/>
                <w:sz w:val="22"/>
                <w:szCs w:val="22"/>
              </w:rPr>
              <w:t xml:space="preserve"> </w:t>
            </w:r>
            <w:r w:rsidR="00196032" w:rsidRPr="00196032">
              <w:rPr>
                <w:rStyle w:val="A4"/>
                <w:rFonts w:ascii="Tahoma" w:hAnsi="Tahoma" w:cs="Tahoma"/>
                <w:sz w:val="22"/>
                <w:szCs w:val="22"/>
              </w:rPr>
              <w:t>včetně škod způsobených zpětným vystoupením vody z kanalizačního potrubí</w:t>
            </w:r>
          </w:p>
        </w:tc>
        <w:tc>
          <w:tcPr>
            <w:tcW w:w="3260" w:type="dxa"/>
            <w:tcBorders>
              <w:top w:val="single" w:sz="4" w:space="0" w:color="auto"/>
              <w:left w:val="single" w:sz="4" w:space="0" w:color="auto"/>
              <w:bottom w:val="single" w:sz="4" w:space="0" w:color="auto"/>
              <w:right w:val="single" w:sz="4" w:space="0" w:color="auto"/>
            </w:tcBorders>
          </w:tcPr>
          <w:p w14:paraId="37DD6F86" w14:textId="3248B795" w:rsidR="00990DA9" w:rsidRPr="00A43E9D" w:rsidRDefault="00990DA9" w:rsidP="00990DA9">
            <w:pPr>
              <w:pStyle w:val="Pa4"/>
              <w:jc w:val="right"/>
              <w:rPr>
                <w:rStyle w:val="A4"/>
                <w:rFonts w:ascii="Tahoma" w:hAnsi="Tahoma" w:cs="Tahoma"/>
                <w:sz w:val="22"/>
                <w:szCs w:val="22"/>
              </w:rPr>
            </w:pPr>
            <w:r w:rsidRPr="001E1472">
              <w:rPr>
                <w:rStyle w:val="A4"/>
              </w:rPr>
              <w:t>600 000 000</w:t>
            </w:r>
          </w:p>
        </w:tc>
        <w:tc>
          <w:tcPr>
            <w:tcW w:w="2551" w:type="dxa"/>
            <w:tcBorders>
              <w:top w:val="single" w:sz="4" w:space="0" w:color="auto"/>
              <w:left w:val="single" w:sz="4" w:space="0" w:color="auto"/>
              <w:bottom w:val="single" w:sz="4" w:space="0" w:color="auto"/>
              <w:right w:val="single" w:sz="4" w:space="0" w:color="auto"/>
            </w:tcBorders>
          </w:tcPr>
          <w:p w14:paraId="450C45B7" w14:textId="15577B45" w:rsidR="00990DA9" w:rsidRPr="00EC5559" w:rsidRDefault="00990DA9" w:rsidP="00990DA9">
            <w:pPr>
              <w:pStyle w:val="Pa4"/>
              <w:jc w:val="right"/>
              <w:rPr>
                <w:rStyle w:val="A4"/>
                <w:rFonts w:ascii="Tahoma" w:hAnsi="Tahoma" w:cs="Tahoma"/>
                <w:sz w:val="22"/>
                <w:szCs w:val="22"/>
              </w:rPr>
            </w:pPr>
            <w:r>
              <w:rPr>
                <w:rStyle w:val="A4"/>
                <w:rFonts w:ascii="Tahoma" w:hAnsi="Tahoma" w:cs="Tahoma"/>
                <w:sz w:val="22"/>
                <w:szCs w:val="22"/>
              </w:rPr>
              <w:t>5 000</w:t>
            </w:r>
          </w:p>
        </w:tc>
      </w:tr>
      <w:tr w:rsidR="00990DA9" w:rsidRPr="00EC5559" w14:paraId="71096430" w14:textId="77777777" w:rsidTr="00B0580B">
        <w:tc>
          <w:tcPr>
            <w:tcW w:w="3261" w:type="dxa"/>
            <w:tcBorders>
              <w:top w:val="single" w:sz="4" w:space="0" w:color="auto"/>
              <w:left w:val="single" w:sz="4" w:space="0" w:color="auto"/>
              <w:bottom w:val="single" w:sz="4" w:space="0" w:color="auto"/>
              <w:right w:val="single" w:sz="4" w:space="0" w:color="auto"/>
            </w:tcBorders>
            <w:hideMark/>
          </w:tcPr>
          <w:p w14:paraId="3375592E" w14:textId="569A6A5D" w:rsidR="00990DA9" w:rsidRPr="00EC5559" w:rsidRDefault="00990DA9" w:rsidP="00990DA9">
            <w:pPr>
              <w:pStyle w:val="Pa4"/>
              <w:rPr>
                <w:rStyle w:val="A4"/>
                <w:rFonts w:ascii="Tahoma" w:hAnsi="Tahoma" w:cs="Tahoma"/>
                <w:sz w:val="22"/>
                <w:szCs w:val="22"/>
              </w:rPr>
            </w:pPr>
            <w:r>
              <w:rPr>
                <w:rStyle w:val="A4"/>
                <w:rFonts w:ascii="Tahoma" w:hAnsi="Tahoma" w:cs="Tahoma"/>
                <w:sz w:val="22"/>
                <w:szCs w:val="22"/>
              </w:rPr>
              <w:t>Náraz nebo pád</w:t>
            </w:r>
            <w:r w:rsidR="00196032">
              <w:rPr>
                <w:rStyle w:val="A4"/>
                <w:rFonts w:ascii="Tahoma" w:hAnsi="Tahoma" w:cs="Tahoma"/>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tcPr>
          <w:p w14:paraId="37EAF68E" w14:textId="5E5F175D" w:rsidR="00990DA9" w:rsidRPr="00EC5559" w:rsidRDefault="00990DA9" w:rsidP="00990DA9">
            <w:pPr>
              <w:pStyle w:val="Pa4"/>
              <w:jc w:val="right"/>
              <w:rPr>
                <w:rStyle w:val="A4"/>
                <w:rFonts w:ascii="Tahoma" w:hAnsi="Tahoma" w:cs="Tahoma"/>
                <w:sz w:val="22"/>
                <w:szCs w:val="22"/>
              </w:rPr>
            </w:pPr>
            <w:r w:rsidRPr="001E1472">
              <w:rPr>
                <w:rStyle w:val="A4"/>
              </w:rPr>
              <w:t>600 000 000</w:t>
            </w:r>
          </w:p>
        </w:tc>
        <w:tc>
          <w:tcPr>
            <w:tcW w:w="2551" w:type="dxa"/>
            <w:tcBorders>
              <w:top w:val="single" w:sz="4" w:space="0" w:color="auto"/>
              <w:left w:val="single" w:sz="4" w:space="0" w:color="auto"/>
              <w:bottom w:val="single" w:sz="4" w:space="0" w:color="auto"/>
              <w:right w:val="single" w:sz="4" w:space="0" w:color="auto"/>
            </w:tcBorders>
          </w:tcPr>
          <w:p w14:paraId="4C0182F2" w14:textId="5820BC03" w:rsidR="00990DA9" w:rsidRPr="00EC5559" w:rsidRDefault="00990DA9" w:rsidP="00990DA9">
            <w:pPr>
              <w:pStyle w:val="Pa4"/>
              <w:jc w:val="right"/>
              <w:rPr>
                <w:rStyle w:val="A4"/>
                <w:rFonts w:ascii="Tahoma" w:hAnsi="Tahoma" w:cs="Tahoma"/>
                <w:sz w:val="22"/>
                <w:szCs w:val="22"/>
              </w:rPr>
            </w:pPr>
            <w:r>
              <w:rPr>
                <w:rStyle w:val="A4"/>
                <w:rFonts w:ascii="Tahoma" w:hAnsi="Tahoma" w:cs="Tahoma"/>
                <w:sz w:val="22"/>
                <w:szCs w:val="22"/>
              </w:rPr>
              <w:t>5 000</w:t>
            </w:r>
          </w:p>
        </w:tc>
      </w:tr>
      <w:tr w:rsidR="00990DA9" w:rsidRPr="00EC5559" w14:paraId="682F4184" w14:textId="77777777" w:rsidTr="00B0580B">
        <w:tc>
          <w:tcPr>
            <w:tcW w:w="3261" w:type="dxa"/>
            <w:tcBorders>
              <w:top w:val="single" w:sz="4" w:space="0" w:color="auto"/>
              <w:left w:val="single" w:sz="4" w:space="0" w:color="auto"/>
              <w:bottom w:val="single" w:sz="4" w:space="0" w:color="auto"/>
              <w:right w:val="single" w:sz="4" w:space="0" w:color="auto"/>
            </w:tcBorders>
          </w:tcPr>
          <w:p w14:paraId="10558352" w14:textId="77777777" w:rsidR="00990DA9" w:rsidRPr="00EC5559" w:rsidRDefault="00990DA9" w:rsidP="00990DA9">
            <w:pPr>
              <w:pStyle w:val="Pa4"/>
              <w:rPr>
                <w:rStyle w:val="A4"/>
                <w:rFonts w:ascii="Tahoma" w:hAnsi="Tahoma" w:cs="Tahoma"/>
                <w:sz w:val="22"/>
                <w:szCs w:val="22"/>
              </w:rPr>
            </w:pPr>
            <w:r>
              <w:rPr>
                <w:rStyle w:val="A4"/>
                <w:rFonts w:ascii="Tahoma" w:hAnsi="Tahoma" w:cs="Tahoma"/>
                <w:sz w:val="22"/>
                <w:szCs w:val="22"/>
              </w:rPr>
              <w:t>Kouř</w:t>
            </w:r>
          </w:p>
        </w:tc>
        <w:tc>
          <w:tcPr>
            <w:tcW w:w="3260" w:type="dxa"/>
            <w:tcBorders>
              <w:top w:val="single" w:sz="4" w:space="0" w:color="auto"/>
              <w:left w:val="single" w:sz="4" w:space="0" w:color="auto"/>
              <w:bottom w:val="single" w:sz="4" w:space="0" w:color="auto"/>
              <w:right w:val="single" w:sz="4" w:space="0" w:color="auto"/>
            </w:tcBorders>
          </w:tcPr>
          <w:p w14:paraId="3B9B9A42" w14:textId="683C478A" w:rsidR="00990DA9" w:rsidRPr="00EC5559" w:rsidRDefault="00990DA9" w:rsidP="00990DA9">
            <w:pPr>
              <w:pStyle w:val="Pa4"/>
              <w:jc w:val="right"/>
              <w:rPr>
                <w:rStyle w:val="A4"/>
                <w:rFonts w:ascii="Tahoma" w:hAnsi="Tahoma" w:cs="Tahoma"/>
                <w:sz w:val="22"/>
                <w:szCs w:val="22"/>
              </w:rPr>
            </w:pPr>
            <w:r w:rsidRPr="001E1472">
              <w:rPr>
                <w:rStyle w:val="A4"/>
              </w:rPr>
              <w:t>600 000 000</w:t>
            </w:r>
          </w:p>
        </w:tc>
        <w:tc>
          <w:tcPr>
            <w:tcW w:w="2551" w:type="dxa"/>
            <w:tcBorders>
              <w:top w:val="single" w:sz="4" w:space="0" w:color="auto"/>
              <w:left w:val="single" w:sz="4" w:space="0" w:color="auto"/>
              <w:bottom w:val="single" w:sz="4" w:space="0" w:color="auto"/>
              <w:right w:val="single" w:sz="4" w:space="0" w:color="auto"/>
            </w:tcBorders>
          </w:tcPr>
          <w:p w14:paraId="5B79BC07" w14:textId="7AD9B6E6" w:rsidR="00990DA9" w:rsidRPr="00EC5559" w:rsidRDefault="00990DA9" w:rsidP="00990DA9">
            <w:pPr>
              <w:pStyle w:val="Pa4"/>
              <w:jc w:val="right"/>
              <w:rPr>
                <w:rStyle w:val="A4"/>
                <w:rFonts w:ascii="Tahoma" w:hAnsi="Tahoma" w:cs="Tahoma"/>
                <w:sz w:val="22"/>
                <w:szCs w:val="22"/>
              </w:rPr>
            </w:pPr>
            <w:r>
              <w:rPr>
                <w:rStyle w:val="A4"/>
                <w:rFonts w:ascii="Tahoma" w:hAnsi="Tahoma" w:cs="Tahoma"/>
                <w:sz w:val="22"/>
                <w:szCs w:val="22"/>
              </w:rPr>
              <w:t>5 000</w:t>
            </w:r>
          </w:p>
        </w:tc>
      </w:tr>
    </w:tbl>
    <w:p w14:paraId="77F15126" w14:textId="77777777" w:rsidR="00EC5559" w:rsidRDefault="00EC5559" w:rsidP="00EC5559">
      <w:pPr>
        <w:rPr>
          <w:rFonts w:ascii="Tahoma" w:hAnsi="Tahoma" w:cs="Tahoma"/>
          <w:b/>
          <w:bCs/>
          <w:color w:val="000000"/>
          <w:sz w:val="22"/>
          <w:szCs w:val="22"/>
        </w:rPr>
      </w:pPr>
    </w:p>
    <w:p w14:paraId="7FC303BB" w14:textId="06782FE9" w:rsidR="0085748D" w:rsidRPr="00D93AFE" w:rsidRDefault="006635D0" w:rsidP="00276CA5">
      <w:pPr>
        <w:pStyle w:val="Zkladntext"/>
        <w:ind w:left="284" w:firstLine="284"/>
        <w:jc w:val="both"/>
        <w:rPr>
          <w:rFonts w:ascii="Tahoma" w:hAnsi="Tahoma" w:cs="Tahoma"/>
          <w:color w:val="000000"/>
          <w:sz w:val="22"/>
          <w:szCs w:val="22"/>
          <w:lang w:val="cs-CZ"/>
        </w:rPr>
      </w:pPr>
      <w:r w:rsidRPr="006635D0">
        <w:rPr>
          <w:rFonts w:ascii="Tahoma" w:hAnsi="Tahoma" w:cs="Tahoma"/>
          <w:b/>
          <w:i/>
          <w:color w:val="000000"/>
          <w:sz w:val="22"/>
          <w:szCs w:val="22"/>
          <w:lang w:val="cs-CZ"/>
        </w:rPr>
        <w:t xml:space="preserve"> </w:t>
      </w:r>
      <w:r w:rsidR="0085748D" w:rsidRPr="00D93AFE">
        <w:rPr>
          <w:rFonts w:ascii="Tahoma" w:hAnsi="Tahoma" w:cs="Tahoma"/>
          <w:color w:val="000000"/>
          <w:sz w:val="22"/>
          <w:szCs w:val="22"/>
        </w:rPr>
        <w:t xml:space="preserve">Nad rámec čl. </w:t>
      </w:r>
      <w:r w:rsidR="0085748D" w:rsidRPr="00D93AFE">
        <w:rPr>
          <w:rFonts w:ascii="Tahoma" w:hAnsi="Tahoma" w:cs="Tahoma"/>
          <w:color w:val="000000"/>
          <w:sz w:val="22"/>
          <w:szCs w:val="22"/>
          <w:lang w:val="cs-CZ"/>
        </w:rPr>
        <w:t>3</w:t>
      </w:r>
      <w:r w:rsidR="0085748D" w:rsidRPr="00D93AFE">
        <w:rPr>
          <w:rFonts w:ascii="Tahoma" w:hAnsi="Tahoma" w:cs="Tahoma"/>
          <w:color w:val="000000"/>
          <w:sz w:val="22"/>
          <w:szCs w:val="22"/>
        </w:rPr>
        <w:t>, VPP 310</w:t>
      </w:r>
      <w:r w:rsidR="0085748D" w:rsidRPr="00D93AFE">
        <w:rPr>
          <w:rFonts w:ascii="Tahoma" w:hAnsi="Tahoma" w:cs="Tahoma"/>
          <w:color w:val="000000"/>
          <w:sz w:val="22"/>
          <w:szCs w:val="22"/>
          <w:lang w:val="cs-CZ"/>
        </w:rPr>
        <w:t>-2</w:t>
      </w:r>
      <w:r w:rsidR="00333D46">
        <w:rPr>
          <w:rFonts w:ascii="Tahoma" w:hAnsi="Tahoma" w:cs="Tahoma"/>
          <w:color w:val="000000"/>
          <w:sz w:val="22"/>
          <w:szCs w:val="22"/>
        </w:rPr>
        <w:t xml:space="preserve"> s</w:t>
      </w:r>
      <w:r w:rsidR="00333D46">
        <w:rPr>
          <w:rFonts w:ascii="Tahoma" w:hAnsi="Tahoma" w:cs="Tahoma"/>
          <w:color w:val="000000"/>
          <w:sz w:val="22"/>
          <w:szCs w:val="22"/>
          <w:lang w:val="cs-CZ"/>
        </w:rPr>
        <w:t>e</w:t>
      </w:r>
      <w:r w:rsidR="0085748D" w:rsidRPr="00D93AFE">
        <w:rPr>
          <w:rFonts w:ascii="Tahoma" w:hAnsi="Tahoma" w:cs="Tahoma"/>
          <w:color w:val="000000"/>
          <w:sz w:val="22"/>
          <w:szCs w:val="22"/>
        </w:rPr>
        <w:t xml:space="preserve"> sjednávají tato </w:t>
      </w:r>
      <w:r w:rsidR="0085748D" w:rsidRPr="00D93AFE">
        <w:rPr>
          <w:rFonts w:ascii="Tahoma" w:hAnsi="Tahoma" w:cs="Tahoma"/>
          <w:color w:val="000000"/>
          <w:sz w:val="22"/>
          <w:szCs w:val="22"/>
          <w:lang w:val="cs-CZ"/>
        </w:rPr>
        <w:t>pojistná nebezpečí:</w:t>
      </w:r>
    </w:p>
    <w:p w14:paraId="7773108B" w14:textId="77777777" w:rsidR="0085748D" w:rsidRDefault="0085748D" w:rsidP="00EC5559">
      <w:pPr>
        <w:jc w:val="both"/>
        <w:rPr>
          <w:rFonts w:ascii="Tahoma" w:hAnsi="Tahoma" w:cs="Tahoma"/>
          <w:bCs/>
          <w:color w:val="000000"/>
          <w:sz w:val="22"/>
          <w:szCs w:val="22"/>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gridCol w:w="2551"/>
      </w:tblGrid>
      <w:tr w:rsidR="0085748D" w:rsidRPr="00EC5559" w14:paraId="6E5550FD" w14:textId="77777777" w:rsidTr="00DE49DC">
        <w:trPr>
          <w:trHeight w:val="680"/>
        </w:trPr>
        <w:tc>
          <w:tcPr>
            <w:tcW w:w="3261" w:type="dxa"/>
            <w:tcBorders>
              <w:top w:val="single" w:sz="4" w:space="0" w:color="auto"/>
              <w:left w:val="single" w:sz="4" w:space="0" w:color="auto"/>
              <w:bottom w:val="single" w:sz="4" w:space="0" w:color="auto"/>
              <w:right w:val="single" w:sz="4" w:space="0" w:color="auto"/>
            </w:tcBorders>
            <w:shd w:val="pct15" w:color="auto" w:fill="auto"/>
            <w:vAlign w:val="center"/>
          </w:tcPr>
          <w:p w14:paraId="144EAF31" w14:textId="77777777" w:rsidR="0085748D" w:rsidRPr="00DE49DC" w:rsidRDefault="0085748D" w:rsidP="00DE49DC">
            <w:pPr>
              <w:pStyle w:val="Pa4"/>
              <w:jc w:val="center"/>
              <w:rPr>
                <w:rFonts w:ascii="Tahoma" w:hAnsi="Tahoma" w:cs="Tahoma"/>
                <w:b/>
                <w:color w:val="000000"/>
                <w:sz w:val="22"/>
                <w:szCs w:val="22"/>
              </w:rPr>
            </w:pPr>
            <w:r>
              <w:rPr>
                <w:rStyle w:val="A4"/>
                <w:rFonts w:ascii="Tahoma" w:hAnsi="Tahoma" w:cs="Tahoma"/>
                <w:b/>
                <w:sz w:val="22"/>
                <w:szCs w:val="22"/>
              </w:rPr>
              <w:t>Pojištěné nebezpečí</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7542A828" w14:textId="0A3151A8" w:rsidR="00896D39" w:rsidRDefault="00896D39" w:rsidP="00896D39">
            <w:pPr>
              <w:pStyle w:val="Pa4"/>
              <w:jc w:val="center"/>
              <w:rPr>
                <w:rFonts w:ascii="Tahoma" w:hAnsi="Tahoma" w:cs="Tahoma"/>
                <w:b/>
                <w:color w:val="000000"/>
                <w:sz w:val="22"/>
                <w:szCs w:val="22"/>
              </w:rPr>
            </w:pPr>
            <w:r>
              <w:rPr>
                <w:rFonts w:ascii="Tahoma" w:hAnsi="Tahoma" w:cs="Tahoma"/>
                <w:b/>
                <w:sz w:val="22"/>
                <w:szCs w:val="22"/>
              </w:rPr>
              <w:t>L</w:t>
            </w:r>
            <w:r w:rsidRPr="00EC5559">
              <w:rPr>
                <w:rFonts w:ascii="Tahoma" w:hAnsi="Tahoma" w:cs="Tahoma"/>
                <w:b/>
                <w:color w:val="000000"/>
                <w:sz w:val="22"/>
                <w:szCs w:val="22"/>
              </w:rPr>
              <w:t>imit plnění</w:t>
            </w:r>
          </w:p>
          <w:p w14:paraId="063DCCFC" w14:textId="34BD40ED" w:rsidR="0085748D" w:rsidRPr="00EC5559" w:rsidRDefault="00896D39" w:rsidP="00DE49DC">
            <w:pPr>
              <w:pStyle w:val="Pa4"/>
              <w:jc w:val="center"/>
              <w:rPr>
                <w:rStyle w:val="A4"/>
                <w:rFonts w:ascii="Tahoma" w:hAnsi="Tahoma" w:cs="Tahoma"/>
                <w:sz w:val="22"/>
                <w:szCs w:val="22"/>
              </w:rPr>
            </w:pPr>
            <w:r w:rsidRPr="00EC5559">
              <w:rPr>
                <w:rFonts w:ascii="Tahoma" w:hAnsi="Tahoma" w:cs="Tahoma"/>
                <w:b/>
                <w:color w:val="000000"/>
                <w:sz w:val="22"/>
                <w:szCs w:val="22"/>
              </w:rPr>
              <w:t>(Kč)</w:t>
            </w:r>
          </w:p>
        </w:tc>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14:paraId="0BED9161" w14:textId="77777777" w:rsidR="00DE49DC" w:rsidRDefault="0085748D" w:rsidP="00DE49DC">
            <w:pPr>
              <w:pStyle w:val="Pa4"/>
              <w:jc w:val="center"/>
              <w:rPr>
                <w:rFonts w:ascii="Tahoma" w:hAnsi="Tahoma" w:cs="Tahoma"/>
                <w:b/>
                <w:color w:val="000000"/>
                <w:sz w:val="22"/>
                <w:szCs w:val="22"/>
              </w:rPr>
            </w:pPr>
            <w:r w:rsidRPr="00EC5559">
              <w:rPr>
                <w:rFonts w:ascii="Tahoma" w:hAnsi="Tahoma" w:cs="Tahoma"/>
                <w:b/>
                <w:color w:val="000000"/>
                <w:sz w:val="22"/>
                <w:szCs w:val="22"/>
              </w:rPr>
              <w:t>Spoluúčast</w:t>
            </w:r>
          </w:p>
          <w:p w14:paraId="33EEE1B3" w14:textId="77777777" w:rsidR="0085748D" w:rsidRPr="00EC5559" w:rsidRDefault="0085748D" w:rsidP="00DE49DC">
            <w:pPr>
              <w:pStyle w:val="Pa4"/>
              <w:jc w:val="center"/>
              <w:rPr>
                <w:rStyle w:val="A4"/>
                <w:rFonts w:ascii="Tahoma" w:hAnsi="Tahoma" w:cs="Tahoma"/>
                <w:sz w:val="22"/>
                <w:szCs w:val="22"/>
              </w:rPr>
            </w:pPr>
            <w:r w:rsidRPr="00EC5559">
              <w:rPr>
                <w:rFonts w:ascii="Tahoma" w:hAnsi="Tahoma" w:cs="Tahoma"/>
                <w:b/>
                <w:color w:val="000000"/>
                <w:sz w:val="22"/>
                <w:szCs w:val="22"/>
              </w:rPr>
              <w:t>(Kč)</w:t>
            </w:r>
          </w:p>
        </w:tc>
      </w:tr>
      <w:tr w:rsidR="0085748D" w:rsidRPr="00EC5559" w14:paraId="505D9437" w14:textId="77777777" w:rsidTr="00A1031B">
        <w:tc>
          <w:tcPr>
            <w:tcW w:w="3261" w:type="dxa"/>
            <w:tcBorders>
              <w:top w:val="single" w:sz="4" w:space="0" w:color="auto"/>
              <w:left w:val="single" w:sz="4" w:space="0" w:color="auto"/>
              <w:bottom w:val="single" w:sz="4" w:space="0" w:color="auto"/>
              <w:right w:val="single" w:sz="4" w:space="0" w:color="auto"/>
            </w:tcBorders>
            <w:hideMark/>
          </w:tcPr>
          <w:p w14:paraId="5A10E641" w14:textId="77777777" w:rsidR="0085748D" w:rsidRPr="00EC5559" w:rsidRDefault="0085748D" w:rsidP="006A4192">
            <w:pPr>
              <w:pStyle w:val="Pa4"/>
              <w:ind w:left="34"/>
              <w:rPr>
                <w:rStyle w:val="A4"/>
                <w:rFonts w:ascii="Tahoma" w:hAnsi="Tahoma" w:cs="Tahoma"/>
                <w:sz w:val="22"/>
                <w:szCs w:val="22"/>
              </w:rPr>
            </w:pPr>
            <w:r w:rsidRPr="00EC5559">
              <w:rPr>
                <w:rStyle w:val="A4"/>
                <w:rFonts w:ascii="Tahoma" w:hAnsi="Tahoma" w:cs="Tahoma"/>
                <w:sz w:val="22"/>
                <w:szCs w:val="22"/>
              </w:rPr>
              <w:t>Atmosférické srážky</w:t>
            </w:r>
          </w:p>
        </w:tc>
        <w:tc>
          <w:tcPr>
            <w:tcW w:w="3260" w:type="dxa"/>
            <w:tcBorders>
              <w:top w:val="single" w:sz="4" w:space="0" w:color="auto"/>
              <w:left w:val="single" w:sz="4" w:space="0" w:color="auto"/>
              <w:bottom w:val="single" w:sz="4" w:space="0" w:color="auto"/>
              <w:right w:val="single" w:sz="4" w:space="0" w:color="auto"/>
            </w:tcBorders>
          </w:tcPr>
          <w:p w14:paraId="555E3EA1" w14:textId="095B9826" w:rsidR="0085748D" w:rsidRPr="00EC5559" w:rsidRDefault="006A4192" w:rsidP="00907C60">
            <w:pPr>
              <w:pStyle w:val="Pa4"/>
              <w:jc w:val="right"/>
              <w:rPr>
                <w:rStyle w:val="A4"/>
                <w:rFonts w:ascii="Tahoma" w:hAnsi="Tahoma" w:cs="Tahoma"/>
                <w:sz w:val="22"/>
                <w:szCs w:val="22"/>
              </w:rPr>
            </w:pPr>
            <w:r>
              <w:rPr>
                <w:rStyle w:val="A4"/>
                <w:rFonts w:ascii="Tahoma" w:hAnsi="Tahoma" w:cs="Tahoma"/>
                <w:sz w:val="22"/>
                <w:szCs w:val="22"/>
              </w:rPr>
              <w:t>600</w:t>
            </w:r>
            <w:r w:rsidR="007735F4">
              <w:rPr>
                <w:rStyle w:val="A4"/>
                <w:rFonts w:ascii="Tahoma" w:hAnsi="Tahoma" w:cs="Tahoma"/>
                <w:sz w:val="22"/>
                <w:szCs w:val="22"/>
              </w:rPr>
              <w:t> 000 000</w:t>
            </w:r>
          </w:p>
        </w:tc>
        <w:tc>
          <w:tcPr>
            <w:tcW w:w="2551" w:type="dxa"/>
            <w:tcBorders>
              <w:top w:val="single" w:sz="4" w:space="0" w:color="auto"/>
              <w:left w:val="single" w:sz="4" w:space="0" w:color="auto"/>
              <w:bottom w:val="single" w:sz="4" w:space="0" w:color="auto"/>
              <w:right w:val="single" w:sz="4" w:space="0" w:color="auto"/>
            </w:tcBorders>
          </w:tcPr>
          <w:p w14:paraId="1B95795D" w14:textId="1D6ACAE6" w:rsidR="0085748D" w:rsidRPr="00EC5559" w:rsidRDefault="007735F4" w:rsidP="00907C60">
            <w:pPr>
              <w:pStyle w:val="Pa4"/>
              <w:jc w:val="right"/>
              <w:rPr>
                <w:rStyle w:val="A4"/>
                <w:rFonts w:ascii="Tahoma" w:hAnsi="Tahoma" w:cs="Tahoma"/>
                <w:sz w:val="22"/>
                <w:szCs w:val="22"/>
              </w:rPr>
            </w:pPr>
            <w:r>
              <w:rPr>
                <w:rStyle w:val="A4"/>
                <w:rFonts w:ascii="Tahoma" w:hAnsi="Tahoma" w:cs="Tahoma"/>
                <w:sz w:val="22"/>
                <w:szCs w:val="22"/>
              </w:rPr>
              <w:t>5 000</w:t>
            </w:r>
          </w:p>
        </w:tc>
      </w:tr>
      <w:tr w:rsidR="00611D0F" w:rsidRPr="00EC5559" w14:paraId="70F32478" w14:textId="77777777" w:rsidTr="00A1031B">
        <w:tc>
          <w:tcPr>
            <w:tcW w:w="3261" w:type="dxa"/>
            <w:tcBorders>
              <w:top w:val="single" w:sz="4" w:space="0" w:color="auto"/>
              <w:left w:val="single" w:sz="4" w:space="0" w:color="auto"/>
              <w:bottom w:val="single" w:sz="4" w:space="0" w:color="auto"/>
              <w:right w:val="single" w:sz="4" w:space="0" w:color="auto"/>
            </w:tcBorders>
            <w:hideMark/>
          </w:tcPr>
          <w:p w14:paraId="310BDAFF" w14:textId="525D319F" w:rsidR="00611D0F" w:rsidRPr="00EC5559" w:rsidRDefault="00611D0F" w:rsidP="006A4192">
            <w:pPr>
              <w:pStyle w:val="Pa4"/>
              <w:ind w:left="34"/>
              <w:rPr>
                <w:rStyle w:val="A4"/>
                <w:rFonts w:ascii="Tahoma" w:hAnsi="Tahoma" w:cs="Tahoma"/>
                <w:sz w:val="22"/>
                <w:szCs w:val="22"/>
              </w:rPr>
            </w:pPr>
            <w:r>
              <w:rPr>
                <w:rStyle w:val="A4"/>
                <w:rFonts w:ascii="Tahoma" w:hAnsi="Tahoma" w:cs="Tahoma"/>
                <w:sz w:val="22"/>
                <w:szCs w:val="22"/>
              </w:rPr>
              <w:t>Nepřímý úder blesku</w:t>
            </w:r>
            <w:r w:rsidR="006A4192">
              <w:rPr>
                <w:rStyle w:val="A4"/>
                <w:rFonts w:ascii="Tahoma" w:hAnsi="Tahoma" w:cs="Tahoma"/>
                <w:sz w:val="22"/>
                <w:szCs w:val="22"/>
              </w:rPr>
              <w:t>, z</w:t>
            </w:r>
            <w:r w:rsidR="006A4192" w:rsidRPr="00EC5559">
              <w:rPr>
                <w:rStyle w:val="A4"/>
                <w:rFonts w:ascii="Tahoma" w:hAnsi="Tahoma" w:cs="Tahoma"/>
                <w:sz w:val="22"/>
                <w:szCs w:val="22"/>
              </w:rPr>
              <w:t>krat, přepětí, podpětí</w:t>
            </w:r>
          </w:p>
        </w:tc>
        <w:tc>
          <w:tcPr>
            <w:tcW w:w="3260" w:type="dxa"/>
            <w:tcBorders>
              <w:top w:val="single" w:sz="4" w:space="0" w:color="auto"/>
              <w:left w:val="single" w:sz="4" w:space="0" w:color="auto"/>
              <w:bottom w:val="single" w:sz="4" w:space="0" w:color="auto"/>
              <w:right w:val="single" w:sz="4" w:space="0" w:color="auto"/>
            </w:tcBorders>
          </w:tcPr>
          <w:p w14:paraId="2EDD3A63" w14:textId="4885C4E4" w:rsidR="00611D0F" w:rsidRPr="00EC5559" w:rsidRDefault="006A4192" w:rsidP="00907C60">
            <w:pPr>
              <w:pStyle w:val="Pa4"/>
              <w:jc w:val="right"/>
              <w:rPr>
                <w:rStyle w:val="A4"/>
                <w:rFonts w:ascii="Tahoma" w:hAnsi="Tahoma" w:cs="Tahoma"/>
                <w:sz w:val="22"/>
                <w:szCs w:val="22"/>
              </w:rPr>
            </w:pPr>
            <w:r>
              <w:rPr>
                <w:rStyle w:val="A4"/>
                <w:rFonts w:ascii="Tahoma" w:hAnsi="Tahoma" w:cs="Tahoma"/>
                <w:sz w:val="22"/>
                <w:szCs w:val="22"/>
              </w:rPr>
              <w:t>600</w:t>
            </w:r>
            <w:r w:rsidR="000F3AC6">
              <w:rPr>
                <w:rStyle w:val="A4"/>
                <w:rFonts w:ascii="Tahoma" w:hAnsi="Tahoma" w:cs="Tahoma"/>
                <w:sz w:val="22"/>
                <w:szCs w:val="22"/>
              </w:rPr>
              <w:t> 000 000</w:t>
            </w:r>
          </w:p>
        </w:tc>
        <w:tc>
          <w:tcPr>
            <w:tcW w:w="2551" w:type="dxa"/>
            <w:tcBorders>
              <w:top w:val="single" w:sz="4" w:space="0" w:color="auto"/>
              <w:left w:val="single" w:sz="4" w:space="0" w:color="auto"/>
              <w:bottom w:val="single" w:sz="4" w:space="0" w:color="auto"/>
              <w:right w:val="single" w:sz="4" w:space="0" w:color="auto"/>
            </w:tcBorders>
          </w:tcPr>
          <w:p w14:paraId="7815A1F5" w14:textId="40A1D715" w:rsidR="00611D0F" w:rsidRPr="00EC5559" w:rsidRDefault="000F3AC6" w:rsidP="00907C60">
            <w:pPr>
              <w:pStyle w:val="Pa4"/>
              <w:jc w:val="right"/>
              <w:rPr>
                <w:rStyle w:val="A4"/>
                <w:rFonts w:ascii="Tahoma" w:hAnsi="Tahoma" w:cs="Tahoma"/>
                <w:sz w:val="22"/>
                <w:szCs w:val="22"/>
              </w:rPr>
            </w:pPr>
            <w:r>
              <w:rPr>
                <w:rStyle w:val="A4"/>
                <w:rFonts w:ascii="Tahoma" w:hAnsi="Tahoma" w:cs="Tahoma"/>
                <w:sz w:val="22"/>
                <w:szCs w:val="22"/>
              </w:rPr>
              <w:t>5 000</w:t>
            </w:r>
          </w:p>
        </w:tc>
      </w:tr>
    </w:tbl>
    <w:p w14:paraId="68042D0D" w14:textId="77777777" w:rsidR="0085748D" w:rsidRDefault="0085748D" w:rsidP="00A1031B">
      <w:pPr>
        <w:ind w:left="567"/>
        <w:jc w:val="both"/>
        <w:rPr>
          <w:rFonts w:ascii="Tahoma" w:hAnsi="Tahoma" w:cs="Tahoma"/>
          <w:bCs/>
          <w:color w:val="000000"/>
          <w:sz w:val="22"/>
          <w:szCs w:val="22"/>
        </w:rPr>
      </w:pPr>
    </w:p>
    <w:p w14:paraId="03413E84" w14:textId="62053D64" w:rsidR="00E41AAE" w:rsidRPr="00EE33C2" w:rsidRDefault="00905320" w:rsidP="00EE33C2">
      <w:pPr>
        <w:pStyle w:val="Nadpis3"/>
      </w:pPr>
      <w:r w:rsidRPr="00EE33C2">
        <w:t>Doložky</w:t>
      </w:r>
    </w:p>
    <w:p w14:paraId="79080BEA" w14:textId="77777777" w:rsidR="00E41AAE" w:rsidRPr="00E41AAE" w:rsidRDefault="00E41AAE" w:rsidP="00E41AAE"/>
    <w:p w14:paraId="44BE1888" w14:textId="77777777" w:rsidR="009830E6" w:rsidRPr="00E41AAE" w:rsidRDefault="00EB6351" w:rsidP="00EE33C2">
      <w:pPr>
        <w:pStyle w:val="Nadpis4"/>
      </w:pPr>
      <w:r w:rsidRPr="00E41AAE">
        <w:t>Pojištění souboru věcí</w:t>
      </w:r>
    </w:p>
    <w:p w14:paraId="4BBFE203" w14:textId="77777777" w:rsidR="00EB6351" w:rsidRPr="00EE33C2" w:rsidRDefault="00EB6351" w:rsidP="00EE33C2">
      <w:pPr>
        <w:pStyle w:val="Nzev"/>
      </w:pPr>
      <w:r w:rsidRPr="00EE33C2">
        <w:t xml:space="preserve">Bylo-li sjednáno pojištění souboru věcí (dále jen „soubor“), vztahuje se pojištění </w:t>
      </w:r>
      <w:r w:rsidR="00E41AAE" w:rsidRPr="00EE33C2">
        <w:br/>
      </w:r>
      <w:r w:rsidRPr="00EE33C2">
        <w:t xml:space="preserve">na všechny věci, které k souboru náleží při vzniku pojistné události. Ujednání </w:t>
      </w:r>
      <w:r w:rsidR="00E41AAE" w:rsidRPr="00EE33C2">
        <w:br/>
      </w:r>
      <w:r w:rsidRPr="00EE33C2">
        <w:t>o pojistné částce nebo limitu pojistného plnění, pojistné hodnotě a podpojištění se vztahují na celý soubor.</w:t>
      </w:r>
    </w:p>
    <w:p w14:paraId="1B4E674E" w14:textId="7E111797" w:rsidR="00F91A3F" w:rsidRDefault="00F91A3F" w:rsidP="00A1031B">
      <w:pPr>
        <w:ind w:left="567"/>
        <w:jc w:val="both"/>
        <w:rPr>
          <w:rFonts w:ascii="Tahoma" w:hAnsi="Tahoma" w:cs="Tahoma"/>
          <w:bCs/>
          <w:sz w:val="22"/>
          <w:szCs w:val="22"/>
        </w:rPr>
      </w:pPr>
    </w:p>
    <w:p w14:paraId="29DDE97D" w14:textId="77777777" w:rsidR="00F91A3F" w:rsidRPr="00F91A3F" w:rsidRDefault="00F91A3F" w:rsidP="009418AA">
      <w:pPr>
        <w:pStyle w:val="Nadpis4"/>
        <w:tabs>
          <w:tab w:val="clear" w:pos="864"/>
          <w:tab w:val="num" w:pos="1134"/>
        </w:tabs>
        <w:ind w:left="1134" w:hanging="1134"/>
      </w:pPr>
      <w:bookmarkStart w:id="0" w:name="DOB107"/>
      <w:r w:rsidRPr="00F91A3F">
        <w:t xml:space="preserve">Definice jedné pojistné události pro pojistná nebezpečí povodeň, záplava, vichřice, krupobití </w:t>
      </w:r>
    </w:p>
    <w:p w14:paraId="41532532" w14:textId="0A175192" w:rsidR="000C7A85" w:rsidRDefault="00F91A3F" w:rsidP="00EE33C2">
      <w:pPr>
        <w:pStyle w:val="Nzev"/>
      </w:pPr>
      <w:r w:rsidRPr="00F91A3F">
        <w:t>Ujednává se, že</w:t>
      </w:r>
      <w:r w:rsidR="000C7A85">
        <w:t xml:space="preserve"> škody způsobené</w:t>
      </w:r>
      <w:r w:rsidRPr="00F91A3F">
        <w:t xml:space="preserve"> pojistnými nebezpečími povodeň nebo záplava</w:t>
      </w:r>
      <w:r w:rsidR="000B7DAE">
        <w:t>,</w:t>
      </w:r>
      <w:r w:rsidRPr="00F91A3F">
        <w:t xml:space="preserve"> nastalé</w:t>
      </w:r>
      <w:r w:rsidR="000C7A85">
        <w:t xml:space="preserve"> z jedné příčiny během 72 hodin,</w:t>
      </w:r>
      <w:r w:rsidRPr="00F91A3F">
        <w:t xml:space="preserve"> </w:t>
      </w:r>
      <w:r w:rsidR="000C7A85" w:rsidRPr="00F91A3F">
        <w:t>se považují za jednu pojistnou událost</w:t>
      </w:r>
      <w:r w:rsidR="000C7A85">
        <w:t>.</w:t>
      </w:r>
    </w:p>
    <w:p w14:paraId="2DC6BF44" w14:textId="7155F7FB" w:rsidR="000C7A85" w:rsidRDefault="000C7A85" w:rsidP="00EE33C2">
      <w:pPr>
        <w:pStyle w:val="Nzev"/>
      </w:pPr>
      <w:r>
        <w:lastRenderedPageBreak/>
        <w:t>Dále se ujednává, že za jednu pojistnou událost se považují škody, způsobené pojistnými nebezpečími</w:t>
      </w:r>
      <w:r w:rsidRPr="00F91A3F">
        <w:t xml:space="preserve"> </w:t>
      </w:r>
      <w:r>
        <w:t>vichřice nebo krupobití</w:t>
      </w:r>
      <w:r w:rsidR="00F91A3F" w:rsidRPr="00F91A3F">
        <w:t xml:space="preserve"> nastalé z jedné příčiny během </w:t>
      </w:r>
      <w:r w:rsidR="00E41AAE">
        <w:br/>
      </w:r>
      <w:r w:rsidR="00F91A3F" w:rsidRPr="00F91A3F">
        <w:t>48 hodin.</w:t>
      </w:r>
    </w:p>
    <w:p w14:paraId="3CA44DD9" w14:textId="77777777" w:rsidR="00F91A3F" w:rsidRDefault="000B7DAE" w:rsidP="00EE33C2">
      <w:pPr>
        <w:pStyle w:val="Nzev"/>
      </w:pPr>
      <w:r>
        <w:t xml:space="preserve">Tato definice pojistné události se netýká </w:t>
      </w:r>
      <w:r w:rsidR="00F91A3F" w:rsidRPr="00F91A3F">
        <w:t xml:space="preserve">pojištění přerušení nebo omezení provozu. V případě vzniku takové jedné pojistné události na více místech pojištění se </w:t>
      </w:r>
      <w:r w:rsidR="00E41AAE">
        <w:br/>
      </w:r>
      <w:r w:rsidR="00F91A3F" w:rsidRPr="00F91A3F">
        <w:t xml:space="preserve">od celkové výše pojistného plnění za pojistnou událost odečítá pouze ta spoluúčast, která je nejvyšší ze všech spoluúčastí sjednaných a následně vypočtených </w:t>
      </w:r>
      <w:r w:rsidR="00E41AAE">
        <w:br/>
      </w:r>
      <w:r w:rsidR="00F91A3F" w:rsidRPr="00F91A3F">
        <w:t>pro jednotlivá místa pojištění postižená touto pojistnou událostí.</w:t>
      </w:r>
    </w:p>
    <w:p w14:paraId="064B55E0" w14:textId="77777777" w:rsidR="003950B4" w:rsidRDefault="003950B4" w:rsidP="003950B4"/>
    <w:p w14:paraId="55C0CD18" w14:textId="2983CBAF" w:rsidR="003950B4" w:rsidRPr="003950B4" w:rsidRDefault="00660395" w:rsidP="00660395">
      <w:pPr>
        <w:pStyle w:val="Nadpis4"/>
        <w:tabs>
          <w:tab w:val="clear" w:pos="864"/>
          <w:tab w:val="num" w:pos="1134"/>
        </w:tabs>
        <w:ind w:left="1418" w:hanging="1418"/>
      </w:pPr>
      <w:r>
        <w:t>Atmosférické srážky</w:t>
      </w:r>
    </w:p>
    <w:bookmarkEnd w:id="0"/>
    <w:p w14:paraId="7D2E8595" w14:textId="42E8BE1F" w:rsidR="00660395" w:rsidRPr="00660395" w:rsidRDefault="00660395" w:rsidP="00660395">
      <w:pPr>
        <w:ind w:left="1418"/>
        <w:jc w:val="both"/>
        <w:rPr>
          <w:rFonts w:ascii="Tahoma" w:hAnsi="Tahoma" w:cs="Tahoma"/>
          <w:bCs/>
          <w:color w:val="000000"/>
          <w:sz w:val="22"/>
          <w:szCs w:val="22"/>
        </w:rPr>
      </w:pPr>
      <w:r w:rsidRPr="00660395">
        <w:rPr>
          <w:rFonts w:ascii="Tahoma" w:hAnsi="Tahoma" w:cs="Tahoma"/>
          <w:bCs/>
          <w:color w:val="000000"/>
          <w:sz w:val="22"/>
          <w:szCs w:val="22"/>
        </w:rPr>
        <w:t>Je-li sjednáno pojistné nebezpečí „Vichřice nebo krupobití“, pojištění se dále vztahuje i na poškození nebo zničení pojištěných věcí v důsledku atmosférických srážek, tzn. působením srážkové vody,</w:t>
      </w:r>
      <w:r w:rsidR="00DD4426">
        <w:rPr>
          <w:rFonts w:ascii="Tahoma" w:hAnsi="Tahoma" w:cs="Tahoma"/>
          <w:bCs/>
          <w:color w:val="000000"/>
          <w:sz w:val="22"/>
          <w:szCs w:val="22"/>
        </w:rPr>
        <w:t xml:space="preserve"> </w:t>
      </w:r>
      <w:r w:rsidR="00DD4426" w:rsidRPr="00660395">
        <w:rPr>
          <w:rFonts w:ascii="Tahoma" w:hAnsi="Tahoma" w:cs="Tahoma"/>
          <w:bCs/>
          <w:color w:val="000000"/>
          <w:sz w:val="22"/>
          <w:szCs w:val="22"/>
        </w:rPr>
        <w:t>která prosákla nebo vnikla do pojištěného prostoru netěsnostmi stavebních konstrukcí</w:t>
      </w:r>
      <w:r w:rsidR="00DD4426">
        <w:rPr>
          <w:rFonts w:ascii="Tahoma" w:hAnsi="Tahoma" w:cs="Tahoma"/>
          <w:bCs/>
          <w:color w:val="000000"/>
          <w:sz w:val="22"/>
          <w:szCs w:val="22"/>
        </w:rPr>
        <w:t>, rozpínavostí ledu a tajícího sněhu, únikem a zatečením vody z dešťových žlabů a svodů,</w:t>
      </w:r>
      <w:r w:rsidRPr="00660395">
        <w:rPr>
          <w:rFonts w:ascii="Tahoma" w:hAnsi="Tahoma" w:cs="Tahoma"/>
          <w:bCs/>
          <w:color w:val="000000"/>
          <w:sz w:val="22"/>
          <w:szCs w:val="22"/>
        </w:rPr>
        <w:t xml:space="preserve"> </w:t>
      </w:r>
    </w:p>
    <w:p w14:paraId="7CC78DE0" w14:textId="7C03E2DB" w:rsidR="00660395" w:rsidRDefault="00660395" w:rsidP="00660395">
      <w:pPr>
        <w:ind w:left="1418"/>
        <w:jc w:val="both"/>
        <w:rPr>
          <w:rFonts w:ascii="Tahoma" w:hAnsi="Tahoma" w:cs="Tahoma"/>
          <w:bCs/>
          <w:color w:val="000000"/>
          <w:sz w:val="22"/>
          <w:szCs w:val="22"/>
        </w:rPr>
      </w:pPr>
      <w:r w:rsidRPr="00660395">
        <w:rPr>
          <w:rFonts w:ascii="Tahoma" w:hAnsi="Tahoma" w:cs="Tahoma"/>
          <w:bCs/>
          <w:color w:val="000000"/>
          <w:sz w:val="22"/>
          <w:szCs w:val="22"/>
        </w:rPr>
        <w:t>Nárok na pojistné plnění však nevzniká, pokud byla pojištěná věc poškozena nebo zničena: nedostatečně uzavřenými okny, venkovními dveřmi nebo jinými stavebními otvory; v důsledku zanedbané údržby pojištěné nemovitosti; během opravy, údržby nebo přestavby stavebních konstrukcí, jimiž k vniknutí atmosférických srážek došlo; nebo houbami a plísněmi. Pojištěný je povinen po pojistné události neprodleně učinit opatření, aby ke stejné škodě nemohlo dojít při dalším působení srážek.</w:t>
      </w:r>
    </w:p>
    <w:p w14:paraId="727125D3" w14:textId="77777777" w:rsidR="00AB0B02" w:rsidRPr="00660395" w:rsidRDefault="00AB0B02" w:rsidP="00660395">
      <w:pPr>
        <w:ind w:left="1418"/>
        <w:jc w:val="both"/>
        <w:rPr>
          <w:rFonts w:ascii="Tahoma" w:hAnsi="Tahoma" w:cs="Tahoma"/>
          <w:bCs/>
          <w:color w:val="000000"/>
          <w:sz w:val="22"/>
          <w:szCs w:val="22"/>
        </w:rPr>
      </w:pPr>
    </w:p>
    <w:p w14:paraId="43AA9B7D" w14:textId="78C3642C" w:rsidR="00E06BC2" w:rsidRDefault="00E06BC2" w:rsidP="00E06BC2">
      <w:pPr>
        <w:pStyle w:val="Nadpis4"/>
        <w:tabs>
          <w:tab w:val="clear" w:pos="864"/>
          <w:tab w:val="num" w:pos="1134"/>
        </w:tabs>
        <w:ind w:left="1418" w:hanging="1418"/>
        <w:rPr>
          <w:bCs w:val="0"/>
        </w:rPr>
      </w:pPr>
      <w:r>
        <w:rPr>
          <w:bCs w:val="0"/>
        </w:rPr>
        <w:t>Nepřímý úder blesku</w:t>
      </w:r>
      <w:r w:rsidR="005F72C5">
        <w:rPr>
          <w:bCs w:val="0"/>
        </w:rPr>
        <w:t>, zkrat, přepětí, podpětí</w:t>
      </w:r>
    </w:p>
    <w:p w14:paraId="1281BDE5" w14:textId="0199A02F" w:rsidR="00E06BC2" w:rsidRPr="00E06BC2" w:rsidRDefault="00E06BC2" w:rsidP="00E06BC2">
      <w:pPr>
        <w:ind w:left="1418"/>
        <w:jc w:val="both"/>
        <w:rPr>
          <w:rFonts w:ascii="Tahoma" w:hAnsi="Tahoma" w:cs="Tahoma"/>
          <w:bCs/>
          <w:color w:val="000000"/>
          <w:sz w:val="22"/>
          <w:szCs w:val="22"/>
        </w:rPr>
      </w:pPr>
      <w:r w:rsidRPr="00E06BC2">
        <w:rPr>
          <w:rFonts w:ascii="Tahoma" w:hAnsi="Tahoma" w:cs="Tahoma"/>
          <w:bCs/>
          <w:color w:val="000000"/>
          <w:sz w:val="22"/>
          <w:szCs w:val="22"/>
        </w:rPr>
        <w:t>Úderem blesku se pro účely této pojistné smlouvy rozumí také škoda vzniklá úderem blesku bez viditelných destrukčních účinků na věci nebo na budov</w:t>
      </w:r>
      <w:r w:rsidR="0084141C">
        <w:rPr>
          <w:rFonts w:ascii="Tahoma" w:hAnsi="Tahoma" w:cs="Tahoma"/>
          <w:bCs/>
          <w:color w:val="000000"/>
          <w:sz w:val="22"/>
          <w:szCs w:val="22"/>
        </w:rPr>
        <w:t>ě.</w:t>
      </w:r>
    </w:p>
    <w:p w14:paraId="165EC20D" w14:textId="25A0E35D" w:rsidR="00E06BC2" w:rsidRDefault="00E06BC2" w:rsidP="00E06BC2">
      <w:pPr>
        <w:ind w:left="1418"/>
        <w:jc w:val="both"/>
        <w:rPr>
          <w:rFonts w:ascii="Tahoma" w:hAnsi="Tahoma" w:cs="Tahoma"/>
          <w:bCs/>
          <w:color w:val="000000"/>
          <w:sz w:val="22"/>
          <w:szCs w:val="22"/>
        </w:rPr>
      </w:pPr>
      <w:r w:rsidRPr="00E06BC2">
        <w:rPr>
          <w:rFonts w:ascii="Tahoma" w:hAnsi="Tahoma" w:cs="Tahoma"/>
          <w:bCs/>
          <w:color w:val="000000"/>
          <w:sz w:val="22"/>
          <w:szCs w:val="22"/>
        </w:rPr>
        <w:t>Pojištění se dále vztahuje i na poškození nebo zničení elektrických a elektronických strojů, přístrojů a zařízení (včetně elektroinstalace na budovách nebo ostatních stavbách) vzniklá přepětím,</w:t>
      </w:r>
      <w:r w:rsidR="002B0DD6">
        <w:rPr>
          <w:rFonts w:ascii="Tahoma" w:hAnsi="Tahoma" w:cs="Tahoma"/>
          <w:bCs/>
          <w:color w:val="000000"/>
          <w:sz w:val="22"/>
          <w:szCs w:val="22"/>
        </w:rPr>
        <w:t xml:space="preserve"> podpětím,</w:t>
      </w:r>
      <w:r w:rsidRPr="00E06BC2">
        <w:rPr>
          <w:rFonts w:ascii="Tahoma" w:hAnsi="Tahoma" w:cs="Tahoma"/>
          <w:bCs/>
          <w:color w:val="000000"/>
          <w:sz w:val="22"/>
          <w:szCs w:val="22"/>
        </w:rPr>
        <w:t xml:space="preserve"> zkratem nebo indukcí v příčinné souvislosti s úderem blesku, při bouřkách, při spínání v napájecích sítích nebo při výboji statické elektřiny.</w:t>
      </w:r>
    </w:p>
    <w:p w14:paraId="234B0AE8" w14:textId="17AAB323" w:rsidR="00196032" w:rsidRDefault="00196032" w:rsidP="00196032">
      <w:pPr>
        <w:pStyle w:val="Nadpis4"/>
        <w:tabs>
          <w:tab w:val="clear" w:pos="864"/>
          <w:tab w:val="num" w:pos="1134"/>
        </w:tabs>
        <w:ind w:left="1418" w:hanging="1418"/>
        <w:rPr>
          <w:bCs w:val="0"/>
        </w:rPr>
      </w:pPr>
      <w:r>
        <w:rPr>
          <w:bCs w:val="0"/>
        </w:rPr>
        <w:t>Náraz dopravního prostředku nebo jeho nákladu, pád stromů, stožárů nebo jiných předmětů</w:t>
      </w:r>
    </w:p>
    <w:p w14:paraId="067F44E9" w14:textId="3A55F06F" w:rsidR="00196032" w:rsidRPr="00E06BC2" w:rsidRDefault="00196032" w:rsidP="00E06BC2">
      <w:pPr>
        <w:ind w:left="1418"/>
        <w:jc w:val="both"/>
        <w:rPr>
          <w:rFonts w:ascii="Tahoma" w:hAnsi="Tahoma" w:cs="Tahoma"/>
          <w:bCs/>
          <w:color w:val="000000"/>
          <w:sz w:val="22"/>
          <w:szCs w:val="22"/>
        </w:rPr>
      </w:pPr>
      <w:r>
        <w:rPr>
          <w:rFonts w:ascii="Tahoma" w:hAnsi="Tahoma" w:cs="Tahoma"/>
          <w:bCs/>
          <w:color w:val="000000"/>
          <w:sz w:val="22"/>
          <w:szCs w:val="22"/>
        </w:rPr>
        <w:t>Pojištění pro případ poškození nebo zničení pojištěné věci nárazem dopravního prostředku nebo jeho nákladu, pádem stromů, stožárů nebo jiných předmětů se vztahuje i na součásti poškozené věci nebo součásti téhož souboru jako poškozená věc.</w:t>
      </w:r>
    </w:p>
    <w:p w14:paraId="515B9B7A" w14:textId="77777777" w:rsidR="00077FB8" w:rsidRDefault="00077FB8" w:rsidP="00E06BC2">
      <w:pPr>
        <w:ind w:left="1418"/>
        <w:jc w:val="both"/>
        <w:rPr>
          <w:rFonts w:ascii="Tahoma" w:hAnsi="Tahoma" w:cs="Tahoma"/>
          <w:bCs/>
          <w:color w:val="000000"/>
          <w:sz w:val="22"/>
          <w:szCs w:val="22"/>
        </w:rPr>
      </w:pPr>
    </w:p>
    <w:p w14:paraId="0F4AFE99" w14:textId="77777777" w:rsidR="001B35EE" w:rsidRPr="00077FB8" w:rsidRDefault="001B35EE" w:rsidP="001B35EE"/>
    <w:p w14:paraId="7ED0297B" w14:textId="53BAFFD7" w:rsidR="0085748D" w:rsidRPr="00A028F7" w:rsidRDefault="0085748D" w:rsidP="00EE33C2">
      <w:pPr>
        <w:pStyle w:val="Nadpis3"/>
      </w:pPr>
      <w:r w:rsidRPr="00B0580B">
        <w:t xml:space="preserve"> </w:t>
      </w:r>
      <w:r w:rsidRPr="00A028F7">
        <w:t>Zvláštní ujednání</w:t>
      </w:r>
    </w:p>
    <w:p w14:paraId="4DADCF32" w14:textId="5D1FCCB7" w:rsidR="00C64192" w:rsidRPr="00C64192" w:rsidRDefault="00C64192" w:rsidP="00C64192">
      <w:pPr>
        <w:pStyle w:val="Default"/>
        <w:rPr>
          <w:rFonts w:ascii="Calibri" w:hAnsi="Calibri" w:cs="Calibri"/>
        </w:rPr>
      </w:pPr>
    </w:p>
    <w:p w14:paraId="1FF285D6" w14:textId="7BCA8F79" w:rsidR="00C64192" w:rsidRDefault="00C64192" w:rsidP="00C64192">
      <w:pPr>
        <w:pStyle w:val="Nadpis4"/>
        <w:tabs>
          <w:tab w:val="clear" w:pos="864"/>
        </w:tabs>
        <w:ind w:left="1134" w:hanging="1147"/>
        <w:rPr>
          <w:bCs w:val="0"/>
        </w:rPr>
      </w:pPr>
      <w:r w:rsidRPr="00C64192">
        <w:rPr>
          <w:bCs w:val="0"/>
        </w:rPr>
        <w:t>Skleněné součásti nemovitých věcí v</w:t>
      </w:r>
      <w:r>
        <w:rPr>
          <w:bCs w:val="0"/>
        </w:rPr>
        <w:t> </w:t>
      </w:r>
      <w:r w:rsidRPr="00C64192">
        <w:rPr>
          <w:bCs w:val="0"/>
        </w:rPr>
        <w:t>bod</w:t>
      </w:r>
      <w:r>
        <w:rPr>
          <w:bCs w:val="0"/>
        </w:rPr>
        <w:t>ě 2.</w:t>
      </w:r>
      <w:r w:rsidRPr="00C64192">
        <w:rPr>
          <w:bCs w:val="0"/>
        </w:rPr>
        <w:t>2</w:t>
      </w:r>
      <w:r>
        <w:rPr>
          <w:bCs w:val="0"/>
        </w:rPr>
        <w:t>.1. této pojistné smlouvy</w:t>
      </w:r>
    </w:p>
    <w:p w14:paraId="75621809" w14:textId="78769752"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t>zejména pak skleněné pulty, vitríny a skleněné stěny uvnitř budovy, nalepené neodnímatelné snímače zabezpečovacích zařízení, nalepené fólie, nápisy, malby nebo jiné výzdoby, jsou-li součástí pojištěného skla, jsou dále pojištěny pro případ poškození nebo zničení věci jakoukoliv událostí.</w:t>
      </w:r>
    </w:p>
    <w:p w14:paraId="4F410230" w14:textId="78980B37"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t>Pojistitel poskytne nad rámec stanovené pojistné částky pojistné plnění i za náklady na nouzové zabezpečení výplně po rozbitém skle, a to včetně montáže a demontáže stavebních součástí nutné k provedení nouzového osazení okenních tabulí či opravy zasklení.</w:t>
      </w:r>
    </w:p>
    <w:p w14:paraId="0BFDBB17" w14:textId="7BF32281"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t>Pojištění skleněných součástí nemovitých věcí se sjednává pro případ poškození nebo zničení pojištěné věci jakoukoliv událostí, která nastane nečekaně a náhle a není dále vyloučena. Z pojištění nevzniká právo na plnění za:</w:t>
      </w:r>
    </w:p>
    <w:p w14:paraId="1FFF180E" w14:textId="77777777"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t xml:space="preserve">• škody způsobené bezprostředním následkem koroze, eroze, oxidace; </w:t>
      </w:r>
    </w:p>
    <w:p w14:paraId="184A9B7E" w14:textId="397FB3DD"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lastRenderedPageBreak/>
        <w:t>• poškození nebo zničení pojištěné věci vzniklé při dopravě, přemisťování, demontáži, montáži a při její opravě; a</w:t>
      </w:r>
    </w:p>
    <w:p w14:paraId="013BF26A" w14:textId="77777777"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t xml:space="preserve">• škody způsobené bezprostředním následkem opotřebení, trvalého vlivu provozu, postupného stárnutí s tím, že v případě pojištění neonových trubic a obdobných věcí se za škody vzniklé postupným stárnutím považuje také vyprchání plynové náplně. Plynová náplň se pro účely tohoto pojištění považuje za vyprchanou po třech letech od data výroby pojištěné věci. </w:t>
      </w:r>
    </w:p>
    <w:p w14:paraId="73CF847A" w14:textId="77777777" w:rsidR="00C64192" w:rsidRPr="00C64192" w:rsidRDefault="00C64192" w:rsidP="00C64192">
      <w:pPr>
        <w:ind w:left="1418"/>
        <w:jc w:val="both"/>
        <w:rPr>
          <w:rFonts w:ascii="Tahoma" w:hAnsi="Tahoma" w:cs="Tahoma"/>
          <w:bCs/>
          <w:color w:val="000000"/>
          <w:sz w:val="22"/>
          <w:szCs w:val="22"/>
        </w:rPr>
      </w:pPr>
    </w:p>
    <w:p w14:paraId="498913D9" w14:textId="286DE8E8"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t>Pojištění skleněných součástí nemovitých věcí se dále výslovně vztahuje na níže uvedená nebezpečí:</w:t>
      </w:r>
    </w:p>
    <w:p w14:paraId="2ACB3C9B" w14:textId="1B8CDE1B"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t>• voda (též pára, další kapaliny, média) unikající v důsledku poruchy z potrubí nebo hadic přívodního a odpadního vodovodního potrubí či jiného zařízení napojeného na vodovodní systém; z horkovodního nebo parního topení nebo z klimatizačního zařízení, teplovodních čerpadel nebo solárního systému;</w:t>
      </w:r>
    </w:p>
    <w:p w14:paraId="51E0D8CE" w14:textId="063172C6"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t>• voda unikající ze sprinklerových a ze samočinných hasicích zařízení v důsledku poruchy tohoto zařízení včetně škod způsobených v důsledku provádění tlakových zkoušek hasicího zařízení;</w:t>
      </w:r>
    </w:p>
    <w:p w14:paraId="39EA3027" w14:textId="320CDBEA"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t>• škody vzniklé vodou vystupující z odpadních potrubí a kanalizace v důsledku zvýšení hladiny spodní vody nebo záplavy či povodně nebo nahromaděných vod z atmosférických srážek; a</w:t>
      </w:r>
    </w:p>
    <w:p w14:paraId="68460F6C" w14:textId="325D6C83" w:rsidR="00C64192" w:rsidRPr="00C64192" w:rsidRDefault="00C64192" w:rsidP="00C64192">
      <w:pPr>
        <w:ind w:left="1418"/>
        <w:jc w:val="both"/>
        <w:rPr>
          <w:rFonts w:ascii="Tahoma" w:hAnsi="Tahoma" w:cs="Tahoma"/>
          <w:bCs/>
          <w:color w:val="000000"/>
          <w:sz w:val="22"/>
          <w:szCs w:val="22"/>
        </w:rPr>
      </w:pPr>
      <w:r w:rsidRPr="00C64192">
        <w:rPr>
          <w:rFonts w:ascii="Tahoma" w:hAnsi="Tahoma" w:cs="Tahoma"/>
          <w:bCs/>
          <w:color w:val="000000"/>
          <w:sz w:val="22"/>
          <w:szCs w:val="22"/>
        </w:rPr>
        <w:t>• škody způsobené vodou ze svodů dešťových vod ze střechy.</w:t>
      </w:r>
    </w:p>
    <w:p w14:paraId="24EF07F9" w14:textId="0111AE68" w:rsidR="00C64192" w:rsidRDefault="00C64192" w:rsidP="00C64192"/>
    <w:p w14:paraId="7B077753" w14:textId="6614A43D" w:rsidR="00795640" w:rsidRPr="00795640" w:rsidRDefault="00795640" w:rsidP="00A557FB">
      <w:pPr>
        <w:pStyle w:val="Nadpis4"/>
        <w:tabs>
          <w:tab w:val="clear" w:pos="864"/>
          <w:tab w:val="num" w:pos="1418"/>
        </w:tabs>
        <w:ind w:left="1134" w:hanging="1134"/>
        <w:rPr>
          <w:u w:val="single"/>
        </w:rPr>
      </w:pPr>
      <w:r w:rsidRPr="00795640">
        <w:rPr>
          <w:b w:val="0"/>
        </w:rPr>
        <w:t>Majetek</w:t>
      </w:r>
      <w:r>
        <w:rPr>
          <w:b w:val="0"/>
        </w:rPr>
        <w:t xml:space="preserve"> uvedený v bodě 2.1.1. pod pořadovým číslem 4 a 5 se pojišťuje i proti nedbalostnímu, nezaviněnému</w:t>
      </w:r>
      <w:r>
        <w:rPr>
          <w:u w:val="single"/>
        </w:rPr>
        <w:t xml:space="preserve"> </w:t>
      </w:r>
      <w:r w:rsidRPr="00795640">
        <w:rPr>
          <w:b w:val="0"/>
        </w:rPr>
        <w:t>či nahodilému poškození třetí osobou.</w:t>
      </w:r>
    </w:p>
    <w:p w14:paraId="60058224" w14:textId="4F86A226" w:rsidR="00057402" w:rsidRPr="001255F5" w:rsidRDefault="00D101BD" w:rsidP="00A557FB">
      <w:pPr>
        <w:pStyle w:val="Nadpis4"/>
        <w:tabs>
          <w:tab w:val="clear" w:pos="864"/>
          <w:tab w:val="num" w:pos="1418"/>
        </w:tabs>
        <w:ind w:left="1134" w:hanging="1134"/>
        <w:rPr>
          <w:u w:val="single"/>
        </w:rPr>
      </w:pPr>
      <w:r w:rsidRPr="001255F5">
        <w:rPr>
          <w:b w:val="0"/>
        </w:rPr>
        <w:t xml:space="preserve">Pro místa pojištění na území České republiky, které pojištěný vlastní nebo po právu užívá, nebo na nich provádí objednanou činnost, se sjednává limit plnění </w:t>
      </w:r>
      <w:r w:rsidR="00221D8B" w:rsidRPr="001255F5">
        <w:rPr>
          <w:b w:val="0"/>
        </w:rPr>
        <w:t>pro pojištění movitých věcí</w:t>
      </w:r>
      <w:r w:rsidR="001255F5" w:rsidRPr="001255F5">
        <w:rPr>
          <w:b w:val="0"/>
        </w:rPr>
        <w:t xml:space="preserve"> </w:t>
      </w:r>
      <w:r w:rsidR="00221D8B" w:rsidRPr="001255F5">
        <w:rPr>
          <w:b w:val="0"/>
        </w:rPr>
        <w:t>ve výši 2 000 000</w:t>
      </w:r>
      <w:r w:rsidRPr="001255F5">
        <w:rPr>
          <w:b w:val="0"/>
        </w:rPr>
        <w:t xml:space="preserve"> Kč.</w:t>
      </w:r>
    </w:p>
    <w:p w14:paraId="4E5E7C83" w14:textId="77777777" w:rsidR="00EC5559" w:rsidRPr="00EC5559" w:rsidRDefault="00EC5559" w:rsidP="00A1031B">
      <w:pPr>
        <w:ind w:left="567"/>
        <w:jc w:val="both"/>
        <w:rPr>
          <w:rFonts w:ascii="Tahoma" w:hAnsi="Tahoma" w:cs="Tahoma"/>
          <w:b/>
          <w:bCs/>
          <w:color w:val="000000"/>
          <w:sz w:val="22"/>
          <w:szCs w:val="22"/>
        </w:rPr>
      </w:pPr>
    </w:p>
    <w:p w14:paraId="3F49AE8E" w14:textId="77777777" w:rsidR="00905320" w:rsidRPr="00134BF3" w:rsidRDefault="00905320" w:rsidP="00A25D6B">
      <w:pPr>
        <w:pStyle w:val="Nadpis2"/>
      </w:pPr>
      <w:r w:rsidRPr="00134BF3">
        <w:t xml:space="preserve">POJIŠTĚNÍ </w:t>
      </w:r>
      <w:r>
        <w:t>ODCIZENÍ</w:t>
      </w:r>
    </w:p>
    <w:p w14:paraId="6F2BE89B" w14:textId="143E0181" w:rsidR="00905320" w:rsidRDefault="00905320" w:rsidP="00905320">
      <w:pPr>
        <w:tabs>
          <w:tab w:val="left" w:pos="709"/>
        </w:tabs>
        <w:ind w:left="567"/>
        <w:jc w:val="both"/>
        <w:rPr>
          <w:rFonts w:ascii="Tahoma" w:hAnsi="Tahoma" w:cs="Tahoma"/>
          <w:color w:val="000000"/>
          <w:sz w:val="22"/>
          <w:szCs w:val="22"/>
        </w:rPr>
      </w:pPr>
      <w:r>
        <w:rPr>
          <w:rFonts w:ascii="Tahoma" w:hAnsi="Tahoma" w:cs="Tahoma"/>
          <w:color w:val="000000"/>
          <w:sz w:val="22"/>
          <w:szCs w:val="22"/>
        </w:rPr>
        <w:t>Pojištění se řídí Zvláštními pojistným podmínkami pro pojištění odcizení ZPP 330-</w:t>
      </w:r>
      <w:r w:rsidR="00AB0B02">
        <w:rPr>
          <w:rFonts w:ascii="Tahoma" w:hAnsi="Tahoma" w:cs="Tahoma"/>
          <w:color w:val="000000"/>
          <w:sz w:val="22"/>
          <w:szCs w:val="22"/>
        </w:rPr>
        <w:t>2</w:t>
      </w:r>
    </w:p>
    <w:p w14:paraId="028765D1" w14:textId="77777777" w:rsidR="002B0F6D" w:rsidRDefault="002B0F6D" w:rsidP="002B0F6D">
      <w:pPr>
        <w:ind w:left="567"/>
        <w:jc w:val="both"/>
        <w:rPr>
          <w:rFonts w:ascii="Tahoma" w:hAnsi="Tahoma" w:cs="Tahoma"/>
          <w:bCs/>
          <w:color w:val="000000"/>
          <w:sz w:val="22"/>
          <w:szCs w:val="22"/>
        </w:rPr>
      </w:pPr>
      <w:r>
        <w:rPr>
          <w:rFonts w:ascii="Tahoma" w:hAnsi="Tahoma" w:cs="Tahoma"/>
          <w:bCs/>
          <w:color w:val="000000"/>
          <w:sz w:val="22"/>
          <w:szCs w:val="22"/>
        </w:rPr>
        <w:t>Pojištění se sjednává na první riziko.</w:t>
      </w:r>
    </w:p>
    <w:p w14:paraId="1F59BECC" w14:textId="77777777" w:rsidR="002B0F6D" w:rsidRDefault="002B0F6D" w:rsidP="00905320">
      <w:pPr>
        <w:tabs>
          <w:tab w:val="left" w:pos="709"/>
        </w:tabs>
        <w:ind w:left="567"/>
        <w:jc w:val="both"/>
        <w:rPr>
          <w:rFonts w:ascii="Tahoma" w:hAnsi="Tahoma" w:cs="Tahoma"/>
          <w:color w:val="000000"/>
          <w:sz w:val="22"/>
          <w:szCs w:val="22"/>
        </w:rPr>
      </w:pPr>
    </w:p>
    <w:p w14:paraId="2928D29F" w14:textId="77777777" w:rsidR="00905320" w:rsidRPr="00B0580B" w:rsidRDefault="008F55F8" w:rsidP="00EE33C2">
      <w:pPr>
        <w:pStyle w:val="Nadpis3"/>
      </w:pPr>
      <w:r>
        <w:t xml:space="preserve"> </w:t>
      </w:r>
      <w:r w:rsidR="00905320" w:rsidRPr="00B0580B">
        <w:t xml:space="preserve">Předmět pojištění, </w:t>
      </w:r>
      <w:r w:rsidR="00D97B23">
        <w:t>limity plnění</w:t>
      </w:r>
    </w:p>
    <w:p w14:paraId="1E24DF8D" w14:textId="77777777" w:rsidR="00905320" w:rsidRDefault="00905320" w:rsidP="00905320">
      <w:pPr>
        <w:ind w:left="567"/>
        <w:rPr>
          <w:rFonts w:ascii="Tahoma" w:hAnsi="Tahoma" w:cs="Tahoma"/>
          <w:b/>
          <w:color w:val="000000"/>
          <w:sz w:val="22"/>
          <w:szCs w:val="22"/>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984"/>
        <w:gridCol w:w="1592"/>
        <w:gridCol w:w="1971"/>
      </w:tblGrid>
      <w:tr w:rsidR="00603DBB" w:rsidRPr="00EC5559" w14:paraId="7048E25F" w14:textId="77777777" w:rsidTr="00163CBF">
        <w:trPr>
          <w:trHeight w:val="680"/>
        </w:trPr>
        <w:tc>
          <w:tcPr>
            <w:tcW w:w="2525" w:type="dxa"/>
            <w:tcBorders>
              <w:top w:val="single" w:sz="4" w:space="0" w:color="auto"/>
              <w:left w:val="single" w:sz="4" w:space="0" w:color="auto"/>
              <w:bottom w:val="single" w:sz="4" w:space="0" w:color="auto"/>
              <w:right w:val="single" w:sz="4" w:space="0" w:color="auto"/>
            </w:tcBorders>
            <w:shd w:val="pct15" w:color="auto" w:fill="auto"/>
            <w:vAlign w:val="center"/>
          </w:tcPr>
          <w:p w14:paraId="07A0EA22" w14:textId="77777777" w:rsidR="00603DBB" w:rsidRPr="00DE49DC" w:rsidRDefault="00603DBB" w:rsidP="00DE49DC">
            <w:pPr>
              <w:pStyle w:val="Pa4"/>
              <w:jc w:val="center"/>
              <w:rPr>
                <w:rFonts w:ascii="Tahoma" w:hAnsi="Tahoma" w:cs="Tahoma"/>
                <w:b/>
                <w:color w:val="000000"/>
                <w:sz w:val="22"/>
                <w:szCs w:val="22"/>
              </w:rPr>
            </w:pPr>
            <w:r>
              <w:rPr>
                <w:rStyle w:val="A4"/>
                <w:rFonts w:ascii="Tahoma" w:hAnsi="Tahoma" w:cs="Tahoma"/>
                <w:b/>
                <w:sz w:val="22"/>
                <w:szCs w:val="22"/>
              </w:rPr>
              <w:t>Předmět pojištění</w:t>
            </w:r>
          </w:p>
        </w:tc>
        <w:tc>
          <w:tcPr>
            <w:tcW w:w="2984" w:type="dxa"/>
            <w:tcBorders>
              <w:top w:val="single" w:sz="4" w:space="0" w:color="auto"/>
              <w:left w:val="single" w:sz="4" w:space="0" w:color="auto"/>
              <w:bottom w:val="single" w:sz="4" w:space="0" w:color="auto"/>
              <w:right w:val="single" w:sz="4" w:space="0" w:color="auto"/>
            </w:tcBorders>
            <w:shd w:val="pct15" w:color="auto" w:fill="auto"/>
            <w:vAlign w:val="center"/>
          </w:tcPr>
          <w:p w14:paraId="4342DFE3" w14:textId="77777777" w:rsidR="00603DBB" w:rsidRPr="00EC5559" w:rsidRDefault="00603DBB" w:rsidP="00DE49DC">
            <w:pPr>
              <w:pStyle w:val="Pa4"/>
              <w:jc w:val="center"/>
              <w:rPr>
                <w:rStyle w:val="A4"/>
                <w:rFonts w:ascii="Tahoma" w:hAnsi="Tahoma" w:cs="Tahoma"/>
                <w:sz w:val="22"/>
                <w:szCs w:val="22"/>
              </w:rPr>
            </w:pPr>
            <w:r>
              <w:rPr>
                <w:rFonts w:ascii="Tahoma" w:hAnsi="Tahoma" w:cs="Tahoma"/>
                <w:b/>
                <w:color w:val="000000"/>
                <w:sz w:val="22"/>
                <w:szCs w:val="22"/>
              </w:rPr>
              <w:t>Popis</w:t>
            </w:r>
          </w:p>
        </w:tc>
        <w:tc>
          <w:tcPr>
            <w:tcW w:w="1592" w:type="dxa"/>
            <w:tcBorders>
              <w:top w:val="single" w:sz="4" w:space="0" w:color="auto"/>
              <w:left w:val="single" w:sz="4" w:space="0" w:color="auto"/>
              <w:bottom w:val="single" w:sz="4" w:space="0" w:color="auto"/>
              <w:right w:val="single" w:sz="4" w:space="0" w:color="auto"/>
            </w:tcBorders>
            <w:shd w:val="pct15" w:color="auto" w:fill="auto"/>
            <w:vAlign w:val="center"/>
          </w:tcPr>
          <w:p w14:paraId="7793D084" w14:textId="540F60E3" w:rsidR="00DE49DC" w:rsidRDefault="00477D67" w:rsidP="00477D67">
            <w:pPr>
              <w:pStyle w:val="Pa4"/>
              <w:rPr>
                <w:rFonts w:ascii="Tahoma" w:hAnsi="Tahoma" w:cs="Tahoma"/>
                <w:b/>
                <w:color w:val="000000"/>
                <w:sz w:val="22"/>
                <w:szCs w:val="22"/>
              </w:rPr>
            </w:pPr>
            <w:r>
              <w:rPr>
                <w:rFonts w:ascii="Tahoma" w:hAnsi="Tahoma" w:cs="Tahoma"/>
                <w:b/>
                <w:color w:val="000000"/>
                <w:sz w:val="22"/>
                <w:szCs w:val="22"/>
              </w:rPr>
              <w:t>L</w:t>
            </w:r>
            <w:r w:rsidR="00603DBB">
              <w:rPr>
                <w:rFonts w:ascii="Tahoma" w:hAnsi="Tahoma" w:cs="Tahoma"/>
                <w:b/>
                <w:color w:val="000000"/>
                <w:sz w:val="22"/>
                <w:szCs w:val="22"/>
              </w:rPr>
              <w:t>imit</w:t>
            </w:r>
            <w:r>
              <w:rPr>
                <w:rFonts w:ascii="Tahoma" w:hAnsi="Tahoma" w:cs="Tahoma"/>
                <w:b/>
                <w:color w:val="000000"/>
                <w:sz w:val="22"/>
                <w:szCs w:val="22"/>
              </w:rPr>
              <w:t xml:space="preserve"> plnění</w:t>
            </w:r>
          </w:p>
          <w:p w14:paraId="7CB35BF9" w14:textId="77777777" w:rsidR="00603DBB" w:rsidRPr="00EC5559" w:rsidRDefault="00603DBB" w:rsidP="00DE49DC">
            <w:pPr>
              <w:pStyle w:val="Pa4"/>
              <w:jc w:val="center"/>
              <w:rPr>
                <w:rStyle w:val="A4"/>
                <w:rFonts w:ascii="Tahoma" w:hAnsi="Tahoma" w:cs="Tahoma"/>
                <w:sz w:val="22"/>
                <w:szCs w:val="22"/>
              </w:rPr>
            </w:pPr>
            <w:r w:rsidRPr="00EC5559">
              <w:rPr>
                <w:rFonts w:ascii="Tahoma" w:hAnsi="Tahoma" w:cs="Tahoma"/>
                <w:b/>
                <w:color w:val="000000"/>
                <w:sz w:val="22"/>
                <w:szCs w:val="22"/>
              </w:rPr>
              <w:t>(Kč)</w:t>
            </w:r>
          </w:p>
        </w:tc>
        <w:tc>
          <w:tcPr>
            <w:tcW w:w="1971" w:type="dxa"/>
            <w:tcBorders>
              <w:top w:val="single" w:sz="4" w:space="0" w:color="auto"/>
              <w:left w:val="single" w:sz="4" w:space="0" w:color="auto"/>
              <w:bottom w:val="single" w:sz="4" w:space="0" w:color="auto"/>
              <w:right w:val="single" w:sz="4" w:space="0" w:color="auto"/>
            </w:tcBorders>
            <w:shd w:val="pct15" w:color="auto" w:fill="auto"/>
            <w:vAlign w:val="center"/>
          </w:tcPr>
          <w:p w14:paraId="07DC61C3" w14:textId="77777777" w:rsidR="00DE49DC" w:rsidRDefault="00603DBB" w:rsidP="00DE49DC">
            <w:pPr>
              <w:pStyle w:val="Pa4"/>
              <w:jc w:val="center"/>
              <w:rPr>
                <w:rFonts w:ascii="Tahoma" w:hAnsi="Tahoma" w:cs="Tahoma"/>
                <w:b/>
                <w:color w:val="000000"/>
                <w:sz w:val="22"/>
                <w:szCs w:val="22"/>
              </w:rPr>
            </w:pPr>
            <w:r>
              <w:rPr>
                <w:rFonts w:ascii="Tahoma" w:hAnsi="Tahoma" w:cs="Tahoma"/>
                <w:b/>
                <w:color w:val="000000"/>
                <w:sz w:val="22"/>
                <w:szCs w:val="22"/>
              </w:rPr>
              <w:t>Spoluúčast</w:t>
            </w:r>
          </w:p>
          <w:p w14:paraId="2C9F2486" w14:textId="77777777" w:rsidR="00603DBB" w:rsidRPr="00EC5559" w:rsidRDefault="00603DBB" w:rsidP="00DE49DC">
            <w:pPr>
              <w:pStyle w:val="Pa4"/>
              <w:jc w:val="center"/>
              <w:rPr>
                <w:rFonts w:ascii="Tahoma" w:hAnsi="Tahoma" w:cs="Tahoma"/>
                <w:b/>
                <w:color w:val="000000"/>
                <w:sz w:val="22"/>
                <w:szCs w:val="22"/>
              </w:rPr>
            </w:pPr>
            <w:r>
              <w:rPr>
                <w:rFonts w:ascii="Tahoma" w:hAnsi="Tahoma" w:cs="Tahoma"/>
                <w:b/>
                <w:color w:val="000000"/>
                <w:sz w:val="22"/>
                <w:szCs w:val="22"/>
              </w:rPr>
              <w:t>(Kč)</w:t>
            </w:r>
          </w:p>
        </w:tc>
      </w:tr>
      <w:tr w:rsidR="00EC57B0" w:rsidRPr="00EC5559" w14:paraId="1A21277A" w14:textId="77777777" w:rsidTr="00180D33">
        <w:tc>
          <w:tcPr>
            <w:tcW w:w="2525" w:type="dxa"/>
            <w:tcBorders>
              <w:top w:val="single" w:sz="4" w:space="0" w:color="auto"/>
              <w:left w:val="single" w:sz="4" w:space="0" w:color="auto"/>
              <w:bottom w:val="single" w:sz="4" w:space="0" w:color="auto"/>
              <w:right w:val="single" w:sz="4" w:space="0" w:color="auto"/>
            </w:tcBorders>
            <w:hideMark/>
          </w:tcPr>
          <w:p w14:paraId="37215178" w14:textId="77777777" w:rsidR="00EC57B0" w:rsidRPr="00EC5559" w:rsidRDefault="00EC57B0" w:rsidP="00A557FB">
            <w:pPr>
              <w:pStyle w:val="Pa4"/>
              <w:ind w:left="34"/>
              <w:rPr>
                <w:rStyle w:val="A4"/>
                <w:rFonts w:ascii="Tahoma" w:hAnsi="Tahoma" w:cs="Tahoma"/>
                <w:sz w:val="22"/>
                <w:szCs w:val="22"/>
              </w:rPr>
            </w:pPr>
            <w:r>
              <w:rPr>
                <w:rStyle w:val="A4"/>
                <w:rFonts w:ascii="Tahoma" w:hAnsi="Tahoma" w:cs="Tahoma"/>
                <w:sz w:val="22"/>
                <w:szCs w:val="22"/>
              </w:rPr>
              <w:t xml:space="preserve">Stavby </w:t>
            </w:r>
          </w:p>
        </w:tc>
        <w:tc>
          <w:tcPr>
            <w:tcW w:w="2984" w:type="dxa"/>
            <w:tcBorders>
              <w:top w:val="single" w:sz="4" w:space="0" w:color="auto"/>
              <w:left w:val="single" w:sz="4" w:space="0" w:color="auto"/>
              <w:bottom w:val="single" w:sz="4" w:space="0" w:color="auto"/>
              <w:right w:val="single" w:sz="4" w:space="0" w:color="auto"/>
            </w:tcBorders>
          </w:tcPr>
          <w:p w14:paraId="143F4548" w14:textId="08A2EEEF" w:rsidR="00EC57B0" w:rsidRPr="00EC5559" w:rsidRDefault="00EC57B0" w:rsidP="00276CA5">
            <w:pPr>
              <w:pStyle w:val="Pa4"/>
              <w:rPr>
                <w:rStyle w:val="A4"/>
                <w:rFonts w:ascii="Tahoma" w:hAnsi="Tahoma" w:cs="Tahoma"/>
                <w:sz w:val="22"/>
                <w:szCs w:val="22"/>
              </w:rPr>
            </w:pPr>
            <w:r>
              <w:rPr>
                <w:rStyle w:val="A4"/>
                <w:rFonts w:ascii="Tahoma" w:hAnsi="Tahoma" w:cs="Tahoma"/>
                <w:sz w:val="22"/>
                <w:szCs w:val="22"/>
              </w:rPr>
              <w:t>Stavební součásti, příslušenství budovy, zabezpečení</w:t>
            </w:r>
          </w:p>
        </w:tc>
        <w:tc>
          <w:tcPr>
            <w:tcW w:w="1592" w:type="dxa"/>
            <w:vMerge w:val="restart"/>
            <w:tcBorders>
              <w:top w:val="single" w:sz="4" w:space="0" w:color="auto"/>
              <w:left w:val="single" w:sz="4" w:space="0" w:color="auto"/>
              <w:right w:val="single" w:sz="4" w:space="0" w:color="auto"/>
            </w:tcBorders>
          </w:tcPr>
          <w:p w14:paraId="6E0686B1" w14:textId="77777777" w:rsidR="00EC57B0" w:rsidRDefault="00EC57B0" w:rsidP="00276CA5">
            <w:pPr>
              <w:pStyle w:val="Pa4"/>
              <w:spacing w:line="360" w:lineRule="auto"/>
              <w:jc w:val="right"/>
              <w:rPr>
                <w:rStyle w:val="A4"/>
                <w:rFonts w:ascii="Tahoma" w:hAnsi="Tahoma" w:cs="Tahoma"/>
                <w:sz w:val="22"/>
                <w:szCs w:val="22"/>
              </w:rPr>
            </w:pPr>
          </w:p>
          <w:p w14:paraId="00177C89" w14:textId="77777777" w:rsidR="00EC57B0" w:rsidRDefault="00EC57B0" w:rsidP="00276CA5">
            <w:pPr>
              <w:pStyle w:val="Pa4"/>
              <w:spacing w:line="360" w:lineRule="auto"/>
              <w:jc w:val="right"/>
              <w:rPr>
                <w:rStyle w:val="A4"/>
              </w:rPr>
            </w:pPr>
          </w:p>
          <w:p w14:paraId="4FCD85BE" w14:textId="77777777" w:rsidR="00EC57B0" w:rsidRDefault="00EC57B0" w:rsidP="00276CA5">
            <w:pPr>
              <w:pStyle w:val="Pa4"/>
              <w:spacing w:line="360" w:lineRule="auto"/>
              <w:jc w:val="right"/>
              <w:rPr>
                <w:rStyle w:val="A4"/>
              </w:rPr>
            </w:pPr>
          </w:p>
          <w:p w14:paraId="3C666A60" w14:textId="77777777" w:rsidR="00EC57B0" w:rsidRDefault="00EC57B0" w:rsidP="00276CA5">
            <w:pPr>
              <w:pStyle w:val="Pa4"/>
              <w:spacing w:line="360" w:lineRule="auto"/>
              <w:jc w:val="right"/>
              <w:rPr>
                <w:rStyle w:val="A4"/>
              </w:rPr>
            </w:pPr>
          </w:p>
          <w:p w14:paraId="1F0D53BB" w14:textId="77777777" w:rsidR="00EC57B0" w:rsidRDefault="00EC57B0" w:rsidP="00276CA5">
            <w:pPr>
              <w:pStyle w:val="Pa4"/>
              <w:spacing w:line="360" w:lineRule="auto"/>
              <w:jc w:val="right"/>
              <w:rPr>
                <w:rStyle w:val="A4"/>
              </w:rPr>
            </w:pPr>
          </w:p>
          <w:p w14:paraId="2B17B6ED" w14:textId="77777777" w:rsidR="00EC57B0" w:rsidRDefault="00EC57B0" w:rsidP="00276CA5">
            <w:pPr>
              <w:pStyle w:val="Pa4"/>
              <w:spacing w:line="360" w:lineRule="auto"/>
              <w:jc w:val="right"/>
              <w:rPr>
                <w:rStyle w:val="A4"/>
              </w:rPr>
            </w:pPr>
          </w:p>
          <w:p w14:paraId="11AEF7C1" w14:textId="77777777" w:rsidR="00EC57B0" w:rsidRDefault="00EC57B0" w:rsidP="00276CA5">
            <w:pPr>
              <w:pStyle w:val="Pa4"/>
              <w:spacing w:line="360" w:lineRule="auto"/>
              <w:jc w:val="right"/>
              <w:rPr>
                <w:rStyle w:val="A4"/>
              </w:rPr>
            </w:pPr>
          </w:p>
          <w:p w14:paraId="009F6D20" w14:textId="77777777" w:rsidR="00EC57B0" w:rsidRDefault="00EC57B0" w:rsidP="00276CA5">
            <w:pPr>
              <w:pStyle w:val="Pa4"/>
              <w:spacing w:line="360" w:lineRule="auto"/>
              <w:jc w:val="right"/>
              <w:rPr>
                <w:rStyle w:val="A4"/>
              </w:rPr>
            </w:pPr>
          </w:p>
          <w:p w14:paraId="5A51A915" w14:textId="00636828" w:rsidR="00EC57B0" w:rsidRPr="00EC5559" w:rsidRDefault="00EC57B0" w:rsidP="00276CA5">
            <w:pPr>
              <w:pStyle w:val="Pa4"/>
              <w:spacing w:line="360" w:lineRule="auto"/>
              <w:jc w:val="right"/>
              <w:rPr>
                <w:rStyle w:val="A4"/>
                <w:rFonts w:ascii="Tahoma" w:hAnsi="Tahoma" w:cs="Tahoma"/>
                <w:sz w:val="22"/>
                <w:szCs w:val="22"/>
              </w:rPr>
            </w:pPr>
            <w:r>
              <w:rPr>
                <w:rStyle w:val="A4"/>
                <w:rFonts w:ascii="Tahoma" w:hAnsi="Tahoma" w:cs="Tahoma"/>
                <w:sz w:val="22"/>
                <w:szCs w:val="22"/>
              </w:rPr>
              <w:t>1</w:t>
            </w:r>
            <w:r>
              <w:rPr>
                <w:rStyle w:val="A4"/>
              </w:rPr>
              <w:t>00 000 000</w:t>
            </w:r>
          </w:p>
        </w:tc>
        <w:tc>
          <w:tcPr>
            <w:tcW w:w="1971" w:type="dxa"/>
            <w:tcBorders>
              <w:top w:val="single" w:sz="4" w:space="0" w:color="auto"/>
              <w:left w:val="single" w:sz="4" w:space="0" w:color="auto"/>
              <w:bottom w:val="single" w:sz="4" w:space="0" w:color="auto"/>
              <w:right w:val="single" w:sz="4" w:space="0" w:color="auto"/>
            </w:tcBorders>
          </w:tcPr>
          <w:p w14:paraId="09D060E0" w14:textId="57C22413" w:rsidR="00EC57B0" w:rsidRPr="00EC5559" w:rsidRDefault="00EC57B0" w:rsidP="00907C60">
            <w:pPr>
              <w:pStyle w:val="Pa4"/>
              <w:jc w:val="right"/>
              <w:rPr>
                <w:rStyle w:val="A4"/>
                <w:rFonts w:ascii="Tahoma" w:hAnsi="Tahoma" w:cs="Tahoma"/>
                <w:sz w:val="22"/>
                <w:szCs w:val="22"/>
              </w:rPr>
            </w:pPr>
            <w:r>
              <w:rPr>
                <w:rStyle w:val="A4"/>
                <w:rFonts w:ascii="Tahoma" w:hAnsi="Tahoma" w:cs="Tahoma"/>
                <w:sz w:val="22"/>
                <w:szCs w:val="22"/>
              </w:rPr>
              <w:t>5 000</w:t>
            </w:r>
          </w:p>
        </w:tc>
      </w:tr>
      <w:tr w:rsidR="00EC57B0" w:rsidRPr="00EC5559" w14:paraId="3142508D" w14:textId="77777777" w:rsidTr="00180D33">
        <w:tc>
          <w:tcPr>
            <w:tcW w:w="2525" w:type="dxa"/>
            <w:tcBorders>
              <w:top w:val="single" w:sz="4" w:space="0" w:color="auto"/>
              <w:left w:val="single" w:sz="4" w:space="0" w:color="auto"/>
              <w:bottom w:val="single" w:sz="4" w:space="0" w:color="auto"/>
              <w:right w:val="single" w:sz="4" w:space="0" w:color="auto"/>
            </w:tcBorders>
            <w:hideMark/>
          </w:tcPr>
          <w:p w14:paraId="04F42C58" w14:textId="6FA8812F" w:rsidR="00EC57B0" w:rsidRPr="00EC5559" w:rsidRDefault="00EC57B0" w:rsidP="00A557FB">
            <w:pPr>
              <w:pStyle w:val="Pa4"/>
              <w:ind w:left="34"/>
              <w:rPr>
                <w:rStyle w:val="A4"/>
                <w:rFonts w:ascii="Tahoma" w:hAnsi="Tahoma" w:cs="Tahoma"/>
                <w:sz w:val="22"/>
                <w:szCs w:val="22"/>
              </w:rPr>
            </w:pPr>
            <w:r>
              <w:rPr>
                <w:rStyle w:val="A4"/>
                <w:rFonts w:ascii="Tahoma" w:hAnsi="Tahoma" w:cs="Tahoma"/>
                <w:sz w:val="22"/>
                <w:szCs w:val="22"/>
              </w:rPr>
              <w:t xml:space="preserve">Věci hmotné </w:t>
            </w:r>
            <w:proofErr w:type="gramStart"/>
            <w:r>
              <w:rPr>
                <w:rStyle w:val="A4"/>
                <w:rFonts w:ascii="Tahoma" w:hAnsi="Tahoma" w:cs="Tahoma"/>
                <w:sz w:val="22"/>
                <w:szCs w:val="22"/>
              </w:rPr>
              <w:t>movité - věci</w:t>
            </w:r>
            <w:proofErr w:type="gramEnd"/>
            <w:r>
              <w:rPr>
                <w:rStyle w:val="A4"/>
                <w:rFonts w:ascii="Tahoma" w:hAnsi="Tahoma" w:cs="Tahoma"/>
                <w:sz w:val="22"/>
                <w:szCs w:val="22"/>
              </w:rPr>
              <w:t xml:space="preserve"> zvláštní hodnoty</w:t>
            </w:r>
          </w:p>
        </w:tc>
        <w:tc>
          <w:tcPr>
            <w:tcW w:w="2984" w:type="dxa"/>
            <w:tcBorders>
              <w:top w:val="single" w:sz="4" w:space="0" w:color="auto"/>
              <w:left w:val="single" w:sz="4" w:space="0" w:color="auto"/>
              <w:bottom w:val="single" w:sz="4" w:space="0" w:color="auto"/>
              <w:right w:val="single" w:sz="4" w:space="0" w:color="auto"/>
            </w:tcBorders>
          </w:tcPr>
          <w:p w14:paraId="2655E837" w14:textId="05A53475" w:rsidR="00EC57B0" w:rsidRPr="00276CA5" w:rsidRDefault="00EC57B0" w:rsidP="00A70E15">
            <w:pPr>
              <w:pStyle w:val="Pa4"/>
              <w:rPr>
                <w:rStyle w:val="A4"/>
                <w:rFonts w:ascii="Tahoma" w:hAnsi="Tahoma" w:cs="Tahoma"/>
                <w:sz w:val="22"/>
                <w:szCs w:val="22"/>
              </w:rPr>
            </w:pPr>
            <w:r>
              <w:rPr>
                <w:rStyle w:val="A4"/>
                <w:rFonts w:ascii="Tahoma" w:hAnsi="Tahoma" w:cs="Tahoma"/>
                <w:sz w:val="22"/>
                <w:szCs w:val="22"/>
              </w:rPr>
              <w:t xml:space="preserve">Soubor vlastních věcí </w:t>
            </w:r>
            <w:proofErr w:type="gramStart"/>
            <w:r>
              <w:rPr>
                <w:rStyle w:val="A4"/>
                <w:rFonts w:ascii="Tahoma" w:hAnsi="Tahoma" w:cs="Tahoma"/>
                <w:sz w:val="22"/>
                <w:szCs w:val="22"/>
              </w:rPr>
              <w:t>movitých - inventář</w:t>
            </w:r>
            <w:proofErr w:type="gramEnd"/>
            <w:r>
              <w:rPr>
                <w:rStyle w:val="A4"/>
                <w:rFonts w:ascii="Tahoma" w:hAnsi="Tahoma" w:cs="Tahoma"/>
                <w:sz w:val="22"/>
                <w:szCs w:val="22"/>
              </w:rPr>
              <w:t>, mobiliář, elektronika, stroje, přístroje a zařízení</w:t>
            </w:r>
          </w:p>
        </w:tc>
        <w:tc>
          <w:tcPr>
            <w:tcW w:w="1592" w:type="dxa"/>
            <w:vMerge/>
            <w:tcBorders>
              <w:left w:val="single" w:sz="4" w:space="0" w:color="auto"/>
              <w:right w:val="single" w:sz="4" w:space="0" w:color="auto"/>
            </w:tcBorders>
          </w:tcPr>
          <w:p w14:paraId="48BA3AF4" w14:textId="48A88AF6" w:rsidR="00EC57B0" w:rsidRPr="00EC5559" w:rsidRDefault="00EC57B0" w:rsidP="00276CA5">
            <w:pPr>
              <w:pStyle w:val="Pa4"/>
              <w:spacing w:line="360" w:lineRule="auto"/>
              <w:jc w:val="right"/>
              <w:rPr>
                <w:rStyle w:val="A4"/>
                <w:rFonts w:ascii="Tahoma" w:hAnsi="Tahoma" w:cs="Tahoma"/>
                <w:sz w:val="22"/>
                <w:szCs w:val="22"/>
              </w:rPr>
            </w:pPr>
          </w:p>
        </w:tc>
        <w:tc>
          <w:tcPr>
            <w:tcW w:w="1971" w:type="dxa"/>
            <w:tcBorders>
              <w:top w:val="single" w:sz="4" w:space="0" w:color="auto"/>
              <w:left w:val="single" w:sz="4" w:space="0" w:color="auto"/>
              <w:bottom w:val="single" w:sz="4" w:space="0" w:color="auto"/>
              <w:right w:val="single" w:sz="4" w:space="0" w:color="auto"/>
            </w:tcBorders>
          </w:tcPr>
          <w:p w14:paraId="2B748C97" w14:textId="46F78EF2" w:rsidR="00EC57B0" w:rsidRPr="00EC5559" w:rsidRDefault="00EC57B0" w:rsidP="00907C60">
            <w:pPr>
              <w:pStyle w:val="Pa4"/>
              <w:jc w:val="right"/>
              <w:rPr>
                <w:rStyle w:val="A4"/>
                <w:rFonts w:ascii="Tahoma" w:hAnsi="Tahoma" w:cs="Tahoma"/>
                <w:sz w:val="22"/>
                <w:szCs w:val="22"/>
              </w:rPr>
            </w:pPr>
            <w:r>
              <w:rPr>
                <w:rStyle w:val="A4"/>
                <w:rFonts w:ascii="Tahoma" w:hAnsi="Tahoma" w:cs="Tahoma"/>
                <w:sz w:val="22"/>
                <w:szCs w:val="22"/>
              </w:rPr>
              <w:t>5 000</w:t>
            </w:r>
          </w:p>
        </w:tc>
      </w:tr>
      <w:tr w:rsidR="00EC57B0" w:rsidRPr="00EC5559" w14:paraId="30E85A23" w14:textId="77777777" w:rsidTr="00180D33">
        <w:tc>
          <w:tcPr>
            <w:tcW w:w="2525" w:type="dxa"/>
            <w:tcBorders>
              <w:top w:val="single" w:sz="4" w:space="0" w:color="auto"/>
              <w:left w:val="single" w:sz="4" w:space="0" w:color="auto"/>
              <w:bottom w:val="single" w:sz="4" w:space="0" w:color="auto"/>
              <w:right w:val="single" w:sz="4" w:space="0" w:color="auto"/>
            </w:tcBorders>
          </w:tcPr>
          <w:p w14:paraId="0BF6C4A4" w14:textId="649A905E" w:rsidR="00EC57B0" w:rsidRDefault="00EC57B0" w:rsidP="00A557FB">
            <w:pPr>
              <w:pStyle w:val="Pa4"/>
              <w:ind w:left="34"/>
              <w:rPr>
                <w:rStyle w:val="A4"/>
                <w:rFonts w:ascii="Tahoma" w:hAnsi="Tahoma" w:cs="Tahoma"/>
                <w:sz w:val="22"/>
                <w:szCs w:val="22"/>
              </w:rPr>
            </w:pPr>
            <w:r>
              <w:rPr>
                <w:rStyle w:val="A4"/>
                <w:rFonts w:ascii="Tahoma" w:hAnsi="Tahoma" w:cs="Tahoma"/>
                <w:sz w:val="22"/>
                <w:szCs w:val="22"/>
              </w:rPr>
              <w:t>Věci hmotné movité</w:t>
            </w:r>
          </w:p>
        </w:tc>
        <w:tc>
          <w:tcPr>
            <w:tcW w:w="2984" w:type="dxa"/>
            <w:tcBorders>
              <w:top w:val="single" w:sz="4" w:space="0" w:color="auto"/>
              <w:left w:val="single" w:sz="4" w:space="0" w:color="auto"/>
              <w:bottom w:val="single" w:sz="4" w:space="0" w:color="auto"/>
              <w:right w:val="single" w:sz="4" w:space="0" w:color="auto"/>
            </w:tcBorders>
          </w:tcPr>
          <w:p w14:paraId="14E271EA" w14:textId="04DBAD8E" w:rsidR="00EC57B0" w:rsidRDefault="00EC57B0" w:rsidP="00A70E15">
            <w:pPr>
              <w:pStyle w:val="Pa4"/>
              <w:rPr>
                <w:rStyle w:val="A4"/>
                <w:rFonts w:ascii="Tahoma" w:hAnsi="Tahoma" w:cs="Tahoma"/>
                <w:sz w:val="22"/>
                <w:szCs w:val="22"/>
              </w:rPr>
            </w:pPr>
            <w:r>
              <w:rPr>
                <w:rStyle w:val="A4"/>
                <w:rFonts w:ascii="Tahoma" w:hAnsi="Tahoma" w:cs="Tahoma"/>
                <w:sz w:val="22"/>
                <w:szCs w:val="22"/>
              </w:rPr>
              <w:t xml:space="preserve">Soubor vlastních věcí movitých- </w:t>
            </w:r>
            <w:r w:rsidRPr="00863A5E">
              <w:rPr>
                <w:rStyle w:val="A4"/>
                <w:rFonts w:ascii="Tahoma" w:hAnsi="Tahoma" w:cs="Tahoma"/>
                <w:sz w:val="22"/>
                <w:szCs w:val="22"/>
              </w:rPr>
              <w:t>historický knižní fond</w:t>
            </w:r>
            <w:r>
              <w:rPr>
                <w:rStyle w:val="A4"/>
                <w:rFonts w:ascii="Tahoma" w:hAnsi="Tahoma" w:cs="Tahoma"/>
                <w:sz w:val="22"/>
                <w:szCs w:val="22"/>
              </w:rPr>
              <w:t xml:space="preserve">-soubor věcí zvláštní umělecké hodnoty uměleckých děl a </w:t>
            </w:r>
            <w:proofErr w:type="gramStart"/>
            <w:r>
              <w:rPr>
                <w:rStyle w:val="A4"/>
                <w:rFonts w:ascii="Tahoma" w:hAnsi="Tahoma" w:cs="Tahoma"/>
                <w:sz w:val="22"/>
                <w:szCs w:val="22"/>
              </w:rPr>
              <w:t>sbírek.(</w:t>
            </w:r>
            <w:proofErr w:type="gramEnd"/>
            <w:r>
              <w:rPr>
                <w:rStyle w:val="A4"/>
                <w:rFonts w:ascii="Tahoma" w:hAnsi="Tahoma" w:cs="Tahoma"/>
                <w:sz w:val="22"/>
                <w:szCs w:val="22"/>
              </w:rPr>
              <w:t xml:space="preserve"> soubor knih, map apod.)</w:t>
            </w:r>
          </w:p>
        </w:tc>
        <w:tc>
          <w:tcPr>
            <w:tcW w:w="1592" w:type="dxa"/>
            <w:vMerge/>
            <w:tcBorders>
              <w:left w:val="single" w:sz="4" w:space="0" w:color="auto"/>
              <w:right w:val="single" w:sz="4" w:space="0" w:color="auto"/>
            </w:tcBorders>
          </w:tcPr>
          <w:p w14:paraId="4E38E989" w14:textId="6940F892" w:rsidR="00EC57B0" w:rsidRDefault="00EC57B0" w:rsidP="00276CA5">
            <w:pPr>
              <w:pStyle w:val="Pa4"/>
              <w:spacing w:line="360" w:lineRule="auto"/>
              <w:jc w:val="right"/>
              <w:rPr>
                <w:rStyle w:val="A4"/>
                <w:rFonts w:ascii="Tahoma" w:hAnsi="Tahoma" w:cs="Tahoma"/>
                <w:sz w:val="22"/>
                <w:szCs w:val="22"/>
              </w:rPr>
            </w:pPr>
          </w:p>
        </w:tc>
        <w:tc>
          <w:tcPr>
            <w:tcW w:w="1971" w:type="dxa"/>
            <w:tcBorders>
              <w:top w:val="single" w:sz="4" w:space="0" w:color="auto"/>
              <w:left w:val="single" w:sz="4" w:space="0" w:color="auto"/>
              <w:bottom w:val="single" w:sz="4" w:space="0" w:color="auto"/>
              <w:right w:val="single" w:sz="4" w:space="0" w:color="auto"/>
            </w:tcBorders>
          </w:tcPr>
          <w:p w14:paraId="78640A34" w14:textId="0A092CD5" w:rsidR="00EC57B0" w:rsidRDefault="00EC57B0" w:rsidP="00907C60">
            <w:pPr>
              <w:pStyle w:val="Pa4"/>
              <w:jc w:val="right"/>
              <w:rPr>
                <w:rStyle w:val="A4"/>
                <w:rFonts w:ascii="Tahoma" w:hAnsi="Tahoma" w:cs="Tahoma"/>
                <w:sz w:val="22"/>
                <w:szCs w:val="22"/>
              </w:rPr>
            </w:pPr>
            <w:r>
              <w:rPr>
                <w:rStyle w:val="A4"/>
                <w:rFonts w:ascii="Tahoma" w:hAnsi="Tahoma" w:cs="Tahoma"/>
                <w:sz w:val="22"/>
                <w:szCs w:val="22"/>
              </w:rPr>
              <w:t>1 000</w:t>
            </w:r>
          </w:p>
        </w:tc>
      </w:tr>
      <w:tr w:rsidR="00EC57B0" w:rsidRPr="00EC5559" w14:paraId="6C1AC079" w14:textId="77777777" w:rsidTr="00180D33">
        <w:tc>
          <w:tcPr>
            <w:tcW w:w="2525" w:type="dxa"/>
            <w:tcBorders>
              <w:top w:val="single" w:sz="4" w:space="0" w:color="auto"/>
              <w:left w:val="single" w:sz="4" w:space="0" w:color="auto"/>
              <w:bottom w:val="single" w:sz="4" w:space="0" w:color="auto"/>
              <w:right w:val="single" w:sz="4" w:space="0" w:color="auto"/>
            </w:tcBorders>
          </w:tcPr>
          <w:p w14:paraId="17B4E2DF" w14:textId="5A7D0B7C" w:rsidR="00EC57B0" w:rsidRDefault="00EC57B0" w:rsidP="00A557FB">
            <w:pPr>
              <w:pStyle w:val="Pa4"/>
              <w:ind w:left="34"/>
              <w:rPr>
                <w:rStyle w:val="A4"/>
                <w:rFonts w:ascii="Tahoma" w:hAnsi="Tahoma" w:cs="Tahoma"/>
                <w:sz w:val="22"/>
                <w:szCs w:val="22"/>
              </w:rPr>
            </w:pPr>
            <w:r>
              <w:rPr>
                <w:rStyle w:val="A4"/>
                <w:rFonts w:ascii="Tahoma" w:hAnsi="Tahoma" w:cs="Tahoma"/>
                <w:sz w:val="22"/>
                <w:szCs w:val="22"/>
              </w:rPr>
              <w:t>Věci hmotné movité</w:t>
            </w:r>
          </w:p>
        </w:tc>
        <w:tc>
          <w:tcPr>
            <w:tcW w:w="2984" w:type="dxa"/>
            <w:tcBorders>
              <w:top w:val="single" w:sz="4" w:space="0" w:color="auto"/>
              <w:left w:val="single" w:sz="4" w:space="0" w:color="auto"/>
              <w:bottom w:val="single" w:sz="4" w:space="0" w:color="auto"/>
              <w:right w:val="single" w:sz="4" w:space="0" w:color="auto"/>
            </w:tcBorders>
          </w:tcPr>
          <w:p w14:paraId="050E6292" w14:textId="77777777" w:rsidR="00EC57B0" w:rsidRDefault="00EC57B0" w:rsidP="004C5BD3">
            <w:pPr>
              <w:pStyle w:val="Pa4"/>
              <w:rPr>
                <w:rStyle w:val="A4"/>
                <w:rFonts w:ascii="Tahoma" w:hAnsi="Tahoma" w:cs="Tahoma"/>
                <w:sz w:val="22"/>
                <w:szCs w:val="22"/>
              </w:rPr>
            </w:pPr>
            <w:r>
              <w:rPr>
                <w:rStyle w:val="A4"/>
                <w:rFonts w:ascii="Tahoma" w:hAnsi="Tahoma" w:cs="Tahoma"/>
                <w:sz w:val="22"/>
                <w:szCs w:val="22"/>
              </w:rPr>
              <w:t xml:space="preserve">Vlastní věci </w:t>
            </w:r>
            <w:proofErr w:type="gramStart"/>
            <w:r>
              <w:rPr>
                <w:rStyle w:val="A4"/>
                <w:rFonts w:ascii="Tahoma" w:hAnsi="Tahoma" w:cs="Tahoma"/>
                <w:sz w:val="22"/>
                <w:szCs w:val="22"/>
              </w:rPr>
              <w:t>movité- elektronika</w:t>
            </w:r>
            <w:proofErr w:type="gramEnd"/>
            <w:r>
              <w:rPr>
                <w:rStyle w:val="A4"/>
                <w:rFonts w:ascii="Tahoma" w:hAnsi="Tahoma" w:cs="Tahoma"/>
                <w:sz w:val="22"/>
                <w:szCs w:val="22"/>
              </w:rPr>
              <w:t xml:space="preserve">: </w:t>
            </w:r>
          </w:p>
          <w:p w14:paraId="13E82C7F" w14:textId="77777777" w:rsidR="00EC57B0" w:rsidRDefault="00EC57B0" w:rsidP="00E40004">
            <w:pPr>
              <w:pStyle w:val="Pa4"/>
              <w:numPr>
                <w:ilvl w:val="0"/>
                <w:numId w:val="9"/>
              </w:numPr>
              <w:rPr>
                <w:rStyle w:val="A4"/>
                <w:rFonts w:ascii="Tahoma" w:hAnsi="Tahoma" w:cs="Tahoma"/>
                <w:sz w:val="22"/>
                <w:szCs w:val="22"/>
              </w:rPr>
            </w:pPr>
            <w:r>
              <w:rPr>
                <w:rStyle w:val="A4"/>
                <w:rFonts w:ascii="Tahoma" w:hAnsi="Tahoma" w:cs="Tahoma"/>
                <w:sz w:val="22"/>
                <w:szCs w:val="22"/>
              </w:rPr>
              <w:t>k</w:t>
            </w:r>
            <w:r w:rsidRPr="005A4BD6">
              <w:rPr>
                <w:rStyle w:val="A4"/>
                <w:rFonts w:ascii="Tahoma" w:hAnsi="Tahoma" w:cs="Tahoma"/>
                <w:sz w:val="22"/>
                <w:szCs w:val="22"/>
              </w:rPr>
              <w:t xml:space="preserve">olaborativní robotické rameno </w:t>
            </w:r>
            <w:r w:rsidRPr="005A4BD6">
              <w:rPr>
                <w:rStyle w:val="A4"/>
                <w:rFonts w:ascii="Tahoma" w:hAnsi="Tahoma" w:cs="Tahoma"/>
                <w:sz w:val="22"/>
                <w:szCs w:val="22"/>
              </w:rPr>
              <w:lastRenderedPageBreak/>
              <w:t>UR3e, produkt č. 110303</w:t>
            </w:r>
            <w:r>
              <w:rPr>
                <w:rStyle w:val="A4"/>
                <w:rFonts w:ascii="Tahoma" w:hAnsi="Tahoma" w:cs="Tahoma"/>
                <w:sz w:val="22"/>
                <w:szCs w:val="22"/>
              </w:rPr>
              <w:t>;</w:t>
            </w:r>
          </w:p>
          <w:p w14:paraId="09C12F4E" w14:textId="77777777" w:rsidR="00EC57B0" w:rsidRPr="004C5BD3" w:rsidRDefault="00EC57B0" w:rsidP="00E40004">
            <w:pPr>
              <w:numPr>
                <w:ilvl w:val="0"/>
                <w:numId w:val="9"/>
              </w:numPr>
              <w:rPr>
                <w:rStyle w:val="A4"/>
                <w:rFonts w:ascii="Tahoma" w:hAnsi="Tahoma" w:cs="Tahoma"/>
                <w:sz w:val="22"/>
                <w:szCs w:val="22"/>
              </w:rPr>
            </w:pPr>
            <w:proofErr w:type="spellStart"/>
            <w:r>
              <w:rPr>
                <w:rStyle w:val="A4"/>
                <w:rFonts w:ascii="Tahoma" w:eastAsia="Calibri" w:hAnsi="Tahoma" w:cs="Tahoma"/>
                <w:sz w:val="22"/>
                <w:szCs w:val="22"/>
              </w:rPr>
              <w:t>u</w:t>
            </w:r>
            <w:r w:rsidRPr="005A4BD6">
              <w:rPr>
                <w:rStyle w:val="A4"/>
                <w:rFonts w:ascii="Tahoma" w:eastAsia="Calibri" w:hAnsi="Tahoma" w:cs="Tahoma"/>
                <w:sz w:val="22"/>
                <w:szCs w:val="22"/>
              </w:rPr>
              <w:t>chopovač</w:t>
            </w:r>
            <w:proofErr w:type="spellEnd"/>
            <w:r w:rsidRPr="005A4BD6">
              <w:rPr>
                <w:rStyle w:val="A4"/>
                <w:rFonts w:ascii="Tahoma" w:eastAsia="Calibri" w:hAnsi="Tahoma" w:cs="Tahoma"/>
                <w:sz w:val="22"/>
                <w:szCs w:val="22"/>
              </w:rPr>
              <w:t xml:space="preserve"> RG2</w:t>
            </w:r>
            <w:r>
              <w:rPr>
                <w:rStyle w:val="A4"/>
                <w:rFonts w:ascii="Tahoma" w:eastAsia="Calibri" w:hAnsi="Tahoma" w:cs="Tahoma"/>
                <w:sz w:val="22"/>
                <w:szCs w:val="22"/>
              </w:rPr>
              <w:t>;</w:t>
            </w:r>
          </w:p>
          <w:p w14:paraId="11703964" w14:textId="7509885C" w:rsidR="00EC57B0" w:rsidRDefault="00EC57B0" w:rsidP="00E40004">
            <w:pPr>
              <w:numPr>
                <w:ilvl w:val="0"/>
                <w:numId w:val="9"/>
              </w:numPr>
              <w:rPr>
                <w:rStyle w:val="A4"/>
                <w:rFonts w:ascii="Tahoma" w:hAnsi="Tahoma" w:cs="Tahoma"/>
                <w:sz w:val="22"/>
                <w:szCs w:val="22"/>
              </w:rPr>
            </w:pPr>
            <w:r>
              <w:rPr>
                <w:rStyle w:val="A4"/>
                <w:rFonts w:ascii="Tahoma" w:eastAsia="Calibri" w:hAnsi="Tahoma" w:cs="Tahoma"/>
                <w:sz w:val="22"/>
                <w:szCs w:val="22"/>
                <w:lang w:eastAsia="en-US"/>
              </w:rPr>
              <w:t>demo stolek z AL profilů</w:t>
            </w:r>
          </w:p>
        </w:tc>
        <w:tc>
          <w:tcPr>
            <w:tcW w:w="1592" w:type="dxa"/>
            <w:vMerge/>
            <w:tcBorders>
              <w:left w:val="single" w:sz="4" w:space="0" w:color="auto"/>
              <w:right w:val="single" w:sz="4" w:space="0" w:color="auto"/>
            </w:tcBorders>
          </w:tcPr>
          <w:p w14:paraId="19566388" w14:textId="35E38199" w:rsidR="00EC57B0" w:rsidRDefault="00EC57B0" w:rsidP="00276CA5">
            <w:pPr>
              <w:pStyle w:val="Pa4"/>
              <w:spacing w:line="360" w:lineRule="auto"/>
              <w:jc w:val="right"/>
              <w:rPr>
                <w:rStyle w:val="A4"/>
                <w:rFonts w:ascii="Tahoma" w:hAnsi="Tahoma" w:cs="Tahoma"/>
                <w:sz w:val="22"/>
                <w:szCs w:val="22"/>
              </w:rPr>
            </w:pPr>
          </w:p>
        </w:tc>
        <w:tc>
          <w:tcPr>
            <w:tcW w:w="1971" w:type="dxa"/>
            <w:tcBorders>
              <w:top w:val="single" w:sz="4" w:space="0" w:color="auto"/>
              <w:left w:val="single" w:sz="4" w:space="0" w:color="auto"/>
              <w:bottom w:val="single" w:sz="4" w:space="0" w:color="auto"/>
              <w:right w:val="single" w:sz="4" w:space="0" w:color="auto"/>
            </w:tcBorders>
          </w:tcPr>
          <w:p w14:paraId="7AF685A9" w14:textId="77777777" w:rsidR="00EC57B0" w:rsidRDefault="00EC57B0" w:rsidP="00907C60">
            <w:pPr>
              <w:pStyle w:val="Pa4"/>
              <w:jc w:val="right"/>
              <w:rPr>
                <w:rStyle w:val="A4"/>
                <w:rFonts w:ascii="Tahoma" w:hAnsi="Tahoma" w:cs="Tahoma"/>
                <w:sz w:val="22"/>
                <w:szCs w:val="22"/>
              </w:rPr>
            </w:pPr>
          </w:p>
          <w:p w14:paraId="70FE7DDC" w14:textId="77777777" w:rsidR="00EC57B0" w:rsidRDefault="00EC57B0" w:rsidP="00907C60">
            <w:pPr>
              <w:pStyle w:val="Pa4"/>
              <w:jc w:val="right"/>
              <w:rPr>
                <w:rStyle w:val="A4"/>
                <w:rFonts w:ascii="Tahoma" w:hAnsi="Tahoma" w:cs="Tahoma"/>
                <w:sz w:val="22"/>
                <w:szCs w:val="22"/>
              </w:rPr>
            </w:pPr>
          </w:p>
          <w:p w14:paraId="26DF6624" w14:textId="77777777" w:rsidR="00EC57B0" w:rsidRDefault="00EC57B0" w:rsidP="00907C60">
            <w:pPr>
              <w:pStyle w:val="Pa4"/>
              <w:jc w:val="right"/>
              <w:rPr>
                <w:rStyle w:val="A4"/>
                <w:rFonts w:ascii="Tahoma" w:hAnsi="Tahoma" w:cs="Tahoma"/>
                <w:sz w:val="22"/>
                <w:szCs w:val="22"/>
              </w:rPr>
            </w:pPr>
          </w:p>
          <w:p w14:paraId="223526B5" w14:textId="096B8CF6" w:rsidR="00EC57B0" w:rsidRDefault="00EC57B0" w:rsidP="00907C60">
            <w:pPr>
              <w:pStyle w:val="Pa4"/>
              <w:jc w:val="right"/>
              <w:rPr>
                <w:rStyle w:val="A4"/>
                <w:rFonts w:ascii="Tahoma" w:hAnsi="Tahoma" w:cs="Tahoma"/>
                <w:sz w:val="22"/>
                <w:szCs w:val="22"/>
              </w:rPr>
            </w:pPr>
            <w:r>
              <w:rPr>
                <w:rStyle w:val="A4"/>
                <w:rFonts w:ascii="Tahoma" w:hAnsi="Tahoma" w:cs="Tahoma"/>
                <w:sz w:val="22"/>
                <w:szCs w:val="22"/>
              </w:rPr>
              <w:t>1 000</w:t>
            </w:r>
          </w:p>
        </w:tc>
      </w:tr>
      <w:tr w:rsidR="00EC57B0" w:rsidRPr="00EC5559" w14:paraId="01FD3DF0" w14:textId="77777777" w:rsidTr="00180D33">
        <w:tc>
          <w:tcPr>
            <w:tcW w:w="2525" w:type="dxa"/>
            <w:tcBorders>
              <w:top w:val="single" w:sz="4" w:space="0" w:color="auto"/>
              <w:left w:val="single" w:sz="4" w:space="0" w:color="auto"/>
              <w:bottom w:val="single" w:sz="4" w:space="0" w:color="auto"/>
              <w:right w:val="single" w:sz="4" w:space="0" w:color="auto"/>
            </w:tcBorders>
          </w:tcPr>
          <w:p w14:paraId="1A3EC156" w14:textId="0A2E8BA3" w:rsidR="00EC57B0" w:rsidRDefault="00EC57B0" w:rsidP="00A557FB">
            <w:pPr>
              <w:pStyle w:val="Pa4"/>
              <w:ind w:left="34"/>
              <w:rPr>
                <w:rStyle w:val="A4"/>
                <w:rFonts w:ascii="Tahoma" w:hAnsi="Tahoma" w:cs="Tahoma"/>
                <w:sz w:val="22"/>
                <w:szCs w:val="22"/>
              </w:rPr>
            </w:pPr>
            <w:r>
              <w:rPr>
                <w:rStyle w:val="A4"/>
                <w:rFonts w:ascii="Tahoma" w:hAnsi="Tahoma" w:cs="Tahoma"/>
                <w:sz w:val="22"/>
                <w:szCs w:val="22"/>
              </w:rPr>
              <w:t>Věci hmotné movité</w:t>
            </w:r>
          </w:p>
        </w:tc>
        <w:tc>
          <w:tcPr>
            <w:tcW w:w="2984" w:type="dxa"/>
            <w:tcBorders>
              <w:top w:val="single" w:sz="4" w:space="0" w:color="auto"/>
              <w:left w:val="single" w:sz="4" w:space="0" w:color="auto"/>
              <w:bottom w:val="single" w:sz="4" w:space="0" w:color="auto"/>
              <w:right w:val="single" w:sz="4" w:space="0" w:color="auto"/>
            </w:tcBorders>
          </w:tcPr>
          <w:p w14:paraId="748BB3B7" w14:textId="1B56DB08" w:rsidR="00EC57B0" w:rsidRDefault="00EC57B0" w:rsidP="004C5BD3">
            <w:pPr>
              <w:pStyle w:val="Pa4"/>
              <w:rPr>
                <w:rStyle w:val="A4"/>
                <w:rFonts w:ascii="Tahoma" w:hAnsi="Tahoma" w:cs="Tahoma"/>
                <w:sz w:val="22"/>
                <w:szCs w:val="22"/>
              </w:rPr>
            </w:pPr>
            <w:r>
              <w:rPr>
                <w:rStyle w:val="A4"/>
                <w:rFonts w:ascii="Tahoma" w:hAnsi="Tahoma" w:cs="Tahoma"/>
                <w:sz w:val="22"/>
                <w:szCs w:val="22"/>
              </w:rPr>
              <w:t xml:space="preserve">Soubor věcí převzatých ve vlastnictví třetích osob, včetně věcí zvláštní kulturní a historické </w:t>
            </w:r>
            <w:proofErr w:type="gramStart"/>
            <w:r>
              <w:rPr>
                <w:rStyle w:val="A4"/>
                <w:rFonts w:ascii="Tahoma" w:hAnsi="Tahoma" w:cs="Tahoma"/>
                <w:sz w:val="22"/>
                <w:szCs w:val="22"/>
              </w:rPr>
              <w:t>hodnoty ,</w:t>
            </w:r>
            <w:proofErr w:type="gramEnd"/>
            <w:r>
              <w:rPr>
                <w:rStyle w:val="A4"/>
                <w:rFonts w:ascii="Tahoma" w:hAnsi="Tahoma" w:cs="Tahoma"/>
                <w:sz w:val="22"/>
                <w:szCs w:val="22"/>
              </w:rPr>
              <w:t xml:space="preserve"> uměleckých předmětů a sbírek (věci převzaté za účelem krátkodobých jednorázových akcí, výstav apod.)</w:t>
            </w:r>
          </w:p>
        </w:tc>
        <w:tc>
          <w:tcPr>
            <w:tcW w:w="1592" w:type="dxa"/>
            <w:vMerge/>
            <w:tcBorders>
              <w:left w:val="single" w:sz="4" w:space="0" w:color="auto"/>
              <w:bottom w:val="single" w:sz="4" w:space="0" w:color="auto"/>
              <w:right w:val="single" w:sz="4" w:space="0" w:color="auto"/>
            </w:tcBorders>
          </w:tcPr>
          <w:p w14:paraId="2E7A6B84" w14:textId="17E7EF36" w:rsidR="00EC57B0" w:rsidRDefault="00EC57B0" w:rsidP="00276CA5">
            <w:pPr>
              <w:pStyle w:val="Pa4"/>
              <w:spacing w:line="360" w:lineRule="auto"/>
              <w:jc w:val="right"/>
              <w:rPr>
                <w:rStyle w:val="A4"/>
                <w:rFonts w:ascii="Tahoma" w:hAnsi="Tahoma" w:cs="Tahoma"/>
                <w:sz w:val="22"/>
                <w:szCs w:val="22"/>
              </w:rPr>
            </w:pPr>
          </w:p>
        </w:tc>
        <w:tc>
          <w:tcPr>
            <w:tcW w:w="1971" w:type="dxa"/>
            <w:tcBorders>
              <w:top w:val="single" w:sz="4" w:space="0" w:color="auto"/>
              <w:left w:val="single" w:sz="4" w:space="0" w:color="auto"/>
              <w:bottom w:val="single" w:sz="4" w:space="0" w:color="auto"/>
              <w:right w:val="single" w:sz="4" w:space="0" w:color="auto"/>
            </w:tcBorders>
          </w:tcPr>
          <w:p w14:paraId="6FBA4950" w14:textId="77777777" w:rsidR="00EC57B0" w:rsidRDefault="00EC57B0" w:rsidP="00907C60">
            <w:pPr>
              <w:pStyle w:val="Pa4"/>
              <w:jc w:val="right"/>
              <w:rPr>
                <w:rStyle w:val="A4"/>
                <w:rFonts w:ascii="Tahoma" w:hAnsi="Tahoma" w:cs="Tahoma"/>
                <w:sz w:val="22"/>
                <w:szCs w:val="22"/>
              </w:rPr>
            </w:pPr>
          </w:p>
          <w:p w14:paraId="605742A8" w14:textId="77777777" w:rsidR="00EC57B0" w:rsidRDefault="00EC57B0" w:rsidP="00907C60">
            <w:pPr>
              <w:pStyle w:val="Pa4"/>
              <w:jc w:val="right"/>
              <w:rPr>
                <w:rStyle w:val="A4"/>
                <w:rFonts w:ascii="Tahoma" w:hAnsi="Tahoma" w:cs="Tahoma"/>
                <w:sz w:val="22"/>
                <w:szCs w:val="22"/>
              </w:rPr>
            </w:pPr>
          </w:p>
          <w:p w14:paraId="6CFF4715" w14:textId="77777777" w:rsidR="00EC57B0" w:rsidRDefault="00EC57B0" w:rsidP="00907C60">
            <w:pPr>
              <w:pStyle w:val="Pa4"/>
              <w:jc w:val="right"/>
              <w:rPr>
                <w:rStyle w:val="A4"/>
                <w:rFonts w:ascii="Tahoma" w:hAnsi="Tahoma" w:cs="Tahoma"/>
                <w:sz w:val="22"/>
                <w:szCs w:val="22"/>
              </w:rPr>
            </w:pPr>
          </w:p>
          <w:p w14:paraId="297B807E" w14:textId="15EE5C91" w:rsidR="00EC57B0" w:rsidRDefault="00EC57B0" w:rsidP="00907C60">
            <w:pPr>
              <w:pStyle w:val="Pa4"/>
              <w:jc w:val="right"/>
              <w:rPr>
                <w:rStyle w:val="A4"/>
                <w:rFonts w:ascii="Tahoma" w:hAnsi="Tahoma" w:cs="Tahoma"/>
                <w:sz w:val="22"/>
                <w:szCs w:val="22"/>
              </w:rPr>
            </w:pPr>
            <w:r>
              <w:rPr>
                <w:rStyle w:val="A4"/>
                <w:rFonts w:ascii="Tahoma" w:hAnsi="Tahoma" w:cs="Tahoma"/>
                <w:sz w:val="22"/>
                <w:szCs w:val="22"/>
              </w:rPr>
              <w:t>1 000</w:t>
            </w:r>
          </w:p>
        </w:tc>
      </w:tr>
    </w:tbl>
    <w:p w14:paraId="0FE5195C" w14:textId="77777777" w:rsidR="00905320" w:rsidRDefault="00905320" w:rsidP="00905320">
      <w:pPr>
        <w:tabs>
          <w:tab w:val="left" w:pos="426"/>
        </w:tabs>
        <w:rPr>
          <w:rFonts w:ascii="Tahoma" w:hAnsi="Tahoma" w:cs="Tahoma"/>
          <w:b/>
          <w:color w:val="000000"/>
          <w:sz w:val="22"/>
          <w:szCs w:val="22"/>
        </w:rPr>
      </w:pPr>
    </w:p>
    <w:p w14:paraId="0A4DBBA1" w14:textId="77777777" w:rsidR="00EC57B0" w:rsidRDefault="00EC57B0" w:rsidP="00905320">
      <w:pPr>
        <w:tabs>
          <w:tab w:val="left" w:pos="426"/>
        </w:tabs>
        <w:rPr>
          <w:rFonts w:ascii="Tahoma" w:hAnsi="Tahoma" w:cs="Tahoma"/>
          <w:b/>
          <w:color w:val="000000"/>
          <w:sz w:val="22"/>
          <w:szCs w:val="22"/>
        </w:rPr>
      </w:pPr>
    </w:p>
    <w:p w14:paraId="6BAB2A0B" w14:textId="77777777" w:rsidR="00EC57B0" w:rsidRDefault="00EC57B0" w:rsidP="00905320">
      <w:pPr>
        <w:tabs>
          <w:tab w:val="left" w:pos="426"/>
        </w:tabs>
        <w:rPr>
          <w:rFonts w:ascii="Tahoma" w:hAnsi="Tahoma" w:cs="Tahoma"/>
          <w:b/>
          <w:color w:val="000000"/>
          <w:sz w:val="22"/>
          <w:szCs w:val="22"/>
        </w:rPr>
      </w:pPr>
    </w:p>
    <w:p w14:paraId="2D4D8F15" w14:textId="77777777" w:rsidR="00905320" w:rsidRPr="00EC5559" w:rsidRDefault="00905320" w:rsidP="00905320">
      <w:pPr>
        <w:tabs>
          <w:tab w:val="left" w:pos="426"/>
        </w:tabs>
        <w:rPr>
          <w:rFonts w:ascii="Tahoma" w:hAnsi="Tahoma" w:cs="Tahoma"/>
          <w:b/>
          <w:color w:val="000000"/>
          <w:sz w:val="22"/>
          <w:szCs w:val="22"/>
        </w:rPr>
      </w:pPr>
    </w:p>
    <w:p w14:paraId="1376D8B2" w14:textId="77777777" w:rsidR="00905320" w:rsidRDefault="00905320" w:rsidP="00EE33C2">
      <w:pPr>
        <w:pStyle w:val="Nadpis3"/>
      </w:pPr>
      <w:r>
        <w:t xml:space="preserve">Rozsah pojištění, </w:t>
      </w:r>
      <w:r w:rsidRPr="00EC5559">
        <w:t>limity plnění a spoluú</w:t>
      </w:r>
      <w:r>
        <w:t>časti</w:t>
      </w:r>
    </w:p>
    <w:p w14:paraId="5163E3C1" w14:textId="77777777" w:rsidR="00905320" w:rsidRDefault="00905320" w:rsidP="006B43C2">
      <w:pPr>
        <w:pStyle w:val="Nadpis2"/>
        <w:numPr>
          <w:ilvl w:val="0"/>
          <w:numId w:val="0"/>
        </w:numPr>
        <w:ind w:left="525"/>
      </w:pPr>
    </w:p>
    <w:p w14:paraId="00253AB5" w14:textId="5E78D5AE" w:rsidR="006B43C2" w:rsidRDefault="006B43C2" w:rsidP="006B43C2">
      <w:pPr>
        <w:ind w:left="567"/>
        <w:rPr>
          <w:rFonts w:ascii="Tahoma" w:hAnsi="Tahoma" w:cs="Tahoma"/>
          <w:sz w:val="22"/>
          <w:szCs w:val="22"/>
        </w:rPr>
      </w:pPr>
      <w:r w:rsidRPr="00035F85">
        <w:rPr>
          <w:rFonts w:ascii="Tahoma" w:hAnsi="Tahoma" w:cs="Tahoma"/>
          <w:sz w:val="22"/>
          <w:szCs w:val="22"/>
        </w:rPr>
        <w:t>Není-li uvedeno jinak, jsou sjednané limity plnění společné pro všechny předměty pojiš</w:t>
      </w:r>
      <w:r>
        <w:rPr>
          <w:rFonts w:ascii="Tahoma" w:hAnsi="Tahoma" w:cs="Tahoma"/>
          <w:sz w:val="22"/>
          <w:szCs w:val="22"/>
        </w:rPr>
        <w:t>tění uvedené v předchozím bodě</w:t>
      </w:r>
    </w:p>
    <w:p w14:paraId="0E4A25D6" w14:textId="77777777" w:rsidR="00AF423A" w:rsidRPr="00035F85" w:rsidRDefault="00AF423A" w:rsidP="006B43C2">
      <w:pPr>
        <w:ind w:left="567"/>
        <w:rPr>
          <w:rFonts w:ascii="Tahoma" w:hAnsi="Tahoma" w:cs="Tahoma"/>
          <w:sz w:val="22"/>
          <w:szCs w:val="22"/>
        </w:rPr>
      </w:pPr>
    </w:p>
    <w:p w14:paraId="2F49F232" w14:textId="77777777" w:rsidR="006B43C2" w:rsidRPr="006B43C2" w:rsidRDefault="006B43C2" w:rsidP="006B43C2">
      <w:pPr>
        <w:ind w:left="525"/>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gridCol w:w="2551"/>
      </w:tblGrid>
      <w:tr w:rsidR="00905320" w:rsidRPr="00EC5559" w14:paraId="1598BCA7" w14:textId="77777777" w:rsidTr="00DE49DC">
        <w:trPr>
          <w:trHeight w:val="680"/>
        </w:trPr>
        <w:tc>
          <w:tcPr>
            <w:tcW w:w="3261" w:type="dxa"/>
            <w:tcBorders>
              <w:top w:val="single" w:sz="4" w:space="0" w:color="auto"/>
              <w:left w:val="single" w:sz="4" w:space="0" w:color="auto"/>
              <w:bottom w:val="single" w:sz="4" w:space="0" w:color="auto"/>
              <w:right w:val="single" w:sz="4" w:space="0" w:color="auto"/>
            </w:tcBorders>
            <w:shd w:val="pct15" w:color="auto" w:fill="auto"/>
            <w:vAlign w:val="center"/>
          </w:tcPr>
          <w:p w14:paraId="42DD23BC" w14:textId="77777777" w:rsidR="00905320" w:rsidRPr="00DE49DC" w:rsidRDefault="00905320" w:rsidP="00DE49DC">
            <w:pPr>
              <w:pStyle w:val="Pa4"/>
              <w:jc w:val="center"/>
              <w:rPr>
                <w:rFonts w:ascii="Tahoma" w:hAnsi="Tahoma" w:cs="Tahoma"/>
                <w:b/>
                <w:color w:val="000000"/>
                <w:sz w:val="22"/>
                <w:szCs w:val="22"/>
              </w:rPr>
            </w:pPr>
            <w:r w:rsidRPr="00EC5559">
              <w:rPr>
                <w:rStyle w:val="A4"/>
                <w:rFonts w:ascii="Tahoma" w:hAnsi="Tahoma" w:cs="Tahoma"/>
                <w:b/>
                <w:sz w:val="22"/>
                <w:szCs w:val="22"/>
              </w:rPr>
              <w:t xml:space="preserve">Pojištěné </w:t>
            </w:r>
            <w:r>
              <w:rPr>
                <w:rStyle w:val="A4"/>
                <w:rFonts w:ascii="Tahoma" w:hAnsi="Tahoma" w:cs="Tahoma"/>
                <w:b/>
                <w:sz w:val="22"/>
                <w:szCs w:val="22"/>
              </w:rPr>
              <w:t>nebezpeč</w:t>
            </w:r>
            <w:r w:rsidR="00DE49DC">
              <w:rPr>
                <w:rStyle w:val="A4"/>
                <w:rFonts w:ascii="Tahoma" w:hAnsi="Tahoma" w:cs="Tahoma"/>
                <w:b/>
                <w:sz w:val="22"/>
                <w:szCs w:val="22"/>
              </w:rPr>
              <w:t>í</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B0B4AB" w14:textId="77777777" w:rsidR="00DE49DC" w:rsidRDefault="007A7EFB" w:rsidP="00DE49DC">
            <w:pPr>
              <w:pStyle w:val="Pa4"/>
              <w:jc w:val="center"/>
              <w:rPr>
                <w:rFonts w:ascii="Tahoma" w:hAnsi="Tahoma" w:cs="Tahoma"/>
                <w:b/>
                <w:color w:val="000000"/>
                <w:sz w:val="22"/>
                <w:szCs w:val="22"/>
              </w:rPr>
            </w:pPr>
            <w:r>
              <w:rPr>
                <w:rFonts w:ascii="Tahoma" w:hAnsi="Tahoma" w:cs="Tahoma"/>
                <w:b/>
                <w:color w:val="000000"/>
                <w:sz w:val="22"/>
                <w:szCs w:val="22"/>
              </w:rPr>
              <w:t>L</w:t>
            </w:r>
            <w:r w:rsidR="00905320" w:rsidRPr="00EC5559">
              <w:rPr>
                <w:rFonts w:ascii="Tahoma" w:hAnsi="Tahoma" w:cs="Tahoma"/>
                <w:b/>
                <w:color w:val="000000"/>
                <w:sz w:val="22"/>
                <w:szCs w:val="22"/>
              </w:rPr>
              <w:t>imit plnění</w:t>
            </w:r>
          </w:p>
          <w:p w14:paraId="6E0FE7FF" w14:textId="77777777" w:rsidR="00905320" w:rsidRPr="00EC5559" w:rsidRDefault="00905320" w:rsidP="00DE49DC">
            <w:pPr>
              <w:pStyle w:val="Pa4"/>
              <w:jc w:val="center"/>
              <w:rPr>
                <w:rStyle w:val="A4"/>
                <w:rFonts w:ascii="Tahoma" w:hAnsi="Tahoma" w:cs="Tahoma"/>
                <w:sz w:val="22"/>
                <w:szCs w:val="22"/>
              </w:rPr>
            </w:pPr>
            <w:r w:rsidRPr="00EC5559">
              <w:rPr>
                <w:rFonts w:ascii="Tahoma" w:hAnsi="Tahoma" w:cs="Tahoma"/>
                <w:b/>
                <w:color w:val="000000"/>
                <w:sz w:val="22"/>
                <w:szCs w:val="22"/>
              </w:rPr>
              <w:t>(Kč)</w:t>
            </w:r>
          </w:p>
        </w:tc>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14:paraId="734426B5" w14:textId="77777777" w:rsidR="00DE49DC" w:rsidRDefault="00905320" w:rsidP="00DE49DC">
            <w:pPr>
              <w:pStyle w:val="Pa4"/>
              <w:jc w:val="center"/>
              <w:rPr>
                <w:rFonts w:ascii="Tahoma" w:hAnsi="Tahoma" w:cs="Tahoma"/>
                <w:b/>
                <w:color w:val="000000"/>
                <w:sz w:val="22"/>
                <w:szCs w:val="22"/>
              </w:rPr>
            </w:pPr>
            <w:r w:rsidRPr="00EC5559">
              <w:rPr>
                <w:rFonts w:ascii="Tahoma" w:hAnsi="Tahoma" w:cs="Tahoma"/>
                <w:b/>
                <w:color w:val="000000"/>
                <w:sz w:val="22"/>
                <w:szCs w:val="22"/>
              </w:rPr>
              <w:t>Spoluúčast</w:t>
            </w:r>
          </w:p>
          <w:p w14:paraId="188DDE60" w14:textId="77777777" w:rsidR="00905320" w:rsidRPr="00EC5559" w:rsidRDefault="00905320" w:rsidP="00DE49DC">
            <w:pPr>
              <w:pStyle w:val="Pa4"/>
              <w:jc w:val="center"/>
              <w:rPr>
                <w:rStyle w:val="A4"/>
                <w:rFonts w:ascii="Tahoma" w:hAnsi="Tahoma" w:cs="Tahoma"/>
                <w:sz w:val="22"/>
                <w:szCs w:val="22"/>
              </w:rPr>
            </w:pPr>
            <w:r w:rsidRPr="00EC5559">
              <w:rPr>
                <w:rFonts w:ascii="Tahoma" w:hAnsi="Tahoma" w:cs="Tahoma"/>
                <w:b/>
                <w:color w:val="000000"/>
                <w:sz w:val="22"/>
                <w:szCs w:val="22"/>
              </w:rPr>
              <w:t>(Kč)</w:t>
            </w:r>
          </w:p>
        </w:tc>
      </w:tr>
      <w:tr w:rsidR="00C21978" w:rsidRPr="00EC5559" w14:paraId="7891A7A6" w14:textId="77777777" w:rsidTr="00907C60">
        <w:tc>
          <w:tcPr>
            <w:tcW w:w="3261" w:type="dxa"/>
            <w:tcBorders>
              <w:top w:val="single" w:sz="4" w:space="0" w:color="auto"/>
              <w:left w:val="single" w:sz="4" w:space="0" w:color="auto"/>
              <w:bottom w:val="single" w:sz="4" w:space="0" w:color="auto"/>
              <w:right w:val="single" w:sz="4" w:space="0" w:color="auto"/>
            </w:tcBorders>
            <w:hideMark/>
          </w:tcPr>
          <w:p w14:paraId="1F8A19DA" w14:textId="77777777" w:rsidR="00C21978" w:rsidRPr="00EC5559" w:rsidRDefault="00C21978" w:rsidP="00A557FB">
            <w:pPr>
              <w:pStyle w:val="Pa4"/>
              <w:rPr>
                <w:rStyle w:val="A4"/>
                <w:rFonts w:ascii="Tahoma" w:hAnsi="Tahoma" w:cs="Tahoma"/>
                <w:sz w:val="22"/>
                <w:szCs w:val="22"/>
              </w:rPr>
            </w:pPr>
            <w:r>
              <w:rPr>
                <w:rStyle w:val="A4"/>
                <w:rFonts w:ascii="Tahoma" w:hAnsi="Tahoma" w:cs="Tahoma"/>
                <w:sz w:val="22"/>
                <w:szCs w:val="22"/>
              </w:rPr>
              <w:t>Odcizení krádeží vloupáním a loupeží</w:t>
            </w:r>
          </w:p>
        </w:tc>
        <w:tc>
          <w:tcPr>
            <w:tcW w:w="3260" w:type="dxa"/>
            <w:tcBorders>
              <w:top w:val="single" w:sz="4" w:space="0" w:color="auto"/>
              <w:left w:val="single" w:sz="4" w:space="0" w:color="auto"/>
              <w:bottom w:val="single" w:sz="4" w:space="0" w:color="auto"/>
              <w:right w:val="single" w:sz="4" w:space="0" w:color="auto"/>
            </w:tcBorders>
            <w:hideMark/>
          </w:tcPr>
          <w:p w14:paraId="100E891B" w14:textId="77777777" w:rsidR="00C21978" w:rsidRPr="00EC5559" w:rsidRDefault="00C21978" w:rsidP="00C21978">
            <w:pPr>
              <w:pStyle w:val="Pa4"/>
              <w:jc w:val="center"/>
              <w:rPr>
                <w:rStyle w:val="A4"/>
                <w:rFonts w:ascii="Tahoma" w:hAnsi="Tahoma" w:cs="Tahoma"/>
                <w:sz w:val="22"/>
                <w:szCs w:val="22"/>
              </w:rPr>
            </w:pPr>
            <w:r>
              <w:rPr>
                <w:rStyle w:val="A4"/>
                <w:rFonts w:ascii="Tahoma" w:hAnsi="Tahoma" w:cs="Tahoma"/>
                <w:sz w:val="22"/>
                <w:szCs w:val="22"/>
              </w:rPr>
              <w:t xml:space="preserve">Jednotlivé předměty pojištění jsou pojištěny na </w:t>
            </w:r>
            <w:r w:rsidRPr="00C21978">
              <w:rPr>
                <w:rStyle w:val="A4"/>
                <w:rFonts w:ascii="Tahoma" w:hAnsi="Tahoma" w:cs="Tahoma"/>
                <w:b/>
                <w:sz w:val="22"/>
                <w:szCs w:val="22"/>
              </w:rPr>
              <w:t>limity</w:t>
            </w:r>
            <w:r>
              <w:rPr>
                <w:rStyle w:val="A4"/>
                <w:rFonts w:ascii="Tahoma" w:hAnsi="Tahoma" w:cs="Tahoma"/>
                <w:sz w:val="22"/>
                <w:szCs w:val="22"/>
              </w:rPr>
              <w:t xml:space="preserve"> u nich uvedené.</w:t>
            </w:r>
          </w:p>
        </w:tc>
        <w:tc>
          <w:tcPr>
            <w:tcW w:w="2551" w:type="dxa"/>
            <w:tcBorders>
              <w:top w:val="single" w:sz="4" w:space="0" w:color="auto"/>
              <w:left w:val="single" w:sz="4" w:space="0" w:color="auto"/>
              <w:bottom w:val="single" w:sz="4" w:space="0" w:color="auto"/>
              <w:right w:val="single" w:sz="4" w:space="0" w:color="auto"/>
            </w:tcBorders>
          </w:tcPr>
          <w:p w14:paraId="18AE7A2C" w14:textId="77777777" w:rsidR="00C21978" w:rsidRPr="00EC5559" w:rsidRDefault="00C21978" w:rsidP="00E926A9">
            <w:pPr>
              <w:pStyle w:val="Pa4"/>
              <w:jc w:val="center"/>
              <w:rPr>
                <w:rStyle w:val="A4"/>
                <w:rFonts w:ascii="Tahoma" w:hAnsi="Tahoma" w:cs="Tahoma"/>
                <w:sz w:val="22"/>
                <w:szCs w:val="22"/>
              </w:rPr>
            </w:pPr>
            <w:r>
              <w:rPr>
                <w:rStyle w:val="A4"/>
                <w:rFonts w:ascii="Tahoma" w:hAnsi="Tahoma" w:cs="Tahoma"/>
                <w:sz w:val="22"/>
                <w:szCs w:val="22"/>
              </w:rPr>
              <w:t xml:space="preserve">Jednotlivé předměty pojištění jsou pojištěny se </w:t>
            </w:r>
            <w:r w:rsidRPr="00603DBB">
              <w:rPr>
                <w:rStyle w:val="A4"/>
                <w:rFonts w:ascii="Tahoma" w:hAnsi="Tahoma" w:cs="Tahoma"/>
                <w:b/>
                <w:sz w:val="22"/>
                <w:szCs w:val="22"/>
              </w:rPr>
              <w:t>spoluúčastí</w:t>
            </w:r>
            <w:r>
              <w:rPr>
                <w:rStyle w:val="A4"/>
                <w:rFonts w:ascii="Tahoma" w:hAnsi="Tahoma" w:cs="Tahoma"/>
                <w:sz w:val="22"/>
                <w:szCs w:val="22"/>
              </w:rPr>
              <w:t xml:space="preserve"> u nich uvedenou.</w:t>
            </w:r>
          </w:p>
        </w:tc>
      </w:tr>
      <w:tr w:rsidR="00C21978" w:rsidRPr="00EC5559" w14:paraId="014F9401" w14:textId="77777777" w:rsidTr="00907C60">
        <w:tc>
          <w:tcPr>
            <w:tcW w:w="3261" w:type="dxa"/>
            <w:tcBorders>
              <w:top w:val="single" w:sz="4" w:space="0" w:color="auto"/>
              <w:left w:val="single" w:sz="4" w:space="0" w:color="auto"/>
              <w:bottom w:val="single" w:sz="4" w:space="0" w:color="auto"/>
              <w:right w:val="single" w:sz="4" w:space="0" w:color="auto"/>
            </w:tcBorders>
            <w:hideMark/>
          </w:tcPr>
          <w:p w14:paraId="06D977F4" w14:textId="0C281D4F" w:rsidR="00C21978" w:rsidRPr="00EC5559" w:rsidRDefault="00C21978" w:rsidP="00A557FB">
            <w:pPr>
              <w:pStyle w:val="Pa4"/>
              <w:rPr>
                <w:rStyle w:val="A4"/>
                <w:rFonts w:ascii="Tahoma" w:hAnsi="Tahoma" w:cs="Tahoma"/>
                <w:sz w:val="22"/>
                <w:szCs w:val="22"/>
              </w:rPr>
            </w:pPr>
            <w:r>
              <w:rPr>
                <w:rStyle w:val="A4"/>
                <w:rFonts w:ascii="Tahoma" w:hAnsi="Tahoma" w:cs="Tahoma"/>
                <w:sz w:val="22"/>
                <w:szCs w:val="22"/>
              </w:rPr>
              <w:t>Vandalismus</w:t>
            </w:r>
            <w:r w:rsidR="00AB0B02">
              <w:rPr>
                <w:rStyle w:val="A4"/>
                <w:rFonts w:ascii="Tahoma" w:hAnsi="Tahoma" w:cs="Tahoma"/>
                <w:sz w:val="22"/>
                <w:szCs w:val="22"/>
              </w:rPr>
              <w:t>, včetně posprejování</w:t>
            </w:r>
          </w:p>
        </w:tc>
        <w:tc>
          <w:tcPr>
            <w:tcW w:w="3260" w:type="dxa"/>
            <w:tcBorders>
              <w:top w:val="single" w:sz="4" w:space="0" w:color="auto"/>
              <w:left w:val="single" w:sz="4" w:space="0" w:color="auto"/>
              <w:bottom w:val="single" w:sz="4" w:space="0" w:color="auto"/>
              <w:right w:val="single" w:sz="4" w:space="0" w:color="auto"/>
            </w:tcBorders>
          </w:tcPr>
          <w:p w14:paraId="5FDB8DCD" w14:textId="592CCB48" w:rsidR="00C21978" w:rsidRPr="00EC5559" w:rsidRDefault="00EE5D44" w:rsidP="00907C60">
            <w:pPr>
              <w:pStyle w:val="Pa4"/>
              <w:jc w:val="right"/>
              <w:rPr>
                <w:rStyle w:val="A4"/>
                <w:rFonts w:ascii="Tahoma" w:hAnsi="Tahoma" w:cs="Tahoma"/>
                <w:sz w:val="22"/>
                <w:szCs w:val="22"/>
              </w:rPr>
            </w:pPr>
            <w:r>
              <w:rPr>
                <w:rStyle w:val="A4"/>
                <w:rFonts w:ascii="Tahoma" w:hAnsi="Tahoma" w:cs="Tahoma"/>
                <w:sz w:val="22"/>
                <w:szCs w:val="22"/>
              </w:rPr>
              <w:t>1 000 000</w:t>
            </w:r>
          </w:p>
        </w:tc>
        <w:tc>
          <w:tcPr>
            <w:tcW w:w="2551" w:type="dxa"/>
            <w:tcBorders>
              <w:top w:val="single" w:sz="4" w:space="0" w:color="auto"/>
              <w:left w:val="single" w:sz="4" w:space="0" w:color="auto"/>
              <w:bottom w:val="single" w:sz="4" w:space="0" w:color="auto"/>
              <w:right w:val="single" w:sz="4" w:space="0" w:color="auto"/>
            </w:tcBorders>
          </w:tcPr>
          <w:p w14:paraId="04DBDA3A" w14:textId="3F2F6866" w:rsidR="00C21978" w:rsidRPr="00EC5559" w:rsidRDefault="00EE5D44" w:rsidP="00907C60">
            <w:pPr>
              <w:pStyle w:val="Pa4"/>
              <w:jc w:val="right"/>
              <w:rPr>
                <w:rStyle w:val="A4"/>
                <w:rFonts w:ascii="Tahoma" w:hAnsi="Tahoma" w:cs="Tahoma"/>
                <w:sz w:val="22"/>
                <w:szCs w:val="22"/>
              </w:rPr>
            </w:pPr>
            <w:r>
              <w:rPr>
                <w:rStyle w:val="A4"/>
                <w:rFonts w:ascii="Tahoma" w:hAnsi="Tahoma" w:cs="Tahoma"/>
                <w:sz w:val="22"/>
                <w:szCs w:val="22"/>
              </w:rPr>
              <w:t>1 000</w:t>
            </w:r>
          </w:p>
        </w:tc>
      </w:tr>
      <w:tr w:rsidR="00BB661D" w:rsidRPr="00EC5559" w14:paraId="022DAC2C" w14:textId="77777777" w:rsidTr="00907C60">
        <w:tc>
          <w:tcPr>
            <w:tcW w:w="3261" w:type="dxa"/>
            <w:tcBorders>
              <w:top w:val="single" w:sz="4" w:space="0" w:color="auto"/>
              <w:left w:val="single" w:sz="4" w:space="0" w:color="auto"/>
              <w:bottom w:val="single" w:sz="4" w:space="0" w:color="auto"/>
              <w:right w:val="single" w:sz="4" w:space="0" w:color="auto"/>
            </w:tcBorders>
          </w:tcPr>
          <w:p w14:paraId="1EDA3279" w14:textId="161CD49A" w:rsidR="00BB661D" w:rsidRDefault="00BB661D" w:rsidP="00A557FB">
            <w:pPr>
              <w:pStyle w:val="Pa4"/>
              <w:rPr>
                <w:rStyle w:val="A4"/>
                <w:rFonts w:ascii="Tahoma" w:hAnsi="Tahoma" w:cs="Tahoma"/>
                <w:sz w:val="22"/>
                <w:szCs w:val="22"/>
              </w:rPr>
            </w:pPr>
            <w:r>
              <w:rPr>
                <w:rStyle w:val="A4"/>
                <w:rFonts w:ascii="Tahoma" w:hAnsi="Tahoma" w:cs="Tahoma"/>
                <w:sz w:val="22"/>
                <w:szCs w:val="22"/>
              </w:rPr>
              <w:t>Prostá krádež</w:t>
            </w:r>
          </w:p>
        </w:tc>
        <w:tc>
          <w:tcPr>
            <w:tcW w:w="3260" w:type="dxa"/>
            <w:tcBorders>
              <w:top w:val="single" w:sz="4" w:space="0" w:color="auto"/>
              <w:left w:val="single" w:sz="4" w:space="0" w:color="auto"/>
              <w:bottom w:val="single" w:sz="4" w:space="0" w:color="auto"/>
              <w:right w:val="single" w:sz="4" w:space="0" w:color="auto"/>
            </w:tcBorders>
          </w:tcPr>
          <w:p w14:paraId="33CF219A" w14:textId="1F47C982" w:rsidR="00BB661D" w:rsidRDefault="00BB661D" w:rsidP="00907C60">
            <w:pPr>
              <w:pStyle w:val="Pa4"/>
              <w:jc w:val="right"/>
              <w:rPr>
                <w:rStyle w:val="A4"/>
                <w:rFonts w:ascii="Tahoma" w:hAnsi="Tahoma" w:cs="Tahoma"/>
                <w:sz w:val="22"/>
                <w:szCs w:val="22"/>
              </w:rPr>
            </w:pPr>
            <w:r>
              <w:rPr>
                <w:rStyle w:val="A4"/>
                <w:rFonts w:ascii="Tahoma" w:hAnsi="Tahoma" w:cs="Tahoma"/>
                <w:sz w:val="22"/>
                <w:szCs w:val="22"/>
              </w:rPr>
              <w:t>100 000</w:t>
            </w:r>
          </w:p>
        </w:tc>
        <w:tc>
          <w:tcPr>
            <w:tcW w:w="2551" w:type="dxa"/>
            <w:tcBorders>
              <w:top w:val="single" w:sz="4" w:space="0" w:color="auto"/>
              <w:left w:val="single" w:sz="4" w:space="0" w:color="auto"/>
              <w:bottom w:val="single" w:sz="4" w:space="0" w:color="auto"/>
              <w:right w:val="single" w:sz="4" w:space="0" w:color="auto"/>
            </w:tcBorders>
          </w:tcPr>
          <w:p w14:paraId="2C48DC06" w14:textId="1FBC5BD3" w:rsidR="00BB661D" w:rsidRDefault="00BB661D" w:rsidP="00907C60">
            <w:pPr>
              <w:pStyle w:val="Pa4"/>
              <w:jc w:val="right"/>
              <w:rPr>
                <w:rStyle w:val="A4"/>
                <w:rFonts w:ascii="Tahoma" w:hAnsi="Tahoma" w:cs="Tahoma"/>
                <w:sz w:val="22"/>
                <w:szCs w:val="22"/>
              </w:rPr>
            </w:pPr>
            <w:r>
              <w:rPr>
                <w:rStyle w:val="A4"/>
                <w:rFonts w:ascii="Tahoma" w:hAnsi="Tahoma" w:cs="Tahoma"/>
                <w:sz w:val="22"/>
                <w:szCs w:val="22"/>
              </w:rPr>
              <w:t>1 000</w:t>
            </w:r>
          </w:p>
        </w:tc>
      </w:tr>
    </w:tbl>
    <w:p w14:paraId="64ED8EED" w14:textId="77777777" w:rsidR="00905320" w:rsidRDefault="00905320" w:rsidP="00905320">
      <w:pPr>
        <w:rPr>
          <w:rFonts w:ascii="Tahoma" w:hAnsi="Tahoma" w:cs="Tahoma"/>
          <w:b/>
          <w:bCs/>
          <w:color w:val="000000"/>
          <w:sz w:val="22"/>
          <w:szCs w:val="22"/>
        </w:rPr>
      </w:pPr>
    </w:p>
    <w:p w14:paraId="08910C85" w14:textId="2AA0840A" w:rsidR="00C16BF9" w:rsidRPr="00B0580B" w:rsidRDefault="00BB661D" w:rsidP="00EE33C2">
      <w:pPr>
        <w:pStyle w:val="Nadpis3"/>
      </w:pPr>
      <w:r>
        <w:t xml:space="preserve"> </w:t>
      </w:r>
      <w:r w:rsidR="00C16BF9">
        <w:t>Doložky</w:t>
      </w:r>
    </w:p>
    <w:p w14:paraId="3F99F0E8" w14:textId="77777777" w:rsidR="00C16BF9" w:rsidRDefault="00C16BF9" w:rsidP="00C16BF9">
      <w:pPr>
        <w:jc w:val="both"/>
        <w:rPr>
          <w:rFonts w:ascii="Tahoma" w:hAnsi="Tahoma" w:cs="Tahoma"/>
          <w:bCs/>
          <w:color w:val="000000"/>
          <w:sz w:val="22"/>
          <w:szCs w:val="22"/>
        </w:rPr>
      </w:pPr>
    </w:p>
    <w:p w14:paraId="0FBBBCAA" w14:textId="77777777" w:rsidR="006D2743" w:rsidRDefault="006D2743" w:rsidP="00B94494">
      <w:pPr>
        <w:pStyle w:val="Nadpis4"/>
      </w:pPr>
      <w:r w:rsidRPr="00EB6351">
        <w:t>Pojištění souboru věcí</w:t>
      </w:r>
    </w:p>
    <w:p w14:paraId="30418B11" w14:textId="18C4E6DA" w:rsidR="00BC41EA" w:rsidRDefault="006D2743" w:rsidP="00C822C3">
      <w:pPr>
        <w:pStyle w:val="Nzev"/>
      </w:pPr>
      <w:r w:rsidRPr="00EB6351">
        <w:t xml:space="preserve">Bylo-li sjednáno pojištění souboru věcí (dále jen „soubor“), vztahuje se pojištění </w:t>
      </w:r>
      <w:r w:rsidR="00B94494">
        <w:br/>
      </w:r>
      <w:r w:rsidRPr="00EB6351">
        <w:t xml:space="preserve">na všechny věci, které k souboru náleží při vzniku pojistné události. Ujednání </w:t>
      </w:r>
      <w:r w:rsidR="00B94494">
        <w:br/>
      </w:r>
      <w:r w:rsidRPr="00EB6351">
        <w:t>o pojistné částce nebo limitu pojistného plnění, pojistné hodnotě</w:t>
      </w:r>
      <w:r>
        <w:t xml:space="preserve"> a</w:t>
      </w:r>
      <w:r w:rsidRPr="00EB6351">
        <w:t xml:space="preserve"> podpojištění se vztahují na celý soubor.</w:t>
      </w:r>
    </w:p>
    <w:p w14:paraId="139A49E5" w14:textId="21812054" w:rsidR="00A40547" w:rsidRDefault="00A40547" w:rsidP="00BB661D">
      <w:pPr>
        <w:pStyle w:val="Nadpis4"/>
      </w:pPr>
      <w:r>
        <w:t>Mobilní elektronická zařízení</w:t>
      </w:r>
    </w:p>
    <w:p w14:paraId="5FC85D7C" w14:textId="77777777" w:rsidR="00A40547" w:rsidRPr="00A40547" w:rsidRDefault="00A40547" w:rsidP="00A40547">
      <w:pPr>
        <w:pStyle w:val="Nzev"/>
      </w:pPr>
      <w:r w:rsidRPr="00A40547">
        <w:t xml:space="preserve">Pro mobilní elektronická zařízení je místem pojištění území České republiky, není-li touto pojistnou smlouvou sjednána širší územní platnost. </w:t>
      </w:r>
    </w:p>
    <w:p w14:paraId="4874389C" w14:textId="214C9FC7" w:rsidR="00EE5D44" w:rsidRDefault="00BB661D" w:rsidP="00BB661D">
      <w:pPr>
        <w:pStyle w:val="Nadpis4"/>
      </w:pPr>
      <w:r>
        <w:t>Prostá krádež</w:t>
      </w:r>
    </w:p>
    <w:p w14:paraId="714C30E8" w14:textId="32C594DB" w:rsidR="00BB661D" w:rsidRPr="00BB661D" w:rsidRDefault="00BB661D" w:rsidP="00BB661D">
      <w:pPr>
        <w:pStyle w:val="Nzev"/>
      </w:pPr>
      <w:r w:rsidRPr="00BB661D">
        <w:t>Prostou krádeží se rozumí odcizení pojištěné věci bez překonání překážky, užití lsti nebo násilí.</w:t>
      </w:r>
    </w:p>
    <w:p w14:paraId="5576414B" w14:textId="12FD20EE" w:rsidR="00BB661D" w:rsidRPr="00BB661D" w:rsidRDefault="00BB661D" w:rsidP="00BB661D">
      <w:pPr>
        <w:pStyle w:val="Nzev"/>
      </w:pPr>
      <w:r w:rsidRPr="00BB661D">
        <w:t>Pojištění se sjednává s limitem pojistného plnění ze všech pojistných událostí nastalých během jednoho pojistného roku a spoluúčastí uvedenými v pojistné smlouvě.</w:t>
      </w:r>
    </w:p>
    <w:p w14:paraId="5D80E5B0" w14:textId="77777777" w:rsidR="00C126E8" w:rsidRPr="00BB661D" w:rsidRDefault="00C126E8" w:rsidP="00BB661D">
      <w:pPr>
        <w:pStyle w:val="Nzev"/>
      </w:pPr>
    </w:p>
    <w:p w14:paraId="34F87AF6" w14:textId="44910201" w:rsidR="00C16BF9" w:rsidRPr="00B0580B" w:rsidRDefault="00C16BF9" w:rsidP="00EE33C2">
      <w:pPr>
        <w:pStyle w:val="Nadpis3"/>
      </w:pPr>
      <w:r w:rsidRPr="00B0580B">
        <w:lastRenderedPageBreak/>
        <w:t xml:space="preserve"> Zvláštní ujednání</w:t>
      </w:r>
    </w:p>
    <w:p w14:paraId="3B920A08" w14:textId="77777777" w:rsidR="00C16BF9" w:rsidRDefault="00C16BF9" w:rsidP="00C16BF9">
      <w:pPr>
        <w:ind w:left="567"/>
        <w:jc w:val="both"/>
        <w:rPr>
          <w:rFonts w:ascii="Tahoma" w:hAnsi="Tahoma" w:cs="Tahoma"/>
          <w:bCs/>
          <w:color w:val="000000"/>
          <w:sz w:val="22"/>
          <w:szCs w:val="22"/>
        </w:rPr>
      </w:pPr>
    </w:p>
    <w:p w14:paraId="4F66C855" w14:textId="08DF0CB0" w:rsidR="00A43E9D" w:rsidRDefault="00A43E9D" w:rsidP="00F03247">
      <w:pPr>
        <w:pStyle w:val="Nadpis4"/>
        <w:tabs>
          <w:tab w:val="clear" w:pos="864"/>
          <w:tab w:val="num" w:pos="1418"/>
        </w:tabs>
        <w:ind w:left="1418" w:hanging="1418"/>
        <w:rPr>
          <w:b w:val="0"/>
        </w:rPr>
      </w:pPr>
      <w:r>
        <w:rPr>
          <w:b w:val="0"/>
        </w:rPr>
        <w:t>Ujednává se, že v případě pojistného nebezpečí odcizení krádeží nebo vloupáním musí být pojistná událost vždy šetřena Policií České republiky.</w:t>
      </w:r>
    </w:p>
    <w:p w14:paraId="6FF66286" w14:textId="77777777" w:rsidR="00CE7D69" w:rsidRPr="00CE7D69" w:rsidRDefault="00CE7D69" w:rsidP="00CE7D69"/>
    <w:p w14:paraId="0384A2CF" w14:textId="130966F2" w:rsidR="008412E3" w:rsidRPr="00AB0B02" w:rsidRDefault="008412E3" w:rsidP="00F03247">
      <w:pPr>
        <w:pStyle w:val="Nadpis4"/>
        <w:tabs>
          <w:tab w:val="clear" w:pos="864"/>
          <w:tab w:val="num" w:pos="1418"/>
        </w:tabs>
        <w:ind w:left="1418" w:hanging="1418"/>
        <w:rPr>
          <w:b w:val="0"/>
          <w:color w:val="auto"/>
        </w:rPr>
      </w:pPr>
      <w:r w:rsidRPr="00AB0B02">
        <w:rPr>
          <w:b w:val="0"/>
          <w:color w:val="auto"/>
        </w:rPr>
        <w:t>Ujednává se, že pojistník má nárok na plnění dle této pojistné smlouvy i v případě vzniku škody způsobené vandalismem, v důsledku občanských nepokojů (politické demonstrace apod.), vzpoury nebo povstání. Pojistník má rovněž nárok na plnění dle této pojistné smlouvy v případě vzniku škody v souvislosti s živelnou katastrofou s limitem plnění 100 000 000Kč.</w:t>
      </w:r>
    </w:p>
    <w:p w14:paraId="09C14D1F" w14:textId="77777777" w:rsidR="009B2387" w:rsidRPr="009B2387" w:rsidRDefault="009B2387" w:rsidP="009B2387"/>
    <w:p w14:paraId="069F1809" w14:textId="0CFF7BE6" w:rsidR="00182644" w:rsidRPr="00924663" w:rsidRDefault="00182644" w:rsidP="00182644">
      <w:pPr>
        <w:pStyle w:val="Nadpis4"/>
        <w:tabs>
          <w:tab w:val="clear" w:pos="864"/>
          <w:tab w:val="num" w:pos="1418"/>
        </w:tabs>
        <w:ind w:left="1418" w:hanging="1418"/>
        <w:rPr>
          <w:b w:val="0"/>
          <w:color w:val="auto"/>
        </w:rPr>
      </w:pPr>
      <w:r w:rsidRPr="00924663">
        <w:rPr>
          <w:b w:val="0"/>
          <w:color w:val="auto"/>
        </w:rPr>
        <w:t>Došlo-li k odcizení věci krádeží vloupáním, poskytne pojistitel pojistné plnění do limitu plnění uvedeného v bodu 2.2.1.této smlouvy, pokud byly pojištěné věci zabezpečeny tímto způsobem:</w:t>
      </w:r>
    </w:p>
    <w:p w14:paraId="2069CD24" w14:textId="40BDA78A" w:rsidR="00182644" w:rsidRPr="00924663" w:rsidRDefault="00182644" w:rsidP="00E40004">
      <w:pPr>
        <w:pStyle w:val="Nadpis4"/>
        <w:numPr>
          <w:ilvl w:val="0"/>
          <w:numId w:val="12"/>
        </w:numPr>
        <w:ind w:left="1985" w:hanging="284"/>
        <w:rPr>
          <w:b w:val="0"/>
          <w:color w:val="auto"/>
        </w:rPr>
      </w:pPr>
      <w:r w:rsidRPr="00924663">
        <w:rPr>
          <w:b w:val="0"/>
          <w:color w:val="auto"/>
        </w:rPr>
        <w:t xml:space="preserve">místo pojištění Technická 2710/6, Praha 6 je zabezpečeno funkčním kamerovým systémem s dobou záznamu min. 5 dnů. Prostor je dále zabezpečen funkční EZS s vývodem signálu na velín NTK nebo je střežen min. jednočlennou fyzickou ostrahou. </w:t>
      </w:r>
    </w:p>
    <w:p w14:paraId="0BAD8161" w14:textId="77777777" w:rsidR="00182644" w:rsidRPr="00924663" w:rsidRDefault="00182644" w:rsidP="00E40004">
      <w:pPr>
        <w:pStyle w:val="Nadpis4"/>
        <w:numPr>
          <w:ilvl w:val="0"/>
          <w:numId w:val="12"/>
        </w:numPr>
        <w:ind w:left="1985" w:hanging="284"/>
        <w:rPr>
          <w:b w:val="0"/>
          <w:color w:val="auto"/>
        </w:rPr>
      </w:pPr>
      <w:r w:rsidRPr="00924663">
        <w:rPr>
          <w:b w:val="0"/>
          <w:color w:val="auto"/>
        </w:rPr>
        <w:t xml:space="preserve">místo pojištění Ladislava </w:t>
      </w:r>
      <w:proofErr w:type="spellStart"/>
      <w:r w:rsidRPr="00924663">
        <w:rPr>
          <w:b w:val="0"/>
          <w:color w:val="auto"/>
        </w:rPr>
        <w:t>Coňka</w:t>
      </w:r>
      <w:proofErr w:type="spellEnd"/>
      <w:r w:rsidRPr="00924663">
        <w:rPr>
          <w:b w:val="0"/>
          <w:color w:val="auto"/>
        </w:rPr>
        <w:t xml:space="preserve"> 331/4, Praha 4 se ujednává, že splňuje minimálně jeden ze stupňů zabezpečení dle pojistných podmínek pojistitele.</w:t>
      </w:r>
    </w:p>
    <w:p w14:paraId="03A036C8" w14:textId="77777777" w:rsidR="00182644" w:rsidRPr="00924663" w:rsidRDefault="00182644" w:rsidP="00182644"/>
    <w:p w14:paraId="171BB7DF" w14:textId="02BE8C00" w:rsidR="00182644" w:rsidRPr="00924663" w:rsidRDefault="00182644" w:rsidP="00182644">
      <w:pPr>
        <w:pStyle w:val="Nadpis4"/>
        <w:tabs>
          <w:tab w:val="clear" w:pos="864"/>
          <w:tab w:val="num" w:pos="1418"/>
        </w:tabs>
        <w:ind w:left="1418" w:hanging="1418"/>
        <w:rPr>
          <w:b w:val="0"/>
          <w:color w:val="auto"/>
        </w:rPr>
      </w:pPr>
      <w:r w:rsidRPr="00924663">
        <w:rPr>
          <w:b w:val="0"/>
          <w:color w:val="auto"/>
        </w:rPr>
        <w:t xml:space="preserve">Došlo-li k odcizení </w:t>
      </w:r>
      <w:r w:rsidR="009B2387" w:rsidRPr="00924663">
        <w:rPr>
          <w:b w:val="0"/>
          <w:color w:val="auto"/>
        </w:rPr>
        <w:t>cizích věcí převzatých včetně věcí zvláštní kulturní a historické hodnoty, uměleckých předmětů a sbírek</w:t>
      </w:r>
      <w:r w:rsidRPr="00924663">
        <w:rPr>
          <w:b w:val="0"/>
          <w:color w:val="auto"/>
        </w:rPr>
        <w:t xml:space="preserve"> krádeží vloupáním, poskytne pojistitel pojistné plnění do limitu plnění uvedeného v bodu </w:t>
      </w:r>
      <w:r w:rsidR="009B2387" w:rsidRPr="00924663">
        <w:rPr>
          <w:b w:val="0"/>
          <w:color w:val="auto"/>
        </w:rPr>
        <w:t>2.2</w:t>
      </w:r>
      <w:r w:rsidRPr="00924663">
        <w:rPr>
          <w:b w:val="0"/>
          <w:color w:val="auto"/>
        </w:rPr>
        <w:t>.1. této smlouvy, pokud byly pojištěné věci zabezpečeny tímto způsobem:</w:t>
      </w:r>
    </w:p>
    <w:p w14:paraId="1D69A448" w14:textId="7EBE3F38" w:rsidR="00182644" w:rsidRPr="00924663" w:rsidRDefault="009B2387" w:rsidP="00E40004">
      <w:pPr>
        <w:pStyle w:val="Nadpis4"/>
        <w:numPr>
          <w:ilvl w:val="0"/>
          <w:numId w:val="13"/>
        </w:numPr>
        <w:rPr>
          <w:b w:val="0"/>
          <w:color w:val="auto"/>
        </w:rPr>
      </w:pPr>
      <w:r w:rsidRPr="00924663">
        <w:rPr>
          <w:b w:val="0"/>
          <w:color w:val="auto"/>
        </w:rPr>
        <w:t>v</w:t>
      </w:r>
      <w:r w:rsidR="00182644" w:rsidRPr="00924663">
        <w:rPr>
          <w:b w:val="0"/>
          <w:color w:val="auto"/>
        </w:rPr>
        <w:t xml:space="preserve"> otevírací době je místo pojištění trvale střeženo funkčním kamerovým systémem se záznamem a prostor je střežen min. jednočlennou fyzickou ostrahou.</w:t>
      </w:r>
    </w:p>
    <w:p w14:paraId="78D00F75" w14:textId="77508238" w:rsidR="00182644" w:rsidRPr="00924663" w:rsidRDefault="009B2387" w:rsidP="00E40004">
      <w:pPr>
        <w:pStyle w:val="Nadpis4"/>
        <w:numPr>
          <w:ilvl w:val="0"/>
          <w:numId w:val="13"/>
        </w:numPr>
        <w:rPr>
          <w:b w:val="0"/>
          <w:color w:val="auto"/>
        </w:rPr>
      </w:pPr>
      <w:r w:rsidRPr="00924663">
        <w:rPr>
          <w:b w:val="0"/>
          <w:color w:val="auto"/>
        </w:rPr>
        <w:t>v</w:t>
      </w:r>
      <w:r w:rsidR="00182644" w:rsidRPr="00924663">
        <w:rPr>
          <w:b w:val="0"/>
          <w:color w:val="auto"/>
        </w:rPr>
        <w:t xml:space="preserve"> době uzavření </w:t>
      </w:r>
      <w:r w:rsidR="0036498A" w:rsidRPr="00924663">
        <w:rPr>
          <w:b w:val="0"/>
          <w:color w:val="auto"/>
        </w:rPr>
        <w:t>knihovny</w:t>
      </w:r>
      <w:r w:rsidR="00182644" w:rsidRPr="00924663">
        <w:rPr>
          <w:b w:val="0"/>
          <w:color w:val="auto"/>
        </w:rPr>
        <w:t xml:space="preserve"> je místo pojištění uzamčeno a zabezpečeno funkčním kamerovým systémem s dobou záznamu min. 5 dnů a funkční EZS s vývodem signálu na velín NTK. </w:t>
      </w:r>
    </w:p>
    <w:p w14:paraId="100270E9" w14:textId="5C545ACC" w:rsidR="00182644" w:rsidRPr="00924663" w:rsidRDefault="009B2387" w:rsidP="00182644">
      <w:pPr>
        <w:pStyle w:val="Nadpis4"/>
        <w:tabs>
          <w:tab w:val="clear" w:pos="864"/>
          <w:tab w:val="num" w:pos="1418"/>
        </w:tabs>
        <w:ind w:left="1418" w:hanging="1418"/>
        <w:rPr>
          <w:b w:val="0"/>
          <w:color w:val="auto"/>
        </w:rPr>
      </w:pPr>
      <w:r w:rsidRPr="00924663">
        <w:rPr>
          <w:b w:val="0"/>
          <w:color w:val="auto"/>
        </w:rPr>
        <w:t>Došlo-li k odcizení věci loupeží, poskytne pojistitel pojistné plnění do limitů plnění uvedených v bodu 2.2.1. této smlouvy, jestliže pachatel použil proti pojištěnému nebo jeho zaměstnanci a/nebo jiné osobě pověřené pojištěným násilí nebo pohrůžky bezprostředního násilí.</w:t>
      </w:r>
    </w:p>
    <w:p w14:paraId="10DB754A" w14:textId="77777777" w:rsidR="00066CA4" w:rsidRDefault="00066CA4" w:rsidP="00C16BF9">
      <w:pPr>
        <w:ind w:left="567"/>
        <w:jc w:val="both"/>
        <w:rPr>
          <w:rFonts w:ascii="Tahoma" w:hAnsi="Tahoma" w:cs="Tahoma"/>
          <w:bCs/>
          <w:color w:val="000000"/>
          <w:sz w:val="22"/>
          <w:szCs w:val="22"/>
        </w:rPr>
      </w:pPr>
    </w:p>
    <w:p w14:paraId="437AD7FC" w14:textId="77777777" w:rsidR="001576C4" w:rsidRDefault="001576C4" w:rsidP="00A0380A">
      <w:pPr>
        <w:pStyle w:val="WordingTNR16"/>
        <w:ind w:left="567"/>
        <w:jc w:val="left"/>
        <w:rPr>
          <w:rFonts w:ascii="Tahoma" w:hAnsi="Tahoma" w:cs="Tahoma"/>
          <w:color w:val="000000"/>
          <w:sz w:val="22"/>
          <w:szCs w:val="22"/>
        </w:rPr>
      </w:pPr>
    </w:p>
    <w:p w14:paraId="5ABCB516" w14:textId="77777777" w:rsidR="00FF70D8" w:rsidRPr="00A753FD" w:rsidRDefault="00B136D7" w:rsidP="00A25D6B">
      <w:pPr>
        <w:pStyle w:val="Nadpis1"/>
      </w:pPr>
      <w:r>
        <w:t>POJIŠTĚNÍ Odpovědnosti</w:t>
      </w:r>
    </w:p>
    <w:p w14:paraId="147C0554" w14:textId="77777777" w:rsidR="00FF70D8" w:rsidRDefault="00FF70D8" w:rsidP="00FF70D8">
      <w:pPr>
        <w:ind w:left="567"/>
        <w:jc w:val="both"/>
        <w:rPr>
          <w:rFonts w:ascii="Tahoma" w:hAnsi="Tahoma" w:cs="Tahoma"/>
          <w:bCs/>
          <w:color w:val="000000"/>
          <w:sz w:val="22"/>
          <w:szCs w:val="22"/>
        </w:rPr>
      </w:pPr>
    </w:p>
    <w:p w14:paraId="74E5366A" w14:textId="77777777" w:rsidR="00FF70D8" w:rsidRDefault="00FF70D8" w:rsidP="00FF70D8">
      <w:pPr>
        <w:tabs>
          <w:tab w:val="left" w:pos="709"/>
        </w:tabs>
        <w:ind w:left="567"/>
        <w:jc w:val="both"/>
        <w:rPr>
          <w:rFonts w:ascii="Tahoma" w:hAnsi="Tahoma" w:cs="Tahoma"/>
          <w:color w:val="000000"/>
          <w:sz w:val="22"/>
          <w:szCs w:val="22"/>
        </w:rPr>
      </w:pPr>
      <w:r>
        <w:rPr>
          <w:rFonts w:ascii="Tahoma" w:hAnsi="Tahoma" w:cs="Tahoma"/>
          <w:color w:val="000000"/>
          <w:sz w:val="22"/>
          <w:szCs w:val="22"/>
        </w:rPr>
        <w:t>Pojištění se řídí Zvláštními pojistným podmínka</w:t>
      </w:r>
      <w:r w:rsidR="00D77CB4">
        <w:rPr>
          <w:rFonts w:ascii="Tahoma" w:hAnsi="Tahoma" w:cs="Tahoma"/>
          <w:color w:val="000000"/>
          <w:sz w:val="22"/>
          <w:szCs w:val="22"/>
        </w:rPr>
        <w:t>mi pr</w:t>
      </w:r>
      <w:r w:rsidR="00B136D7">
        <w:rPr>
          <w:rFonts w:ascii="Tahoma" w:hAnsi="Tahoma" w:cs="Tahoma"/>
          <w:color w:val="000000"/>
          <w:sz w:val="22"/>
          <w:szCs w:val="22"/>
        </w:rPr>
        <w:t>o pojištění odpovědnosti</w:t>
      </w:r>
      <w:r>
        <w:rPr>
          <w:rFonts w:ascii="Tahoma" w:hAnsi="Tahoma" w:cs="Tahoma"/>
          <w:color w:val="000000"/>
          <w:sz w:val="22"/>
          <w:szCs w:val="22"/>
        </w:rPr>
        <w:t xml:space="preserve"> ZPP 650-2.</w:t>
      </w:r>
    </w:p>
    <w:p w14:paraId="1865649D" w14:textId="77777777" w:rsidR="008251C7" w:rsidRDefault="008251C7" w:rsidP="00FF70D8">
      <w:pPr>
        <w:tabs>
          <w:tab w:val="left" w:pos="709"/>
        </w:tabs>
        <w:ind w:left="567"/>
        <w:jc w:val="both"/>
        <w:rPr>
          <w:rFonts w:ascii="Tahoma" w:hAnsi="Tahoma" w:cs="Tahoma"/>
          <w:color w:val="000000"/>
          <w:sz w:val="22"/>
          <w:szCs w:val="22"/>
        </w:rPr>
      </w:pPr>
    </w:p>
    <w:p w14:paraId="04D1A84A" w14:textId="77777777" w:rsidR="00ED591F" w:rsidRPr="00ED591F" w:rsidRDefault="00ED591F" w:rsidP="00ED591F">
      <w:pPr>
        <w:spacing w:after="120"/>
        <w:ind w:left="567"/>
        <w:jc w:val="both"/>
        <w:rPr>
          <w:rFonts w:ascii="Tahoma" w:hAnsi="Tahoma" w:cs="Tahoma"/>
          <w:sz w:val="22"/>
          <w:szCs w:val="22"/>
        </w:rPr>
      </w:pPr>
      <w:r w:rsidRPr="00ED591F">
        <w:rPr>
          <w:rFonts w:ascii="Tahoma" w:hAnsi="Tahoma" w:cs="Tahoma"/>
          <w:sz w:val="22"/>
          <w:szCs w:val="22"/>
        </w:rPr>
        <w:t xml:space="preserve">Pojištění se vztahuje na povinnost nahradit újmu způsobenou v souvislosti s předmětem činnosti pojištěného vymezeného v čl. 1. bod 1.2. </w:t>
      </w:r>
    </w:p>
    <w:p w14:paraId="65EF731E" w14:textId="77777777" w:rsidR="00ED591F" w:rsidRPr="00ED591F" w:rsidRDefault="00ED591F" w:rsidP="00ED591F">
      <w:pPr>
        <w:tabs>
          <w:tab w:val="left" w:pos="-720"/>
          <w:tab w:val="left" w:pos="4536"/>
        </w:tabs>
        <w:ind w:left="567"/>
        <w:jc w:val="both"/>
        <w:rPr>
          <w:rFonts w:ascii="Tahoma" w:hAnsi="Tahoma" w:cs="Tahoma"/>
          <w:sz w:val="22"/>
          <w:szCs w:val="22"/>
        </w:rPr>
      </w:pPr>
    </w:p>
    <w:p w14:paraId="2E2021FD" w14:textId="77777777" w:rsidR="00ED591F" w:rsidRPr="00ED591F" w:rsidRDefault="00ED591F" w:rsidP="00ED591F">
      <w:pPr>
        <w:ind w:left="567"/>
        <w:jc w:val="both"/>
        <w:rPr>
          <w:rFonts w:ascii="Tahoma" w:hAnsi="Tahoma" w:cs="Tahoma"/>
          <w:sz w:val="22"/>
          <w:szCs w:val="22"/>
        </w:rPr>
      </w:pPr>
      <w:r w:rsidRPr="00ED591F">
        <w:rPr>
          <w:rFonts w:ascii="Tahoma" w:hAnsi="Tahoma" w:cs="Tahoma"/>
          <w:sz w:val="22"/>
          <w:szCs w:val="22"/>
        </w:rPr>
        <w:t>Pokud činnost (některá z činností), na niž se vztahuje pojištění sjednané touto smlouvou, zahrnuje více oborů či podskupin (dále jen „obory“) – jako např. obory činnosti živnosti volné, vztahuje se pojištění pouze na ty obory, které jsou výslovně uvedeny v dokladu vymezujícím předmět činnosti pojištěného tvořícím přílohu této pojistné smlouvy (např. výpis z živnostenského či jiného veřejného rejstříku). Není-li takový doklad k pojistné smlouvě připojen, vztahuje se pojištění na ty obory, které má pojištěný uvedeny v příslušném rejstříku, registru nebo jiné veřejné evidenci ke dni sjednání pojištění.</w:t>
      </w:r>
    </w:p>
    <w:p w14:paraId="21C4A374" w14:textId="77777777" w:rsidR="00ED591F" w:rsidRPr="00ED591F" w:rsidRDefault="00ED591F" w:rsidP="00ED591F">
      <w:pPr>
        <w:ind w:left="567"/>
        <w:jc w:val="both"/>
        <w:rPr>
          <w:rFonts w:ascii="Tahoma" w:hAnsi="Tahoma" w:cs="Tahoma"/>
          <w:sz w:val="22"/>
          <w:szCs w:val="22"/>
        </w:rPr>
      </w:pPr>
    </w:p>
    <w:p w14:paraId="51300469" w14:textId="77777777" w:rsidR="00ED591F" w:rsidRPr="00ED591F" w:rsidRDefault="00ED591F" w:rsidP="00ED591F">
      <w:pPr>
        <w:ind w:left="567"/>
        <w:jc w:val="both"/>
        <w:rPr>
          <w:rFonts w:ascii="Tahoma" w:hAnsi="Tahoma" w:cs="Tahoma"/>
          <w:sz w:val="22"/>
          <w:szCs w:val="22"/>
        </w:rPr>
      </w:pPr>
      <w:r w:rsidRPr="00ED591F">
        <w:rPr>
          <w:rFonts w:ascii="Tahoma" w:hAnsi="Tahoma" w:cs="Tahoma"/>
          <w:sz w:val="22"/>
          <w:szCs w:val="22"/>
        </w:rPr>
        <w:t>Předpokladem plnění pojistitele je současné splnění následujících podmínek:</w:t>
      </w:r>
    </w:p>
    <w:p w14:paraId="3A261214" w14:textId="77777777" w:rsidR="00ED591F" w:rsidRPr="00ED591F" w:rsidRDefault="00ED591F" w:rsidP="00E40004">
      <w:pPr>
        <w:numPr>
          <w:ilvl w:val="0"/>
          <w:numId w:val="7"/>
        </w:numPr>
        <w:spacing w:before="80"/>
        <w:ind w:left="851" w:hanging="284"/>
        <w:jc w:val="both"/>
        <w:rPr>
          <w:rFonts w:ascii="Tahoma" w:hAnsi="Tahoma" w:cs="Tahoma"/>
          <w:sz w:val="22"/>
          <w:szCs w:val="22"/>
        </w:rPr>
      </w:pPr>
      <w:r w:rsidRPr="00ED591F">
        <w:rPr>
          <w:rFonts w:ascii="Tahoma" w:hAnsi="Tahoma" w:cs="Tahoma"/>
          <w:sz w:val="22"/>
          <w:szCs w:val="22"/>
        </w:rPr>
        <w:lastRenderedPageBreak/>
        <w:t>újma byla způsobena v souvislosti s činností, která spadá do předmětu činnosti pojištěného vymezeného v čl. 1. bod 1.2,</w:t>
      </w:r>
    </w:p>
    <w:p w14:paraId="61904C40" w14:textId="77777777" w:rsidR="00ED591F" w:rsidRPr="00ED591F" w:rsidRDefault="00ED591F" w:rsidP="00E40004">
      <w:pPr>
        <w:numPr>
          <w:ilvl w:val="0"/>
          <w:numId w:val="7"/>
        </w:numPr>
        <w:spacing w:before="80"/>
        <w:ind w:left="851" w:hanging="284"/>
        <w:jc w:val="both"/>
        <w:rPr>
          <w:rFonts w:ascii="Tahoma" w:hAnsi="Tahoma" w:cs="Tahoma"/>
          <w:sz w:val="22"/>
          <w:szCs w:val="22"/>
        </w:rPr>
      </w:pPr>
      <w:r w:rsidRPr="00ED591F">
        <w:rPr>
          <w:rFonts w:ascii="Tahoma" w:hAnsi="Tahoma" w:cs="Tahoma"/>
          <w:sz w:val="22"/>
          <w:szCs w:val="22"/>
        </w:rPr>
        <w:t xml:space="preserve">pojištěný je v době vzniku škodné události oprávněn k provozování příslušné činnosti </w:t>
      </w:r>
      <w:r w:rsidR="00BC5ACF">
        <w:rPr>
          <w:rFonts w:ascii="Tahoma" w:hAnsi="Tahoma" w:cs="Tahoma"/>
          <w:sz w:val="22"/>
          <w:szCs w:val="22"/>
        </w:rPr>
        <w:br/>
      </w:r>
      <w:r w:rsidRPr="00ED591F">
        <w:rPr>
          <w:rFonts w:ascii="Tahoma" w:hAnsi="Tahoma" w:cs="Tahoma"/>
          <w:sz w:val="22"/>
          <w:szCs w:val="22"/>
        </w:rPr>
        <w:t>na základě obecně závazných právních předpisů,</w:t>
      </w:r>
    </w:p>
    <w:p w14:paraId="77CA1BEC" w14:textId="77777777" w:rsidR="00ED591F" w:rsidRPr="00ED591F" w:rsidRDefault="00ED591F" w:rsidP="00E40004">
      <w:pPr>
        <w:numPr>
          <w:ilvl w:val="0"/>
          <w:numId w:val="7"/>
        </w:numPr>
        <w:spacing w:before="80"/>
        <w:ind w:left="851" w:hanging="284"/>
        <w:jc w:val="both"/>
        <w:rPr>
          <w:rFonts w:ascii="Tahoma" w:hAnsi="Tahoma" w:cs="Tahoma"/>
          <w:color w:val="000000"/>
          <w:sz w:val="22"/>
          <w:szCs w:val="22"/>
        </w:rPr>
      </w:pPr>
      <w:r w:rsidRPr="00ED591F">
        <w:rPr>
          <w:rFonts w:ascii="Tahoma" w:hAnsi="Tahoma" w:cs="Tahoma"/>
          <w:sz w:val="22"/>
          <w:szCs w:val="22"/>
        </w:rPr>
        <w:t>odpovědnost za újmu způsobenou v souvislosti s příslušnou činností není z pojištění vyloučena touto pojistnou smlouvou, pojistnými podmínkami nebo zvláštními ujednáními vztahujícími se k pojištění.</w:t>
      </w:r>
    </w:p>
    <w:p w14:paraId="1F9E236C" w14:textId="77777777" w:rsidR="00ED591F" w:rsidRDefault="00ED591F" w:rsidP="008251C7">
      <w:pPr>
        <w:tabs>
          <w:tab w:val="right" w:leader="dot" w:pos="9356"/>
        </w:tabs>
        <w:ind w:left="567"/>
        <w:rPr>
          <w:rFonts w:ascii="Tahoma" w:hAnsi="Tahoma" w:cs="Tahoma"/>
          <w:color w:val="000000"/>
          <w:sz w:val="22"/>
          <w:szCs w:val="22"/>
        </w:rPr>
      </w:pPr>
    </w:p>
    <w:p w14:paraId="2E53D28A" w14:textId="77777777" w:rsidR="00A25D6B" w:rsidRPr="00A25D6B" w:rsidRDefault="00A25D6B" w:rsidP="00FE39CE">
      <w:pPr>
        <w:pStyle w:val="Nadpis2"/>
      </w:pPr>
      <w:r w:rsidRPr="00A25D6B">
        <w:t>Rozsah pojištění, limity plnění a spoluúčasti</w:t>
      </w:r>
    </w:p>
    <w:p w14:paraId="60C0B6D9" w14:textId="77777777" w:rsidR="00FF70D8" w:rsidRDefault="00FF70D8" w:rsidP="00FF70D8">
      <w:pPr>
        <w:ind w:left="567"/>
        <w:jc w:val="both"/>
        <w:rPr>
          <w:rFonts w:ascii="Tahoma" w:hAnsi="Tahoma" w:cs="Tahoma"/>
          <w:bCs/>
          <w:color w:val="000000"/>
          <w:sz w:val="22"/>
          <w:szCs w:val="22"/>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gridCol w:w="2551"/>
      </w:tblGrid>
      <w:tr w:rsidR="00FF70D8" w:rsidRPr="00EC5559" w14:paraId="404A0185" w14:textId="77777777" w:rsidTr="00DE49DC">
        <w:trPr>
          <w:trHeight w:val="680"/>
        </w:trPr>
        <w:tc>
          <w:tcPr>
            <w:tcW w:w="3261" w:type="dxa"/>
            <w:tcBorders>
              <w:top w:val="single" w:sz="4" w:space="0" w:color="auto"/>
              <w:left w:val="single" w:sz="4" w:space="0" w:color="auto"/>
              <w:bottom w:val="single" w:sz="4" w:space="0" w:color="auto"/>
              <w:right w:val="single" w:sz="4" w:space="0" w:color="auto"/>
            </w:tcBorders>
            <w:shd w:val="pct15" w:color="auto" w:fill="auto"/>
            <w:vAlign w:val="center"/>
          </w:tcPr>
          <w:p w14:paraId="5C337DF2" w14:textId="77777777" w:rsidR="00FF70D8" w:rsidRPr="00DE49DC" w:rsidRDefault="00FF70D8" w:rsidP="00DE49DC">
            <w:pPr>
              <w:pStyle w:val="Pa4"/>
              <w:jc w:val="center"/>
              <w:rPr>
                <w:rFonts w:ascii="Tahoma" w:hAnsi="Tahoma" w:cs="Tahoma"/>
                <w:b/>
                <w:color w:val="000000"/>
                <w:sz w:val="22"/>
                <w:szCs w:val="22"/>
              </w:rPr>
            </w:pPr>
            <w:r w:rsidRPr="00EC5559">
              <w:rPr>
                <w:rStyle w:val="A4"/>
                <w:rFonts w:ascii="Tahoma" w:hAnsi="Tahoma" w:cs="Tahoma"/>
                <w:b/>
                <w:sz w:val="22"/>
                <w:szCs w:val="22"/>
              </w:rPr>
              <w:t xml:space="preserve">Pojištěné </w:t>
            </w:r>
            <w:r>
              <w:rPr>
                <w:rStyle w:val="A4"/>
                <w:rFonts w:ascii="Tahoma" w:hAnsi="Tahoma" w:cs="Tahoma"/>
                <w:b/>
                <w:sz w:val="22"/>
                <w:szCs w:val="22"/>
              </w:rPr>
              <w:t>nebezpečí</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E7381F5" w14:textId="77777777" w:rsidR="00DE49DC" w:rsidRDefault="00FF70D8" w:rsidP="00DE49DC">
            <w:pPr>
              <w:pStyle w:val="Pa4"/>
              <w:jc w:val="center"/>
              <w:rPr>
                <w:rFonts w:ascii="Tahoma" w:hAnsi="Tahoma" w:cs="Tahoma"/>
                <w:b/>
                <w:color w:val="000000"/>
                <w:sz w:val="22"/>
                <w:szCs w:val="22"/>
              </w:rPr>
            </w:pPr>
            <w:r>
              <w:rPr>
                <w:rFonts w:ascii="Tahoma" w:hAnsi="Tahoma" w:cs="Tahoma"/>
                <w:b/>
                <w:color w:val="000000"/>
                <w:sz w:val="22"/>
                <w:szCs w:val="22"/>
              </w:rPr>
              <w:t>L</w:t>
            </w:r>
            <w:r w:rsidRPr="00EC5559">
              <w:rPr>
                <w:rFonts w:ascii="Tahoma" w:hAnsi="Tahoma" w:cs="Tahoma"/>
                <w:b/>
                <w:color w:val="000000"/>
                <w:sz w:val="22"/>
                <w:szCs w:val="22"/>
              </w:rPr>
              <w:t>imit plnění</w:t>
            </w:r>
          </w:p>
          <w:p w14:paraId="704D740F" w14:textId="77777777" w:rsidR="00FF70D8" w:rsidRPr="00EC5559" w:rsidRDefault="00FF70D8" w:rsidP="00DE49DC">
            <w:pPr>
              <w:pStyle w:val="Pa4"/>
              <w:jc w:val="center"/>
              <w:rPr>
                <w:rStyle w:val="A4"/>
                <w:rFonts w:ascii="Tahoma" w:hAnsi="Tahoma" w:cs="Tahoma"/>
                <w:sz w:val="22"/>
                <w:szCs w:val="22"/>
              </w:rPr>
            </w:pPr>
            <w:r w:rsidRPr="00EC5559">
              <w:rPr>
                <w:rFonts w:ascii="Tahoma" w:hAnsi="Tahoma" w:cs="Tahoma"/>
                <w:b/>
                <w:color w:val="000000"/>
                <w:sz w:val="22"/>
                <w:szCs w:val="22"/>
              </w:rPr>
              <w:t>(Kč)</w:t>
            </w:r>
          </w:p>
        </w:tc>
        <w:tc>
          <w:tcPr>
            <w:tcW w:w="2551" w:type="dxa"/>
            <w:tcBorders>
              <w:top w:val="single" w:sz="4" w:space="0" w:color="auto"/>
              <w:left w:val="single" w:sz="4" w:space="0" w:color="auto"/>
              <w:bottom w:val="single" w:sz="4" w:space="0" w:color="auto"/>
              <w:right w:val="single" w:sz="4" w:space="0" w:color="auto"/>
            </w:tcBorders>
            <w:shd w:val="pct15" w:color="auto" w:fill="auto"/>
            <w:vAlign w:val="center"/>
          </w:tcPr>
          <w:p w14:paraId="666A5E68" w14:textId="77777777" w:rsidR="00DE49DC" w:rsidRDefault="00FF70D8" w:rsidP="00DE49DC">
            <w:pPr>
              <w:pStyle w:val="Pa4"/>
              <w:jc w:val="center"/>
              <w:rPr>
                <w:rFonts w:ascii="Tahoma" w:hAnsi="Tahoma" w:cs="Tahoma"/>
                <w:b/>
                <w:color w:val="000000"/>
                <w:sz w:val="22"/>
                <w:szCs w:val="22"/>
              </w:rPr>
            </w:pPr>
            <w:r w:rsidRPr="00EC5559">
              <w:rPr>
                <w:rFonts w:ascii="Tahoma" w:hAnsi="Tahoma" w:cs="Tahoma"/>
                <w:b/>
                <w:color w:val="000000"/>
                <w:sz w:val="22"/>
                <w:szCs w:val="22"/>
              </w:rPr>
              <w:t>Spoluúčast</w:t>
            </w:r>
          </w:p>
          <w:p w14:paraId="19B49878" w14:textId="77777777" w:rsidR="00FF70D8" w:rsidRPr="00EC5559" w:rsidRDefault="00FF70D8" w:rsidP="00DE49DC">
            <w:pPr>
              <w:pStyle w:val="Pa4"/>
              <w:jc w:val="center"/>
              <w:rPr>
                <w:rStyle w:val="A4"/>
                <w:rFonts w:ascii="Tahoma" w:hAnsi="Tahoma" w:cs="Tahoma"/>
                <w:sz w:val="22"/>
                <w:szCs w:val="22"/>
              </w:rPr>
            </w:pPr>
            <w:r w:rsidRPr="00EC5559">
              <w:rPr>
                <w:rFonts w:ascii="Tahoma" w:hAnsi="Tahoma" w:cs="Tahoma"/>
                <w:b/>
                <w:color w:val="000000"/>
                <w:sz w:val="22"/>
                <w:szCs w:val="22"/>
              </w:rPr>
              <w:t>(Kč)</w:t>
            </w:r>
          </w:p>
        </w:tc>
      </w:tr>
      <w:tr w:rsidR="00BC006B" w:rsidRPr="00EC5559" w14:paraId="2158CFEF" w14:textId="77777777" w:rsidTr="000D1394">
        <w:trPr>
          <w:trHeight w:val="3165"/>
        </w:trPr>
        <w:tc>
          <w:tcPr>
            <w:tcW w:w="3261" w:type="dxa"/>
            <w:tcBorders>
              <w:top w:val="single" w:sz="4" w:space="0" w:color="auto"/>
              <w:left w:val="single" w:sz="4" w:space="0" w:color="auto"/>
              <w:bottom w:val="single" w:sz="4" w:space="0" w:color="auto"/>
              <w:right w:val="single" w:sz="4" w:space="0" w:color="auto"/>
            </w:tcBorders>
            <w:hideMark/>
          </w:tcPr>
          <w:p w14:paraId="320505D1" w14:textId="6E601466" w:rsidR="00BC006B" w:rsidRPr="000C2486" w:rsidRDefault="00BC006B" w:rsidP="000C2486">
            <w:pPr>
              <w:pStyle w:val="Pa4"/>
              <w:ind w:left="34"/>
              <w:rPr>
                <w:rStyle w:val="A4"/>
                <w:rFonts w:ascii="Tahoma" w:hAnsi="Tahoma" w:cs="Tahoma"/>
                <w:color w:val="auto"/>
                <w:sz w:val="22"/>
                <w:szCs w:val="22"/>
              </w:rPr>
            </w:pPr>
            <w:r w:rsidRPr="000C2486">
              <w:rPr>
                <w:rStyle w:val="A4"/>
                <w:rFonts w:ascii="Tahoma" w:hAnsi="Tahoma" w:cs="Tahoma"/>
                <w:color w:val="auto"/>
                <w:sz w:val="22"/>
                <w:szCs w:val="22"/>
              </w:rPr>
              <w:t>Újma způsobená jiné osobě ve smyslu bodu 1. čl. 2, ZPP 650-2</w:t>
            </w:r>
            <w:r>
              <w:rPr>
                <w:rStyle w:val="A4"/>
                <w:rFonts w:ascii="Tahoma" w:hAnsi="Tahoma" w:cs="Tahoma"/>
                <w:color w:val="auto"/>
                <w:sz w:val="22"/>
                <w:szCs w:val="22"/>
              </w:rPr>
              <w:t xml:space="preserve"> </w:t>
            </w:r>
            <w:r w:rsidRPr="000C2486">
              <w:rPr>
                <w:rStyle w:val="A4"/>
                <w:rFonts w:ascii="Tahoma" w:hAnsi="Tahoma" w:cs="Tahoma"/>
                <w:color w:val="auto"/>
                <w:sz w:val="22"/>
                <w:szCs w:val="22"/>
              </w:rPr>
              <w:t xml:space="preserve">a způsobenou při ublížení na zdraví či usmrcení v důsledku úrazu fyzických osob na přístupových chodnících k pojištěným </w:t>
            </w:r>
            <w:proofErr w:type="gramStart"/>
            <w:r w:rsidRPr="000C2486">
              <w:rPr>
                <w:rStyle w:val="A4"/>
                <w:rFonts w:ascii="Tahoma" w:hAnsi="Tahoma" w:cs="Tahoma"/>
                <w:color w:val="auto"/>
                <w:sz w:val="22"/>
                <w:szCs w:val="22"/>
              </w:rPr>
              <w:t>budovám- objekt</w:t>
            </w:r>
            <w:proofErr w:type="gramEnd"/>
            <w:r w:rsidRPr="000C2486">
              <w:rPr>
                <w:rStyle w:val="A4"/>
                <w:rFonts w:ascii="Tahoma" w:hAnsi="Tahoma" w:cs="Tahoma"/>
                <w:color w:val="auto"/>
                <w:sz w:val="22"/>
                <w:szCs w:val="22"/>
              </w:rPr>
              <w:t xml:space="preserve"> NTK a objekt depozitáře NTK. Pojištěný má rovněž právo, aby za něj pojistitel zaplatil částku, kterou je pojištěný jako vlastník pozemní komunikace povinen uhradit z důvodu ručení za splnění povinnosti k náhradě škody za správce této komunikace. Tato úhrada bude poskytnuta pouze v rozsahu, v jakém by vzniklo právo na pojistné plnění v případě, že by pojištěný nepoužil služeb správce a škodu či újmu by způsobil sám</w:t>
            </w:r>
          </w:p>
          <w:p w14:paraId="7229218E" w14:textId="06101512" w:rsidR="00BC006B" w:rsidRPr="005C7EAD" w:rsidRDefault="00BC006B" w:rsidP="00EB212C">
            <w:pPr>
              <w:rPr>
                <w:rStyle w:val="A4"/>
                <w:rFonts w:ascii="Tahoma" w:eastAsia="Calibri" w:hAnsi="Tahoma" w:cs="Tahoma"/>
                <w:color w:val="FF0000"/>
                <w:sz w:val="22"/>
                <w:szCs w:val="22"/>
                <w:lang w:eastAsia="en-US"/>
              </w:rPr>
            </w:pPr>
          </w:p>
        </w:tc>
        <w:tc>
          <w:tcPr>
            <w:tcW w:w="3260" w:type="dxa"/>
            <w:vMerge w:val="restart"/>
            <w:tcBorders>
              <w:top w:val="single" w:sz="4" w:space="0" w:color="auto"/>
              <w:left w:val="single" w:sz="4" w:space="0" w:color="auto"/>
              <w:right w:val="single" w:sz="4" w:space="0" w:color="auto"/>
            </w:tcBorders>
            <w:vAlign w:val="center"/>
            <w:hideMark/>
          </w:tcPr>
          <w:p w14:paraId="2EF9476A" w14:textId="2856321B" w:rsidR="00BC006B" w:rsidRDefault="00526B73" w:rsidP="00EB212C">
            <w:pPr>
              <w:pStyle w:val="Pa4"/>
              <w:jc w:val="right"/>
              <w:rPr>
                <w:rStyle w:val="A4"/>
                <w:rFonts w:ascii="Tahoma" w:hAnsi="Tahoma" w:cs="Tahoma"/>
                <w:sz w:val="22"/>
                <w:szCs w:val="22"/>
              </w:rPr>
            </w:pPr>
            <w:r>
              <w:rPr>
                <w:rStyle w:val="A4"/>
                <w:rFonts w:ascii="Tahoma" w:hAnsi="Tahoma" w:cs="Tahoma"/>
                <w:sz w:val="22"/>
                <w:szCs w:val="22"/>
              </w:rPr>
              <w:t>2</w:t>
            </w:r>
            <w:r w:rsidR="00BC006B">
              <w:rPr>
                <w:rStyle w:val="A4"/>
                <w:rFonts w:ascii="Tahoma" w:hAnsi="Tahoma" w:cs="Tahoma"/>
                <w:sz w:val="22"/>
                <w:szCs w:val="22"/>
              </w:rPr>
              <w:t>00 000 000Kč</w:t>
            </w:r>
          </w:p>
          <w:p w14:paraId="2C3566AE" w14:textId="77777777" w:rsidR="00BC006B" w:rsidRDefault="00BC006B" w:rsidP="00EB212C">
            <w:pPr>
              <w:pStyle w:val="Pa4"/>
              <w:jc w:val="right"/>
              <w:rPr>
                <w:rStyle w:val="A4"/>
                <w:rFonts w:ascii="Tahoma" w:hAnsi="Tahoma" w:cs="Tahoma"/>
                <w:sz w:val="22"/>
                <w:szCs w:val="22"/>
              </w:rPr>
            </w:pPr>
          </w:p>
          <w:p w14:paraId="6153A2A1" w14:textId="04EE822F" w:rsidR="00BC006B" w:rsidRPr="002A5C8E" w:rsidRDefault="00BC006B" w:rsidP="00EB212C">
            <w:pPr>
              <w:pStyle w:val="Pa4"/>
              <w:jc w:val="right"/>
              <w:rPr>
                <w:rStyle w:val="A4"/>
                <w:rFonts w:ascii="Tahoma" w:hAnsi="Tahoma" w:cs="Tahoma"/>
                <w:sz w:val="22"/>
                <w:szCs w:val="22"/>
              </w:rPr>
            </w:pPr>
            <w:r>
              <w:rPr>
                <w:rStyle w:val="A4"/>
                <w:rFonts w:ascii="Tahoma" w:hAnsi="Tahoma" w:cs="Tahoma"/>
                <w:sz w:val="22"/>
                <w:szCs w:val="22"/>
              </w:rPr>
              <w:t xml:space="preserve">  </w:t>
            </w:r>
          </w:p>
          <w:p w14:paraId="6092DAC5" w14:textId="77777777" w:rsidR="00BC006B" w:rsidRDefault="00BC006B" w:rsidP="00EB212C">
            <w:pPr>
              <w:pStyle w:val="Pa4"/>
              <w:jc w:val="right"/>
              <w:rPr>
                <w:rStyle w:val="A4"/>
                <w:rFonts w:ascii="Tahoma" w:hAnsi="Tahoma" w:cs="Tahoma"/>
                <w:sz w:val="22"/>
                <w:szCs w:val="22"/>
              </w:rPr>
            </w:pPr>
          </w:p>
          <w:p w14:paraId="2A32D96D" w14:textId="77777777" w:rsidR="00BC006B" w:rsidRDefault="00BC006B" w:rsidP="00EB212C">
            <w:pPr>
              <w:jc w:val="right"/>
              <w:rPr>
                <w:rStyle w:val="A4"/>
                <w:rFonts w:ascii="Tahoma" w:hAnsi="Tahoma" w:cs="Tahoma"/>
                <w:sz w:val="22"/>
                <w:szCs w:val="22"/>
              </w:rPr>
            </w:pPr>
          </w:p>
          <w:p w14:paraId="17B0EB65" w14:textId="04D019FA" w:rsidR="00BC006B" w:rsidRPr="002A5C8E" w:rsidRDefault="00BC006B" w:rsidP="00924663">
            <w:pPr>
              <w:jc w:val="right"/>
              <w:rPr>
                <w:rStyle w:val="A4"/>
                <w:rFonts w:ascii="Tahoma" w:hAnsi="Tahoma" w:cs="Tahoma"/>
                <w:sz w:val="22"/>
                <w:szCs w:val="22"/>
              </w:rPr>
            </w:pPr>
          </w:p>
        </w:tc>
        <w:tc>
          <w:tcPr>
            <w:tcW w:w="2551" w:type="dxa"/>
            <w:vMerge w:val="restart"/>
            <w:tcBorders>
              <w:top w:val="single" w:sz="4" w:space="0" w:color="auto"/>
              <w:left w:val="single" w:sz="4" w:space="0" w:color="auto"/>
              <w:right w:val="single" w:sz="4" w:space="0" w:color="auto"/>
            </w:tcBorders>
            <w:vAlign w:val="center"/>
          </w:tcPr>
          <w:p w14:paraId="79432E6C" w14:textId="6DC97DF8" w:rsidR="00BC006B" w:rsidRPr="002A5C8E" w:rsidRDefault="00BC006B" w:rsidP="00C822C3">
            <w:pPr>
              <w:pStyle w:val="Pa4"/>
              <w:jc w:val="right"/>
              <w:rPr>
                <w:rStyle w:val="A4"/>
                <w:rFonts w:ascii="Tahoma" w:hAnsi="Tahoma" w:cs="Tahoma"/>
                <w:sz w:val="22"/>
                <w:szCs w:val="22"/>
              </w:rPr>
            </w:pPr>
            <w:r>
              <w:rPr>
                <w:rStyle w:val="A4"/>
                <w:rFonts w:ascii="Tahoma" w:hAnsi="Tahoma" w:cs="Tahoma"/>
                <w:sz w:val="22"/>
                <w:szCs w:val="22"/>
              </w:rPr>
              <w:t>0 Kč</w:t>
            </w:r>
          </w:p>
        </w:tc>
      </w:tr>
      <w:tr w:rsidR="00BC006B" w:rsidRPr="005C7EAD" w14:paraId="64DE3CD7" w14:textId="77777777" w:rsidTr="000D1394">
        <w:tc>
          <w:tcPr>
            <w:tcW w:w="3261" w:type="dxa"/>
            <w:tcBorders>
              <w:top w:val="single" w:sz="4" w:space="0" w:color="auto"/>
              <w:left w:val="single" w:sz="4" w:space="0" w:color="auto"/>
              <w:bottom w:val="single" w:sz="4" w:space="0" w:color="auto"/>
              <w:right w:val="single" w:sz="4" w:space="0" w:color="auto"/>
            </w:tcBorders>
          </w:tcPr>
          <w:p w14:paraId="6B269FEB" w14:textId="113DF8A7" w:rsidR="00BC006B" w:rsidRPr="00CE7D69" w:rsidRDefault="00BC006B" w:rsidP="00EB212C">
            <w:pPr>
              <w:pStyle w:val="Default"/>
              <w:rPr>
                <w:rStyle w:val="A4"/>
                <w:rFonts w:ascii="Tahoma" w:hAnsi="Tahoma" w:cs="Tahoma"/>
                <w:sz w:val="22"/>
                <w:szCs w:val="22"/>
              </w:rPr>
            </w:pPr>
            <w:r w:rsidRPr="00CE7D69">
              <w:rPr>
                <w:rFonts w:ascii="Tahoma" w:hAnsi="Tahoma" w:cs="Tahoma"/>
                <w:sz w:val="22"/>
                <w:szCs w:val="22"/>
              </w:rPr>
              <w:t>Náhrada nákladů vynaložených zdravotní pojišťovnou na zdravotní péči a regresní náhrada dávek nemocenského pojištění vyplacených orgánem nemocenského pojištění</w:t>
            </w:r>
          </w:p>
        </w:tc>
        <w:tc>
          <w:tcPr>
            <w:tcW w:w="3260" w:type="dxa"/>
            <w:vMerge/>
            <w:tcBorders>
              <w:left w:val="single" w:sz="4" w:space="0" w:color="auto"/>
              <w:right w:val="single" w:sz="4" w:space="0" w:color="auto"/>
            </w:tcBorders>
            <w:vAlign w:val="center"/>
          </w:tcPr>
          <w:p w14:paraId="43D1ED16" w14:textId="32910181" w:rsidR="00BC006B" w:rsidRPr="005C7EAD" w:rsidRDefault="00BC006B" w:rsidP="00EB212C">
            <w:pPr>
              <w:pStyle w:val="Pa4"/>
              <w:jc w:val="right"/>
              <w:rPr>
                <w:rStyle w:val="A4"/>
                <w:rFonts w:ascii="Tahoma" w:hAnsi="Tahoma" w:cs="Tahoma"/>
                <w:sz w:val="22"/>
                <w:szCs w:val="22"/>
                <w:highlight w:val="cyan"/>
              </w:rPr>
            </w:pPr>
          </w:p>
        </w:tc>
        <w:tc>
          <w:tcPr>
            <w:tcW w:w="2551" w:type="dxa"/>
            <w:vMerge/>
            <w:tcBorders>
              <w:left w:val="single" w:sz="4" w:space="0" w:color="auto"/>
              <w:right w:val="single" w:sz="4" w:space="0" w:color="auto"/>
            </w:tcBorders>
            <w:vAlign w:val="center"/>
          </w:tcPr>
          <w:p w14:paraId="6781426D" w14:textId="77777777" w:rsidR="00BC006B" w:rsidRPr="005C7EAD" w:rsidRDefault="00BC006B" w:rsidP="00C822C3">
            <w:pPr>
              <w:pStyle w:val="Pa4"/>
              <w:jc w:val="right"/>
              <w:rPr>
                <w:rStyle w:val="A4"/>
                <w:rFonts w:ascii="Tahoma" w:hAnsi="Tahoma" w:cs="Tahoma"/>
                <w:sz w:val="22"/>
                <w:szCs w:val="22"/>
                <w:highlight w:val="cyan"/>
              </w:rPr>
            </w:pPr>
          </w:p>
        </w:tc>
      </w:tr>
    </w:tbl>
    <w:p w14:paraId="7E8BF3A0" w14:textId="77777777" w:rsidR="00FF70D8" w:rsidRDefault="00FF70D8" w:rsidP="00FF70D8">
      <w:pPr>
        <w:ind w:left="567"/>
        <w:jc w:val="both"/>
        <w:rPr>
          <w:rFonts w:ascii="Tahoma" w:hAnsi="Tahoma" w:cs="Tahoma"/>
          <w:bCs/>
          <w:color w:val="000000"/>
          <w:sz w:val="22"/>
          <w:szCs w:val="22"/>
        </w:rPr>
      </w:pPr>
    </w:p>
    <w:p w14:paraId="4FBAC9B1" w14:textId="14A60BD2" w:rsidR="00B94494" w:rsidRPr="00B94494" w:rsidRDefault="00BF4813" w:rsidP="00A6285D">
      <w:pPr>
        <w:pStyle w:val="Nadpis2"/>
      </w:pPr>
      <w:r w:rsidRPr="00FB19E8">
        <w:t xml:space="preserve"> Územní rozsah</w:t>
      </w:r>
    </w:p>
    <w:p w14:paraId="4BD87254" w14:textId="54BF1819" w:rsidR="00BF4813" w:rsidRDefault="00A96CF7" w:rsidP="00A96CF7">
      <w:pPr>
        <w:widowControl w:val="0"/>
        <w:autoSpaceDE w:val="0"/>
        <w:autoSpaceDN w:val="0"/>
        <w:adjustRightInd w:val="0"/>
        <w:ind w:left="567"/>
        <w:jc w:val="both"/>
        <w:rPr>
          <w:rFonts w:ascii="Tahoma" w:hAnsi="Tahoma" w:cs="Tahoma"/>
          <w:color w:val="000000"/>
          <w:sz w:val="22"/>
          <w:szCs w:val="22"/>
        </w:rPr>
      </w:pPr>
      <w:r>
        <w:rPr>
          <w:rFonts w:ascii="Tahoma" w:hAnsi="Tahoma" w:cs="Tahoma"/>
          <w:color w:val="000000"/>
          <w:sz w:val="22"/>
          <w:szCs w:val="22"/>
        </w:rPr>
        <w:t>U</w:t>
      </w:r>
      <w:r w:rsidR="00BF4813">
        <w:rPr>
          <w:rFonts w:ascii="Tahoma" w:hAnsi="Tahoma" w:cs="Tahoma"/>
          <w:color w:val="000000"/>
          <w:sz w:val="22"/>
          <w:szCs w:val="22"/>
        </w:rPr>
        <w:t xml:space="preserve">jednává </w:t>
      </w:r>
      <w:r>
        <w:rPr>
          <w:rFonts w:ascii="Tahoma" w:hAnsi="Tahoma" w:cs="Tahoma"/>
          <w:color w:val="000000"/>
          <w:sz w:val="22"/>
          <w:szCs w:val="22"/>
        </w:rPr>
        <w:t xml:space="preserve">se </w:t>
      </w:r>
      <w:r w:rsidR="00BF4813">
        <w:rPr>
          <w:rFonts w:ascii="Tahoma" w:hAnsi="Tahoma" w:cs="Tahoma"/>
          <w:color w:val="000000"/>
          <w:sz w:val="22"/>
          <w:szCs w:val="22"/>
        </w:rPr>
        <w:t>platnost pojištění na území</w:t>
      </w:r>
      <w:r w:rsidR="005C7EAD">
        <w:rPr>
          <w:rFonts w:ascii="Tahoma" w:hAnsi="Tahoma" w:cs="Tahoma"/>
          <w:color w:val="000000"/>
          <w:sz w:val="22"/>
          <w:szCs w:val="22"/>
        </w:rPr>
        <w:t xml:space="preserve"> Česká republika.</w:t>
      </w:r>
    </w:p>
    <w:p w14:paraId="53D3FE7A" w14:textId="77777777" w:rsidR="00924663" w:rsidRPr="00BF4813" w:rsidRDefault="00924663" w:rsidP="00A96CF7">
      <w:pPr>
        <w:widowControl w:val="0"/>
        <w:autoSpaceDE w:val="0"/>
        <w:autoSpaceDN w:val="0"/>
        <w:adjustRightInd w:val="0"/>
        <w:ind w:left="567"/>
        <w:jc w:val="both"/>
        <w:rPr>
          <w:rFonts w:ascii="Tahoma" w:hAnsi="Tahoma" w:cs="Tahoma"/>
          <w:color w:val="000000"/>
          <w:sz w:val="22"/>
          <w:szCs w:val="22"/>
        </w:rPr>
      </w:pPr>
    </w:p>
    <w:p w14:paraId="64A39A0D" w14:textId="77777777" w:rsidR="00B74178" w:rsidRPr="00B74178" w:rsidRDefault="00D96BDD" w:rsidP="00B74178">
      <w:pPr>
        <w:pStyle w:val="Nadpis1"/>
        <w:tabs>
          <w:tab w:val="left" w:pos="360"/>
        </w:tabs>
      </w:pPr>
      <w:r>
        <w:t>ZVLÁŠTNÍ UJEDNÁNÍ</w:t>
      </w:r>
    </w:p>
    <w:p w14:paraId="7359CDC5" w14:textId="77777777" w:rsidR="00D96BDD" w:rsidRDefault="00D96BDD" w:rsidP="00D96BDD">
      <w:pPr>
        <w:rPr>
          <w:rFonts w:ascii="Tahoma" w:hAnsi="Tahoma" w:cs="Tahoma"/>
          <w:b/>
          <w:bCs/>
          <w:i/>
          <w:sz w:val="22"/>
          <w:szCs w:val="22"/>
        </w:rPr>
      </w:pPr>
    </w:p>
    <w:p w14:paraId="5737F1BB" w14:textId="77777777" w:rsidR="00ED0FD3" w:rsidRPr="00ED0FD3" w:rsidRDefault="00ED0FD3" w:rsidP="00ED0FD3">
      <w:pPr>
        <w:pStyle w:val="Nadpis2"/>
        <w:rPr>
          <w:caps/>
        </w:rPr>
      </w:pPr>
      <w:r w:rsidRPr="00ED0FD3">
        <w:rPr>
          <w:caps/>
        </w:rPr>
        <w:t xml:space="preserve">Výluka přenosných chorob </w:t>
      </w:r>
    </w:p>
    <w:p w14:paraId="184173D2" w14:textId="77777777" w:rsidR="00ED0FD3" w:rsidRPr="006C0301" w:rsidRDefault="006C0301" w:rsidP="00E40004">
      <w:pPr>
        <w:pStyle w:val="Odstavecseseznamem"/>
        <w:numPr>
          <w:ilvl w:val="0"/>
          <w:numId w:val="8"/>
        </w:numPr>
        <w:spacing w:after="120"/>
        <w:ind w:left="709" w:hanging="283"/>
        <w:jc w:val="both"/>
        <w:rPr>
          <w:rFonts w:ascii="Tahoma" w:hAnsi="Tahoma" w:cs="Tahoma"/>
          <w:noProof/>
          <w:sz w:val="22"/>
          <w:szCs w:val="22"/>
        </w:rPr>
      </w:pPr>
      <w:r>
        <w:rPr>
          <w:rFonts w:ascii="Tahoma" w:hAnsi="Tahoma" w:cs="Tahoma"/>
          <w:noProof/>
          <w:sz w:val="22"/>
          <w:szCs w:val="22"/>
        </w:rPr>
        <w:t xml:space="preserve">Ujednává se, že pojištění majetku </w:t>
      </w:r>
      <w:r w:rsidRPr="007D155A">
        <w:rPr>
          <w:rFonts w:ascii="Tahoma" w:hAnsi="Tahoma" w:cs="Tahoma"/>
          <w:noProof/>
          <w:sz w:val="22"/>
          <w:szCs w:val="22"/>
        </w:rPr>
        <w:t>a přerušení provozu, sjednaná touto pojistnou smlouvou se nevztahují na jakoukoli ztrátu, škodu, nárok, náklady nebo výdaje jakékoli povahy přímo či nepřímo vzniklé anebo způsobené jakoukoliv přenosnou chorobou. Pojištění se také nevztahuje na důsledky jakýchkoliv preventivních nebo sanačních opatření, včetně rozhodnutí, opatření nebo jiného zásahu orgánu státní moci nebo veřejné správy,</w:t>
      </w:r>
      <w:r w:rsidRPr="007D155A">
        <w:rPr>
          <w:sz w:val="16"/>
          <w:szCs w:val="16"/>
        </w:rPr>
        <w:t xml:space="preserve"> </w:t>
      </w:r>
      <w:r>
        <w:rPr>
          <w:rFonts w:ascii="Tahoma" w:hAnsi="Tahoma" w:cs="Tahoma"/>
          <w:noProof/>
          <w:sz w:val="22"/>
          <w:szCs w:val="22"/>
        </w:rPr>
        <w:t xml:space="preserve">přijatých v </w:t>
      </w:r>
      <w:r>
        <w:rPr>
          <w:rFonts w:ascii="Tahoma" w:hAnsi="Tahoma" w:cs="Tahoma"/>
          <w:noProof/>
          <w:sz w:val="22"/>
          <w:szCs w:val="22"/>
        </w:rPr>
        <w:lastRenderedPageBreak/>
        <w:t>souvislosti se skutečnou nebo tak vnímanou obavou nebo hrozbou (z) šíření přenosné choroby.</w:t>
      </w:r>
    </w:p>
    <w:p w14:paraId="2204ED72" w14:textId="77777777" w:rsidR="00ED0FD3" w:rsidRPr="00ED0FD3" w:rsidRDefault="00ED0FD3" w:rsidP="00E40004">
      <w:pPr>
        <w:pStyle w:val="Odstavecseseznamem"/>
        <w:numPr>
          <w:ilvl w:val="0"/>
          <w:numId w:val="8"/>
        </w:numPr>
        <w:spacing w:after="120"/>
        <w:ind w:left="709" w:hanging="283"/>
        <w:jc w:val="both"/>
        <w:rPr>
          <w:rFonts w:ascii="Tahoma" w:hAnsi="Tahoma" w:cs="Tahoma"/>
          <w:sz w:val="22"/>
          <w:szCs w:val="22"/>
        </w:rPr>
      </w:pPr>
      <w:r w:rsidRPr="00ED0FD3">
        <w:rPr>
          <w:rFonts w:ascii="Tahoma" w:hAnsi="Tahoma" w:cs="Tahoma"/>
          <w:sz w:val="22"/>
          <w:szCs w:val="22"/>
        </w:rPr>
        <w:t>Tato výluka se však neuplatní v případě, kdy škoda spočívá ve fyzickém poškození pojištěného majetku v důsledku působení pojistného nebezpečí sjednaného v pojistné smlouvě nebo jde o pojištěnou časově závislou ztrátu vzniklou jako přímý důsledek tohoto fyzického poškození pojištěného majetku (např. přerušení provozu).</w:t>
      </w:r>
    </w:p>
    <w:p w14:paraId="74A3F71F" w14:textId="77777777" w:rsidR="000855D5" w:rsidRDefault="000855D5" w:rsidP="00D96BDD">
      <w:pPr>
        <w:pStyle w:val="Nadpis2"/>
      </w:pPr>
      <w:r>
        <w:t>BONIFIKACE</w:t>
      </w:r>
    </w:p>
    <w:p w14:paraId="514C54B4" w14:textId="5A2FE04C" w:rsidR="00527CF7" w:rsidRPr="00BD6D2D" w:rsidRDefault="00527CF7" w:rsidP="00C822C3">
      <w:pPr>
        <w:spacing w:before="120"/>
        <w:ind w:left="567"/>
        <w:jc w:val="both"/>
        <w:rPr>
          <w:rFonts w:ascii="Tahoma" w:hAnsi="Tahoma" w:cs="Tahoma"/>
          <w:color w:val="000000"/>
          <w:sz w:val="22"/>
          <w:szCs w:val="22"/>
        </w:rPr>
      </w:pPr>
      <w:r w:rsidRPr="00BD6D2D">
        <w:rPr>
          <w:rFonts w:ascii="Tahoma" w:hAnsi="Tahoma" w:cs="Tahoma"/>
          <w:color w:val="000000"/>
          <w:sz w:val="22"/>
          <w:szCs w:val="22"/>
        </w:rPr>
        <w:t>Pojist</w:t>
      </w:r>
      <w:r w:rsidR="00C94F1B">
        <w:rPr>
          <w:rFonts w:ascii="Tahoma" w:hAnsi="Tahoma" w:cs="Tahoma"/>
          <w:color w:val="000000"/>
          <w:sz w:val="22"/>
          <w:szCs w:val="22"/>
        </w:rPr>
        <w:t>itel</w:t>
      </w:r>
      <w:r w:rsidRPr="00BD6D2D">
        <w:rPr>
          <w:rFonts w:ascii="Tahoma" w:hAnsi="Tahoma" w:cs="Tahoma"/>
          <w:color w:val="000000"/>
          <w:sz w:val="22"/>
          <w:szCs w:val="22"/>
        </w:rPr>
        <w:t xml:space="preserve"> ve lhůtě </w:t>
      </w:r>
      <w:r w:rsidR="00C94F1B">
        <w:rPr>
          <w:rFonts w:ascii="Tahoma" w:hAnsi="Tahoma" w:cs="Tahoma"/>
          <w:color w:val="000000"/>
          <w:sz w:val="22"/>
          <w:szCs w:val="22"/>
        </w:rPr>
        <w:t xml:space="preserve">do 30 dnů </w:t>
      </w:r>
      <w:r w:rsidRPr="00BD6D2D">
        <w:rPr>
          <w:rFonts w:ascii="Tahoma" w:hAnsi="Tahoma" w:cs="Tahoma"/>
          <w:color w:val="000000"/>
          <w:sz w:val="22"/>
          <w:szCs w:val="22"/>
        </w:rPr>
        <w:t>od skončení pojistného roku, resp. vyhodnocovaného období vrátí pojist</w:t>
      </w:r>
      <w:r w:rsidR="00C94F1B">
        <w:rPr>
          <w:rFonts w:ascii="Tahoma" w:hAnsi="Tahoma" w:cs="Tahoma"/>
          <w:color w:val="000000"/>
          <w:sz w:val="22"/>
          <w:szCs w:val="22"/>
        </w:rPr>
        <w:t>níkovi,</w:t>
      </w:r>
      <w:r w:rsidRPr="00BD6D2D">
        <w:rPr>
          <w:rFonts w:ascii="Tahoma" w:hAnsi="Tahoma" w:cs="Tahoma"/>
          <w:color w:val="000000"/>
          <w:sz w:val="22"/>
          <w:szCs w:val="22"/>
        </w:rPr>
        <w:t xml:space="preserve"> při splnění dále uvedených podmínek část pojistného (dále jen </w:t>
      </w:r>
      <w:r w:rsidRPr="00BD6D2D">
        <w:rPr>
          <w:rFonts w:ascii="Tahoma" w:hAnsi="Tahoma" w:cs="Tahoma"/>
          <w:b/>
          <w:bCs/>
          <w:color w:val="000000"/>
          <w:sz w:val="22"/>
          <w:szCs w:val="22"/>
        </w:rPr>
        <w:t>„bonifikaci</w:t>
      </w:r>
      <w:r w:rsidRPr="00BD6D2D">
        <w:rPr>
          <w:rFonts w:ascii="Tahoma" w:hAnsi="Tahoma" w:cs="Tahoma"/>
          <w:color w:val="000000"/>
          <w:sz w:val="22"/>
          <w:szCs w:val="22"/>
        </w:rPr>
        <w:t>“) zpět.</w:t>
      </w:r>
    </w:p>
    <w:p w14:paraId="785A5248" w14:textId="2D1DFB53" w:rsidR="00527CF7" w:rsidRPr="00B6608E" w:rsidRDefault="00527CF7" w:rsidP="00C822C3">
      <w:pPr>
        <w:spacing w:before="120"/>
        <w:ind w:left="567"/>
        <w:jc w:val="both"/>
        <w:rPr>
          <w:rFonts w:ascii="Tahoma" w:hAnsi="Tahoma" w:cs="Tahoma"/>
          <w:sz w:val="22"/>
          <w:szCs w:val="22"/>
        </w:rPr>
      </w:pPr>
      <w:r w:rsidRPr="00B6608E">
        <w:rPr>
          <w:rFonts w:ascii="Tahoma" w:hAnsi="Tahoma" w:cs="Tahoma"/>
          <w:sz w:val="22"/>
          <w:szCs w:val="22"/>
        </w:rPr>
        <w:t>Základem pro stanovení výše bonifikace je přijaté pojistné za pojistný (upisovací) rok, resp. vyhodnocované období, včetně dodatků a dosažený škodní průběh.</w:t>
      </w:r>
    </w:p>
    <w:p w14:paraId="3C138CA4" w14:textId="09CAAB84" w:rsidR="00527CF7" w:rsidRPr="00BD6D2D" w:rsidRDefault="00527CF7" w:rsidP="00C822C3">
      <w:pPr>
        <w:spacing w:before="120"/>
        <w:ind w:left="567"/>
        <w:jc w:val="both"/>
        <w:rPr>
          <w:rFonts w:ascii="Tahoma" w:hAnsi="Tahoma" w:cs="Tahoma"/>
          <w:color w:val="000000"/>
          <w:sz w:val="22"/>
          <w:szCs w:val="22"/>
        </w:rPr>
      </w:pPr>
      <w:r w:rsidRPr="00BD6D2D">
        <w:rPr>
          <w:rFonts w:ascii="Tahoma" w:hAnsi="Tahoma" w:cs="Tahoma"/>
          <w:b/>
          <w:color w:val="000000"/>
          <w:sz w:val="22"/>
          <w:szCs w:val="22"/>
        </w:rPr>
        <w:t>Škodní průběh</w:t>
      </w:r>
      <w:r w:rsidRPr="00BD6D2D">
        <w:rPr>
          <w:rFonts w:ascii="Tahoma" w:hAnsi="Tahoma" w:cs="Tahoma"/>
          <w:color w:val="000000"/>
          <w:sz w:val="22"/>
          <w:szCs w:val="22"/>
        </w:rPr>
        <w:t xml:space="preserve"> je poměr mezi vyplaceným pojistným plněním (včetně rezervy </w:t>
      </w:r>
      <w:r w:rsidR="00C822C3" w:rsidRPr="00BD6D2D">
        <w:rPr>
          <w:rFonts w:ascii="Tahoma" w:hAnsi="Tahoma" w:cs="Tahoma"/>
          <w:color w:val="000000"/>
          <w:sz w:val="22"/>
          <w:szCs w:val="22"/>
        </w:rPr>
        <w:br/>
      </w:r>
      <w:r w:rsidRPr="00BD6D2D">
        <w:rPr>
          <w:rFonts w:ascii="Tahoma" w:hAnsi="Tahoma" w:cs="Tahoma"/>
          <w:color w:val="000000"/>
          <w:sz w:val="22"/>
          <w:szCs w:val="22"/>
        </w:rPr>
        <w:t xml:space="preserve">na škody vzniklé, nahlášené, ale v době poskytnutí bonifikace nevyplacené) </w:t>
      </w:r>
      <w:r w:rsidR="00C822C3" w:rsidRPr="00BD6D2D">
        <w:rPr>
          <w:rFonts w:ascii="Tahoma" w:hAnsi="Tahoma" w:cs="Tahoma"/>
          <w:color w:val="000000"/>
          <w:sz w:val="22"/>
          <w:szCs w:val="22"/>
        </w:rPr>
        <w:br/>
      </w:r>
      <w:r w:rsidRPr="00BD6D2D">
        <w:rPr>
          <w:rFonts w:ascii="Tahoma" w:hAnsi="Tahoma" w:cs="Tahoma"/>
          <w:color w:val="000000"/>
          <w:sz w:val="22"/>
          <w:szCs w:val="22"/>
        </w:rPr>
        <w:t xml:space="preserve">a </w:t>
      </w:r>
      <w:r w:rsidR="00B6608E">
        <w:rPr>
          <w:rFonts w:ascii="Tahoma" w:hAnsi="Tahoma" w:cs="Tahoma"/>
          <w:color w:val="000000"/>
          <w:sz w:val="22"/>
          <w:szCs w:val="22"/>
        </w:rPr>
        <w:t xml:space="preserve">řádně uhrazeným </w:t>
      </w:r>
      <w:r w:rsidRPr="00BD6D2D">
        <w:rPr>
          <w:rFonts w:ascii="Tahoma" w:hAnsi="Tahoma" w:cs="Tahoma"/>
          <w:color w:val="000000"/>
          <w:sz w:val="22"/>
          <w:szCs w:val="22"/>
        </w:rPr>
        <w:t>pojistným</w:t>
      </w:r>
      <w:r w:rsidR="00FC5E4E">
        <w:rPr>
          <w:rFonts w:ascii="Tahoma" w:hAnsi="Tahoma" w:cs="Tahoma"/>
          <w:color w:val="000000"/>
          <w:sz w:val="22"/>
          <w:szCs w:val="22"/>
        </w:rPr>
        <w:t>,</w:t>
      </w:r>
      <w:r w:rsidRPr="00BD6D2D">
        <w:rPr>
          <w:rFonts w:ascii="Tahoma" w:hAnsi="Tahoma" w:cs="Tahoma"/>
          <w:color w:val="000000"/>
          <w:sz w:val="22"/>
          <w:szCs w:val="22"/>
        </w:rPr>
        <w:t xml:space="preserve"> přičemž vyplacené pojistné plnění i přijaté pojistné jsou vztaho</w:t>
      </w:r>
      <w:r w:rsidR="00D96BDD" w:rsidRPr="00BD6D2D">
        <w:rPr>
          <w:rFonts w:ascii="Tahoma" w:hAnsi="Tahoma" w:cs="Tahoma"/>
          <w:color w:val="000000"/>
          <w:sz w:val="22"/>
          <w:szCs w:val="22"/>
        </w:rPr>
        <w:t>vány k roku účinnosti </w:t>
      </w:r>
      <w:r w:rsidR="000855D5" w:rsidRPr="00BD6D2D">
        <w:rPr>
          <w:rFonts w:ascii="Tahoma" w:hAnsi="Tahoma" w:cs="Tahoma"/>
          <w:color w:val="000000"/>
          <w:sz w:val="22"/>
          <w:szCs w:val="22"/>
        </w:rPr>
        <w:t>příslušné </w:t>
      </w:r>
      <w:r w:rsidRPr="00BD6D2D">
        <w:rPr>
          <w:rFonts w:ascii="Tahoma" w:hAnsi="Tahoma" w:cs="Tahoma"/>
          <w:color w:val="000000"/>
          <w:sz w:val="22"/>
          <w:szCs w:val="22"/>
        </w:rPr>
        <w:t>pojistné</w:t>
      </w:r>
      <w:r w:rsidR="000855D5" w:rsidRPr="00BD6D2D">
        <w:rPr>
          <w:rFonts w:ascii="Tahoma" w:hAnsi="Tahoma" w:cs="Tahoma"/>
          <w:color w:val="000000"/>
          <w:sz w:val="22"/>
          <w:szCs w:val="22"/>
        </w:rPr>
        <w:t> </w:t>
      </w:r>
      <w:r w:rsidR="00C822C3" w:rsidRPr="00BD6D2D">
        <w:rPr>
          <w:rFonts w:ascii="Tahoma" w:hAnsi="Tahoma" w:cs="Tahoma"/>
          <w:color w:val="000000"/>
          <w:sz w:val="22"/>
          <w:szCs w:val="22"/>
        </w:rPr>
        <w:t xml:space="preserve">smlouvy. </w:t>
      </w:r>
      <w:r w:rsidRPr="00BD6D2D">
        <w:rPr>
          <w:rFonts w:ascii="Tahoma" w:hAnsi="Tahoma" w:cs="Tahoma"/>
          <w:color w:val="000000"/>
          <w:sz w:val="22"/>
          <w:szCs w:val="22"/>
        </w:rPr>
        <w:t>Pro výpočet škodního průběhu se do vyplaceného pojistného plnění započítávají přijaté regresy.</w:t>
      </w:r>
    </w:p>
    <w:p w14:paraId="55074C6A" w14:textId="21DE76BC" w:rsidR="00527CF7" w:rsidRDefault="00527CF7" w:rsidP="00C822C3">
      <w:pPr>
        <w:spacing w:before="120"/>
        <w:ind w:left="567"/>
        <w:jc w:val="both"/>
        <w:rPr>
          <w:rFonts w:ascii="Tahoma" w:hAnsi="Tahoma" w:cs="Tahoma"/>
          <w:color w:val="000000"/>
          <w:sz w:val="22"/>
          <w:szCs w:val="22"/>
        </w:rPr>
      </w:pPr>
      <w:r w:rsidRPr="00BD6D2D">
        <w:rPr>
          <w:rFonts w:ascii="Tahoma" w:hAnsi="Tahoma" w:cs="Tahoma"/>
          <w:color w:val="000000"/>
          <w:sz w:val="22"/>
          <w:szCs w:val="22"/>
        </w:rPr>
        <w:t>Pojistitel provede vyhodnocení škodního průběhu pojistné smlouvy. Bude-li skutečné škodní procento pojistné smlouvy nižší než procento smluvně stanovené, přizná pojistitel bonifikace následovně:</w:t>
      </w:r>
    </w:p>
    <w:p w14:paraId="3B3A7133" w14:textId="2CFE65F9" w:rsidR="00325601" w:rsidRPr="00325601" w:rsidRDefault="00325601" w:rsidP="00325601">
      <w:pPr>
        <w:tabs>
          <w:tab w:val="left" w:leader="dot" w:pos="5670"/>
        </w:tabs>
        <w:spacing w:before="120"/>
        <w:ind w:left="1134"/>
        <w:rPr>
          <w:rFonts w:ascii="Tahoma" w:hAnsi="Tahoma" w:cs="Tahoma"/>
          <w:b/>
          <w:i/>
          <w:color w:val="000000"/>
          <w:sz w:val="22"/>
          <w:szCs w:val="22"/>
        </w:rPr>
      </w:pPr>
      <w:r w:rsidRPr="00325601">
        <w:rPr>
          <w:rFonts w:ascii="Tahoma" w:hAnsi="Tahoma" w:cs="Tahoma"/>
          <w:b/>
          <w:i/>
          <w:color w:val="000000"/>
          <w:sz w:val="22"/>
          <w:szCs w:val="22"/>
        </w:rPr>
        <w:t>škodní průběh 0 % ................................ bonifikace 3</w:t>
      </w:r>
      <w:r>
        <w:rPr>
          <w:rFonts w:ascii="Tahoma" w:hAnsi="Tahoma" w:cs="Tahoma"/>
          <w:b/>
          <w:i/>
          <w:color w:val="000000"/>
          <w:sz w:val="22"/>
          <w:szCs w:val="22"/>
        </w:rPr>
        <w:t>0</w:t>
      </w:r>
      <w:r w:rsidRPr="00325601">
        <w:rPr>
          <w:rFonts w:ascii="Tahoma" w:hAnsi="Tahoma" w:cs="Tahoma"/>
          <w:b/>
          <w:i/>
          <w:color w:val="000000"/>
          <w:sz w:val="22"/>
          <w:szCs w:val="22"/>
        </w:rPr>
        <w:t xml:space="preserve"> %</w:t>
      </w:r>
      <w:r w:rsidR="00FC5E4E">
        <w:rPr>
          <w:rFonts w:ascii="Tahoma" w:hAnsi="Tahoma" w:cs="Tahoma"/>
          <w:b/>
          <w:i/>
          <w:color w:val="000000"/>
          <w:sz w:val="22"/>
          <w:szCs w:val="22"/>
        </w:rPr>
        <w:t>,</w:t>
      </w:r>
    </w:p>
    <w:p w14:paraId="4C1576D6" w14:textId="698ED5D0" w:rsidR="00325601" w:rsidRPr="00325601" w:rsidRDefault="00325601" w:rsidP="00325601">
      <w:pPr>
        <w:tabs>
          <w:tab w:val="left" w:leader="dot" w:pos="5670"/>
        </w:tabs>
        <w:spacing w:before="120"/>
        <w:ind w:left="1134"/>
        <w:rPr>
          <w:rFonts w:ascii="Tahoma" w:hAnsi="Tahoma" w:cs="Tahoma"/>
          <w:b/>
          <w:i/>
          <w:color w:val="000000"/>
          <w:sz w:val="22"/>
          <w:szCs w:val="22"/>
        </w:rPr>
      </w:pPr>
      <w:r w:rsidRPr="00325601">
        <w:rPr>
          <w:rFonts w:ascii="Tahoma" w:hAnsi="Tahoma" w:cs="Tahoma"/>
          <w:b/>
          <w:i/>
          <w:color w:val="000000"/>
          <w:sz w:val="22"/>
          <w:szCs w:val="22"/>
        </w:rPr>
        <w:t xml:space="preserve">škodní průběh do 5 % ........................... bonifikace </w:t>
      </w:r>
      <w:r>
        <w:rPr>
          <w:rFonts w:ascii="Tahoma" w:hAnsi="Tahoma" w:cs="Tahoma"/>
          <w:b/>
          <w:i/>
          <w:color w:val="000000"/>
          <w:sz w:val="22"/>
          <w:szCs w:val="22"/>
        </w:rPr>
        <w:t>25</w:t>
      </w:r>
      <w:r w:rsidRPr="00325601">
        <w:rPr>
          <w:rFonts w:ascii="Tahoma" w:hAnsi="Tahoma" w:cs="Tahoma"/>
          <w:b/>
          <w:i/>
          <w:color w:val="000000"/>
          <w:sz w:val="22"/>
          <w:szCs w:val="22"/>
        </w:rPr>
        <w:t xml:space="preserve"> %</w:t>
      </w:r>
      <w:r w:rsidR="00FC5E4E">
        <w:rPr>
          <w:rFonts w:ascii="Tahoma" w:hAnsi="Tahoma" w:cs="Tahoma"/>
          <w:b/>
          <w:i/>
          <w:color w:val="000000"/>
          <w:sz w:val="22"/>
          <w:szCs w:val="22"/>
        </w:rPr>
        <w:t>,</w:t>
      </w:r>
    </w:p>
    <w:p w14:paraId="6E7CCA41" w14:textId="2574AB22" w:rsidR="00325601" w:rsidRPr="00325601" w:rsidRDefault="00325601" w:rsidP="00325601">
      <w:pPr>
        <w:tabs>
          <w:tab w:val="left" w:leader="dot" w:pos="5670"/>
        </w:tabs>
        <w:spacing w:before="120"/>
        <w:ind w:left="1134"/>
        <w:rPr>
          <w:rFonts w:ascii="Tahoma" w:hAnsi="Tahoma" w:cs="Tahoma"/>
          <w:b/>
          <w:i/>
          <w:color w:val="000000"/>
          <w:sz w:val="22"/>
          <w:szCs w:val="22"/>
        </w:rPr>
      </w:pPr>
      <w:r w:rsidRPr="00325601">
        <w:rPr>
          <w:rFonts w:ascii="Tahoma" w:hAnsi="Tahoma" w:cs="Tahoma"/>
          <w:b/>
          <w:i/>
          <w:color w:val="000000"/>
          <w:sz w:val="22"/>
          <w:szCs w:val="22"/>
        </w:rPr>
        <w:t xml:space="preserve">škodní průběh do 10 % ......................... bonifikace </w:t>
      </w:r>
      <w:r>
        <w:rPr>
          <w:rFonts w:ascii="Tahoma" w:hAnsi="Tahoma" w:cs="Tahoma"/>
          <w:b/>
          <w:i/>
          <w:color w:val="000000"/>
          <w:sz w:val="22"/>
          <w:szCs w:val="22"/>
        </w:rPr>
        <w:t>20</w:t>
      </w:r>
      <w:r w:rsidRPr="00325601">
        <w:rPr>
          <w:rFonts w:ascii="Tahoma" w:hAnsi="Tahoma" w:cs="Tahoma"/>
          <w:b/>
          <w:i/>
          <w:color w:val="000000"/>
          <w:sz w:val="22"/>
          <w:szCs w:val="22"/>
        </w:rPr>
        <w:t xml:space="preserve"> %, </w:t>
      </w:r>
    </w:p>
    <w:p w14:paraId="446809A3" w14:textId="36EBDE2D" w:rsidR="00325601" w:rsidRPr="00325601" w:rsidRDefault="00325601" w:rsidP="00325601">
      <w:pPr>
        <w:tabs>
          <w:tab w:val="left" w:leader="dot" w:pos="5670"/>
        </w:tabs>
        <w:spacing w:before="120"/>
        <w:ind w:left="1134"/>
        <w:rPr>
          <w:rFonts w:ascii="Tahoma" w:hAnsi="Tahoma" w:cs="Tahoma"/>
          <w:b/>
          <w:i/>
          <w:color w:val="000000"/>
          <w:sz w:val="22"/>
          <w:szCs w:val="22"/>
        </w:rPr>
      </w:pPr>
      <w:r w:rsidRPr="00325601">
        <w:rPr>
          <w:rFonts w:ascii="Tahoma" w:hAnsi="Tahoma" w:cs="Tahoma"/>
          <w:b/>
          <w:i/>
          <w:color w:val="000000"/>
          <w:sz w:val="22"/>
          <w:szCs w:val="22"/>
        </w:rPr>
        <w:t xml:space="preserve">škodní průběh do 15 % .......................... bonifikace </w:t>
      </w:r>
      <w:r>
        <w:rPr>
          <w:rFonts w:ascii="Tahoma" w:hAnsi="Tahoma" w:cs="Tahoma"/>
          <w:b/>
          <w:i/>
          <w:color w:val="000000"/>
          <w:sz w:val="22"/>
          <w:szCs w:val="22"/>
        </w:rPr>
        <w:t>15</w:t>
      </w:r>
      <w:r w:rsidRPr="00325601">
        <w:rPr>
          <w:rFonts w:ascii="Tahoma" w:hAnsi="Tahoma" w:cs="Tahoma"/>
          <w:b/>
          <w:i/>
          <w:color w:val="000000"/>
          <w:sz w:val="22"/>
          <w:szCs w:val="22"/>
        </w:rPr>
        <w:t xml:space="preserve"> %, </w:t>
      </w:r>
    </w:p>
    <w:p w14:paraId="1D40E7B4" w14:textId="27AD6B6C" w:rsidR="00924663" w:rsidRDefault="00325601" w:rsidP="00325601">
      <w:pPr>
        <w:tabs>
          <w:tab w:val="left" w:leader="dot" w:pos="5670"/>
        </w:tabs>
        <w:spacing w:before="120"/>
        <w:ind w:left="1134"/>
        <w:rPr>
          <w:rFonts w:ascii="Tahoma" w:hAnsi="Tahoma" w:cs="Tahoma"/>
          <w:b/>
          <w:i/>
          <w:color w:val="000000"/>
          <w:sz w:val="22"/>
          <w:szCs w:val="22"/>
        </w:rPr>
      </w:pPr>
      <w:r w:rsidRPr="00325601">
        <w:rPr>
          <w:rFonts w:ascii="Tahoma" w:hAnsi="Tahoma" w:cs="Tahoma"/>
          <w:b/>
          <w:i/>
          <w:color w:val="000000"/>
          <w:sz w:val="22"/>
          <w:szCs w:val="22"/>
        </w:rPr>
        <w:t xml:space="preserve">škodní průběh do 20 % .......................... bonifikace </w:t>
      </w:r>
      <w:r>
        <w:rPr>
          <w:rFonts w:ascii="Tahoma" w:hAnsi="Tahoma" w:cs="Tahoma"/>
          <w:b/>
          <w:i/>
          <w:color w:val="000000"/>
          <w:sz w:val="22"/>
          <w:szCs w:val="22"/>
        </w:rPr>
        <w:t>10</w:t>
      </w:r>
      <w:r w:rsidRPr="00325601">
        <w:rPr>
          <w:rFonts w:ascii="Tahoma" w:hAnsi="Tahoma" w:cs="Tahoma"/>
          <w:b/>
          <w:i/>
          <w:color w:val="000000"/>
          <w:sz w:val="22"/>
          <w:szCs w:val="22"/>
        </w:rPr>
        <w:t xml:space="preserve"> %</w:t>
      </w:r>
      <w:r w:rsidR="00FC5E4E">
        <w:rPr>
          <w:rFonts w:ascii="Tahoma" w:hAnsi="Tahoma" w:cs="Tahoma"/>
          <w:b/>
          <w:i/>
          <w:color w:val="000000"/>
          <w:sz w:val="22"/>
          <w:szCs w:val="22"/>
        </w:rPr>
        <w:t>.</w:t>
      </w:r>
    </w:p>
    <w:p w14:paraId="4FFCF5F0" w14:textId="77777777" w:rsidR="00924663" w:rsidRPr="007B446D" w:rsidRDefault="00924663" w:rsidP="00C822C3">
      <w:pPr>
        <w:tabs>
          <w:tab w:val="left" w:leader="dot" w:pos="5670"/>
        </w:tabs>
        <w:spacing w:before="120"/>
        <w:ind w:left="1134"/>
        <w:rPr>
          <w:rFonts w:ascii="Tahoma" w:hAnsi="Tahoma" w:cs="Tahoma"/>
          <w:b/>
          <w:i/>
          <w:color w:val="000000"/>
          <w:sz w:val="22"/>
          <w:szCs w:val="22"/>
        </w:rPr>
      </w:pPr>
    </w:p>
    <w:p w14:paraId="09052A07" w14:textId="6B58F423" w:rsidR="00527CF7" w:rsidRDefault="00527CF7" w:rsidP="00C822C3">
      <w:pPr>
        <w:spacing w:before="120"/>
        <w:ind w:left="567"/>
        <w:jc w:val="both"/>
        <w:rPr>
          <w:rFonts w:ascii="Tahoma" w:hAnsi="Tahoma" w:cs="Tahoma"/>
          <w:color w:val="000000"/>
          <w:sz w:val="22"/>
          <w:szCs w:val="22"/>
        </w:rPr>
      </w:pPr>
      <w:r w:rsidRPr="00BD6D2D">
        <w:rPr>
          <w:rFonts w:ascii="Tahoma" w:hAnsi="Tahoma" w:cs="Tahoma"/>
          <w:color w:val="000000"/>
          <w:sz w:val="22"/>
          <w:szCs w:val="22"/>
        </w:rPr>
        <w:t>Konkrétní výplatu bonifikace provede pojistitel v termínu do dvou měsíců od jejího přiznání, nejdříve však tři měsíce po ukončení pojistného roku, resp. vyhodnocovaného období.</w:t>
      </w:r>
    </w:p>
    <w:p w14:paraId="7F461E0C" w14:textId="4D8C7F21" w:rsidR="00802BCE" w:rsidRDefault="00802BCE" w:rsidP="00C822C3">
      <w:pPr>
        <w:spacing w:before="120"/>
        <w:ind w:left="567"/>
        <w:jc w:val="both"/>
        <w:rPr>
          <w:rFonts w:ascii="Tahoma" w:hAnsi="Tahoma" w:cs="Tahoma"/>
          <w:color w:val="000000"/>
          <w:sz w:val="22"/>
          <w:szCs w:val="22"/>
        </w:rPr>
      </w:pPr>
      <w:r>
        <w:rPr>
          <w:rFonts w:ascii="Tahoma" w:hAnsi="Tahoma" w:cs="Tahoma"/>
          <w:color w:val="000000"/>
          <w:sz w:val="22"/>
          <w:szCs w:val="22"/>
        </w:rPr>
        <w:t>V případě dohlášení pojistné události má pojistitel právo na vrácení poměrné části bonifikace, na kterou by pojištěnému nevznikl nárok.</w:t>
      </w:r>
    </w:p>
    <w:p w14:paraId="4E9AD2A8" w14:textId="77777777" w:rsidR="00E40004" w:rsidRDefault="00E40004" w:rsidP="00C822C3">
      <w:pPr>
        <w:spacing w:before="120"/>
        <w:ind w:left="567"/>
        <w:jc w:val="both"/>
        <w:rPr>
          <w:rFonts w:ascii="Tahoma" w:hAnsi="Tahoma" w:cs="Tahoma"/>
          <w:color w:val="000000"/>
          <w:sz w:val="22"/>
          <w:szCs w:val="22"/>
        </w:rPr>
      </w:pPr>
    </w:p>
    <w:p w14:paraId="6075F720" w14:textId="2AB154DC" w:rsidR="00E40004" w:rsidRDefault="00A23D2C" w:rsidP="00E40004">
      <w:pPr>
        <w:pStyle w:val="Nadpis2"/>
      </w:pPr>
      <w:r>
        <w:t>POJISTNÉ PLNĚNÍ</w:t>
      </w:r>
    </w:p>
    <w:p w14:paraId="39C49338" w14:textId="6681CE66" w:rsidR="00E40004" w:rsidRPr="00E40004" w:rsidRDefault="00E40004" w:rsidP="00E40004">
      <w:pPr>
        <w:pStyle w:val="Odstavecseseznamem"/>
        <w:numPr>
          <w:ilvl w:val="0"/>
          <w:numId w:val="14"/>
        </w:numPr>
        <w:spacing w:before="120"/>
        <w:jc w:val="both"/>
        <w:rPr>
          <w:rFonts w:ascii="Tahoma" w:hAnsi="Tahoma" w:cs="Tahoma"/>
          <w:color w:val="000000"/>
          <w:sz w:val="22"/>
          <w:szCs w:val="22"/>
        </w:rPr>
      </w:pPr>
      <w:r w:rsidRPr="00E40004">
        <w:rPr>
          <w:rFonts w:ascii="Tahoma" w:hAnsi="Tahoma" w:cs="Tahoma"/>
          <w:color w:val="000000"/>
          <w:sz w:val="22"/>
          <w:szCs w:val="22"/>
        </w:rPr>
        <w:t xml:space="preserve">Ujednává se, že pojištění všech předmětů pojištění se sjednává na novou cenu. V případě poškození nebo zničení pojištěných věcí vyplatí pojistitel náklad na znovupořízení věci v době pojistné události sníženou o cenu případných zbytků bez odpočtu opotřebení. Veškerý pojišťovaný majetek musí být v době sjednání této pojistné smlouvy a v době bezprostředně před vznikem pojistné události v provozuschopném stavu. </w:t>
      </w:r>
    </w:p>
    <w:p w14:paraId="4198D0DA" w14:textId="12A54736" w:rsidR="00E40004" w:rsidRPr="00E40004" w:rsidRDefault="00E40004" w:rsidP="00E40004">
      <w:pPr>
        <w:pStyle w:val="Odstavecseseznamem"/>
        <w:numPr>
          <w:ilvl w:val="0"/>
          <w:numId w:val="14"/>
        </w:numPr>
        <w:spacing w:before="120"/>
        <w:jc w:val="both"/>
        <w:rPr>
          <w:rFonts w:ascii="Tahoma" w:hAnsi="Tahoma" w:cs="Tahoma"/>
          <w:color w:val="000000"/>
          <w:sz w:val="22"/>
          <w:szCs w:val="22"/>
        </w:rPr>
      </w:pPr>
      <w:r w:rsidRPr="00E40004">
        <w:rPr>
          <w:rFonts w:ascii="Tahoma" w:hAnsi="Tahoma" w:cs="Tahoma"/>
          <w:color w:val="000000"/>
          <w:sz w:val="22"/>
          <w:szCs w:val="22"/>
        </w:rPr>
        <w:t>V případě cizích věcí převzatých pojištěným se ujednává, že v případě pojistné události pojistitel poskytne plnění v nové ceně. Nebude-li vzhledem k povaze cizí věci dobře možné znovu pořídit poškozenou či zničenou cizí věc, poskytne pojistitel pojistné plnění v rozsahu náhrady újmy, ke které bude pojištěný zavázán vůči třetí osobě</w:t>
      </w:r>
      <w:r w:rsidR="00526B73">
        <w:rPr>
          <w:rFonts w:ascii="Tahoma" w:hAnsi="Tahoma" w:cs="Tahoma"/>
          <w:color w:val="000000"/>
          <w:sz w:val="22"/>
          <w:szCs w:val="22"/>
        </w:rPr>
        <w:t>, vyjma ušlého zisku a penále.</w:t>
      </w:r>
    </w:p>
    <w:p w14:paraId="3C62A8A7" w14:textId="0621D9BE" w:rsidR="00E40004" w:rsidRPr="00E40004" w:rsidRDefault="00E40004" w:rsidP="00E40004">
      <w:pPr>
        <w:pStyle w:val="Odstavecseseznamem"/>
        <w:numPr>
          <w:ilvl w:val="0"/>
          <w:numId w:val="14"/>
        </w:numPr>
        <w:spacing w:before="120"/>
        <w:jc w:val="both"/>
        <w:rPr>
          <w:rFonts w:ascii="Tahoma" w:hAnsi="Tahoma" w:cs="Tahoma"/>
          <w:color w:val="000000"/>
          <w:sz w:val="22"/>
          <w:szCs w:val="22"/>
        </w:rPr>
      </w:pPr>
      <w:r w:rsidRPr="00E40004">
        <w:rPr>
          <w:rFonts w:ascii="Tahoma" w:hAnsi="Tahoma" w:cs="Tahoma"/>
          <w:color w:val="000000"/>
          <w:sz w:val="22"/>
          <w:szCs w:val="22"/>
        </w:rPr>
        <w:t>Ujednává se, že pojistitel poskytne plnění i v případě ztráty pojištěné věci v přímé souvislosti s pojistnou událostí pojištěné touto pojistnou smlouvou.</w:t>
      </w:r>
    </w:p>
    <w:p w14:paraId="2FECE237" w14:textId="77777777" w:rsidR="00E40004" w:rsidRPr="00E40004" w:rsidRDefault="00E40004" w:rsidP="00E40004">
      <w:pPr>
        <w:pStyle w:val="Odstavecseseznamem"/>
        <w:numPr>
          <w:ilvl w:val="0"/>
          <w:numId w:val="14"/>
        </w:numPr>
        <w:spacing w:before="120"/>
        <w:jc w:val="both"/>
        <w:rPr>
          <w:rFonts w:ascii="Tahoma" w:hAnsi="Tahoma" w:cs="Tahoma"/>
          <w:color w:val="000000"/>
          <w:sz w:val="22"/>
          <w:szCs w:val="22"/>
        </w:rPr>
      </w:pPr>
      <w:r w:rsidRPr="00E40004">
        <w:rPr>
          <w:rFonts w:ascii="Tahoma" w:hAnsi="Tahoma" w:cs="Tahoma"/>
          <w:color w:val="000000"/>
          <w:sz w:val="22"/>
          <w:szCs w:val="22"/>
        </w:rPr>
        <w:lastRenderedPageBreak/>
        <w:t xml:space="preserve">Vylučuje se možnost poskytnutí náhrady škody formou naturálního plnění, pokud se obě smluvní strany nedohodnou jinak. </w:t>
      </w:r>
    </w:p>
    <w:p w14:paraId="2DAF1FC3" w14:textId="77777777" w:rsidR="00E40004" w:rsidRPr="00E40004" w:rsidRDefault="00E40004" w:rsidP="00E40004">
      <w:pPr>
        <w:pStyle w:val="Odstavecseseznamem"/>
        <w:numPr>
          <w:ilvl w:val="0"/>
          <w:numId w:val="14"/>
        </w:numPr>
        <w:spacing w:before="120"/>
        <w:jc w:val="both"/>
        <w:rPr>
          <w:rFonts w:ascii="Tahoma" w:hAnsi="Tahoma" w:cs="Tahoma"/>
          <w:color w:val="000000"/>
          <w:sz w:val="22"/>
          <w:szCs w:val="22"/>
        </w:rPr>
      </w:pPr>
      <w:r w:rsidRPr="00E40004">
        <w:rPr>
          <w:rFonts w:ascii="Tahoma" w:hAnsi="Tahoma" w:cs="Tahoma"/>
          <w:color w:val="000000"/>
          <w:sz w:val="22"/>
          <w:szCs w:val="22"/>
        </w:rPr>
        <w:t xml:space="preserve">V případě pojistné události na pojištěných souborech odečte pojistitel pouze jednu spoluúčast, a to nejvyšší sjednanou, pokud není pro klienta výhodnější odečtení spoluúčastí z jednotlivých předmětných pojištění, jichž se pojistná událost týká. </w:t>
      </w:r>
    </w:p>
    <w:p w14:paraId="32625621" w14:textId="77777777" w:rsidR="00E40004" w:rsidRPr="00E40004" w:rsidRDefault="00E40004" w:rsidP="00E40004">
      <w:pPr>
        <w:pStyle w:val="Odstavecseseznamem"/>
        <w:numPr>
          <w:ilvl w:val="0"/>
          <w:numId w:val="14"/>
        </w:numPr>
        <w:spacing w:before="120"/>
        <w:jc w:val="both"/>
        <w:rPr>
          <w:rFonts w:ascii="Tahoma" w:hAnsi="Tahoma" w:cs="Tahoma"/>
          <w:color w:val="000000"/>
          <w:sz w:val="22"/>
          <w:szCs w:val="22"/>
        </w:rPr>
      </w:pPr>
      <w:r w:rsidRPr="00E40004">
        <w:rPr>
          <w:rFonts w:ascii="Tahoma" w:hAnsi="Tahoma" w:cs="Tahoma"/>
          <w:color w:val="000000"/>
          <w:sz w:val="22"/>
          <w:szCs w:val="22"/>
        </w:rPr>
        <w:t xml:space="preserve">Ujednává, že v případě pojistné události postupuje pojistitel při stanovení pojistného plnění následovně - byly-li pojistnou událostí poškozeny, zničeny, odcizeny nebo ztraceny věci zvláštní kulturní a historické hodnoty, starožitnosti včetně starožitného nábytku, umělecké předměty a sbírky, drahé kovy a předměty z nich vyrobené, vzniká oprávněné osobě právo, pokud není dále stanoveno jinak, aby jí pojistitel vyplatil částku odpovídající nákladům na uvedení do původního stavu nebo částku odpovídající nákladům na zhotovení umělecké či uměleckořemeslné kopie, nejvýše však obecnou cenu pojištěné věci v okamžiku vzniku pojistné události. </w:t>
      </w:r>
    </w:p>
    <w:p w14:paraId="294B191F" w14:textId="77777777" w:rsidR="00E40004" w:rsidRPr="00201657" w:rsidRDefault="00E40004" w:rsidP="00E40004">
      <w:pPr>
        <w:spacing w:before="120"/>
        <w:ind w:left="567"/>
        <w:jc w:val="both"/>
        <w:rPr>
          <w:rFonts w:ascii="Tahoma" w:hAnsi="Tahoma" w:cs="Tahoma"/>
          <w:color w:val="00B050"/>
          <w:sz w:val="22"/>
          <w:szCs w:val="22"/>
        </w:rPr>
      </w:pPr>
      <w:r w:rsidRPr="00E40004">
        <w:rPr>
          <w:rFonts w:ascii="Tahoma" w:hAnsi="Tahoma" w:cs="Tahoma"/>
          <w:color w:val="000000"/>
          <w:sz w:val="22"/>
          <w:szCs w:val="22"/>
        </w:rPr>
        <w:t>Pojistník má nárok na plnění dle této smlouvy i v případě vzniku škody způsobené vandalismem, v důsledku občanských nepokojů (politické demonstrace apod.), v důsledku vzpoury nebo povstání. Pojistník má rovněž nárok na plnění dle této smlouvy v případě vzniku škody v souvislosti s živelnou katastrofou.</w:t>
      </w:r>
    </w:p>
    <w:p w14:paraId="26A793B6" w14:textId="5F24D921" w:rsidR="00E40004" w:rsidRDefault="00E40004" w:rsidP="00E40004">
      <w:pPr>
        <w:spacing w:before="120"/>
        <w:ind w:left="852" w:hanging="710"/>
        <w:rPr>
          <w:rFonts w:ascii="Tahoma" w:hAnsi="Tahoma" w:cs="Tahoma"/>
          <w:color w:val="000000"/>
          <w:sz w:val="22"/>
          <w:szCs w:val="22"/>
        </w:rPr>
      </w:pPr>
      <w:r>
        <w:rPr>
          <w:rFonts w:ascii="Tahoma" w:hAnsi="Tahoma" w:cs="Tahoma"/>
          <w:b/>
          <w:color w:val="000000"/>
          <w:sz w:val="22"/>
          <w:szCs w:val="22"/>
        </w:rPr>
        <w:t>4.4.</w:t>
      </w:r>
      <w:r>
        <w:rPr>
          <w:rFonts w:ascii="Tahoma" w:hAnsi="Tahoma" w:cs="Tahoma"/>
          <w:b/>
          <w:color w:val="000000"/>
          <w:sz w:val="22"/>
          <w:szCs w:val="22"/>
        </w:rPr>
        <w:tab/>
      </w:r>
      <w:r w:rsidRPr="00E40004">
        <w:rPr>
          <w:rFonts w:ascii="Tahoma" w:hAnsi="Tahoma" w:cs="Tahoma"/>
          <w:bCs/>
          <w:color w:val="000000"/>
          <w:sz w:val="22"/>
          <w:szCs w:val="22"/>
        </w:rPr>
        <w:t>Ujednává se, že veškerý nový majetek, který pojištěný nabude v průběhu pojistného období, je automaticky zahrnut do pojištění. Pojištěný je povinen oznámit navýšení pojistných částek, pokud dojde ke zvýšení hodnoty pojištěných věcí v průběhu pojistného období o více než 10 %.</w:t>
      </w:r>
      <w:r w:rsidRPr="00E40004">
        <w:rPr>
          <w:rFonts w:ascii="Tahoma" w:hAnsi="Tahoma" w:cs="Tahoma"/>
          <w:color w:val="000000"/>
          <w:sz w:val="22"/>
          <w:szCs w:val="22"/>
        </w:rPr>
        <w:t xml:space="preserve"> </w:t>
      </w:r>
    </w:p>
    <w:p w14:paraId="23AAB9B5" w14:textId="6A516241" w:rsidR="00A23D2C" w:rsidRDefault="00A23D2C" w:rsidP="00E40004">
      <w:pPr>
        <w:spacing w:before="120"/>
        <w:ind w:left="852" w:hanging="710"/>
        <w:rPr>
          <w:rFonts w:ascii="Tahoma" w:hAnsi="Tahoma" w:cs="Tahoma"/>
          <w:bCs/>
          <w:color w:val="000000"/>
          <w:sz w:val="22"/>
          <w:szCs w:val="22"/>
        </w:rPr>
      </w:pPr>
      <w:r>
        <w:rPr>
          <w:rFonts w:ascii="Tahoma" w:hAnsi="Tahoma" w:cs="Tahoma"/>
          <w:b/>
          <w:color w:val="000000"/>
          <w:sz w:val="22"/>
          <w:szCs w:val="22"/>
        </w:rPr>
        <w:t>4.5.</w:t>
      </w:r>
      <w:r>
        <w:rPr>
          <w:rFonts w:ascii="Tahoma" w:hAnsi="Tahoma" w:cs="Tahoma"/>
          <w:b/>
          <w:color w:val="000000"/>
          <w:sz w:val="22"/>
          <w:szCs w:val="22"/>
        </w:rPr>
        <w:tab/>
      </w:r>
      <w:r w:rsidRPr="00A23D2C">
        <w:rPr>
          <w:rFonts w:ascii="Tahoma" w:hAnsi="Tahoma" w:cs="Tahoma"/>
          <w:bCs/>
          <w:color w:val="000000"/>
          <w:sz w:val="22"/>
          <w:szCs w:val="22"/>
        </w:rPr>
        <w:t>Žádná ze smluvních ujednání obsažená ve smlouvě či obchodních podmínkách, na které se smlouva odkazuje, nesmí popírat smysl a účel výše uvedených ustanovení, omezovat či vylučovat práva pojištěného vyplývající z výše uvedených ustanovení nebo ztěžovat či zabraňovat jejich uplatnění a vymáhání pojištěným</w:t>
      </w:r>
      <w:r>
        <w:rPr>
          <w:rFonts w:ascii="Tahoma" w:hAnsi="Tahoma" w:cs="Tahoma"/>
          <w:bCs/>
          <w:color w:val="000000"/>
          <w:sz w:val="22"/>
          <w:szCs w:val="22"/>
        </w:rPr>
        <w:t>.</w:t>
      </w:r>
    </w:p>
    <w:p w14:paraId="4F3349E1" w14:textId="7FE6877A" w:rsidR="00974765" w:rsidRPr="00E40004" w:rsidRDefault="00974765" w:rsidP="00E40004">
      <w:pPr>
        <w:spacing w:before="120"/>
        <w:ind w:left="852" w:hanging="710"/>
        <w:rPr>
          <w:rFonts w:ascii="Tahoma" w:hAnsi="Tahoma" w:cs="Tahoma"/>
          <w:bCs/>
          <w:color w:val="000000"/>
          <w:sz w:val="22"/>
          <w:szCs w:val="22"/>
        </w:rPr>
      </w:pPr>
      <w:r>
        <w:rPr>
          <w:rFonts w:ascii="Tahoma" w:hAnsi="Tahoma" w:cs="Tahoma"/>
          <w:b/>
          <w:color w:val="000000"/>
          <w:sz w:val="22"/>
          <w:szCs w:val="22"/>
        </w:rPr>
        <w:t>4.</w:t>
      </w:r>
      <w:r>
        <w:rPr>
          <w:rFonts w:ascii="Tahoma" w:hAnsi="Tahoma" w:cs="Tahoma"/>
          <w:bCs/>
          <w:color w:val="000000"/>
          <w:sz w:val="22"/>
          <w:szCs w:val="22"/>
        </w:rPr>
        <w:t>6.</w:t>
      </w:r>
      <w:r>
        <w:rPr>
          <w:rFonts w:ascii="Tahoma" w:hAnsi="Tahoma" w:cs="Tahoma"/>
          <w:bCs/>
          <w:color w:val="000000"/>
          <w:sz w:val="22"/>
          <w:szCs w:val="22"/>
        </w:rPr>
        <w:tab/>
        <w:t>Pokud jsou smluvní ujednání uvedená v pojistné smlouvě v rozporu s přiloženými pojistnými podmínkami nebo doložkami, pak mají smluvní ujednání přednost před ustanoveními přiložených pojistných podmínek nebo doložek.</w:t>
      </w:r>
    </w:p>
    <w:p w14:paraId="33D5F46A" w14:textId="77777777" w:rsidR="007F1D60" w:rsidRPr="003A3A8C" w:rsidRDefault="007F1D60" w:rsidP="00F55A2E">
      <w:pPr>
        <w:pStyle w:val="Nadpis1"/>
        <w:pageBreakBefore/>
        <w:ind w:left="357" w:hanging="357"/>
      </w:pPr>
      <w:r w:rsidRPr="003A3A8C">
        <w:lastRenderedPageBreak/>
        <w:t>REKAPITULACE POJISTNÉHO</w:t>
      </w:r>
    </w:p>
    <w:p w14:paraId="7CDC86CF" w14:textId="77777777" w:rsidR="00690DC0" w:rsidRPr="003A3A8C" w:rsidRDefault="00690DC0" w:rsidP="005040FB">
      <w:pPr>
        <w:tabs>
          <w:tab w:val="left" w:pos="0"/>
          <w:tab w:val="right" w:leader="dot" w:pos="9639"/>
        </w:tabs>
        <w:ind w:right="-1"/>
        <w:rPr>
          <w:rFonts w:ascii="Tahoma" w:hAnsi="Tahoma" w:cs="Tahoma"/>
          <w:sz w:val="22"/>
          <w:szCs w:val="22"/>
        </w:rPr>
      </w:pPr>
    </w:p>
    <w:p w14:paraId="332CB414" w14:textId="0FB85F42" w:rsidR="00FD0283" w:rsidRPr="00481342" w:rsidRDefault="00FD0283" w:rsidP="005040FB">
      <w:pPr>
        <w:tabs>
          <w:tab w:val="left" w:pos="0"/>
          <w:tab w:val="right" w:leader="dot" w:pos="9639"/>
        </w:tabs>
        <w:ind w:right="-1"/>
        <w:rPr>
          <w:rFonts w:ascii="Tahoma" w:hAnsi="Tahoma" w:cs="Tahoma"/>
          <w:bCs/>
          <w:sz w:val="22"/>
          <w:szCs w:val="22"/>
        </w:rPr>
      </w:pPr>
      <w:r w:rsidRPr="00481342">
        <w:rPr>
          <w:rFonts w:ascii="Tahoma" w:hAnsi="Tahoma" w:cs="Tahoma"/>
          <w:bCs/>
          <w:sz w:val="22"/>
          <w:szCs w:val="22"/>
        </w:rPr>
        <w:t>Celkové roční pojistné před úpravou</w:t>
      </w:r>
      <w:r w:rsidR="0036498A" w:rsidRPr="00481342">
        <w:rPr>
          <w:rFonts w:ascii="Tahoma" w:hAnsi="Tahoma" w:cs="Tahoma"/>
          <w:bCs/>
          <w:sz w:val="22"/>
          <w:szCs w:val="22"/>
        </w:rPr>
        <w:tab/>
      </w:r>
      <w:r w:rsidR="00A73D94">
        <w:rPr>
          <w:rFonts w:ascii="Tahoma" w:hAnsi="Tahoma" w:cs="Tahoma"/>
          <w:bCs/>
          <w:sz w:val="22"/>
          <w:szCs w:val="22"/>
        </w:rPr>
        <w:t xml:space="preserve">1 634 120 </w:t>
      </w:r>
      <w:r w:rsidR="00674DA1" w:rsidRPr="00481342">
        <w:rPr>
          <w:rFonts w:ascii="Tahoma" w:hAnsi="Tahoma" w:cs="Tahoma"/>
          <w:bCs/>
          <w:sz w:val="22"/>
          <w:szCs w:val="22"/>
        </w:rPr>
        <w:t>Kč</w:t>
      </w:r>
    </w:p>
    <w:p w14:paraId="008F1303" w14:textId="77777777" w:rsidR="00F16DCD" w:rsidRPr="00481342" w:rsidRDefault="00F16DCD" w:rsidP="00FD0283">
      <w:pPr>
        <w:tabs>
          <w:tab w:val="left" w:pos="0"/>
          <w:tab w:val="right" w:leader="dot" w:pos="9639"/>
        </w:tabs>
        <w:ind w:right="-709"/>
        <w:rPr>
          <w:rFonts w:ascii="Tahoma" w:hAnsi="Tahoma" w:cs="Tahoma"/>
          <w:bCs/>
          <w:sz w:val="22"/>
          <w:szCs w:val="22"/>
        </w:rPr>
      </w:pPr>
    </w:p>
    <w:p w14:paraId="6808C91B" w14:textId="0100FBC9" w:rsidR="003B10EA" w:rsidRPr="00481342" w:rsidRDefault="003B10EA" w:rsidP="005040FB">
      <w:pPr>
        <w:tabs>
          <w:tab w:val="left" w:pos="0"/>
          <w:tab w:val="right" w:leader="dot" w:pos="9639"/>
        </w:tabs>
        <w:ind w:right="-1"/>
        <w:rPr>
          <w:rFonts w:ascii="Tahoma" w:hAnsi="Tahoma" w:cs="Tahoma"/>
          <w:bCs/>
          <w:sz w:val="22"/>
          <w:szCs w:val="22"/>
        </w:rPr>
      </w:pPr>
      <w:r w:rsidRPr="00481342">
        <w:rPr>
          <w:rFonts w:ascii="Tahoma" w:hAnsi="Tahoma" w:cs="Tahoma"/>
          <w:bCs/>
          <w:sz w:val="22"/>
          <w:szCs w:val="22"/>
        </w:rPr>
        <w:t>Obchodní sleva</w:t>
      </w:r>
      <w:r w:rsidR="00BE0938" w:rsidRPr="00481342">
        <w:rPr>
          <w:rFonts w:ascii="Tahoma" w:hAnsi="Tahoma" w:cs="Tahoma"/>
          <w:bCs/>
          <w:sz w:val="22"/>
          <w:szCs w:val="22"/>
        </w:rPr>
        <w:t xml:space="preserve"> </w:t>
      </w:r>
      <w:r w:rsidRPr="00481342">
        <w:rPr>
          <w:rFonts w:ascii="Tahoma" w:hAnsi="Tahoma" w:cs="Tahoma"/>
          <w:bCs/>
          <w:sz w:val="22"/>
          <w:szCs w:val="22"/>
        </w:rPr>
        <w:tab/>
        <w:t>......................</w:t>
      </w:r>
      <w:r w:rsidR="0036498A" w:rsidRPr="00481342">
        <w:rPr>
          <w:rFonts w:ascii="Tahoma" w:hAnsi="Tahoma" w:cs="Tahoma"/>
          <w:bCs/>
          <w:sz w:val="22"/>
          <w:szCs w:val="22"/>
        </w:rPr>
        <w:t xml:space="preserve"> </w:t>
      </w:r>
      <w:r w:rsidR="00A73D94">
        <w:rPr>
          <w:rFonts w:ascii="Tahoma" w:hAnsi="Tahoma" w:cs="Tahoma"/>
          <w:bCs/>
          <w:sz w:val="22"/>
          <w:szCs w:val="22"/>
        </w:rPr>
        <w:t>4</w:t>
      </w:r>
      <w:r w:rsidR="0036498A" w:rsidRPr="00481342">
        <w:rPr>
          <w:rFonts w:ascii="Tahoma" w:hAnsi="Tahoma" w:cs="Tahoma"/>
          <w:bCs/>
          <w:sz w:val="22"/>
          <w:szCs w:val="22"/>
        </w:rPr>
        <w:t>0</w:t>
      </w:r>
      <w:r w:rsidRPr="00481342">
        <w:rPr>
          <w:rFonts w:ascii="Tahoma" w:hAnsi="Tahoma" w:cs="Tahoma"/>
          <w:bCs/>
          <w:sz w:val="22"/>
          <w:szCs w:val="22"/>
        </w:rPr>
        <w:t>%</w:t>
      </w:r>
    </w:p>
    <w:p w14:paraId="2E04C22A" w14:textId="77777777" w:rsidR="00BE0938" w:rsidRPr="00481342" w:rsidRDefault="00BE0938" w:rsidP="005040FB">
      <w:pPr>
        <w:tabs>
          <w:tab w:val="left" w:pos="0"/>
          <w:tab w:val="right" w:leader="dot" w:pos="9639"/>
        </w:tabs>
        <w:ind w:right="-1"/>
        <w:rPr>
          <w:rFonts w:ascii="Tahoma" w:hAnsi="Tahoma" w:cs="Tahoma"/>
          <w:bCs/>
          <w:sz w:val="22"/>
          <w:szCs w:val="22"/>
        </w:rPr>
      </w:pPr>
    </w:p>
    <w:p w14:paraId="07999463" w14:textId="0684BD54" w:rsidR="00BE0938" w:rsidRPr="00481342" w:rsidRDefault="00BE0938" w:rsidP="005040FB">
      <w:pPr>
        <w:tabs>
          <w:tab w:val="left" w:pos="0"/>
          <w:tab w:val="right" w:leader="dot" w:pos="9639"/>
        </w:tabs>
        <w:ind w:right="-1"/>
        <w:rPr>
          <w:rFonts w:ascii="Tahoma" w:hAnsi="Tahoma" w:cs="Tahoma"/>
          <w:bCs/>
          <w:sz w:val="22"/>
          <w:szCs w:val="22"/>
        </w:rPr>
      </w:pPr>
      <w:r w:rsidRPr="00481342">
        <w:rPr>
          <w:rFonts w:ascii="Tahoma" w:hAnsi="Tahoma" w:cs="Tahoma"/>
          <w:bCs/>
          <w:sz w:val="22"/>
          <w:szCs w:val="22"/>
        </w:rPr>
        <w:t xml:space="preserve">Roční </w:t>
      </w:r>
      <w:proofErr w:type="gramStart"/>
      <w:r w:rsidRPr="00481342">
        <w:rPr>
          <w:rFonts w:ascii="Tahoma" w:hAnsi="Tahoma" w:cs="Tahoma"/>
          <w:bCs/>
          <w:sz w:val="22"/>
          <w:szCs w:val="22"/>
        </w:rPr>
        <w:t xml:space="preserve">pojistné  </w:t>
      </w:r>
      <w:r w:rsidRPr="00481342">
        <w:rPr>
          <w:rFonts w:ascii="Tahoma" w:hAnsi="Tahoma" w:cs="Tahoma"/>
          <w:bCs/>
          <w:sz w:val="22"/>
          <w:szCs w:val="22"/>
        </w:rPr>
        <w:tab/>
      </w:r>
      <w:proofErr w:type="gramEnd"/>
      <w:r w:rsidR="00A73D94">
        <w:rPr>
          <w:rFonts w:ascii="Tahoma" w:hAnsi="Tahoma" w:cs="Tahoma"/>
          <w:bCs/>
          <w:sz w:val="22"/>
          <w:szCs w:val="22"/>
        </w:rPr>
        <w:t xml:space="preserve">980 472 </w:t>
      </w:r>
      <w:r w:rsidRPr="00481342">
        <w:rPr>
          <w:rFonts w:ascii="Tahoma" w:hAnsi="Tahoma" w:cs="Tahoma"/>
          <w:bCs/>
          <w:sz w:val="22"/>
          <w:szCs w:val="22"/>
        </w:rPr>
        <w:t>Kč</w:t>
      </w:r>
    </w:p>
    <w:p w14:paraId="2029B317" w14:textId="77777777" w:rsidR="0036498A" w:rsidRPr="00481342" w:rsidRDefault="0036498A" w:rsidP="005040FB">
      <w:pPr>
        <w:tabs>
          <w:tab w:val="left" w:pos="0"/>
          <w:tab w:val="right" w:leader="dot" w:pos="9639"/>
        </w:tabs>
        <w:ind w:right="-1"/>
        <w:rPr>
          <w:rFonts w:ascii="Tahoma" w:hAnsi="Tahoma" w:cs="Tahoma"/>
          <w:bCs/>
          <w:sz w:val="22"/>
          <w:szCs w:val="22"/>
        </w:rPr>
      </w:pPr>
    </w:p>
    <w:p w14:paraId="2C1F42C8" w14:textId="43760DC4" w:rsidR="00A73D94" w:rsidRDefault="00A73D94" w:rsidP="0036498A">
      <w:pPr>
        <w:tabs>
          <w:tab w:val="left" w:pos="0"/>
          <w:tab w:val="right" w:leader="dot" w:pos="9639"/>
        </w:tabs>
        <w:ind w:right="-1"/>
        <w:rPr>
          <w:rFonts w:ascii="Tahoma" w:hAnsi="Tahoma" w:cs="Tahoma"/>
          <w:bCs/>
          <w:sz w:val="22"/>
          <w:szCs w:val="22"/>
        </w:rPr>
      </w:pPr>
      <w:r>
        <w:rPr>
          <w:rFonts w:ascii="Tahoma" w:hAnsi="Tahoma" w:cs="Tahoma"/>
          <w:bCs/>
          <w:sz w:val="22"/>
          <w:szCs w:val="22"/>
        </w:rPr>
        <w:t>Pojistné za</w:t>
      </w:r>
      <w:r w:rsidR="00621979">
        <w:rPr>
          <w:rFonts w:ascii="Tahoma" w:hAnsi="Tahoma" w:cs="Tahoma"/>
          <w:bCs/>
          <w:sz w:val="22"/>
          <w:szCs w:val="22"/>
        </w:rPr>
        <w:t xml:space="preserve"> sjednanou dobu pojištění </w:t>
      </w:r>
      <w:r>
        <w:rPr>
          <w:rFonts w:ascii="Tahoma" w:hAnsi="Tahoma" w:cs="Tahoma"/>
          <w:bCs/>
          <w:sz w:val="22"/>
          <w:szCs w:val="22"/>
        </w:rPr>
        <w:t xml:space="preserve">tři roky </w:t>
      </w:r>
      <w:r>
        <w:rPr>
          <w:rFonts w:ascii="Tahoma" w:hAnsi="Tahoma" w:cs="Tahoma"/>
          <w:bCs/>
          <w:sz w:val="22"/>
          <w:szCs w:val="22"/>
        </w:rPr>
        <w:tab/>
        <w:t>2 941 416 Kč</w:t>
      </w:r>
    </w:p>
    <w:p w14:paraId="55262D28" w14:textId="77777777" w:rsidR="00A73D94" w:rsidRDefault="00A73D94" w:rsidP="0036498A">
      <w:pPr>
        <w:tabs>
          <w:tab w:val="left" w:pos="0"/>
          <w:tab w:val="right" w:leader="dot" w:pos="9639"/>
        </w:tabs>
        <w:ind w:right="-1"/>
        <w:rPr>
          <w:rFonts w:ascii="Tahoma" w:hAnsi="Tahoma" w:cs="Tahoma"/>
          <w:bCs/>
          <w:sz w:val="22"/>
          <w:szCs w:val="22"/>
        </w:rPr>
      </w:pPr>
    </w:p>
    <w:p w14:paraId="27AE3157" w14:textId="797FEF56" w:rsidR="0036498A" w:rsidRDefault="0036498A" w:rsidP="0036498A">
      <w:pPr>
        <w:tabs>
          <w:tab w:val="left" w:pos="0"/>
          <w:tab w:val="right" w:leader="dot" w:pos="9639"/>
        </w:tabs>
        <w:ind w:right="-1"/>
        <w:rPr>
          <w:rFonts w:ascii="Tahoma" w:hAnsi="Tahoma" w:cs="Tahoma"/>
          <w:bCs/>
          <w:sz w:val="22"/>
          <w:szCs w:val="22"/>
        </w:rPr>
      </w:pPr>
      <w:r w:rsidRPr="00481342">
        <w:rPr>
          <w:rFonts w:ascii="Tahoma" w:hAnsi="Tahoma" w:cs="Tahoma"/>
          <w:bCs/>
          <w:sz w:val="22"/>
          <w:szCs w:val="22"/>
        </w:rPr>
        <w:t>Sjednává se běžné pojistné</w:t>
      </w:r>
      <w:r w:rsidR="00A73D94">
        <w:rPr>
          <w:rFonts w:ascii="Tahoma" w:hAnsi="Tahoma" w:cs="Tahoma"/>
          <w:bCs/>
          <w:sz w:val="22"/>
          <w:szCs w:val="22"/>
        </w:rPr>
        <w:t xml:space="preserve"> s pojistným obdobím 12 měsíců</w:t>
      </w:r>
      <w:r w:rsidR="00AF423A">
        <w:rPr>
          <w:rFonts w:ascii="Tahoma" w:hAnsi="Tahoma" w:cs="Tahoma"/>
          <w:bCs/>
          <w:sz w:val="22"/>
          <w:szCs w:val="22"/>
        </w:rPr>
        <w:t xml:space="preserve"> (dále jen pojistný rok)</w:t>
      </w:r>
      <w:r w:rsidR="00A73D94">
        <w:rPr>
          <w:rFonts w:ascii="Tahoma" w:hAnsi="Tahoma" w:cs="Tahoma"/>
          <w:bCs/>
          <w:sz w:val="22"/>
          <w:szCs w:val="22"/>
        </w:rPr>
        <w:t xml:space="preserve"> ve výši 980 472 Kč.</w:t>
      </w:r>
    </w:p>
    <w:p w14:paraId="29DE4640" w14:textId="77777777" w:rsidR="00FD0283" w:rsidRDefault="00FD0283" w:rsidP="005040FB">
      <w:pPr>
        <w:tabs>
          <w:tab w:val="left" w:pos="0"/>
          <w:tab w:val="right" w:leader="dot" w:pos="9639"/>
        </w:tabs>
        <w:ind w:right="-1"/>
        <w:rPr>
          <w:rFonts w:ascii="Tahoma" w:hAnsi="Tahoma" w:cs="Tahoma"/>
          <w:b/>
          <w:sz w:val="22"/>
          <w:szCs w:val="22"/>
        </w:rPr>
      </w:pPr>
    </w:p>
    <w:p w14:paraId="1CE32CB5" w14:textId="77777777" w:rsidR="00BE0938" w:rsidRDefault="00BE0938" w:rsidP="005040FB">
      <w:pPr>
        <w:tabs>
          <w:tab w:val="left" w:pos="0"/>
          <w:tab w:val="right" w:leader="dot" w:pos="9639"/>
        </w:tabs>
        <w:ind w:right="-1"/>
        <w:rPr>
          <w:rFonts w:ascii="Tahoma" w:hAnsi="Tahoma" w:cs="Tahoma"/>
          <w:b/>
          <w:i/>
          <w:sz w:val="22"/>
          <w:szCs w:val="22"/>
        </w:rPr>
      </w:pPr>
    </w:p>
    <w:p w14:paraId="6AFD2AF2" w14:textId="2D90B783" w:rsidR="005F0F77" w:rsidRPr="002F3D92" w:rsidRDefault="00FD0283" w:rsidP="002F3D92">
      <w:pPr>
        <w:rPr>
          <w:rFonts w:ascii="Tahoma" w:hAnsi="Tahoma" w:cs="Tahoma"/>
          <w:b/>
          <w:sz w:val="22"/>
          <w:szCs w:val="22"/>
        </w:rPr>
      </w:pPr>
      <w:r w:rsidRPr="00FB19E8">
        <w:rPr>
          <w:rFonts w:ascii="Tahoma" w:hAnsi="Tahoma" w:cs="Tahoma"/>
          <w:sz w:val="22"/>
          <w:szCs w:val="22"/>
        </w:rPr>
        <w:t xml:space="preserve">Pojistné za </w:t>
      </w:r>
      <w:r w:rsidR="00621979">
        <w:rPr>
          <w:rFonts w:ascii="Tahoma" w:hAnsi="Tahoma" w:cs="Tahoma"/>
          <w:sz w:val="22"/>
          <w:szCs w:val="22"/>
        </w:rPr>
        <w:t xml:space="preserve">první </w:t>
      </w:r>
      <w:r w:rsidRPr="00FB19E8">
        <w:rPr>
          <w:rFonts w:ascii="Tahoma" w:hAnsi="Tahoma" w:cs="Tahoma"/>
          <w:sz w:val="22"/>
          <w:szCs w:val="22"/>
        </w:rPr>
        <w:t xml:space="preserve">pojistné období je splatné </w:t>
      </w:r>
      <w:r w:rsidR="00A73D94">
        <w:rPr>
          <w:rFonts w:ascii="Tahoma" w:hAnsi="Tahoma" w:cs="Tahoma"/>
          <w:sz w:val="22"/>
          <w:szCs w:val="22"/>
        </w:rPr>
        <w:t>30</w:t>
      </w:r>
      <w:r w:rsidR="00CE72D3">
        <w:rPr>
          <w:rFonts w:ascii="Tahoma" w:hAnsi="Tahoma" w:cs="Tahoma"/>
          <w:sz w:val="22"/>
          <w:szCs w:val="22"/>
        </w:rPr>
        <w:t xml:space="preserve"> dnů po uzavření smlouvy</w:t>
      </w:r>
      <w:r w:rsidR="002F3D92">
        <w:rPr>
          <w:rFonts w:ascii="Tahoma" w:hAnsi="Tahoma" w:cs="Tahoma"/>
          <w:sz w:val="22"/>
          <w:szCs w:val="22"/>
        </w:rPr>
        <w:t xml:space="preserve"> </w:t>
      </w:r>
      <w:r w:rsidR="009319DC">
        <w:rPr>
          <w:rFonts w:ascii="Tahoma" w:hAnsi="Tahoma" w:cs="Tahoma"/>
          <w:sz w:val="22"/>
          <w:szCs w:val="22"/>
        </w:rPr>
        <w:t>p</w:t>
      </w:r>
      <w:r w:rsidRPr="00FB19E8">
        <w:rPr>
          <w:rFonts w:ascii="Tahoma" w:hAnsi="Tahoma" w:cs="Tahoma"/>
          <w:sz w:val="22"/>
          <w:szCs w:val="22"/>
        </w:rPr>
        <w:t xml:space="preserve">řevodním příkazem </w:t>
      </w:r>
      <w:r w:rsidR="005F0F77">
        <w:rPr>
          <w:rFonts w:ascii="Tahoma" w:hAnsi="Tahoma" w:cs="Tahoma"/>
          <w:sz w:val="22"/>
          <w:szCs w:val="22"/>
        </w:rPr>
        <w:t>na číslo účtu</w:t>
      </w:r>
      <w:r w:rsidR="002F3D92">
        <w:rPr>
          <w:rFonts w:ascii="Tahoma" w:hAnsi="Tahoma" w:cs="Tahoma"/>
          <w:sz w:val="22"/>
          <w:szCs w:val="22"/>
        </w:rPr>
        <w:t xml:space="preserve"> </w:t>
      </w:r>
      <w:r w:rsidR="005F0F77" w:rsidRPr="005F0F77">
        <w:rPr>
          <w:rFonts w:ascii="Tahoma" w:hAnsi="Tahoma" w:cs="Tahoma"/>
          <w:b/>
          <w:bCs/>
          <w:sz w:val="22"/>
          <w:szCs w:val="22"/>
        </w:rPr>
        <w:t>135227624/0300</w:t>
      </w:r>
    </w:p>
    <w:p w14:paraId="609055E7" w14:textId="77777777" w:rsidR="002F3D92" w:rsidRDefault="002F3D92" w:rsidP="00FD0283">
      <w:pPr>
        <w:pStyle w:val="Zkladntextodsazen31"/>
        <w:tabs>
          <w:tab w:val="clear" w:pos="426"/>
          <w:tab w:val="left" w:pos="-720"/>
          <w:tab w:val="left" w:pos="0"/>
          <w:tab w:val="left" w:pos="2694"/>
        </w:tabs>
        <w:ind w:left="0"/>
        <w:rPr>
          <w:rFonts w:ascii="Tahoma" w:hAnsi="Tahoma" w:cs="Tahoma"/>
          <w:szCs w:val="22"/>
        </w:rPr>
      </w:pPr>
    </w:p>
    <w:p w14:paraId="521ECA0E" w14:textId="77777777" w:rsidR="00621979" w:rsidRDefault="00FD0283" w:rsidP="00621979">
      <w:pPr>
        <w:tabs>
          <w:tab w:val="left" w:pos="0"/>
          <w:tab w:val="right" w:leader="dot" w:pos="9639"/>
        </w:tabs>
        <w:ind w:right="-1"/>
        <w:rPr>
          <w:rFonts w:ascii="Tahoma" w:hAnsi="Tahoma" w:cs="Tahoma"/>
          <w:b/>
          <w:bCs/>
          <w:iCs/>
          <w:szCs w:val="22"/>
        </w:rPr>
      </w:pPr>
      <w:r w:rsidRPr="00FB19E8">
        <w:rPr>
          <w:rFonts w:ascii="Tahoma" w:hAnsi="Tahoma" w:cs="Tahoma"/>
          <w:szCs w:val="22"/>
        </w:rPr>
        <w:t xml:space="preserve">Variabilní symbol: </w:t>
      </w:r>
      <w:r w:rsidRPr="005F0F77">
        <w:rPr>
          <w:rFonts w:ascii="Tahoma" w:hAnsi="Tahoma" w:cs="Tahoma"/>
          <w:b/>
          <w:bCs/>
          <w:iCs/>
          <w:szCs w:val="22"/>
        </w:rPr>
        <w:t>číslo pojistné smlouvy</w:t>
      </w:r>
    </w:p>
    <w:p w14:paraId="2E4539D0" w14:textId="77777777" w:rsidR="00621979" w:rsidRDefault="00621979" w:rsidP="00621979">
      <w:pPr>
        <w:tabs>
          <w:tab w:val="left" w:pos="0"/>
          <w:tab w:val="right" w:leader="dot" w:pos="9639"/>
        </w:tabs>
        <w:ind w:right="-1"/>
        <w:rPr>
          <w:rFonts w:ascii="Tahoma" w:hAnsi="Tahoma" w:cs="Tahoma"/>
          <w:bCs/>
          <w:sz w:val="22"/>
          <w:szCs w:val="22"/>
        </w:rPr>
      </w:pPr>
    </w:p>
    <w:p w14:paraId="5A7BC88E" w14:textId="537A0C34" w:rsidR="00621979" w:rsidRPr="00481342" w:rsidRDefault="00621979" w:rsidP="00621979">
      <w:pPr>
        <w:tabs>
          <w:tab w:val="left" w:pos="0"/>
          <w:tab w:val="right" w:leader="dot" w:pos="9639"/>
        </w:tabs>
        <w:ind w:right="-1"/>
        <w:rPr>
          <w:rFonts w:ascii="Tahoma" w:hAnsi="Tahoma" w:cs="Tahoma"/>
          <w:bCs/>
          <w:sz w:val="22"/>
          <w:szCs w:val="22"/>
        </w:rPr>
      </w:pPr>
      <w:r>
        <w:rPr>
          <w:rFonts w:ascii="Tahoma" w:hAnsi="Tahoma" w:cs="Tahoma"/>
          <w:bCs/>
          <w:sz w:val="22"/>
          <w:szCs w:val="22"/>
        </w:rPr>
        <w:t>Pojistné za další pojistn</w:t>
      </w:r>
      <w:r w:rsidR="00AF423A">
        <w:rPr>
          <w:rFonts w:ascii="Tahoma" w:hAnsi="Tahoma" w:cs="Tahoma"/>
          <w:bCs/>
          <w:sz w:val="22"/>
          <w:szCs w:val="22"/>
        </w:rPr>
        <w:t>é</w:t>
      </w:r>
      <w:r>
        <w:rPr>
          <w:rFonts w:ascii="Tahoma" w:hAnsi="Tahoma" w:cs="Tahoma"/>
          <w:bCs/>
          <w:sz w:val="22"/>
          <w:szCs w:val="22"/>
        </w:rPr>
        <w:t xml:space="preserve"> </w:t>
      </w:r>
      <w:r w:rsidR="00AF423A">
        <w:rPr>
          <w:rFonts w:ascii="Tahoma" w:hAnsi="Tahoma" w:cs="Tahoma"/>
          <w:bCs/>
          <w:sz w:val="22"/>
          <w:szCs w:val="22"/>
        </w:rPr>
        <w:t>roky</w:t>
      </w:r>
      <w:r>
        <w:rPr>
          <w:rFonts w:ascii="Tahoma" w:hAnsi="Tahoma" w:cs="Tahoma"/>
          <w:bCs/>
          <w:sz w:val="22"/>
          <w:szCs w:val="22"/>
        </w:rPr>
        <w:t xml:space="preserve"> je splatné do 30 dnů od </w:t>
      </w:r>
      <w:r w:rsidR="00235129">
        <w:rPr>
          <w:rFonts w:ascii="Tahoma" w:hAnsi="Tahoma" w:cs="Tahoma"/>
          <w:bCs/>
          <w:sz w:val="22"/>
          <w:szCs w:val="22"/>
        </w:rPr>
        <w:t>počátku daného pojistného roku.</w:t>
      </w:r>
    </w:p>
    <w:p w14:paraId="7C7A9A6F" w14:textId="59C9E4B3" w:rsidR="00FD0283" w:rsidRPr="00FB19E8" w:rsidRDefault="00FD0283" w:rsidP="00FD0283">
      <w:pPr>
        <w:pStyle w:val="Zkladntextodsazen31"/>
        <w:tabs>
          <w:tab w:val="clear" w:pos="426"/>
          <w:tab w:val="left" w:pos="-720"/>
          <w:tab w:val="left" w:pos="0"/>
          <w:tab w:val="left" w:pos="2694"/>
        </w:tabs>
        <w:ind w:left="0"/>
        <w:rPr>
          <w:rFonts w:ascii="Tahoma" w:hAnsi="Tahoma" w:cs="Tahoma"/>
          <w:i/>
          <w:szCs w:val="22"/>
        </w:rPr>
      </w:pPr>
    </w:p>
    <w:p w14:paraId="16160CAF" w14:textId="77777777" w:rsidR="00041E14" w:rsidRDefault="00041E14" w:rsidP="00FB19E8">
      <w:pPr>
        <w:pStyle w:val="Nadpis1"/>
        <w:pageBreakBefore/>
        <w:ind w:left="357" w:hanging="357"/>
      </w:pPr>
      <w:r>
        <w:lastRenderedPageBreak/>
        <w:t>HLÁŠENÍ ŠKODNÝCH UDÁLOSTÍ</w:t>
      </w:r>
    </w:p>
    <w:p w14:paraId="66F14C58" w14:textId="77777777" w:rsidR="00041E14" w:rsidRPr="00041E14" w:rsidRDefault="00041E14" w:rsidP="00041E14">
      <w:pPr>
        <w:tabs>
          <w:tab w:val="left" w:pos="-720"/>
        </w:tabs>
        <w:spacing w:before="120" w:after="120"/>
        <w:rPr>
          <w:rFonts w:ascii="Tahoma" w:hAnsi="Tahoma" w:cs="Tahoma"/>
          <w:sz w:val="22"/>
          <w:szCs w:val="22"/>
        </w:rPr>
      </w:pPr>
      <w:r w:rsidRPr="00041E14">
        <w:rPr>
          <w:rFonts w:ascii="Tahoma" w:hAnsi="Tahoma" w:cs="Tahoma"/>
          <w:sz w:val="22"/>
          <w:szCs w:val="22"/>
        </w:rPr>
        <w:t>Vznik škodné události hlásí pojistník bez zbytečného odkladu na níže uvedené kontaktní údaje:</w:t>
      </w:r>
    </w:p>
    <w:p w14:paraId="520AC3B4" w14:textId="77777777" w:rsidR="001A706F" w:rsidRPr="001A706F" w:rsidRDefault="001A706F" w:rsidP="001A706F">
      <w:pPr>
        <w:spacing w:after="80"/>
        <w:rPr>
          <w:rFonts w:ascii="Tahoma" w:hAnsi="Tahoma" w:cs="Tahoma"/>
          <w:b/>
          <w:color w:val="000000"/>
          <w:sz w:val="22"/>
          <w:szCs w:val="22"/>
        </w:rPr>
      </w:pPr>
      <w:r w:rsidRPr="001A706F">
        <w:rPr>
          <w:rFonts w:ascii="Tahoma" w:hAnsi="Tahoma" w:cs="Tahoma"/>
          <w:b/>
          <w:color w:val="000000"/>
          <w:sz w:val="22"/>
          <w:szCs w:val="22"/>
        </w:rPr>
        <w:t>MAXIMA pojišťovna, a.s.</w:t>
      </w:r>
    </w:p>
    <w:p w14:paraId="0202B446" w14:textId="77777777" w:rsidR="001A706F" w:rsidRDefault="001A706F" w:rsidP="001A706F">
      <w:pPr>
        <w:pStyle w:val="WordingTNR16"/>
        <w:spacing w:after="60"/>
        <w:jc w:val="left"/>
        <w:rPr>
          <w:rFonts w:ascii="Tahoma" w:hAnsi="Tahoma" w:cs="Tahoma"/>
          <w:b w:val="0"/>
          <w:color w:val="000000"/>
          <w:sz w:val="22"/>
          <w:szCs w:val="22"/>
        </w:rPr>
      </w:pPr>
      <w:proofErr w:type="spellStart"/>
      <w:r>
        <w:rPr>
          <w:rFonts w:ascii="Tahoma" w:hAnsi="Tahoma" w:cs="Tahoma"/>
          <w:b w:val="0"/>
          <w:color w:val="000000"/>
          <w:sz w:val="22"/>
          <w:szCs w:val="22"/>
        </w:rPr>
        <w:t>Odbor</w:t>
      </w:r>
      <w:proofErr w:type="spellEnd"/>
      <w:r>
        <w:rPr>
          <w:rFonts w:ascii="Tahoma" w:hAnsi="Tahoma" w:cs="Tahoma"/>
          <w:b w:val="0"/>
          <w:color w:val="000000"/>
          <w:sz w:val="22"/>
          <w:szCs w:val="22"/>
        </w:rPr>
        <w:t xml:space="preserve"> </w:t>
      </w:r>
      <w:proofErr w:type="spellStart"/>
      <w:r>
        <w:rPr>
          <w:rFonts w:ascii="Tahoma" w:hAnsi="Tahoma" w:cs="Tahoma"/>
          <w:b w:val="0"/>
          <w:color w:val="000000"/>
          <w:sz w:val="22"/>
          <w:szCs w:val="22"/>
        </w:rPr>
        <w:t>likvidace</w:t>
      </w:r>
      <w:proofErr w:type="spellEnd"/>
      <w:r>
        <w:rPr>
          <w:rFonts w:ascii="Tahoma" w:hAnsi="Tahoma" w:cs="Tahoma"/>
          <w:b w:val="0"/>
          <w:color w:val="000000"/>
          <w:sz w:val="22"/>
          <w:szCs w:val="22"/>
        </w:rPr>
        <w:t xml:space="preserve"> </w:t>
      </w:r>
      <w:proofErr w:type="spellStart"/>
      <w:r>
        <w:rPr>
          <w:rFonts w:ascii="Tahoma" w:hAnsi="Tahoma" w:cs="Tahoma"/>
          <w:b w:val="0"/>
          <w:color w:val="000000"/>
          <w:sz w:val="22"/>
          <w:szCs w:val="22"/>
        </w:rPr>
        <w:t>pojistných</w:t>
      </w:r>
      <w:proofErr w:type="spellEnd"/>
      <w:r>
        <w:rPr>
          <w:rFonts w:ascii="Tahoma" w:hAnsi="Tahoma" w:cs="Tahoma"/>
          <w:b w:val="0"/>
          <w:color w:val="000000"/>
          <w:sz w:val="22"/>
          <w:szCs w:val="22"/>
        </w:rPr>
        <w:t xml:space="preserve"> </w:t>
      </w:r>
      <w:proofErr w:type="spellStart"/>
      <w:r>
        <w:rPr>
          <w:rFonts w:ascii="Tahoma" w:hAnsi="Tahoma" w:cs="Tahoma"/>
          <w:b w:val="0"/>
          <w:color w:val="000000"/>
          <w:sz w:val="22"/>
          <w:szCs w:val="22"/>
        </w:rPr>
        <w:t>událostí</w:t>
      </w:r>
      <w:proofErr w:type="spellEnd"/>
    </w:p>
    <w:p w14:paraId="3CCA99C7" w14:textId="77777777" w:rsidR="001A706F" w:rsidRPr="001A706F" w:rsidRDefault="001A706F" w:rsidP="001A706F">
      <w:pPr>
        <w:pStyle w:val="WordingTNR16"/>
        <w:spacing w:after="60"/>
        <w:jc w:val="left"/>
        <w:rPr>
          <w:rFonts w:ascii="Tahoma" w:hAnsi="Tahoma" w:cs="Tahoma"/>
          <w:b w:val="0"/>
          <w:color w:val="000000"/>
          <w:sz w:val="22"/>
          <w:szCs w:val="22"/>
        </w:rPr>
      </w:pPr>
      <w:proofErr w:type="spellStart"/>
      <w:r w:rsidRPr="001A706F">
        <w:rPr>
          <w:rFonts w:ascii="Tahoma" w:hAnsi="Tahoma" w:cs="Tahoma"/>
          <w:b w:val="0"/>
          <w:color w:val="000000"/>
          <w:sz w:val="22"/>
          <w:szCs w:val="22"/>
        </w:rPr>
        <w:t>Italská</w:t>
      </w:r>
      <w:proofErr w:type="spellEnd"/>
      <w:r w:rsidRPr="001A706F">
        <w:rPr>
          <w:rFonts w:ascii="Tahoma" w:hAnsi="Tahoma" w:cs="Tahoma"/>
          <w:b w:val="0"/>
          <w:color w:val="000000"/>
          <w:sz w:val="22"/>
          <w:szCs w:val="22"/>
        </w:rPr>
        <w:t xml:space="preserve"> 1583/24 </w:t>
      </w:r>
    </w:p>
    <w:p w14:paraId="437A318D" w14:textId="77777777" w:rsidR="001A706F" w:rsidRPr="001A706F" w:rsidRDefault="001A706F" w:rsidP="001A706F">
      <w:pPr>
        <w:pStyle w:val="WordingTNR16"/>
        <w:spacing w:after="60"/>
        <w:jc w:val="left"/>
        <w:rPr>
          <w:rFonts w:ascii="Tahoma" w:hAnsi="Tahoma" w:cs="Tahoma"/>
          <w:b w:val="0"/>
          <w:color w:val="000000"/>
          <w:sz w:val="22"/>
          <w:szCs w:val="22"/>
        </w:rPr>
      </w:pPr>
      <w:r w:rsidRPr="001A706F">
        <w:rPr>
          <w:rFonts w:ascii="Tahoma" w:hAnsi="Tahoma" w:cs="Tahoma"/>
          <w:b w:val="0"/>
          <w:color w:val="000000"/>
          <w:sz w:val="22"/>
          <w:szCs w:val="22"/>
        </w:rPr>
        <w:t xml:space="preserve">120 00 Praha 2 </w:t>
      </w:r>
    </w:p>
    <w:p w14:paraId="41CBB8ED" w14:textId="77777777" w:rsidR="00041E14" w:rsidRPr="00041E14" w:rsidRDefault="001A706F" w:rsidP="001A706F">
      <w:pPr>
        <w:pStyle w:val="WordingTNR16"/>
        <w:spacing w:after="60"/>
        <w:jc w:val="left"/>
        <w:rPr>
          <w:rFonts w:ascii="Tahoma" w:hAnsi="Tahoma" w:cs="Tahoma"/>
          <w:b w:val="0"/>
          <w:sz w:val="22"/>
          <w:szCs w:val="22"/>
          <w:lang w:val="cs-CZ" w:eastAsia="cs-CZ"/>
        </w:rPr>
      </w:pPr>
      <w:proofErr w:type="spellStart"/>
      <w:r w:rsidRPr="001A706F">
        <w:rPr>
          <w:rFonts w:ascii="Tahoma" w:hAnsi="Tahoma" w:cs="Tahoma"/>
          <w:b w:val="0"/>
          <w:color w:val="000000"/>
          <w:sz w:val="22"/>
          <w:szCs w:val="22"/>
        </w:rPr>
        <w:t>Česká</w:t>
      </w:r>
      <w:proofErr w:type="spellEnd"/>
      <w:r w:rsidRPr="001A706F">
        <w:rPr>
          <w:rFonts w:ascii="Tahoma" w:hAnsi="Tahoma" w:cs="Tahoma"/>
          <w:b w:val="0"/>
          <w:color w:val="000000"/>
          <w:sz w:val="22"/>
          <w:szCs w:val="22"/>
        </w:rPr>
        <w:t xml:space="preserve"> </w:t>
      </w:r>
      <w:proofErr w:type="spellStart"/>
      <w:r w:rsidRPr="001A706F">
        <w:rPr>
          <w:rFonts w:ascii="Tahoma" w:hAnsi="Tahoma" w:cs="Tahoma"/>
          <w:b w:val="0"/>
          <w:color w:val="000000"/>
          <w:sz w:val="22"/>
          <w:szCs w:val="22"/>
        </w:rPr>
        <w:t>republika</w:t>
      </w:r>
      <w:proofErr w:type="spellEnd"/>
    </w:p>
    <w:p w14:paraId="790E1F11" w14:textId="77777777" w:rsidR="0004427A" w:rsidRDefault="00AE5496" w:rsidP="00041E14">
      <w:pPr>
        <w:pStyle w:val="WordingTNR16"/>
        <w:jc w:val="left"/>
        <w:rPr>
          <w:rFonts w:ascii="Tahoma" w:hAnsi="Tahoma" w:cs="Tahoma"/>
          <w:b w:val="0"/>
          <w:bCs/>
          <w:sz w:val="22"/>
          <w:szCs w:val="22"/>
          <w:lang w:val="cs-CZ" w:eastAsia="cs-CZ"/>
        </w:rPr>
      </w:pPr>
      <w:r w:rsidRPr="00B55299">
        <w:rPr>
          <w:rFonts w:ascii="Tahoma" w:hAnsi="Tahoma" w:cs="Tahoma"/>
          <w:b w:val="0"/>
          <w:sz w:val="22"/>
          <w:szCs w:val="22"/>
          <w:lang w:val="cs-CZ" w:eastAsia="cs-CZ"/>
        </w:rPr>
        <w:t xml:space="preserve">Kontaktní osoba: </w:t>
      </w:r>
      <w:r w:rsidR="00B55299" w:rsidRPr="00B55299">
        <w:rPr>
          <w:rFonts w:ascii="Tahoma" w:hAnsi="Tahoma" w:cs="Tahoma"/>
          <w:b w:val="0"/>
          <w:sz w:val="22"/>
          <w:szCs w:val="22"/>
          <w:lang w:val="cs-CZ" w:eastAsia="cs-CZ"/>
        </w:rPr>
        <w:t>Monika Kvapilová</w:t>
      </w:r>
      <w:r w:rsidR="001A706F" w:rsidRPr="00B55299">
        <w:rPr>
          <w:rFonts w:ascii="Tahoma" w:hAnsi="Tahoma" w:cs="Tahoma"/>
          <w:b w:val="0"/>
          <w:sz w:val="22"/>
          <w:szCs w:val="22"/>
          <w:lang w:val="cs-CZ" w:eastAsia="cs-CZ"/>
        </w:rPr>
        <w:t xml:space="preserve"> na e-mail: </w:t>
      </w:r>
      <w:hyperlink r:id="rId8" w:history="1">
        <w:r w:rsidR="00B55299" w:rsidRPr="00B55299">
          <w:rPr>
            <w:rStyle w:val="Hypertextovodkaz"/>
            <w:rFonts w:ascii="Tahoma" w:hAnsi="Tahoma" w:cs="Tahoma"/>
            <w:sz w:val="22"/>
            <w:szCs w:val="22"/>
            <w:lang w:val="cs-CZ" w:eastAsia="cs-CZ"/>
          </w:rPr>
          <w:t>kvapilova@maxima-as.cz</w:t>
        </w:r>
      </w:hyperlink>
      <w:r w:rsidR="00B55299" w:rsidRPr="00B55299">
        <w:rPr>
          <w:rFonts w:ascii="Tahoma" w:hAnsi="Tahoma" w:cs="Tahoma"/>
          <w:sz w:val="22"/>
          <w:szCs w:val="22"/>
          <w:lang w:val="cs-CZ" w:eastAsia="cs-CZ"/>
        </w:rPr>
        <w:t xml:space="preserve"> </w:t>
      </w:r>
      <w:r w:rsidR="00B55299" w:rsidRPr="0004427A">
        <w:rPr>
          <w:rFonts w:ascii="Tahoma" w:hAnsi="Tahoma" w:cs="Tahoma"/>
          <w:b w:val="0"/>
          <w:bCs/>
          <w:sz w:val="22"/>
          <w:szCs w:val="22"/>
          <w:lang w:val="cs-CZ" w:eastAsia="cs-CZ"/>
        </w:rPr>
        <w:t>nebo</w:t>
      </w:r>
    </w:p>
    <w:p w14:paraId="01E8E387" w14:textId="349CC4EC" w:rsidR="001A706F" w:rsidRPr="0004427A" w:rsidRDefault="0004427A" w:rsidP="00041E14">
      <w:pPr>
        <w:pStyle w:val="WordingTNR16"/>
        <w:jc w:val="left"/>
        <w:rPr>
          <w:rFonts w:ascii="Tahoma" w:hAnsi="Tahoma" w:cs="Tahoma"/>
          <w:b w:val="0"/>
          <w:sz w:val="22"/>
          <w:szCs w:val="22"/>
          <w:lang w:val="cs-CZ" w:eastAsia="cs-CZ"/>
        </w:rPr>
      </w:pPr>
      <w:r w:rsidRPr="0004427A">
        <w:rPr>
          <w:rFonts w:ascii="Tahoma" w:hAnsi="Tahoma" w:cs="Tahoma"/>
          <w:b w:val="0"/>
          <w:bCs/>
          <w:sz w:val="22"/>
          <w:szCs w:val="22"/>
          <w:lang w:val="cs-CZ" w:eastAsia="cs-CZ"/>
        </w:rPr>
        <w:t>Hana Kleinová</w:t>
      </w:r>
      <w:r>
        <w:rPr>
          <w:rFonts w:ascii="Tahoma" w:hAnsi="Tahoma" w:cs="Tahoma"/>
          <w:sz w:val="22"/>
          <w:szCs w:val="22"/>
          <w:lang w:val="cs-CZ" w:eastAsia="cs-CZ"/>
        </w:rPr>
        <w:t xml:space="preserve"> </w:t>
      </w:r>
      <w:hyperlink r:id="rId9" w:history="1">
        <w:r w:rsidR="00FC5E4E" w:rsidRPr="009D07CC">
          <w:rPr>
            <w:rStyle w:val="Hypertextovodkaz"/>
            <w:rFonts w:ascii="Tahoma" w:hAnsi="Tahoma" w:cs="Tahoma"/>
            <w:sz w:val="22"/>
            <w:szCs w:val="22"/>
          </w:rPr>
          <w:t>kleinova@maxima-as.cz</w:t>
        </w:r>
      </w:hyperlink>
      <w:r w:rsidR="00FC5E4E">
        <w:rPr>
          <w:rStyle w:val="Hypertextovodkaz"/>
          <w:rFonts w:ascii="Tahoma" w:hAnsi="Tahoma" w:cs="Tahoma"/>
          <w:sz w:val="22"/>
          <w:szCs w:val="22"/>
        </w:rPr>
        <w:t xml:space="preserve"> </w:t>
      </w:r>
    </w:p>
    <w:p w14:paraId="64D66EC6" w14:textId="77777777" w:rsidR="00A028F7" w:rsidRDefault="00A028F7" w:rsidP="00041E14">
      <w:pPr>
        <w:pStyle w:val="WordingTNR16"/>
        <w:jc w:val="left"/>
        <w:rPr>
          <w:rFonts w:ascii="Tahoma" w:hAnsi="Tahoma" w:cs="Tahoma"/>
          <w:sz w:val="22"/>
          <w:szCs w:val="22"/>
          <w:lang w:val="cs-CZ" w:eastAsia="cs-CZ"/>
        </w:rPr>
      </w:pPr>
    </w:p>
    <w:p w14:paraId="78C7F192" w14:textId="77777777" w:rsidR="007F1D60" w:rsidRPr="003A3A8C" w:rsidRDefault="00A02AC5" w:rsidP="00FB19E8">
      <w:pPr>
        <w:pStyle w:val="Nadpis1"/>
      </w:pPr>
      <w:r w:rsidRPr="003A3A8C">
        <w:t>ZÁVĚREČNÁ</w:t>
      </w:r>
      <w:r w:rsidR="007F1D60" w:rsidRPr="003A3A8C">
        <w:t xml:space="preserve"> USTANOVENÍ</w:t>
      </w:r>
    </w:p>
    <w:p w14:paraId="298B72BD" w14:textId="77777777" w:rsidR="00F93D73" w:rsidRPr="00F93D73" w:rsidRDefault="00F93D73" w:rsidP="00B1295D">
      <w:pPr>
        <w:spacing w:before="120"/>
        <w:jc w:val="both"/>
        <w:rPr>
          <w:rFonts w:ascii="Tahoma" w:hAnsi="Tahoma" w:cs="Tahoma"/>
          <w:b/>
          <w:bCs/>
          <w:sz w:val="22"/>
          <w:szCs w:val="22"/>
        </w:rPr>
      </w:pPr>
      <w:r w:rsidRPr="00F93D73">
        <w:rPr>
          <w:rFonts w:ascii="Tahoma" w:hAnsi="Tahoma" w:cs="Tahoma"/>
          <w:b/>
          <w:bCs/>
          <w:sz w:val="22"/>
          <w:szCs w:val="22"/>
        </w:rPr>
        <w:t>Prohlášení pojistníka</w:t>
      </w:r>
    </w:p>
    <w:p w14:paraId="65BD8A82" w14:textId="77777777" w:rsidR="00B1295D" w:rsidRPr="003A3A8C" w:rsidRDefault="00A02AC5" w:rsidP="00F93D73">
      <w:pPr>
        <w:jc w:val="both"/>
        <w:rPr>
          <w:rFonts w:ascii="Tahoma" w:hAnsi="Tahoma" w:cs="Tahoma"/>
          <w:sz w:val="22"/>
          <w:szCs w:val="22"/>
        </w:rPr>
      </w:pPr>
      <w:r w:rsidRPr="003A3A8C">
        <w:rPr>
          <w:rFonts w:ascii="Tahoma" w:hAnsi="Tahoma" w:cs="Tahoma"/>
          <w:sz w:val="22"/>
          <w:szCs w:val="22"/>
        </w:rPr>
        <w:t>Pojistník prohlašuje</w:t>
      </w:r>
      <w:r w:rsidR="00B1295D" w:rsidRPr="003A3A8C">
        <w:rPr>
          <w:rFonts w:ascii="Tahoma" w:hAnsi="Tahoma" w:cs="Tahoma"/>
          <w:sz w:val="22"/>
          <w:szCs w:val="22"/>
        </w:rPr>
        <w:t xml:space="preserve">, že před sjednáním pojistné smlouvy byl seznámen </w:t>
      </w:r>
      <w:r w:rsidR="00B1295D" w:rsidRPr="009830E6">
        <w:rPr>
          <w:rFonts w:ascii="Tahoma" w:hAnsi="Tahoma" w:cs="Tahoma"/>
          <w:sz w:val="22"/>
          <w:szCs w:val="22"/>
        </w:rPr>
        <w:t>se zněním Všeobecných pojistných podmínek</w:t>
      </w:r>
      <w:r w:rsidR="00FD0283" w:rsidRPr="009830E6">
        <w:rPr>
          <w:rFonts w:ascii="Tahoma" w:hAnsi="Tahoma" w:cs="Tahoma"/>
          <w:sz w:val="22"/>
          <w:szCs w:val="22"/>
        </w:rPr>
        <w:t xml:space="preserve"> pro pojištění podnikatelů </w:t>
      </w:r>
      <w:r w:rsidR="009830E6">
        <w:rPr>
          <w:rFonts w:ascii="Tahoma" w:hAnsi="Tahoma" w:cs="Tahoma"/>
          <w:sz w:val="22"/>
          <w:szCs w:val="22"/>
        </w:rPr>
        <w:t>VPP 300-2 </w:t>
      </w:r>
      <w:r w:rsidR="00FD0283" w:rsidRPr="009830E6">
        <w:rPr>
          <w:rFonts w:ascii="Tahoma" w:hAnsi="Tahoma" w:cs="Tahoma"/>
          <w:sz w:val="22"/>
          <w:szCs w:val="22"/>
        </w:rPr>
        <w:t xml:space="preserve">a </w:t>
      </w:r>
      <w:r w:rsidR="009830E6" w:rsidRPr="009830E6">
        <w:rPr>
          <w:rFonts w:ascii="Tahoma" w:hAnsi="Tahoma" w:cs="Tahoma"/>
          <w:sz w:val="22"/>
          <w:szCs w:val="22"/>
        </w:rPr>
        <w:t>d</w:t>
      </w:r>
      <w:r w:rsidR="009830E6">
        <w:rPr>
          <w:rFonts w:ascii="Tahoma" w:hAnsi="Tahoma" w:cs="Tahoma"/>
          <w:sz w:val="22"/>
          <w:szCs w:val="22"/>
        </w:rPr>
        <w:t>alších pojistných podmínek, vztahujících se k pojištění dle této smlouvy</w:t>
      </w:r>
      <w:r w:rsidR="00FD0283" w:rsidRPr="003A3A8C">
        <w:rPr>
          <w:rFonts w:ascii="Tahoma" w:hAnsi="Tahoma" w:cs="Tahoma"/>
          <w:sz w:val="22"/>
          <w:szCs w:val="22"/>
        </w:rPr>
        <w:t xml:space="preserve"> a že tyto </w:t>
      </w:r>
      <w:r w:rsidR="00B1295D" w:rsidRPr="003A3A8C">
        <w:rPr>
          <w:rFonts w:ascii="Tahoma" w:hAnsi="Tahoma" w:cs="Tahoma"/>
          <w:sz w:val="22"/>
          <w:szCs w:val="22"/>
        </w:rPr>
        <w:t xml:space="preserve">podmínky od pojistitele převzal spolu </w:t>
      </w:r>
      <w:r w:rsidR="00C822C3">
        <w:rPr>
          <w:rFonts w:ascii="Tahoma" w:hAnsi="Tahoma" w:cs="Tahoma"/>
          <w:sz w:val="22"/>
          <w:szCs w:val="22"/>
        </w:rPr>
        <w:br/>
      </w:r>
      <w:r w:rsidR="00B1295D" w:rsidRPr="003A3A8C">
        <w:rPr>
          <w:rFonts w:ascii="Tahoma" w:hAnsi="Tahoma" w:cs="Tahoma"/>
          <w:sz w:val="22"/>
          <w:szCs w:val="22"/>
        </w:rPr>
        <w:t>s pojistnou smlouvou. Pojistník dále prohlašuje, že mu byly oznámeny informace v souladu s ustanovením § 2760 zák. č. 89/2012 Sb. občanského zákoníku.</w:t>
      </w:r>
    </w:p>
    <w:p w14:paraId="337792DD" w14:textId="77777777" w:rsidR="00633A6B" w:rsidRPr="003A3A8C" w:rsidRDefault="00633A6B" w:rsidP="00853716">
      <w:pPr>
        <w:spacing w:before="120"/>
        <w:contextualSpacing/>
        <w:jc w:val="both"/>
        <w:rPr>
          <w:rFonts w:ascii="Tahoma" w:hAnsi="Tahoma" w:cs="Tahoma"/>
          <w:b/>
          <w:sz w:val="22"/>
          <w:szCs w:val="22"/>
        </w:rPr>
      </w:pPr>
    </w:p>
    <w:p w14:paraId="0D4A08DF" w14:textId="77777777" w:rsidR="00B1295D" w:rsidRPr="00F93D73" w:rsidRDefault="002E3253" w:rsidP="00853716">
      <w:pPr>
        <w:spacing w:before="120"/>
        <w:contextualSpacing/>
        <w:jc w:val="both"/>
        <w:rPr>
          <w:rFonts w:ascii="Tahoma" w:hAnsi="Tahoma" w:cs="Tahoma"/>
          <w:b/>
          <w:i/>
          <w:iCs/>
          <w:sz w:val="22"/>
          <w:szCs w:val="22"/>
        </w:rPr>
      </w:pPr>
      <w:r w:rsidRPr="00F93D73">
        <w:rPr>
          <w:rFonts w:ascii="Tahoma" w:hAnsi="Tahoma" w:cs="Tahoma"/>
          <w:b/>
          <w:i/>
          <w:iCs/>
          <w:sz w:val="22"/>
          <w:szCs w:val="22"/>
        </w:rPr>
        <w:t>Pojistník prohlašuje: p</w:t>
      </w:r>
      <w:r w:rsidR="00B1295D" w:rsidRPr="00F93D73">
        <w:rPr>
          <w:rFonts w:ascii="Tahoma" w:hAnsi="Tahoma" w:cs="Tahoma"/>
          <w:b/>
          <w:i/>
          <w:iCs/>
          <w:sz w:val="22"/>
          <w:szCs w:val="22"/>
        </w:rPr>
        <w:t xml:space="preserve">ojistitel mi vysvětlil obsah pojištění a práva a povinnosti z něj plynoucí. Prohlašuji, že neexistuje rozpor mezi mými požadavky na pojištění a tímto nabízeným pojištěním. Pojištění obsahuje krytí pojistných nebezpečí, které chci chránit; výluky z pojistného krytí jsem přečetl/a, porozuměl/a jejich obsahu a beru je na vědomí. </w:t>
      </w:r>
    </w:p>
    <w:p w14:paraId="091B460F" w14:textId="77777777" w:rsidR="00EE4D2D" w:rsidRDefault="00B1295D" w:rsidP="00EE4D2D">
      <w:pPr>
        <w:spacing w:before="120"/>
        <w:jc w:val="both"/>
        <w:rPr>
          <w:rFonts w:ascii="Tahoma" w:hAnsi="Tahoma" w:cs="Tahoma"/>
          <w:sz w:val="22"/>
          <w:szCs w:val="22"/>
        </w:rPr>
      </w:pPr>
      <w:r w:rsidRPr="003A3A8C">
        <w:rPr>
          <w:rFonts w:ascii="Tahoma" w:hAnsi="Tahoma" w:cs="Tahoma"/>
          <w:sz w:val="22"/>
          <w:szCs w:val="22"/>
        </w:rPr>
        <w:t>Pojistník prohlašuje, že odpověděl na všechny dotazy pojistitele úplně a pravdivě a je si vědom následků nepravdivých či neúplných informací. Pojistník prohlašuje, že mu byly poskytnuty veškeré informace, které žádal před sjednáním pojistné smlouvy.</w:t>
      </w:r>
    </w:p>
    <w:p w14:paraId="63231228" w14:textId="5084937F" w:rsidR="00F93D73" w:rsidRPr="00F93D73" w:rsidRDefault="00F93D73" w:rsidP="00EE4D2D">
      <w:pPr>
        <w:spacing w:before="120"/>
        <w:jc w:val="both"/>
        <w:rPr>
          <w:rFonts w:ascii="Tahoma" w:hAnsi="Tahoma" w:cs="Tahoma"/>
          <w:b/>
          <w:bCs/>
          <w:color w:val="000000"/>
          <w:sz w:val="22"/>
          <w:szCs w:val="22"/>
        </w:rPr>
      </w:pPr>
      <w:r w:rsidRPr="00F93D73">
        <w:rPr>
          <w:rFonts w:ascii="Tahoma" w:hAnsi="Tahoma" w:cs="Tahoma"/>
          <w:b/>
          <w:bCs/>
          <w:color w:val="000000"/>
          <w:sz w:val="22"/>
          <w:szCs w:val="22"/>
        </w:rPr>
        <w:t>Uveřejnění v registru smluv</w:t>
      </w:r>
    </w:p>
    <w:p w14:paraId="537C788C" w14:textId="77777777" w:rsidR="002065D7" w:rsidRPr="002065D7" w:rsidRDefault="002065D7" w:rsidP="00F93D73">
      <w:pPr>
        <w:jc w:val="both"/>
        <w:rPr>
          <w:rFonts w:ascii="Tahoma" w:hAnsi="Tahoma" w:cs="Tahoma"/>
          <w:color w:val="000000"/>
          <w:sz w:val="22"/>
          <w:szCs w:val="22"/>
        </w:rPr>
      </w:pPr>
      <w:r w:rsidRPr="002065D7">
        <w:rPr>
          <w:rFonts w:ascii="Tahoma" w:hAnsi="Tahoma" w:cs="Tahoma"/>
          <w:color w:val="000000"/>
          <w:sz w:val="22"/>
          <w:szCs w:val="22"/>
        </w:rP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w:t>
      </w:r>
      <w:r w:rsidR="00C822C3">
        <w:rPr>
          <w:rFonts w:ascii="Tahoma" w:hAnsi="Tahoma" w:cs="Tahoma"/>
          <w:color w:val="000000"/>
          <w:sz w:val="22"/>
          <w:szCs w:val="22"/>
        </w:rPr>
        <w:br/>
      </w:r>
      <w:r w:rsidRPr="002065D7">
        <w:rPr>
          <w:rFonts w:ascii="Tahoma" w:hAnsi="Tahoma" w:cs="Tahoma"/>
          <w:color w:val="000000"/>
          <w:sz w:val="22"/>
          <w:szCs w:val="22"/>
        </w:rPr>
        <w:t xml:space="preserve">s uveřejněním smlouvy. Při vyplnění formuláře pro uveřejnění smlouvy v registru je pojistník povinen vyplnit údaje o pojistiteli (jako smluvní straně), do pole „Datová schránka“ uvést: </w:t>
      </w:r>
      <w:r w:rsidRPr="009A3EAD">
        <w:rPr>
          <w:rFonts w:ascii="Tahoma" w:hAnsi="Tahoma" w:cs="Tahoma"/>
          <w:color w:val="000000"/>
          <w:sz w:val="22"/>
          <w:szCs w:val="22"/>
        </w:rPr>
        <w:t>q23e43v</w:t>
      </w:r>
      <w:r w:rsidRPr="002065D7">
        <w:rPr>
          <w:rFonts w:ascii="Tahoma" w:hAnsi="Tahoma" w:cs="Tahoma"/>
          <w:color w:val="000000"/>
          <w:sz w:val="22"/>
          <w:szCs w:val="22"/>
        </w:rPr>
        <w:t xml:space="preserve"> a do pole „Číslo smlouvy“ uvést</w:t>
      </w:r>
      <w:r>
        <w:rPr>
          <w:rFonts w:ascii="Tahoma" w:hAnsi="Tahoma" w:cs="Tahoma"/>
          <w:color w:val="000000"/>
          <w:sz w:val="22"/>
          <w:szCs w:val="22"/>
        </w:rPr>
        <w:t xml:space="preserve"> číslo této pojistné smlouvy.</w:t>
      </w:r>
      <w:r w:rsidRPr="002065D7">
        <w:rPr>
          <w:rFonts w:ascii="Tahoma" w:hAnsi="Tahoma" w:cs="Tahoma"/>
          <w:color w:val="000000"/>
          <w:sz w:val="22"/>
          <w:szCs w:val="22"/>
        </w:rPr>
        <w:t xml:space="preserve">    </w:t>
      </w:r>
    </w:p>
    <w:p w14:paraId="692981E7" w14:textId="77777777" w:rsidR="002065D7" w:rsidRPr="002065D7" w:rsidRDefault="002065D7" w:rsidP="002065D7">
      <w:pPr>
        <w:jc w:val="both"/>
        <w:rPr>
          <w:rFonts w:ascii="Tahoma" w:hAnsi="Tahoma" w:cs="Tahoma"/>
          <w:color w:val="000000"/>
          <w:sz w:val="22"/>
          <w:szCs w:val="22"/>
        </w:rPr>
      </w:pPr>
      <w:r w:rsidRPr="002065D7">
        <w:rPr>
          <w:rFonts w:ascii="Tahoma" w:hAnsi="Tahoma" w:cs="Tahoma"/>
          <w:color w:val="000000"/>
          <w:sz w:val="22"/>
          <w:szCs w:val="22"/>
        </w:rPr>
        <w:t xml:space="preserve">Pojistník se dále zavazuje, že před zasláním smlouvy k uveřejnění zajistí znečitelnění neuveřejnitelných informací (např. osobních údajů o fyzických osobách). </w:t>
      </w:r>
    </w:p>
    <w:p w14:paraId="78695C19" w14:textId="77777777" w:rsidR="002065D7" w:rsidRDefault="002065D7" w:rsidP="002065D7">
      <w:pPr>
        <w:jc w:val="both"/>
        <w:rPr>
          <w:rFonts w:ascii="Tahoma" w:hAnsi="Tahoma" w:cs="Tahoma"/>
          <w:color w:val="000000"/>
          <w:sz w:val="22"/>
          <w:szCs w:val="22"/>
        </w:rPr>
      </w:pPr>
      <w:r w:rsidRPr="002065D7">
        <w:rPr>
          <w:rFonts w:ascii="Tahoma" w:hAnsi="Tahoma" w:cs="Tahoma"/>
          <w:color w:val="000000"/>
          <w:sz w:val="22"/>
          <w:szCs w:val="22"/>
        </w:rPr>
        <w:t>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7CFF1B79" w14:textId="77777777" w:rsidR="004A663E" w:rsidRDefault="004A663E" w:rsidP="002065D7">
      <w:pPr>
        <w:jc w:val="both"/>
        <w:rPr>
          <w:rFonts w:ascii="Tahoma" w:hAnsi="Tahoma" w:cs="Tahoma"/>
          <w:color w:val="000000"/>
          <w:sz w:val="22"/>
          <w:szCs w:val="22"/>
        </w:rPr>
      </w:pPr>
    </w:p>
    <w:p w14:paraId="61CDDC7A" w14:textId="77777777" w:rsidR="00F93D73" w:rsidRPr="00F93D73" w:rsidRDefault="00F93D73" w:rsidP="004A663E">
      <w:pPr>
        <w:jc w:val="both"/>
        <w:rPr>
          <w:rFonts w:ascii="Tahoma" w:hAnsi="Tahoma" w:cs="Tahoma"/>
          <w:b/>
          <w:bCs/>
          <w:color w:val="000000"/>
          <w:sz w:val="22"/>
          <w:szCs w:val="22"/>
        </w:rPr>
      </w:pPr>
      <w:r w:rsidRPr="00F93D73">
        <w:rPr>
          <w:rFonts w:ascii="Tahoma" w:hAnsi="Tahoma" w:cs="Tahoma"/>
          <w:b/>
          <w:bCs/>
          <w:color w:val="000000"/>
          <w:sz w:val="22"/>
          <w:szCs w:val="22"/>
        </w:rPr>
        <w:t>Zpracování osobních údajů</w:t>
      </w:r>
    </w:p>
    <w:p w14:paraId="31902756" w14:textId="3A151F46" w:rsidR="004A663E" w:rsidRPr="004A663E" w:rsidRDefault="004A663E" w:rsidP="004A663E">
      <w:pPr>
        <w:jc w:val="both"/>
        <w:rPr>
          <w:rFonts w:ascii="Tahoma" w:hAnsi="Tahoma" w:cs="Tahoma"/>
          <w:color w:val="000000"/>
          <w:sz w:val="22"/>
          <w:szCs w:val="22"/>
        </w:rPr>
      </w:pPr>
      <w:r w:rsidRPr="004A663E">
        <w:rPr>
          <w:rFonts w:ascii="Tahoma" w:hAnsi="Tahoma" w:cs="Tahoma"/>
          <w:color w:val="000000"/>
          <w:sz w:val="22"/>
          <w:szCs w:val="22"/>
        </w:rPr>
        <w:t>Pojistník bere na vědomí, že jeho osobní údaje jsou zpracovány pojistitelem i jeho smluvními zpracovateli. Pojistitel má postavení správce osobních údajů. Pojistitel i jím pověření zpracovatelé mohou osobní údaje zpracovávat v rozsahu nezbytném k řádnému plnění povinností pojistitele stanovených v pojistných podmínkách a právních předpisech (např. zákona o archivnictví, zákona proti legalizaci výnosů z trestné činnosti, účetních či daňových předpisů apod.) Pojišťovna je oprávněna zpracovávat osobní údaje pojištěných po dobu vyplývající z právních předpisů a dále po dobu trvání pojištění, a přetrvávají-li i po uplynutí této doby nevypořádané nároky (byť sporné) vzniklé v souvislosti s pojištěním, pak až do jejich vypořádání.</w:t>
      </w:r>
    </w:p>
    <w:p w14:paraId="0241E11E" w14:textId="77777777" w:rsidR="004A663E" w:rsidRPr="004A663E" w:rsidRDefault="004A663E" w:rsidP="004A663E">
      <w:pPr>
        <w:jc w:val="both"/>
        <w:rPr>
          <w:rFonts w:ascii="Tahoma" w:hAnsi="Tahoma" w:cs="Tahoma"/>
          <w:color w:val="000000"/>
          <w:sz w:val="22"/>
          <w:szCs w:val="22"/>
        </w:rPr>
      </w:pPr>
      <w:r w:rsidRPr="004A663E">
        <w:rPr>
          <w:rFonts w:ascii="Tahoma" w:hAnsi="Tahoma" w:cs="Tahoma"/>
          <w:color w:val="000000"/>
          <w:sz w:val="22"/>
          <w:szCs w:val="22"/>
        </w:rPr>
        <w:lastRenderedPageBreak/>
        <w:t>Subjekt údajů má právo požádat pojišťovnu o informaci o zpracování svých osobních údajů, o přístup k osobním údajům, o jejich opravu, o vysvětlení, omezení jejich zpracování, příp. odstranění stavu, kdy se domnívá, že jsou jeho osobní informace zpracovávány v rozporu s touto smlouvou nebo zákonem. Bližší údaje o zpracování osobních údajů může subjekt údajů najít na http://www.maximapojišťovna.cz/o-společnosti/ochrana-osobnich-udaju.</w:t>
      </w:r>
    </w:p>
    <w:p w14:paraId="3465EB54" w14:textId="77777777" w:rsidR="004A663E" w:rsidRPr="004A663E" w:rsidRDefault="004A663E" w:rsidP="004A663E">
      <w:pPr>
        <w:jc w:val="both"/>
        <w:rPr>
          <w:rFonts w:ascii="Tahoma" w:hAnsi="Tahoma" w:cs="Tahoma"/>
          <w:color w:val="000000"/>
          <w:sz w:val="22"/>
          <w:szCs w:val="22"/>
        </w:rPr>
      </w:pPr>
      <w:r w:rsidRPr="004A663E">
        <w:rPr>
          <w:rFonts w:ascii="Tahoma" w:hAnsi="Tahoma" w:cs="Tahoma"/>
          <w:color w:val="000000"/>
          <w:sz w:val="22"/>
          <w:szCs w:val="22"/>
        </w:rPr>
        <w:t>Subjekt údajů má rovněž právo obracet se na pověřence pro ochranu osobních údajů ve všech záležitostech souvisejících se zpracováním jeho osobních údajů a výkonem jeho práv, a to na: dpo@maxima-as.cz.</w:t>
      </w:r>
    </w:p>
    <w:p w14:paraId="4501CE88" w14:textId="77777777" w:rsidR="004A663E" w:rsidRPr="004A663E" w:rsidRDefault="004A663E" w:rsidP="004A663E">
      <w:pPr>
        <w:jc w:val="both"/>
        <w:rPr>
          <w:rFonts w:ascii="Tahoma" w:hAnsi="Tahoma" w:cs="Tahoma"/>
          <w:color w:val="000000"/>
          <w:sz w:val="22"/>
          <w:szCs w:val="22"/>
        </w:rPr>
      </w:pPr>
      <w:r w:rsidRPr="004A663E">
        <w:rPr>
          <w:rFonts w:ascii="Tahoma" w:hAnsi="Tahoma" w:cs="Tahoma"/>
          <w:color w:val="000000"/>
          <w:sz w:val="22"/>
          <w:szCs w:val="22"/>
        </w:rPr>
        <w:t>Pokud se subjekt údajů domnívá, že zpracování jeho osobních údajů je v rozporu s obecně závaznými právními předpisy, má právo podat stížnost k Úřadu pro ochranu osobních údajů, se sídlem Pplk. Sochora 27, 170 00, Praha 7, e-mail: posta@uoou.cz.</w:t>
      </w:r>
    </w:p>
    <w:p w14:paraId="715D2027" w14:textId="3C86DFA7" w:rsidR="004A663E" w:rsidRDefault="004A663E" w:rsidP="004A663E">
      <w:pPr>
        <w:jc w:val="both"/>
      </w:pPr>
      <w:r w:rsidRPr="004A663E">
        <w:rPr>
          <w:rFonts w:ascii="Tahoma" w:hAnsi="Tahoma" w:cs="Tahoma"/>
          <w:color w:val="000000"/>
          <w:sz w:val="22"/>
          <w:szCs w:val="22"/>
        </w:rPr>
        <w:t xml:space="preserve">Nepřeje-li si </w:t>
      </w:r>
      <w:r w:rsidR="00CF3A74">
        <w:rPr>
          <w:rFonts w:ascii="Tahoma" w:hAnsi="Tahoma" w:cs="Tahoma"/>
          <w:color w:val="000000"/>
          <w:sz w:val="22"/>
          <w:szCs w:val="22"/>
        </w:rPr>
        <w:t xml:space="preserve">pojistník </w:t>
      </w:r>
      <w:r w:rsidRPr="004A663E">
        <w:rPr>
          <w:rFonts w:ascii="Tahoma" w:hAnsi="Tahoma" w:cs="Tahoma"/>
          <w:color w:val="000000"/>
          <w:sz w:val="22"/>
          <w:szCs w:val="22"/>
        </w:rPr>
        <w:t>dostávat marketingové materiály, stačí odeslat sdělení na adresu pojišťovny nebo na info@maxima-as.cz.</w:t>
      </w:r>
    </w:p>
    <w:p w14:paraId="1CA775D3" w14:textId="77777777" w:rsidR="004A663E" w:rsidRPr="002065D7" w:rsidRDefault="004A663E" w:rsidP="002065D7">
      <w:pPr>
        <w:jc w:val="both"/>
        <w:rPr>
          <w:rFonts w:ascii="Tahoma" w:hAnsi="Tahoma" w:cs="Tahoma"/>
          <w:color w:val="000000"/>
          <w:sz w:val="22"/>
          <w:szCs w:val="22"/>
        </w:rPr>
      </w:pPr>
    </w:p>
    <w:p w14:paraId="5F5FEAA7" w14:textId="1BD768FA" w:rsidR="008E45BC" w:rsidRPr="003A3A8C" w:rsidRDefault="008E45BC" w:rsidP="00B1295D">
      <w:pPr>
        <w:spacing w:before="120"/>
        <w:jc w:val="both"/>
        <w:rPr>
          <w:rFonts w:ascii="Tahoma" w:hAnsi="Tahoma" w:cs="Tahoma"/>
          <w:color w:val="000000"/>
          <w:sz w:val="22"/>
          <w:szCs w:val="22"/>
        </w:rPr>
      </w:pPr>
      <w:r w:rsidRPr="003A3A8C">
        <w:rPr>
          <w:rFonts w:ascii="Tahoma" w:hAnsi="Tahoma" w:cs="Tahoma"/>
          <w:color w:val="000000"/>
          <w:sz w:val="22"/>
          <w:szCs w:val="22"/>
        </w:rPr>
        <w:t xml:space="preserve">Smlouva je vyhotovena ve </w:t>
      </w:r>
      <w:r w:rsidR="00A028F7">
        <w:rPr>
          <w:rFonts w:ascii="Tahoma" w:hAnsi="Tahoma" w:cs="Tahoma"/>
          <w:color w:val="000000"/>
          <w:sz w:val="22"/>
          <w:szCs w:val="22"/>
        </w:rPr>
        <w:t>2</w:t>
      </w:r>
      <w:r w:rsidRPr="003A3A8C">
        <w:rPr>
          <w:rFonts w:ascii="Tahoma" w:hAnsi="Tahoma" w:cs="Tahoma"/>
          <w:color w:val="000000"/>
          <w:sz w:val="22"/>
          <w:szCs w:val="22"/>
        </w:rPr>
        <w:t xml:space="preserve"> stejnopisech, z nichž po jednom obdrží pojistník</w:t>
      </w:r>
      <w:r w:rsidR="00A028F7">
        <w:rPr>
          <w:rFonts w:ascii="Tahoma" w:hAnsi="Tahoma" w:cs="Tahoma"/>
          <w:color w:val="000000"/>
          <w:sz w:val="22"/>
          <w:szCs w:val="22"/>
        </w:rPr>
        <w:t xml:space="preserve"> a</w:t>
      </w:r>
      <w:r w:rsidRPr="003A3A8C">
        <w:rPr>
          <w:rFonts w:ascii="Tahoma" w:hAnsi="Tahoma" w:cs="Tahoma"/>
          <w:color w:val="000000"/>
          <w:sz w:val="22"/>
          <w:szCs w:val="22"/>
        </w:rPr>
        <w:t xml:space="preserve"> pojistitel</w:t>
      </w:r>
      <w:r w:rsidR="00A028F7">
        <w:rPr>
          <w:rFonts w:ascii="Tahoma" w:hAnsi="Tahoma" w:cs="Tahoma"/>
          <w:color w:val="000000"/>
          <w:sz w:val="22"/>
          <w:szCs w:val="22"/>
        </w:rPr>
        <w:t>.</w:t>
      </w:r>
    </w:p>
    <w:p w14:paraId="7DBA020C" w14:textId="77777777" w:rsidR="000268F7" w:rsidRPr="00FB19E8" w:rsidRDefault="000268F7" w:rsidP="00B1295D">
      <w:pPr>
        <w:spacing w:before="120"/>
        <w:jc w:val="both"/>
        <w:rPr>
          <w:rFonts w:ascii="Tahoma" w:hAnsi="Tahoma" w:cs="Tahoma"/>
          <w:color w:val="000000"/>
          <w:sz w:val="22"/>
          <w:szCs w:val="22"/>
        </w:rPr>
      </w:pPr>
    </w:p>
    <w:p w14:paraId="63ED9073" w14:textId="77777777" w:rsidR="007F1D60" w:rsidRPr="00FB19E8" w:rsidRDefault="008E45BC" w:rsidP="00FB19E8">
      <w:pPr>
        <w:rPr>
          <w:rFonts w:ascii="Tahoma" w:hAnsi="Tahoma" w:cs="Tahoma"/>
          <w:sz w:val="22"/>
          <w:szCs w:val="22"/>
        </w:rPr>
      </w:pPr>
      <w:r w:rsidRPr="00FB19E8">
        <w:rPr>
          <w:rFonts w:ascii="Tahoma" w:hAnsi="Tahoma" w:cs="Tahoma"/>
          <w:sz w:val="22"/>
          <w:szCs w:val="22"/>
        </w:rPr>
        <w:t>V Praze</w:t>
      </w:r>
      <w:r w:rsidR="00B7676B" w:rsidRPr="00FB19E8">
        <w:rPr>
          <w:rFonts w:ascii="Tahoma" w:hAnsi="Tahoma" w:cs="Tahoma"/>
          <w:sz w:val="22"/>
          <w:szCs w:val="22"/>
        </w:rPr>
        <w:t xml:space="preserve"> dne </w:t>
      </w:r>
      <w:r w:rsidR="001758C0" w:rsidRPr="00FB19E8">
        <w:rPr>
          <w:rFonts w:ascii="Tahoma" w:hAnsi="Tahoma" w:cs="Tahoma"/>
          <w:sz w:val="22"/>
          <w:szCs w:val="22"/>
        </w:rPr>
        <w:t>…………………………</w:t>
      </w:r>
    </w:p>
    <w:p w14:paraId="2BCB82FD" w14:textId="77777777" w:rsidR="000268F7" w:rsidRDefault="000268F7" w:rsidP="00B1327C">
      <w:pPr>
        <w:rPr>
          <w:rFonts w:ascii="Tahoma" w:hAnsi="Tahoma" w:cs="Tahoma"/>
          <w:color w:val="000000"/>
          <w:sz w:val="22"/>
          <w:szCs w:val="22"/>
        </w:rPr>
      </w:pPr>
    </w:p>
    <w:p w14:paraId="396CFD60" w14:textId="285E70EB" w:rsidR="00C822C3" w:rsidRDefault="00C822C3" w:rsidP="00B1327C">
      <w:pPr>
        <w:rPr>
          <w:rFonts w:ascii="Tahoma" w:hAnsi="Tahoma" w:cs="Tahoma"/>
          <w:color w:val="000000"/>
          <w:sz w:val="22"/>
          <w:szCs w:val="22"/>
        </w:rPr>
      </w:pPr>
    </w:p>
    <w:p w14:paraId="4A1EB35A" w14:textId="16D35538" w:rsidR="00AE0CA5" w:rsidRDefault="00AE0CA5" w:rsidP="00B1327C">
      <w:pPr>
        <w:rPr>
          <w:rFonts w:ascii="Tahoma" w:hAnsi="Tahoma" w:cs="Tahoma"/>
          <w:color w:val="000000"/>
          <w:sz w:val="22"/>
          <w:szCs w:val="22"/>
        </w:rPr>
      </w:pPr>
    </w:p>
    <w:p w14:paraId="447910CC" w14:textId="73863893" w:rsidR="00AE0CA5" w:rsidRDefault="00AE0CA5" w:rsidP="00B1327C">
      <w:pPr>
        <w:rPr>
          <w:rFonts w:ascii="Tahoma" w:hAnsi="Tahoma" w:cs="Tahoma"/>
          <w:color w:val="000000"/>
          <w:sz w:val="22"/>
          <w:szCs w:val="22"/>
        </w:rPr>
      </w:pPr>
    </w:p>
    <w:p w14:paraId="7F3550C4" w14:textId="3B6868AA" w:rsidR="00AE0CA5" w:rsidRDefault="00AE0CA5" w:rsidP="00B1327C">
      <w:pPr>
        <w:rPr>
          <w:rFonts w:ascii="Tahoma" w:hAnsi="Tahoma" w:cs="Tahoma"/>
          <w:color w:val="000000"/>
          <w:sz w:val="22"/>
          <w:szCs w:val="22"/>
        </w:rPr>
      </w:pPr>
    </w:p>
    <w:p w14:paraId="2F84062B" w14:textId="77777777" w:rsidR="00AE0CA5" w:rsidRDefault="00AE0CA5" w:rsidP="00B1327C">
      <w:pPr>
        <w:rPr>
          <w:rFonts w:ascii="Tahoma" w:hAnsi="Tahoma" w:cs="Tahoma"/>
          <w:color w:val="000000"/>
          <w:sz w:val="22"/>
          <w:szCs w:val="22"/>
        </w:rPr>
      </w:pPr>
    </w:p>
    <w:p w14:paraId="25412112" w14:textId="77777777" w:rsidR="00C822C3" w:rsidRDefault="00C822C3" w:rsidP="00B1327C">
      <w:pPr>
        <w:rPr>
          <w:rFonts w:ascii="Tahoma" w:hAnsi="Tahoma" w:cs="Tahoma"/>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E0CA5" w14:paraId="053F820B" w14:textId="77777777" w:rsidTr="00AE0CA5">
        <w:tc>
          <w:tcPr>
            <w:tcW w:w="4814" w:type="dxa"/>
          </w:tcPr>
          <w:p w14:paraId="70DBDF00" w14:textId="77777777" w:rsidR="00EA65C2" w:rsidRPr="00FB19E8" w:rsidRDefault="00EA65C2" w:rsidP="00EA65C2">
            <w:pPr>
              <w:rPr>
                <w:rFonts w:ascii="Tahoma" w:hAnsi="Tahoma" w:cs="Tahoma"/>
                <w:color w:val="000000"/>
                <w:sz w:val="22"/>
                <w:szCs w:val="22"/>
              </w:rPr>
            </w:pPr>
            <w:r w:rsidRPr="00FB19E8">
              <w:rPr>
                <w:rFonts w:ascii="Tahoma" w:hAnsi="Tahoma" w:cs="Tahoma"/>
                <w:color w:val="000000"/>
                <w:sz w:val="22"/>
                <w:szCs w:val="22"/>
              </w:rPr>
              <w:t>……………………………………………………</w:t>
            </w:r>
            <w:r>
              <w:rPr>
                <w:rFonts w:ascii="Tahoma" w:hAnsi="Tahoma" w:cs="Tahoma"/>
                <w:color w:val="000000"/>
                <w:sz w:val="22"/>
                <w:szCs w:val="22"/>
              </w:rPr>
              <w:t>……</w:t>
            </w:r>
          </w:p>
          <w:p w14:paraId="13930D1D" w14:textId="08578D20" w:rsidR="00EA65C2" w:rsidRDefault="00EA65C2" w:rsidP="00EA65C2">
            <w:pPr>
              <w:jc w:val="center"/>
              <w:rPr>
                <w:rFonts w:ascii="Tahoma" w:hAnsi="Tahoma" w:cs="Tahoma"/>
                <w:color w:val="000000"/>
                <w:sz w:val="22"/>
                <w:szCs w:val="22"/>
              </w:rPr>
            </w:pPr>
            <w:r>
              <w:rPr>
                <w:rFonts w:ascii="Tahoma" w:hAnsi="Tahoma" w:cs="Tahoma"/>
                <w:color w:val="000000"/>
                <w:sz w:val="22"/>
                <w:szCs w:val="22"/>
              </w:rPr>
              <w:t>Hana Kleinová</w:t>
            </w:r>
          </w:p>
          <w:p w14:paraId="0B6AD8F2" w14:textId="77777777" w:rsidR="00EA65C2" w:rsidRDefault="00EA65C2" w:rsidP="00EA65C2">
            <w:pPr>
              <w:jc w:val="center"/>
              <w:rPr>
                <w:rFonts w:ascii="Tahoma" w:hAnsi="Tahoma" w:cs="Tahoma"/>
                <w:color w:val="000000"/>
                <w:sz w:val="22"/>
                <w:szCs w:val="22"/>
              </w:rPr>
            </w:pPr>
            <w:proofErr w:type="spellStart"/>
            <w:r>
              <w:rPr>
                <w:rFonts w:ascii="Tahoma" w:hAnsi="Tahoma" w:cs="Tahoma"/>
                <w:color w:val="000000"/>
                <w:sz w:val="22"/>
                <w:szCs w:val="22"/>
              </w:rPr>
              <w:t>underwriter</w:t>
            </w:r>
            <w:proofErr w:type="spellEnd"/>
          </w:p>
          <w:p w14:paraId="37538047" w14:textId="77777777" w:rsidR="00AE0CA5" w:rsidRDefault="00AE0CA5" w:rsidP="00AE5496">
            <w:pPr>
              <w:jc w:val="center"/>
              <w:rPr>
                <w:rFonts w:ascii="Tahoma" w:hAnsi="Tahoma" w:cs="Tahoma"/>
                <w:color w:val="000000"/>
                <w:sz w:val="22"/>
                <w:szCs w:val="22"/>
              </w:rPr>
            </w:pPr>
          </w:p>
        </w:tc>
        <w:tc>
          <w:tcPr>
            <w:tcW w:w="4814" w:type="dxa"/>
          </w:tcPr>
          <w:p w14:paraId="47568655" w14:textId="77777777" w:rsidR="00AE0CA5" w:rsidRPr="00FB19E8" w:rsidRDefault="00AE0CA5" w:rsidP="00EA65C2">
            <w:pPr>
              <w:rPr>
                <w:rFonts w:ascii="Tahoma" w:hAnsi="Tahoma" w:cs="Tahoma"/>
                <w:color w:val="000000"/>
                <w:sz w:val="22"/>
                <w:szCs w:val="22"/>
              </w:rPr>
            </w:pPr>
            <w:r w:rsidRPr="00FB19E8">
              <w:rPr>
                <w:rFonts w:ascii="Tahoma" w:hAnsi="Tahoma" w:cs="Tahoma"/>
                <w:color w:val="000000"/>
                <w:sz w:val="22"/>
                <w:szCs w:val="22"/>
              </w:rPr>
              <w:t>……………………………………………………</w:t>
            </w:r>
            <w:r>
              <w:rPr>
                <w:rFonts w:ascii="Tahoma" w:hAnsi="Tahoma" w:cs="Tahoma"/>
                <w:color w:val="000000"/>
                <w:sz w:val="22"/>
                <w:szCs w:val="22"/>
              </w:rPr>
              <w:t>……</w:t>
            </w:r>
          </w:p>
          <w:p w14:paraId="4F6C494E" w14:textId="77777777" w:rsidR="00EA65C2" w:rsidRDefault="00EA65C2" w:rsidP="00EA65C2">
            <w:pPr>
              <w:jc w:val="center"/>
              <w:rPr>
                <w:rFonts w:ascii="Tahoma" w:hAnsi="Tahoma" w:cs="Tahoma"/>
                <w:color w:val="000000"/>
                <w:sz w:val="22"/>
                <w:szCs w:val="22"/>
              </w:rPr>
            </w:pPr>
            <w:r>
              <w:rPr>
                <w:rFonts w:ascii="Tahoma" w:hAnsi="Tahoma" w:cs="Tahoma"/>
                <w:color w:val="000000"/>
                <w:sz w:val="22"/>
                <w:szCs w:val="22"/>
              </w:rPr>
              <w:t xml:space="preserve">Ing. Lucie Ponertová </w:t>
            </w:r>
          </w:p>
          <w:p w14:paraId="08452535" w14:textId="77777777" w:rsidR="00EA65C2" w:rsidRDefault="00EA65C2" w:rsidP="00EA65C2">
            <w:pPr>
              <w:jc w:val="center"/>
              <w:rPr>
                <w:rFonts w:ascii="Tahoma" w:hAnsi="Tahoma" w:cs="Tahoma"/>
                <w:color w:val="000000"/>
                <w:sz w:val="22"/>
                <w:szCs w:val="22"/>
              </w:rPr>
            </w:pPr>
            <w:r>
              <w:rPr>
                <w:rFonts w:ascii="Tahoma" w:hAnsi="Tahoma" w:cs="Tahoma"/>
                <w:color w:val="000000"/>
                <w:sz w:val="22"/>
                <w:szCs w:val="22"/>
              </w:rPr>
              <w:t xml:space="preserve">ředitelka úseku podnikatelského pojištění </w:t>
            </w:r>
          </w:p>
          <w:p w14:paraId="196CFD56" w14:textId="77777777" w:rsidR="00AE0CA5" w:rsidRDefault="00AE0CA5" w:rsidP="00AE0CA5">
            <w:pPr>
              <w:jc w:val="center"/>
              <w:rPr>
                <w:rFonts w:ascii="Tahoma" w:hAnsi="Tahoma" w:cs="Tahoma"/>
                <w:color w:val="000000"/>
                <w:sz w:val="22"/>
                <w:szCs w:val="22"/>
              </w:rPr>
            </w:pPr>
          </w:p>
        </w:tc>
      </w:tr>
      <w:tr w:rsidR="009319DC" w14:paraId="7671C4FB" w14:textId="77777777" w:rsidTr="00AE0CA5">
        <w:tc>
          <w:tcPr>
            <w:tcW w:w="4814" w:type="dxa"/>
          </w:tcPr>
          <w:p w14:paraId="7E451EF7" w14:textId="3664302B" w:rsidR="009319DC" w:rsidRDefault="009319DC" w:rsidP="00AE0CA5">
            <w:pPr>
              <w:jc w:val="center"/>
              <w:rPr>
                <w:rFonts w:ascii="Tahoma" w:hAnsi="Tahoma" w:cs="Tahoma"/>
                <w:color w:val="000000"/>
                <w:sz w:val="22"/>
                <w:szCs w:val="22"/>
              </w:rPr>
            </w:pPr>
          </w:p>
        </w:tc>
        <w:tc>
          <w:tcPr>
            <w:tcW w:w="4814" w:type="dxa"/>
          </w:tcPr>
          <w:p w14:paraId="3CC1EB6F" w14:textId="284C105D" w:rsidR="009319DC" w:rsidRDefault="009319DC" w:rsidP="005209EE">
            <w:pPr>
              <w:jc w:val="center"/>
              <w:rPr>
                <w:rFonts w:ascii="Tahoma" w:hAnsi="Tahoma" w:cs="Tahoma"/>
                <w:color w:val="000000"/>
                <w:sz w:val="22"/>
                <w:szCs w:val="22"/>
              </w:rPr>
            </w:pPr>
          </w:p>
        </w:tc>
      </w:tr>
      <w:tr w:rsidR="009319DC" w14:paraId="65065724" w14:textId="77777777" w:rsidTr="00AE0CA5">
        <w:tc>
          <w:tcPr>
            <w:tcW w:w="4814" w:type="dxa"/>
          </w:tcPr>
          <w:p w14:paraId="059ED237" w14:textId="77777777" w:rsidR="009319DC" w:rsidRDefault="009319DC" w:rsidP="009319DC">
            <w:pPr>
              <w:jc w:val="center"/>
              <w:rPr>
                <w:rFonts w:ascii="Tahoma" w:hAnsi="Tahoma" w:cs="Tahoma"/>
                <w:color w:val="000000"/>
                <w:sz w:val="22"/>
                <w:szCs w:val="22"/>
              </w:rPr>
            </w:pPr>
          </w:p>
        </w:tc>
        <w:tc>
          <w:tcPr>
            <w:tcW w:w="4814" w:type="dxa"/>
          </w:tcPr>
          <w:p w14:paraId="38F3335D" w14:textId="77777777" w:rsidR="009319DC" w:rsidRDefault="009319DC" w:rsidP="009319DC">
            <w:pPr>
              <w:jc w:val="center"/>
              <w:rPr>
                <w:rFonts w:ascii="Tahoma" w:hAnsi="Tahoma" w:cs="Tahoma"/>
                <w:color w:val="000000"/>
                <w:sz w:val="22"/>
                <w:szCs w:val="22"/>
              </w:rPr>
            </w:pPr>
          </w:p>
        </w:tc>
      </w:tr>
    </w:tbl>
    <w:p w14:paraId="4E9E772C" w14:textId="77777777" w:rsidR="00C822C3" w:rsidRPr="00FB19E8" w:rsidRDefault="00C822C3" w:rsidP="00B1327C">
      <w:pPr>
        <w:rPr>
          <w:rFonts w:ascii="Tahoma" w:hAnsi="Tahoma" w:cs="Tahoma"/>
          <w:color w:val="000000"/>
          <w:sz w:val="22"/>
          <w:szCs w:val="22"/>
        </w:rPr>
      </w:pPr>
    </w:p>
    <w:p w14:paraId="601C9139" w14:textId="77777777" w:rsidR="00853716" w:rsidRDefault="00853716" w:rsidP="00C822C3">
      <w:pPr>
        <w:rPr>
          <w:rFonts w:ascii="Tahoma" w:hAnsi="Tahoma" w:cs="Tahoma"/>
          <w:color w:val="000000"/>
          <w:sz w:val="22"/>
          <w:szCs w:val="22"/>
        </w:rPr>
      </w:pPr>
    </w:p>
    <w:p w14:paraId="32F53D0D" w14:textId="77777777" w:rsidR="00FB19E8" w:rsidRDefault="00786BB9" w:rsidP="00FB19E8">
      <w:pPr>
        <w:rPr>
          <w:rFonts w:ascii="Tahoma" w:hAnsi="Tahoma" w:cs="Tahoma"/>
          <w:sz w:val="22"/>
          <w:szCs w:val="22"/>
        </w:rPr>
      </w:pPr>
      <w:r w:rsidRPr="00FB19E8">
        <w:rPr>
          <w:rFonts w:ascii="Tahoma" w:hAnsi="Tahoma" w:cs="Tahoma"/>
          <w:sz w:val="22"/>
          <w:szCs w:val="22"/>
        </w:rPr>
        <w:t>V</w:t>
      </w:r>
      <w:r w:rsidR="001758C0">
        <w:rPr>
          <w:rFonts w:ascii="Tahoma" w:hAnsi="Tahoma" w:cs="Tahoma"/>
          <w:sz w:val="22"/>
          <w:szCs w:val="22"/>
        </w:rPr>
        <w:t>/e</w:t>
      </w:r>
      <w:r w:rsidR="00557910" w:rsidRPr="00FB19E8">
        <w:rPr>
          <w:rFonts w:ascii="Tahoma" w:hAnsi="Tahoma" w:cs="Tahoma"/>
          <w:sz w:val="22"/>
          <w:szCs w:val="22"/>
        </w:rPr>
        <w:t> </w:t>
      </w:r>
      <w:r w:rsidR="001758C0" w:rsidRPr="00FB19E8">
        <w:rPr>
          <w:rFonts w:ascii="Tahoma" w:hAnsi="Tahoma" w:cs="Tahoma"/>
          <w:sz w:val="22"/>
          <w:szCs w:val="22"/>
        </w:rPr>
        <w:t>………………………………………</w:t>
      </w:r>
      <w:r w:rsidRPr="00FB19E8">
        <w:rPr>
          <w:rFonts w:ascii="Tahoma" w:hAnsi="Tahoma" w:cs="Tahoma"/>
          <w:sz w:val="22"/>
          <w:szCs w:val="22"/>
        </w:rPr>
        <w:t xml:space="preserve"> dne </w:t>
      </w:r>
      <w:r w:rsidR="00EF2673" w:rsidRPr="00FB19E8">
        <w:rPr>
          <w:rFonts w:ascii="Tahoma" w:hAnsi="Tahoma" w:cs="Tahoma"/>
          <w:sz w:val="22"/>
          <w:szCs w:val="22"/>
        </w:rPr>
        <w:t>………</w:t>
      </w:r>
      <w:r w:rsidR="00814AB1" w:rsidRPr="00FB19E8">
        <w:rPr>
          <w:rFonts w:ascii="Tahoma" w:hAnsi="Tahoma" w:cs="Tahoma"/>
          <w:sz w:val="22"/>
          <w:szCs w:val="22"/>
        </w:rPr>
        <w:t>…</w:t>
      </w:r>
      <w:r w:rsidR="00EF2673" w:rsidRPr="00FB19E8">
        <w:rPr>
          <w:rFonts w:ascii="Tahoma" w:hAnsi="Tahoma" w:cs="Tahoma"/>
          <w:sz w:val="22"/>
          <w:szCs w:val="22"/>
        </w:rPr>
        <w:t>…</w:t>
      </w:r>
      <w:r w:rsidR="001758C0" w:rsidRPr="00FB19E8">
        <w:rPr>
          <w:rFonts w:ascii="Tahoma" w:hAnsi="Tahoma" w:cs="Tahoma"/>
          <w:sz w:val="22"/>
          <w:szCs w:val="22"/>
        </w:rPr>
        <w:t>……………</w:t>
      </w:r>
    </w:p>
    <w:p w14:paraId="0533E1A2" w14:textId="77777777" w:rsidR="00FB19E8" w:rsidRDefault="00FB19E8" w:rsidP="00FB19E8">
      <w:pPr>
        <w:rPr>
          <w:rFonts w:ascii="Tahoma" w:hAnsi="Tahoma" w:cs="Tahoma"/>
          <w:sz w:val="22"/>
          <w:szCs w:val="22"/>
        </w:rPr>
      </w:pPr>
    </w:p>
    <w:p w14:paraId="3263C963" w14:textId="77777777" w:rsidR="00C822C3" w:rsidRDefault="00C822C3" w:rsidP="00FB19E8">
      <w:pPr>
        <w:rPr>
          <w:rFonts w:ascii="Tahoma" w:hAnsi="Tahoma" w:cs="Tahoma"/>
          <w:sz w:val="22"/>
          <w:szCs w:val="22"/>
        </w:rPr>
      </w:pPr>
    </w:p>
    <w:p w14:paraId="3931A405" w14:textId="77777777" w:rsidR="00C822C3" w:rsidRDefault="00C822C3" w:rsidP="00FB19E8">
      <w:pPr>
        <w:rPr>
          <w:rFonts w:ascii="Tahoma" w:hAnsi="Tahoma" w:cs="Tahoma"/>
          <w:sz w:val="22"/>
          <w:szCs w:val="22"/>
        </w:rPr>
      </w:pPr>
    </w:p>
    <w:p w14:paraId="406E317A" w14:textId="77777777" w:rsidR="00C822C3" w:rsidRDefault="00C822C3" w:rsidP="00FB19E8">
      <w:pPr>
        <w:rPr>
          <w:rFonts w:ascii="Tahoma" w:hAnsi="Tahoma" w:cs="Tahoma"/>
          <w:sz w:val="22"/>
          <w:szCs w:val="22"/>
        </w:rPr>
      </w:pPr>
    </w:p>
    <w:p w14:paraId="5E6CF11B" w14:textId="5CCA9AD8" w:rsidR="00F74ECF" w:rsidRPr="00FB19E8" w:rsidRDefault="00786BB9" w:rsidP="00FB19E8">
      <w:pPr>
        <w:jc w:val="right"/>
        <w:rPr>
          <w:rFonts w:ascii="Tahoma" w:hAnsi="Tahoma" w:cs="Tahoma"/>
          <w:color w:val="000000"/>
          <w:sz w:val="22"/>
          <w:szCs w:val="22"/>
        </w:rPr>
      </w:pPr>
      <w:r w:rsidRPr="00FB19E8">
        <w:rPr>
          <w:rFonts w:ascii="Tahoma" w:hAnsi="Tahoma" w:cs="Tahoma"/>
          <w:color w:val="000000"/>
          <w:sz w:val="22"/>
          <w:szCs w:val="22"/>
        </w:rPr>
        <w:t>…</w:t>
      </w:r>
      <w:r w:rsidR="00D41D37" w:rsidRPr="00FB19E8">
        <w:rPr>
          <w:rFonts w:ascii="Tahoma" w:hAnsi="Tahoma" w:cs="Tahoma"/>
          <w:color w:val="000000"/>
          <w:sz w:val="22"/>
          <w:szCs w:val="22"/>
        </w:rPr>
        <w:t>…………………………………………………</w:t>
      </w:r>
      <w:r w:rsidR="00AE0CA5">
        <w:rPr>
          <w:rFonts w:ascii="Tahoma" w:hAnsi="Tahoma" w:cs="Tahoma"/>
          <w:color w:val="000000"/>
          <w:sz w:val="22"/>
          <w:szCs w:val="22"/>
        </w:rPr>
        <w:t>……</w:t>
      </w:r>
    </w:p>
    <w:p w14:paraId="146A8635" w14:textId="2B9A8DAC" w:rsidR="001E3FE8" w:rsidRDefault="00E40004" w:rsidP="00876E3E">
      <w:pPr>
        <w:tabs>
          <w:tab w:val="left" w:pos="142"/>
        </w:tabs>
        <w:ind w:left="-426" w:firstLine="568"/>
        <w:jc w:val="right"/>
        <w:rPr>
          <w:rFonts w:ascii="Tahoma" w:hAnsi="Tahoma" w:cs="Tahoma"/>
          <w:color w:val="000000"/>
          <w:sz w:val="22"/>
          <w:szCs w:val="22"/>
        </w:rPr>
      </w:pPr>
      <w:r>
        <w:rPr>
          <w:rFonts w:ascii="Tahoma" w:hAnsi="Tahoma" w:cs="Tahoma"/>
          <w:color w:val="000000"/>
          <w:sz w:val="22"/>
          <w:szCs w:val="22"/>
        </w:rPr>
        <w:t xml:space="preserve">Ing. Martin Svoboda, </w:t>
      </w:r>
      <w:proofErr w:type="gramStart"/>
      <w:r>
        <w:rPr>
          <w:rFonts w:ascii="Tahoma" w:hAnsi="Tahoma" w:cs="Tahoma"/>
          <w:color w:val="000000"/>
          <w:sz w:val="22"/>
          <w:szCs w:val="22"/>
        </w:rPr>
        <w:t>ředitel</w:t>
      </w:r>
      <w:r w:rsidR="00353E88" w:rsidRPr="003A3A8C">
        <w:rPr>
          <w:rFonts w:ascii="Tahoma" w:hAnsi="Tahoma" w:cs="Tahoma"/>
          <w:color w:val="000000"/>
          <w:sz w:val="22"/>
          <w:szCs w:val="22"/>
        </w:rPr>
        <w:t xml:space="preserve"> - pojistník</w:t>
      </w:r>
      <w:proofErr w:type="gramEnd"/>
    </w:p>
    <w:p w14:paraId="7BC502C4" w14:textId="77777777" w:rsidR="001E3FE8" w:rsidRPr="003A3A8C" w:rsidRDefault="000C79D0" w:rsidP="00E51C2E">
      <w:pPr>
        <w:rPr>
          <w:rFonts w:ascii="Tahoma" w:hAnsi="Tahoma" w:cs="Tahoma"/>
          <w:color w:val="000000"/>
          <w:sz w:val="22"/>
          <w:szCs w:val="22"/>
        </w:rPr>
      </w:pPr>
      <w:r w:rsidRPr="003A3A8C">
        <w:rPr>
          <w:rFonts w:ascii="Tahoma" w:hAnsi="Tahoma" w:cs="Tahoma"/>
          <w:color w:val="000000"/>
          <w:sz w:val="22"/>
          <w:szCs w:val="22"/>
        </w:rPr>
        <w:t>Přílohy</w:t>
      </w:r>
      <w:r w:rsidR="00E51C2E" w:rsidRPr="003A3A8C">
        <w:rPr>
          <w:rFonts w:ascii="Tahoma" w:hAnsi="Tahoma" w:cs="Tahoma"/>
          <w:color w:val="000000"/>
          <w:sz w:val="22"/>
          <w:szCs w:val="22"/>
        </w:rPr>
        <w:t xml:space="preserve">: </w:t>
      </w:r>
    </w:p>
    <w:p w14:paraId="62253821" w14:textId="051E8923" w:rsidR="00DA530B" w:rsidRPr="003A3A8C" w:rsidRDefault="00DA530B" w:rsidP="00D72EFF">
      <w:pPr>
        <w:numPr>
          <w:ilvl w:val="0"/>
          <w:numId w:val="2"/>
        </w:numPr>
        <w:rPr>
          <w:rFonts w:ascii="Tahoma" w:hAnsi="Tahoma" w:cs="Tahoma"/>
          <w:color w:val="000000"/>
          <w:sz w:val="22"/>
          <w:szCs w:val="22"/>
        </w:rPr>
      </w:pPr>
      <w:r w:rsidRPr="003A3A8C">
        <w:rPr>
          <w:rFonts w:ascii="Tahoma" w:hAnsi="Tahoma" w:cs="Tahoma"/>
          <w:color w:val="000000"/>
          <w:sz w:val="22"/>
          <w:szCs w:val="22"/>
        </w:rPr>
        <w:t>V</w:t>
      </w:r>
      <w:r w:rsidR="0037115B">
        <w:rPr>
          <w:rFonts w:ascii="Tahoma" w:hAnsi="Tahoma" w:cs="Tahoma"/>
          <w:color w:val="000000"/>
          <w:sz w:val="22"/>
          <w:szCs w:val="22"/>
        </w:rPr>
        <w:t>eřejný v</w:t>
      </w:r>
      <w:r w:rsidR="0037115B">
        <w:rPr>
          <w:rFonts w:ascii="Tahoma" w:hAnsi="Tahoma" w:cs="Tahoma"/>
          <w:sz w:val="22"/>
          <w:szCs w:val="22"/>
        </w:rPr>
        <w:t>ýpis z registru ekonomických subjektů</w:t>
      </w:r>
    </w:p>
    <w:p w14:paraId="69500B6A" w14:textId="1C29F9D2" w:rsidR="001758C0" w:rsidRDefault="00FE595B" w:rsidP="00D72EFF">
      <w:pPr>
        <w:numPr>
          <w:ilvl w:val="0"/>
          <w:numId w:val="2"/>
        </w:numPr>
        <w:rPr>
          <w:rFonts w:ascii="Tahoma" w:hAnsi="Tahoma" w:cs="Tahoma"/>
          <w:color w:val="000000"/>
          <w:sz w:val="22"/>
          <w:szCs w:val="22"/>
        </w:rPr>
      </w:pPr>
      <w:r>
        <w:rPr>
          <w:rFonts w:ascii="Tahoma" w:hAnsi="Tahoma" w:cs="Tahoma"/>
          <w:color w:val="000000"/>
          <w:sz w:val="22"/>
          <w:szCs w:val="22"/>
        </w:rPr>
        <w:t>PP komplet</w:t>
      </w:r>
    </w:p>
    <w:p w14:paraId="1161BFF0" w14:textId="4AE4E6F5" w:rsidR="00FE595B" w:rsidRPr="00FE595B" w:rsidRDefault="00FE595B" w:rsidP="00FE595B">
      <w:pPr>
        <w:pStyle w:val="Odstavecseseznamem"/>
        <w:numPr>
          <w:ilvl w:val="0"/>
          <w:numId w:val="2"/>
        </w:numPr>
        <w:jc w:val="both"/>
        <w:rPr>
          <w:rFonts w:ascii="Tahoma" w:hAnsi="Tahoma" w:cs="Tahoma"/>
          <w:color w:val="000000"/>
          <w:sz w:val="22"/>
          <w:szCs w:val="22"/>
        </w:rPr>
      </w:pPr>
      <w:r w:rsidRPr="00FE595B">
        <w:rPr>
          <w:rFonts w:ascii="Tahoma" w:hAnsi="Tahoma" w:cs="Tahoma"/>
          <w:color w:val="000000"/>
          <w:sz w:val="22"/>
          <w:szCs w:val="22"/>
        </w:rPr>
        <w:t>D</w:t>
      </w:r>
      <w:r>
        <w:rPr>
          <w:rFonts w:ascii="Tahoma" w:hAnsi="Tahoma" w:cs="Tahoma"/>
          <w:color w:val="000000"/>
          <w:sz w:val="22"/>
          <w:szCs w:val="22"/>
        </w:rPr>
        <w:t>oložky pro pojištění podnikatelů</w:t>
      </w:r>
      <w:r w:rsidRPr="00FE595B">
        <w:rPr>
          <w:rFonts w:ascii="Tahoma" w:hAnsi="Tahoma" w:cs="Tahoma"/>
          <w:color w:val="000000"/>
          <w:sz w:val="22"/>
          <w:szCs w:val="22"/>
        </w:rPr>
        <w:t xml:space="preserve"> 01/2023</w:t>
      </w:r>
    </w:p>
    <w:p w14:paraId="50CC48C0" w14:textId="77777777" w:rsidR="00873A85" w:rsidRPr="009830E6" w:rsidRDefault="00873A85" w:rsidP="00873A85">
      <w:pPr>
        <w:rPr>
          <w:rFonts w:ascii="Tahoma" w:hAnsi="Tahoma" w:cs="Tahoma"/>
          <w:color w:val="000000"/>
          <w:sz w:val="22"/>
          <w:szCs w:val="22"/>
        </w:rPr>
      </w:pPr>
    </w:p>
    <w:sectPr w:rsidR="00873A85" w:rsidRPr="009830E6" w:rsidSect="00786BB9">
      <w:headerReference w:type="even" r:id="rId10"/>
      <w:headerReference w:type="default" r:id="rId11"/>
      <w:footerReference w:type="even" r:id="rId12"/>
      <w:footerReference w:type="default" r:id="rId13"/>
      <w:head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89AE" w14:textId="77777777" w:rsidR="00A15E4C" w:rsidRDefault="00A15E4C">
      <w:r>
        <w:separator/>
      </w:r>
    </w:p>
  </w:endnote>
  <w:endnote w:type="continuationSeparator" w:id="0">
    <w:p w14:paraId="1173F0ED" w14:textId="77777777" w:rsidR="00A15E4C" w:rsidRDefault="00A1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llianz San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oneSanItcTEEBol">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FD0A" w14:textId="77777777" w:rsidR="000D1394" w:rsidRDefault="000D13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EE633B6" w14:textId="77777777" w:rsidR="000D1394" w:rsidRDefault="000D13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966B" w14:textId="125A30D0" w:rsidR="000D1394" w:rsidRPr="003A3A8C" w:rsidRDefault="000D1394">
    <w:pPr>
      <w:pStyle w:val="Zpat"/>
      <w:jc w:val="center"/>
      <w:rPr>
        <w:rFonts w:ascii="Tahoma" w:hAnsi="Tahoma" w:cs="Tahoma"/>
        <w:sz w:val="20"/>
        <w:szCs w:val="20"/>
      </w:rPr>
    </w:pPr>
    <w:r>
      <w:rPr>
        <w:rFonts w:ascii="Tahoma" w:hAnsi="Tahoma" w:cs="Tahoma"/>
        <w:sz w:val="20"/>
        <w:szCs w:val="20"/>
      </w:rPr>
      <w:t xml:space="preserve">Strana </w:t>
    </w:r>
    <w:r w:rsidRPr="003A3A8C">
      <w:rPr>
        <w:rFonts w:ascii="Tahoma" w:hAnsi="Tahoma" w:cs="Tahoma"/>
        <w:sz w:val="20"/>
        <w:szCs w:val="20"/>
      </w:rPr>
      <w:fldChar w:fldCharType="begin"/>
    </w:r>
    <w:r w:rsidRPr="003A3A8C">
      <w:rPr>
        <w:rFonts w:ascii="Tahoma" w:hAnsi="Tahoma" w:cs="Tahoma"/>
        <w:sz w:val="20"/>
        <w:szCs w:val="20"/>
      </w:rPr>
      <w:instrText>PAGE   \* MERGEFORMAT</w:instrText>
    </w:r>
    <w:r w:rsidRPr="003A3A8C">
      <w:rPr>
        <w:rFonts w:ascii="Tahoma" w:hAnsi="Tahoma" w:cs="Tahoma"/>
        <w:sz w:val="20"/>
        <w:szCs w:val="20"/>
      </w:rPr>
      <w:fldChar w:fldCharType="separate"/>
    </w:r>
    <w:r w:rsidR="00C354D8">
      <w:rPr>
        <w:rFonts w:ascii="Tahoma" w:hAnsi="Tahoma" w:cs="Tahoma"/>
        <w:noProof/>
        <w:sz w:val="20"/>
        <w:szCs w:val="20"/>
      </w:rPr>
      <w:t>10</w:t>
    </w:r>
    <w:r w:rsidRPr="003A3A8C">
      <w:rPr>
        <w:rFonts w:ascii="Tahoma" w:hAnsi="Tahoma" w:cs="Tahoma"/>
        <w:sz w:val="20"/>
        <w:szCs w:val="20"/>
      </w:rPr>
      <w:fldChar w:fldCharType="end"/>
    </w:r>
    <w:r w:rsidRPr="003A3A8C">
      <w:rPr>
        <w:rFonts w:ascii="Tahoma" w:hAnsi="Tahoma" w:cs="Tahoma"/>
        <w:sz w:val="20"/>
        <w:szCs w:val="20"/>
      </w:rPr>
      <w:t xml:space="preserve"> z </w:t>
    </w:r>
    <w:r w:rsidRPr="003A3A8C">
      <w:rPr>
        <w:rFonts w:ascii="Tahoma" w:hAnsi="Tahoma" w:cs="Tahoma"/>
        <w:sz w:val="20"/>
        <w:szCs w:val="20"/>
      </w:rPr>
      <w:fldChar w:fldCharType="begin"/>
    </w:r>
    <w:r w:rsidRPr="003A3A8C">
      <w:rPr>
        <w:rFonts w:ascii="Tahoma" w:hAnsi="Tahoma" w:cs="Tahoma"/>
        <w:sz w:val="20"/>
        <w:szCs w:val="20"/>
      </w:rPr>
      <w:instrText xml:space="preserve"> NUMPAGES   \* MERGEFORMAT </w:instrText>
    </w:r>
    <w:r w:rsidRPr="003A3A8C">
      <w:rPr>
        <w:rFonts w:ascii="Tahoma" w:hAnsi="Tahoma" w:cs="Tahoma"/>
        <w:sz w:val="20"/>
        <w:szCs w:val="20"/>
      </w:rPr>
      <w:fldChar w:fldCharType="separate"/>
    </w:r>
    <w:r w:rsidR="00C354D8">
      <w:rPr>
        <w:rFonts w:ascii="Tahoma" w:hAnsi="Tahoma" w:cs="Tahoma"/>
        <w:noProof/>
        <w:sz w:val="20"/>
        <w:szCs w:val="20"/>
      </w:rPr>
      <w:t>19</w:t>
    </w:r>
    <w:r w:rsidRPr="003A3A8C">
      <w:rPr>
        <w:rFonts w:ascii="Tahoma" w:hAnsi="Tahoma" w:cs="Tahoma"/>
        <w:sz w:val="20"/>
        <w:szCs w:val="20"/>
      </w:rPr>
      <w:fldChar w:fldCharType="end"/>
    </w:r>
  </w:p>
  <w:p w14:paraId="109C5806" w14:textId="77777777" w:rsidR="000D1394" w:rsidRPr="003B10EA" w:rsidRDefault="000D1394" w:rsidP="003B10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0C27" w14:textId="77777777" w:rsidR="00A15E4C" w:rsidRDefault="00A15E4C">
      <w:r>
        <w:separator/>
      </w:r>
    </w:p>
  </w:footnote>
  <w:footnote w:type="continuationSeparator" w:id="0">
    <w:p w14:paraId="6EEE90B4" w14:textId="77777777" w:rsidR="00A15E4C" w:rsidRDefault="00A1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D1C0" w14:textId="03548975" w:rsidR="000D1394" w:rsidRDefault="000D13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8674" w14:textId="5D2A1150" w:rsidR="000D1394" w:rsidRDefault="000D13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DE75" w14:textId="59C55B83" w:rsidR="000D1394" w:rsidRDefault="000D13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8D60D52"/>
    <w:name w:val="WW8Num4"/>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D"/>
    <w:multiLevelType w:val="singleLevel"/>
    <w:tmpl w:val="0000000D"/>
    <w:name w:val="WW8Num13"/>
    <w:lvl w:ilvl="0">
      <w:start w:val="1"/>
      <w:numFmt w:val="decimal"/>
      <w:lvlText w:val="%1."/>
      <w:lvlJc w:val="left"/>
      <w:pPr>
        <w:tabs>
          <w:tab w:val="num" w:pos="720"/>
        </w:tabs>
        <w:ind w:left="720" w:hanging="360"/>
      </w:pPr>
      <w:rPr>
        <w:b/>
      </w:rPr>
    </w:lvl>
  </w:abstractNum>
  <w:abstractNum w:abstractNumId="2" w15:restartNumberingAfterBreak="0">
    <w:nsid w:val="00000013"/>
    <w:multiLevelType w:val="multilevel"/>
    <w:tmpl w:val="5BD2E0CA"/>
    <w:name w:val="WW8Num19"/>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1535498"/>
    <w:multiLevelType w:val="hybridMultilevel"/>
    <w:tmpl w:val="0E24CC4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1AE40D0"/>
    <w:multiLevelType w:val="multilevel"/>
    <w:tmpl w:val="CFF439A2"/>
    <w:lvl w:ilvl="0">
      <w:start w:val="1"/>
      <w:numFmt w:val="decimal"/>
      <w:pStyle w:val="Nadpis1"/>
      <w:lvlText w:val="%1."/>
      <w:lvlJc w:val="left"/>
      <w:pPr>
        <w:ind w:left="360" w:hanging="360"/>
      </w:pPr>
      <w:rPr>
        <w:rFonts w:hint="default"/>
        <w:b/>
      </w:rPr>
    </w:lvl>
    <w:lvl w:ilvl="1">
      <w:start w:val="1"/>
      <w:numFmt w:val="decimal"/>
      <w:pStyle w:val="Nadpis2"/>
      <w:lvlText w:val=" %1.%2 "/>
      <w:lvlJc w:val="left"/>
      <w:pPr>
        <w:tabs>
          <w:tab w:val="num" w:pos="576"/>
        </w:tabs>
        <w:ind w:left="576" w:hanging="576"/>
      </w:pPr>
      <w:rPr>
        <w:rFonts w:hint="default"/>
      </w:rPr>
    </w:lvl>
    <w:lvl w:ilvl="2">
      <w:start w:val="1"/>
      <w:numFmt w:val="decimal"/>
      <w:pStyle w:val="Nadpis3"/>
      <w:lvlText w:val=" %1.%2.%3 "/>
      <w:lvlJc w:val="left"/>
      <w:pPr>
        <w:tabs>
          <w:tab w:val="num" w:pos="1146"/>
        </w:tabs>
        <w:ind w:left="1146" w:hanging="720"/>
      </w:pPr>
      <w:rPr>
        <w:rFonts w:hint="default"/>
      </w:rPr>
    </w:lvl>
    <w:lvl w:ilvl="3">
      <w:start w:val="1"/>
      <w:numFmt w:val="decimal"/>
      <w:pStyle w:val="Nadpis4"/>
      <w:lvlText w:val=" %1.%2.%3.%4 "/>
      <w:lvlJc w:val="left"/>
      <w:pPr>
        <w:tabs>
          <w:tab w:val="num" w:pos="864"/>
        </w:tabs>
        <w:ind w:left="864" w:hanging="864"/>
      </w:pPr>
      <w:rPr>
        <w:rFonts w:hint="default"/>
        <w:b/>
      </w:rPr>
    </w:lvl>
    <w:lvl w:ilvl="4">
      <w:start w:val="1"/>
      <w:numFmt w:val="decimal"/>
      <w:lvlText w:val=" %1.%2.%3.%4.%5 "/>
      <w:lvlJc w:val="left"/>
      <w:pPr>
        <w:tabs>
          <w:tab w:val="num" w:pos="1008"/>
        </w:tabs>
        <w:ind w:left="1008" w:hanging="1008"/>
      </w:pPr>
      <w:rPr>
        <w:rFonts w:hint="default"/>
      </w:rPr>
    </w:lvl>
    <w:lvl w:ilvl="5">
      <w:start w:val="1"/>
      <w:numFmt w:val="decimal"/>
      <w:lvlText w:val=" %1.%2.%3.%4.%5.%6 "/>
      <w:lvlJc w:val="left"/>
      <w:pPr>
        <w:tabs>
          <w:tab w:val="num" w:pos="1152"/>
        </w:tabs>
        <w:ind w:left="1152" w:hanging="1152"/>
      </w:pPr>
      <w:rPr>
        <w:rFonts w:hint="default"/>
      </w:rPr>
    </w:lvl>
    <w:lvl w:ilvl="6">
      <w:start w:val="1"/>
      <w:numFmt w:val="decimal"/>
      <w:lvlText w:val=" %1.%2.%3.%4.%5.%6.%7 "/>
      <w:lvlJc w:val="left"/>
      <w:pPr>
        <w:tabs>
          <w:tab w:val="num" w:pos="1296"/>
        </w:tabs>
        <w:ind w:left="1296" w:hanging="1296"/>
      </w:pPr>
      <w:rPr>
        <w:rFonts w:hint="default"/>
      </w:rPr>
    </w:lvl>
    <w:lvl w:ilvl="7">
      <w:start w:val="1"/>
      <w:numFmt w:val="decimal"/>
      <w:lvlText w:val=" %1.%2.%3.%4.%5.%6.%7.%8 "/>
      <w:lvlJc w:val="left"/>
      <w:pPr>
        <w:tabs>
          <w:tab w:val="num" w:pos="1440"/>
        </w:tabs>
        <w:ind w:left="1440" w:hanging="1440"/>
      </w:pPr>
      <w:rPr>
        <w:rFonts w:hint="default"/>
      </w:rPr>
    </w:lvl>
    <w:lvl w:ilvl="8">
      <w:start w:val="1"/>
      <w:numFmt w:val="decimal"/>
      <w:lvlText w:val=" %1.%2.%3.%4.%5.%6.%7.%8.%9 "/>
      <w:lvlJc w:val="left"/>
      <w:pPr>
        <w:tabs>
          <w:tab w:val="num" w:pos="1584"/>
        </w:tabs>
        <w:ind w:left="1584" w:hanging="1584"/>
      </w:pPr>
      <w:rPr>
        <w:rFonts w:hint="default"/>
      </w:rPr>
    </w:lvl>
  </w:abstractNum>
  <w:abstractNum w:abstractNumId="5" w15:restartNumberingAfterBreak="0">
    <w:nsid w:val="2BBF66C3"/>
    <w:multiLevelType w:val="hybridMultilevel"/>
    <w:tmpl w:val="3CE21B2A"/>
    <w:lvl w:ilvl="0" w:tplc="A106D8CE">
      <w:start w:val="1"/>
      <w:numFmt w:val="bullet"/>
      <w:lvlText w:val="•"/>
      <w:lvlJc w:val="left"/>
      <w:pPr>
        <w:ind w:left="213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304F7AAE"/>
    <w:multiLevelType w:val="hybridMultilevel"/>
    <w:tmpl w:val="3B2C5604"/>
    <w:lvl w:ilvl="0" w:tplc="6B7CEB42">
      <w:start w:val="1"/>
      <w:numFmt w:val="decimal"/>
      <w:pStyle w:val="Seznamsodrkami"/>
      <w:lvlText w:val="%1."/>
      <w:lvlJc w:val="righ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32046"/>
    <w:multiLevelType w:val="multilevel"/>
    <w:tmpl w:val="BE22BC58"/>
    <w:styleLink w:val="Styl2"/>
    <w:lvl w:ilvl="0">
      <w:start w:val="3"/>
      <w:numFmt w:val="decimal"/>
      <w:lvlText w:val=" %1 "/>
      <w:lvlJc w:val="left"/>
      <w:pPr>
        <w:tabs>
          <w:tab w:val="num" w:pos="0"/>
        </w:tabs>
        <w:ind w:left="0" w:firstLine="0"/>
      </w:pPr>
      <w:rPr>
        <w:rFonts w:hint="default"/>
      </w:rPr>
    </w:lvl>
    <w:lvl w:ilvl="1">
      <w:start w:val="1"/>
      <w:numFmt w:val="decimal"/>
      <w:lvlText w:val=" %1.%2 "/>
      <w:lvlJc w:val="left"/>
      <w:pPr>
        <w:tabs>
          <w:tab w:val="num" w:pos="576"/>
        </w:tabs>
        <w:ind w:left="576" w:hanging="576"/>
      </w:pPr>
      <w:rPr>
        <w:rFonts w:hint="default"/>
      </w:rPr>
    </w:lvl>
    <w:lvl w:ilvl="2">
      <w:start w:val="1"/>
      <w:numFmt w:val="decimal"/>
      <w:lvlText w:val=" %1.%2.%3 "/>
      <w:lvlJc w:val="left"/>
      <w:pPr>
        <w:tabs>
          <w:tab w:val="num" w:pos="720"/>
        </w:tabs>
        <w:ind w:left="720" w:hanging="720"/>
      </w:pPr>
      <w:rPr>
        <w:rFonts w:hint="default"/>
      </w:rPr>
    </w:lvl>
    <w:lvl w:ilvl="3">
      <w:start w:val="1"/>
      <w:numFmt w:val="decimal"/>
      <w:lvlText w:val=" %1.%2.%3.%4 "/>
      <w:lvlJc w:val="left"/>
      <w:pPr>
        <w:tabs>
          <w:tab w:val="num" w:pos="864"/>
        </w:tabs>
        <w:ind w:left="864" w:hanging="864"/>
      </w:pPr>
      <w:rPr>
        <w:rFonts w:hint="default"/>
      </w:rPr>
    </w:lvl>
    <w:lvl w:ilvl="4">
      <w:start w:val="1"/>
      <w:numFmt w:val="decimal"/>
      <w:lvlText w:val=" %1.%2.%3.%4.%5 "/>
      <w:lvlJc w:val="left"/>
      <w:pPr>
        <w:tabs>
          <w:tab w:val="num" w:pos="1008"/>
        </w:tabs>
        <w:ind w:left="1008" w:hanging="1008"/>
      </w:pPr>
      <w:rPr>
        <w:rFonts w:hint="default"/>
      </w:rPr>
    </w:lvl>
    <w:lvl w:ilvl="5">
      <w:start w:val="1"/>
      <w:numFmt w:val="decimal"/>
      <w:lvlText w:val=" %1.%2.%3.%4.%5.%6 "/>
      <w:lvlJc w:val="left"/>
      <w:pPr>
        <w:tabs>
          <w:tab w:val="num" w:pos="1152"/>
        </w:tabs>
        <w:ind w:left="1152" w:hanging="1152"/>
      </w:pPr>
      <w:rPr>
        <w:rFonts w:hint="default"/>
      </w:rPr>
    </w:lvl>
    <w:lvl w:ilvl="6">
      <w:start w:val="1"/>
      <w:numFmt w:val="decimal"/>
      <w:lvlText w:val=" %1.%2.%3.%4.%5.%6.%7 "/>
      <w:lvlJc w:val="left"/>
      <w:pPr>
        <w:tabs>
          <w:tab w:val="num" w:pos="1296"/>
        </w:tabs>
        <w:ind w:left="1296" w:hanging="1296"/>
      </w:pPr>
      <w:rPr>
        <w:rFonts w:hint="default"/>
      </w:rPr>
    </w:lvl>
    <w:lvl w:ilvl="7">
      <w:start w:val="1"/>
      <w:numFmt w:val="decimal"/>
      <w:lvlText w:val=" %1.%2.%3.%4.%5.%6.%7.%8 "/>
      <w:lvlJc w:val="left"/>
      <w:pPr>
        <w:tabs>
          <w:tab w:val="num" w:pos="1440"/>
        </w:tabs>
        <w:ind w:left="1440" w:hanging="1440"/>
      </w:pPr>
      <w:rPr>
        <w:rFonts w:hint="default"/>
      </w:rPr>
    </w:lvl>
    <w:lvl w:ilvl="8">
      <w:start w:val="1"/>
      <w:numFmt w:val="decimal"/>
      <w:lvlText w:val=" %1.%2.%3.%4.%5.%6.%7.%8.%9 "/>
      <w:lvlJc w:val="left"/>
      <w:pPr>
        <w:tabs>
          <w:tab w:val="num" w:pos="1584"/>
        </w:tabs>
        <w:ind w:left="1584" w:hanging="1584"/>
      </w:pPr>
      <w:rPr>
        <w:rFonts w:hint="default"/>
      </w:rPr>
    </w:lvl>
  </w:abstractNum>
  <w:abstractNum w:abstractNumId="8" w15:restartNumberingAfterBreak="0">
    <w:nsid w:val="35C618D3"/>
    <w:multiLevelType w:val="hybridMultilevel"/>
    <w:tmpl w:val="18165B8A"/>
    <w:lvl w:ilvl="0" w:tplc="A106D8CE">
      <w:start w:val="1"/>
      <w:numFmt w:val="bullet"/>
      <w:lvlText w:val="•"/>
      <w:lvlJc w:val="left"/>
      <w:pPr>
        <w:ind w:left="144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2161" w:hanging="360"/>
      </w:pPr>
      <w:rPr>
        <w:rFonts w:ascii="Courier New" w:hAnsi="Courier New" w:cs="Courier New" w:hint="default"/>
      </w:rPr>
    </w:lvl>
    <w:lvl w:ilvl="2" w:tplc="04050005" w:tentative="1">
      <w:start w:val="1"/>
      <w:numFmt w:val="bullet"/>
      <w:lvlText w:val=""/>
      <w:lvlJc w:val="left"/>
      <w:pPr>
        <w:ind w:left="2881" w:hanging="360"/>
      </w:pPr>
      <w:rPr>
        <w:rFonts w:ascii="Wingdings" w:hAnsi="Wingdings" w:hint="default"/>
      </w:rPr>
    </w:lvl>
    <w:lvl w:ilvl="3" w:tplc="04050001" w:tentative="1">
      <w:start w:val="1"/>
      <w:numFmt w:val="bullet"/>
      <w:lvlText w:val=""/>
      <w:lvlJc w:val="left"/>
      <w:pPr>
        <w:ind w:left="3601" w:hanging="360"/>
      </w:pPr>
      <w:rPr>
        <w:rFonts w:ascii="Symbol" w:hAnsi="Symbol" w:hint="default"/>
      </w:rPr>
    </w:lvl>
    <w:lvl w:ilvl="4" w:tplc="04050003" w:tentative="1">
      <w:start w:val="1"/>
      <w:numFmt w:val="bullet"/>
      <w:lvlText w:val="o"/>
      <w:lvlJc w:val="left"/>
      <w:pPr>
        <w:ind w:left="4321" w:hanging="360"/>
      </w:pPr>
      <w:rPr>
        <w:rFonts w:ascii="Courier New" w:hAnsi="Courier New" w:cs="Courier New" w:hint="default"/>
      </w:rPr>
    </w:lvl>
    <w:lvl w:ilvl="5" w:tplc="04050005" w:tentative="1">
      <w:start w:val="1"/>
      <w:numFmt w:val="bullet"/>
      <w:lvlText w:val=""/>
      <w:lvlJc w:val="left"/>
      <w:pPr>
        <w:ind w:left="5041" w:hanging="360"/>
      </w:pPr>
      <w:rPr>
        <w:rFonts w:ascii="Wingdings" w:hAnsi="Wingdings" w:hint="default"/>
      </w:rPr>
    </w:lvl>
    <w:lvl w:ilvl="6" w:tplc="04050001" w:tentative="1">
      <w:start w:val="1"/>
      <w:numFmt w:val="bullet"/>
      <w:lvlText w:val=""/>
      <w:lvlJc w:val="left"/>
      <w:pPr>
        <w:ind w:left="5761" w:hanging="360"/>
      </w:pPr>
      <w:rPr>
        <w:rFonts w:ascii="Symbol" w:hAnsi="Symbol" w:hint="default"/>
      </w:rPr>
    </w:lvl>
    <w:lvl w:ilvl="7" w:tplc="04050003" w:tentative="1">
      <w:start w:val="1"/>
      <w:numFmt w:val="bullet"/>
      <w:lvlText w:val="o"/>
      <w:lvlJc w:val="left"/>
      <w:pPr>
        <w:ind w:left="6481" w:hanging="360"/>
      </w:pPr>
      <w:rPr>
        <w:rFonts w:ascii="Courier New" w:hAnsi="Courier New" w:cs="Courier New" w:hint="default"/>
      </w:rPr>
    </w:lvl>
    <w:lvl w:ilvl="8" w:tplc="04050005" w:tentative="1">
      <w:start w:val="1"/>
      <w:numFmt w:val="bullet"/>
      <w:lvlText w:val=""/>
      <w:lvlJc w:val="left"/>
      <w:pPr>
        <w:ind w:left="7201" w:hanging="360"/>
      </w:pPr>
      <w:rPr>
        <w:rFonts w:ascii="Wingdings" w:hAnsi="Wingdings" w:hint="default"/>
      </w:rPr>
    </w:lvl>
  </w:abstractNum>
  <w:abstractNum w:abstractNumId="9" w15:restartNumberingAfterBreak="0">
    <w:nsid w:val="38CD48F3"/>
    <w:multiLevelType w:val="multilevel"/>
    <w:tmpl w:val="A4F2576A"/>
    <w:name w:val="WW8Num1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5022E90"/>
    <w:multiLevelType w:val="hybridMultilevel"/>
    <w:tmpl w:val="0AB6612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8547C4C"/>
    <w:multiLevelType w:val="multilevel"/>
    <w:tmpl w:val="9FE23224"/>
    <w:styleLink w:val="Styl1"/>
    <w:lvl w:ilvl="0">
      <w:start w:val="2"/>
      <w:numFmt w:val="decimal"/>
      <w:lvlText w:val=" %1 "/>
      <w:lvlJc w:val="left"/>
      <w:pPr>
        <w:tabs>
          <w:tab w:val="num" w:pos="0"/>
        </w:tabs>
        <w:ind w:left="0" w:firstLine="0"/>
      </w:pPr>
      <w:rPr>
        <w:rFonts w:hint="default"/>
      </w:rPr>
    </w:lvl>
    <w:lvl w:ilvl="1">
      <w:start w:val="1"/>
      <w:numFmt w:val="decimal"/>
      <w:lvlText w:val=" %1.%2 "/>
      <w:lvlJc w:val="left"/>
      <w:pPr>
        <w:tabs>
          <w:tab w:val="num" w:pos="576"/>
        </w:tabs>
        <w:ind w:left="576" w:hanging="576"/>
      </w:pPr>
      <w:rPr>
        <w:rFonts w:hint="default"/>
      </w:rPr>
    </w:lvl>
    <w:lvl w:ilvl="2">
      <w:start w:val="1"/>
      <w:numFmt w:val="decimal"/>
      <w:lvlText w:val=" %1.%2.%3. "/>
      <w:lvlJc w:val="left"/>
      <w:pPr>
        <w:tabs>
          <w:tab w:val="num" w:pos="720"/>
        </w:tabs>
        <w:ind w:left="720" w:hanging="720"/>
      </w:pPr>
      <w:rPr>
        <w:rFonts w:hint="default"/>
      </w:rPr>
    </w:lvl>
    <w:lvl w:ilvl="3">
      <w:start w:val="1"/>
      <w:numFmt w:val="decimal"/>
      <w:lvlText w:val=" %1.%2.%3.%4 "/>
      <w:lvlJc w:val="left"/>
      <w:pPr>
        <w:tabs>
          <w:tab w:val="num" w:pos="864"/>
        </w:tabs>
        <w:ind w:left="864" w:hanging="864"/>
      </w:pPr>
      <w:rPr>
        <w:rFonts w:hint="default"/>
      </w:rPr>
    </w:lvl>
    <w:lvl w:ilvl="4">
      <w:start w:val="1"/>
      <w:numFmt w:val="decimal"/>
      <w:lvlText w:val=" %1.%2.%3.%4.%5 "/>
      <w:lvlJc w:val="left"/>
      <w:pPr>
        <w:tabs>
          <w:tab w:val="num" w:pos="1008"/>
        </w:tabs>
        <w:ind w:left="1008" w:hanging="1008"/>
      </w:pPr>
      <w:rPr>
        <w:rFonts w:hint="default"/>
      </w:rPr>
    </w:lvl>
    <w:lvl w:ilvl="5">
      <w:start w:val="1"/>
      <w:numFmt w:val="decimal"/>
      <w:lvlText w:val=" %1.%2.%3.%4.%5.%6 "/>
      <w:lvlJc w:val="left"/>
      <w:pPr>
        <w:tabs>
          <w:tab w:val="num" w:pos="1152"/>
        </w:tabs>
        <w:ind w:left="1152" w:hanging="1152"/>
      </w:pPr>
      <w:rPr>
        <w:rFonts w:hint="default"/>
      </w:rPr>
    </w:lvl>
    <w:lvl w:ilvl="6">
      <w:start w:val="1"/>
      <w:numFmt w:val="decimal"/>
      <w:lvlText w:val=" %1.%2.%3.%4.%5.%6.%7 "/>
      <w:lvlJc w:val="left"/>
      <w:pPr>
        <w:tabs>
          <w:tab w:val="num" w:pos="1296"/>
        </w:tabs>
        <w:ind w:left="1296" w:hanging="1296"/>
      </w:pPr>
      <w:rPr>
        <w:rFonts w:hint="default"/>
      </w:rPr>
    </w:lvl>
    <w:lvl w:ilvl="7">
      <w:start w:val="1"/>
      <w:numFmt w:val="decimal"/>
      <w:lvlText w:val=" %1.%2.%3.%4.%5.%6.%7.%8 "/>
      <w:lvlJc w:val="left"/>
      <w:pPr>
        <w:tabs>
          <w:tab w:val="num" w:pos="1440"/>
        </w:tabs>
        <w:ind w:left="1440" w:hanging="1440"/>
      </w:pPr>
      <w:rPr>
        <w:rFonts w:hint="default"/>
      </w:rPr>
    </w:lvl>
    <w:lvl w:ilvl="8">
      <w:start w:val="1"/>
      <w:numFmt w:val="decimal"/>
      <w:lvlText w:val=" %1.%2.%3.%4.%5.%6.%7.%8.%9 "/>
      <w:lvlJc w:val="left"/>
      <w:pPr>
        <w:tabs>
          <w:tab w:val="num" w:pos="1584"/>
        </w:tabs>
        <w:ind w:left="1584" w:hanging="1584"/>
      </w:pPr>
      <w:rPr>
        <w:rFonts w:hint="default"/>
      </w:rPr>
    </w:lvl>
  </w:abstractNum>
  <w:abstractNum w:abstractNumId="12" w15:restartNumberingAfterBreak="0">
    <w:nsid w:val="4EFF44B7"/>
    <w:multiLevelType w:val="hybridMultilevel"/>
    <w:tmpl w:val="B282B3E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269596F"/>
    <w:multiLevelType w:val="hybridMultilevel"/>
    <w:tmpl w:val="A70C05DA"/>
    <w:lvl w:ilvl="0" w:tplc="A106D8CE">
      <w:start w:val="1"/>
      <w:numFmt w:val="bullet"/>
      <w:lvlText w:val="•"/>
      <w:lvlJc w:val="left"/>
      <w:pPr>
        <w:ind w:left="286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3584" w:hanging="360"/>
      </w:pPr>
      <w:rPr>
        <w:rFonts w:ascii="Courier New" w:hAnsi="Courier New" w:cs="Courier New" w:hint="default"/>
      </w:rPr>
    </w:lvl>
    <w:lvl w:ilvl="2" w:tplc="04050005" w:tentative="1">
      <w:start w:val="1"/>
      <w:numFmt w:val="bullet"/>
      <w:lvlText w:val=""/>
      <w:lvlJc w:val="left"/>
      <w:pPr>
        <w:ind w:left="4304" w:hanging="360"/>
      </w:pPr>
      <w:rPr>
        <w:rFonts w:ascii="Wingdings" w:hAnsi="Wingdings" w:hint="default"/>
      </w:rPr>
    </w:lvl>
    <w:lvl w:ilvl="3" w:tplc="04050001" w:tentative="1">
      <w:start w:val="1"/>
      <w:numFmt w:val="bullet"/>
      <w:lvlText w:val=""/>
      <w:lvlJc w:val="left"/>
      <w:pPr>
        <w:ind w:left="5024" w:hanging="360"/>
      </w:pPr>
      <w:rPr>
        <w:rFonts w:ascii="Symbol" w:hAnsi="Symbol" w:hint="default"/>
      </w:rPr>
    </w:lvl>
    <w:lvl w:ilvl="4" w:tplc="04050003" w:tentative="1">
      <w:start w:val="1"/>
      <w:numFmt w:val="bullet"/>
      <w:lvlText w:val="o"/>
      <w:lvlJc w:val="left"/>
      <w:pPr>
        <w:ind w:left="5744" w:hanging="360"/>
      </w:pPr>
      <w:rPr>
        <w:rFonts w:ascii="Courier New" w:hAnsi="Courier New" w:cs="Courier New" w:hint="default"/>
      </w:rPr>
    </w:lvl>
    <w:lvl w:ilvl="5" w:tplc="04050005" w:tentative="1">
      <w:start w:val="1"/>
      <w:numFmt w:val="bullet"/>
      <w:lvlText w:val=""/>
      <w:lvlJc w:val="left"/>
      <w:pPr>
        <w:ind w:left="6464" w:hanging="360"/>
      </w:pPr>
      <w:rPr>
        <w:rFonts w:ascii="Wingdings" w:hAnsi="Wingdings" w:hint="default"/>
      </w:rPr>
    </w:lvl>
    <w:lvl w:ilvl="6" w:tplc="04050001" w:tentative="1">
      <w:start w:val="1"/>
      <w:numFmt w:val="bullet"/>
      <w:lvlText w:val=""/>
      <w:lvlJc w:val="left"/>
      <w:pPr>
        <w:ind w:left="7184" w:hanging="360"/>
      </w:pPr>
      <w:rPr>
        <w:rFonts w:ascii="Symbol" w:hAnsi="Symbol" w:hint="default"/>
      </w:rPr>
    </w:lvl>
    <w:lvl w:ilvl="7" w:tplc="04050003" w:tentative="1">
      <w:start w:val="1"/>
      <w:numFmt w:val="bullet"/>
      <w:lvlText w:val="o"/>
      <w:lvlJc w:val="left"/>
      <w:pPr>
        <w:ind w:left="7904" w:hanging="360"/>
      </w:pPr>
      <w:rPr>
        <w:rFonts w:ascii="Courier New" w:hAnsi="Courier New" w:cs="Courier New" w:hint="default"/>
      </w:rPr>
    </w:lvl>
    <w:lvl w:ilvl="8" w:tplc="04050005" w:tentative="1">
      <w:start w:val="1"/>
      <w:numFmt w:val="bullet"/>
      <w:lvlText w:val=""/>
      <w:lvlJc w:val="left"/>
      <w:pPr>
        <w:ind w:left="8624" w:hanging="360"/>
      </w:pPr>
      <w:rPr>
        <w:rFonts w:ascii="Wingdings" w:hAnsi="Wingdings" w:hint="default"/>
      </w:rPr>
    </w:lvl>
  </w:abstractNum>
  <w:abstractNum w:abstractNumId="14" w15:restartNumberingAfterBreak="0">
    <w:nsid w:val="5B267F44"/>
    <w:multiLevelType w:val="hybridMultilevel"/>
    <w:tmpl w:val="561CCC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2D70D72"/>
    <w:multiLevelType w:val="hybridMultilevel"/>
    <w:tmpl w:val="4FB8C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6C21A8"/>
    <w:multiLevelType w:val="hybridMultilevel"/>
    <w:tmpl w:val="DE645F54"/>
    <w:lvl w:ilvl="0" w:tplc="A106D8C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DC15D8"/>
    <w:multiLevelType w:val="multilevel"/>
    <w:tmpl w:val="4E64CB82"/>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8870620">
    <w:abstractNumId w:val="6"/>
  </w:num>
  <w:num w:numId="2" w16cid:durableId="1401639085">
    <w:abstractNumId w:val="15"/>
  </w:num>
  <w:num w:numId="3" w16cid:durableId="28385216">
    <w:abstractNumId w:val="17"/>
  </w:num>
  <w:num w:numId="4" w16cid:durableId="2006930059">
    <w:abstractNumId w:val="11"/>
  </w:num>
  <w:num w:numId="5" w16cid:durableId="80950421">
    <w:abstractNumId w:val="7"/>
  </w:num>
  <w:num w:numId="6" w16cid:durableId="1443303557">
    <w:abstractNumId w:val="4"/>
  </w:num>
  <w:num w:numId="7" w16cid:durableId="1024330500">
    <w:abstractNumId w:val="3"/>
  </w:num>
  <w:num w:numId="8" w16cid:durableId="960498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077009">
    <w:abstractNumId w:val="16"/>
  </w:num>
  <w:num w:numId="10" w16cid:durableId="1359963831">
    <w:abstractNumId w:val="8"/>
  </w:num>
  <w:num w:numId="11" w16cid:durableId="436675882">
    <w:abstractNumId w:val="12"/>
  </w:num>
  <w:num w:numId="12" w16cid:durableId="1099175131">
    <w:abstractNumId w:val="13"/>
  </w:num>
  <w:num w:numId="13" w16cid:durableId="882601654">
    <w:abstractNumId w:val="5"/>
  </w:num>
  <w:num w:numId="14" w16cid:durableId="853416189">
    <w:abstractNumId w:val="10"/>
  </w:num>
  <w:num w:numId="15" w16cid:durableId="572472987">
    <w:abstractNumId w:val="4"/>
  </w:num>
  <w:num w:numId="16" w16cid:durableId="19473623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3D"/>
    <w:rsid w:val="00000672"/>
    <w:rsid w:val="00002E86"/>
    <w:rsid w:val="0000471F"/>
    <w:rsid w:val="00010A09"/>
    <w:rsid w:val="000117C8"/>
    <w:rsid w:val="00012238"/>
    <w:rsid w:val="000125C9"/>
    <w:rsid w:val="00013901"/>
    <w:rsid w:val="000209DA"/>
    <w:rsid w:val="00021214"/>
    <w:rsid w:val="00022E98"/>
    <w:rsid w:val="00025856"/>
    <w:rsid w:val="000268F7"/>
    <w:rsid w:val="000272EE"/>
    <w:rsid w:val="00027B39"/>
    <w:rsid w:val="00030510"/>
    <w:rsid w:val="00031F61"/>
    <w:rsid w:val="000361D5"/>
    <w:rsid w:val="00037C14"/>
    <w:rsid w:val="0004165B"/>
    <w:rsid w:val="00041E14"/>
    <w:rsid w:val="00041E22"/>
    <w:rsid w:val="0004427A"/>
    <w:rsid w:val="00044C42"/>
    <w:rsid w:val="000455EA"/>
    <w:rsid w:val="00052CA7"/>
    <w:rsid w:val="00054A21"/>
    <w:rsid w:val="0005725B"/>
    <w:rsid w:val="00057402"/>
    <w:rsid w:val="00057A7E"/>
    <w:rsid w:val="00060006"/>
    <w:rsid w:val="000608C5"/>
    <w:rsid w:val="000610C3"/>
    <w:rsid w:val="000612BA"/>
    <w:rsid w:val="00061B13"/>
    <w:rsid w:val="0006516F"/>
    <w:rsid w:val="00065FD2"/>
    <w:rsid w:val="00066CA4"/>
    <w:rsid w:val="00070A5E"/>
    <w:rsid w:val="0007127C"/>
    <w:rsid w:val="00073FCA"/>
    <w:rsid w:val="000746F4"/>
    <w:rsid w:val="00075C39"/>
    <w:rsid w:val="00077FB8"/>
    <w:rsid w:val="000808BB"/>
    <w:rsid w:val="0008352B"/>
    <w:rsid w:val="000852B3"/>
    <w:rsid w:val="000855D5"/>
    <w:rsid w:val="00086FE7"/>
    <w:rsid w:val="00090695"/>
    <w:rsid w:val="00095B4F"/>
    <w:rsid w:val="000975DF"/>
    <w:rsid w:val="000A3FF3"/>
    <w:rsid w:val="000A59C9"/>
    <w:rsid w:val="000A6D8C"/>
    <w:rsid w:val="000B1CF2"/>
    <w:rsid w:val="000B2F29"/>
    <w:rsid w:val="000B39EA"/>
    <w:rsid w:val="000B4739"/>
    <w:rsid w:val="000B7B7A"/>
    <w:rsid w:val="000B7DAE"/>
    <w:rsid w:val="000C0BA5"/>
    <w:rsid w:val="000C0C57"/>
    <w:rsid w:val="000C1262"/>
    <w:rsid w:val="000C2486"/>
    <w:rsid w:val="000C3478"/>
    <w:rsid w:val="000C6211"/>
    <w:rsid w:val="000C79D0"/>
    <w:rsid w:val="000C7A85"/>
    <w:rsid w:val="000D0401"/>
    <w:rsid w:val="000D0AC1"/>
    <w:rsid w:val="000D0B71"/>
    <w:rsid w:val="000D1394"/>
    <w:rsid w:val="000D2EE7"/>
    <w:rsid w:val="000D453E"/>
    <w:rsid w:val="000D4648"/>
    <w:rsid w:val="000D474E"/>
    <w:rsid w:val="000D5FC6"/>
    <w:rsid w:val="000D63D9"/>
    <w:rsid w:val="000D68E0"/>
    <w:rsid w:val="000D6B50"/>
    <w:rsid w:val="000E28F2"/>
    <w:rsid w:val="000E4D0A"/>
    <w:rsid w:val="000E6960"/>
    <w:rsid w:val="000E7CAB"/>
    <w:rsid w:val="000F0AC9"/>
    <w:rsid w:val="000F1D2F"/>
    <w:rsid w:val="000F3AC6"/>
    <w:rsid w:val="000F4B90"/>
    <w:rsid w:val="000F58A6"/>
    <w:rsid w:val="000F5DB1"/>
    <w:rsid w:val="000F7DD9"/>
    <w:rsid w:val="00100B26"/>
    <w:rsid w:val="00101EC1"/>
    <w:rsid w:val="00101FD7"/>
    <w:rsid w:val="00106ABC"/>
    <w:rsid w:val="00106F66"/>
    <w:rsid w:val="00110493"/>
    <w:rsid w:val="00115505"/>
    <w:rsid w:val="0012114D"/>
    <w:rsid w:val="00122446"/>
    <w:rsid w:val="0012317C"/>
    <w:rsid w:val="001235A9"/>
    <w:rsid w:val="00123C6D"/>
    <w:rsid w:val="001255F5"/>
    <w:rsid w:val="0012640C"/>
    <w:rsid w:val="00130EA9"/>
    <w:rsid w:val="0013395E"/>
    <w:rsid w:val="00134BF3"/>
    <w:rsid w:val="00135145"/>
    <w:rsid w:val="00137210"/>
    <w:rsid w:val="001373EE"/>
    <w:rsid w:val="00137E5C"/>
    <w:rsid w:val="00140CD5"/>
    <w:rsid w:val="00141CBE"/>
    <w:rsid w:val="00142085"/>
    <w:rsid w:val="0014250C"/>
    <w:rsid w:val="00142C11"/>
    <w:rsid w:val="001437BE"/>
    <w:rsid w:val="00143FF1"/>
    <w:rsid w:val="0014575E"/>
    <w:rsid w:val="001463D5"/>
    <w:rsid w:val="001479CD"/>
    <w:rsid w:val="001513A1"/>
    <w:rsid w:val="00152C71"/>
    <w:rsid w:val="00152F1C"/>
    <w:rsid w:val="001533DB"/>
    <w:rsid w:val="00154FE7"/>
    <w:rsid w:val="001564D4"/>
    <w:rsid w:val="001576C4"/>
    <w:rsid w:val="001631A9"/>
    <w:rsid w:val="00163C28"/>
    <w:rsid w:val="00163CBF"/>
    <w:rsid w:val="00164168"/>
    <w:rsid w:val="00164720"/>
    <w:rsid w:val="00164DA7"/>
    <w:rsid w:val="001651DE"/>
    <w:rsid w:val="00165E53"/>
    <w:rsid w:val="00171A22"/>
    <w:rsid w:val="0017242E"/>
    <w:rsid w:val="0017432C"/>
    <w:rsid w:val="001758C0"/>
    <w:rsid w:val="001759D0"/>
    <w:rsid w:val="00182644"/>
    <w:rsid w:val="00183817"/>
    <w:rsid w:val="00183E7D"/>
    <w:rsid w:val="0018523D"/>
    <w:rsid w:val="00185F3D"/>
    <w:rsid w:val="00187651"/>
    <w:rsid w:val="001903C6"/>
    <w:rsid w:val="001909CF"/>
    <w:rsid w:val="001921A9"/>
    <w:rsid w:val="00193A55"/>
    <w:rsid w:val="0019567E"/>
    <w:rsid w:val="00196032"/>
    <w:rsid w:val="00196E67"/>
    <w:rsid w:val="001A2163"/>
    <w:rsid w:val="001A2956"/>
    <w:rsid w:val="001A2CA4"/>
    <w:rsid w:val="001A6A8F"/>
    <w:rsid w:val="001A706F"/>
    <w:rsid w:val="001B0F85"/>
    <w:rsid w:val="001B1B15"/>
    <w:rsid w:val="001B31C2"/>
    <w:rsid w:val="001B35EE"/>
    <w:rsid w:val="001B3687"/>
    <w:rsid w:val="001B3A42"/>
    <w:rsid w:val="001B4A60"/>
    <w:rsid w:val="001B50EE"/>
    <w:rsid w:val="001B59CC"/>
    <w:rsid w:val="001B5F06"/>
    <w:rsid w:val="001B7EEA"/>
    <w:rsid w:val="001C13FB"/>
    <w:rsid w:val="001C1583"/>
    <w:rsid w:val="001C2247"/>
    <w:rsid w:val="001C3414"/>
    <w:rsid w:val="001C6198"/>
    <w:rsid w:val="001C633E"/>
    <w:rsid w:val="001D097C"/>
    <w:rsid w:val="001E02DD"/>
    <w:rsid w:val="001E0A81"/>
    <w:rsid w:val="001E2B9E"/>
    <w:rsid w:val="001E3C38"/>
    <w:rsid w:val="001E3FE8"/>
    <w:rsid w:val="001E4111"/>
    <w:rsid w:val="001E49C0"/>
    <w:rsid w:val="001E5351"/>
    <w:rsid w:val="001E53DB"/>
    <w:rsid w:val="001F0B11"/>
    <w:rsid w:val="001F0B30"/>
    <w:rsid w:val="001F26EA"/>
    <w:rsid w:val="001F2E3A"/>
    <w:rsid w:val="001F4665"/>
    <w:rsid w:val="001F50A0"/>
    <w:rsid w:val="001F5AF6"/>
    <w:rsid w:val="0020068D"/>
    <w:rsid w:val="00200A18"/>
    <w:rsid w:val="00201657"/>
    <w:rsid w:val="00203994"/>
    <w:rsid w:val="002065D7"/>
    <w:rsid w:val="002072F8"/>
    <w:rsid w:val="00207AC9"/>
    <w:rsid w:val="002105E6"/>
    <w:rsid w:val="00212F9A"/>
    <w:rsid w:val="00216B49"/>
    <w:rsid w:val="00217762"/>
    <w:rsid w:val="002207EF"/>
    <w:rsid w:val="00221D8B"/>
    <w:rsid w:val="0022368A"/>
    <w:rsid w:val="00225C18"/>
    <w:rsid w:val="0022668C"/>
    <w:rsid w:val="00231CCF"/>
    <w:rsid w:val="002322F9"/>
    <w:rsid w:val="0023279C"/>
    <w:rsid w:val="0023410E"/>
    <w:rsid w:val="00234128"/>
    <w:rsid w:val="00234EA1"/>
    <w:rsid w:val="00235129"/>
    <w:rsid w:val="002357CF"/>
    <w:rsid w:val="00236A58"/>
    <w:rsid w:val="0023776C"/>
    <w:rsid w:val="002402AD"/>
    <w:rsid w:val="002405C2"/>
    <w:rsid w:val="002414B0"/>
    <w:rsid w:val="00242A93"/>
    <w:rsid w:val="0024717B"/>
    <w:rsid w:val="00247967"/>
    <w:rsid w:val="00250171"/>
    <w:rsid w:val="0025139C"/>
    <w:rsid w:val="00253054"/>
    <w:rsid w:val="0025499E"/>
    <w:rsid w:val="00254FB0"/>
    <w:rsid w:val="00256477"/>
    <w:rsid w:val="002567CB"/>
    <w:rsid w:val="00261120"/>
    <w:rsid w:val="0026170D"/>
    <w:rsid w:val="002632D9"/>
    <w:rsid w:val="002669DC"/>
    <w:rsid w:val="00266E96"/>
    <w:rsid w:val="002708BB"/>
    <w:rsid w:val="00272954"/>
    <w:rsid w:val="00272C24"/>
    <w:rsid w:val="00272E61"/>
    <w:rsid w:val="002755D3"/>
    <w:rsid w:val="00276CA5"/>
    <w:rsid w:val="0027754D"/>
    <w:rsid w:val="00282D59"/>
    <w:rsid w:val="00283A39"/>
    <w:rsid w:val="00283E92"/>
    <w:rsid w:val="00287378"/>
    <w:rsid w:val="0028782C"/>
    <w:rsid w:val="002879C9"/>
    <w:rsid w:val="00293F30"/>
    <w:rsid w:val="0029549E"/>
    <w:rsid w:val="002964A3"/>
    <w:rsid w:val="002A039E"/>
    <w:rsid w:val="002A320D"/>
    <w:rsid w:val="002A58F1"/>
    <w:rsid w:val="002A5C8E"/>
    <w:rsid w:val="002A5D55"/>
    <w:rsid w:val="002B0BFE"/>
    <w:rsid w:val="002B0DD6"/>
    <w:rsid w:val="002B0F6D"/>
    <w:rsid w:val="002B2151"/>
    <w:rsid w:val="002B3C3C"/>
    <w:rsid w:val="002C0FBE"/>
    <w:rsid w:val="002C326C"/>
    <w:rsid w:val="002C719C"/>
    <w:rsid w:val="002D028D"/>
    <w:rsid w:val="002D089F"/>
    <w:rsid w:val="002D5709"/>
    <w:rsid w:val="002D67B6"/>
    <w:rsid w:val="002D7E6F"/>
    <w:rsid w:val="002E097C"/>
    <w:rsid w:val="002E193F"/>
    <w:rsid w:val="002E3253"/>
    <w:rsid w:val="002E4F4D"/>
    <w:rsid w:val="002E5662"/>
    <w:rsid w:val="002E6C87"/>
    <w:rsid w:val="002E7BE8"/>
    <w:rsid w:val="002E7BF4"/>
    <w:rsid w:val="002F2132"/>
    <w:rsid w:val="002F2C50"/>
    <w:rsid w:val="002F3D92"/>
    <w:rsid w:val="002F3F89"/>
    <w:rsid w:val="002F4CAC"/>
    <w:rsid w:val="002F5ED2"/>
    <w:rsid w:val="002F7D10"/>
    <w:rsid w:val="00300009"/>
    <w:rsid w:val="003054F6"/>
    <w:rsid w:val="0030677B"/>
    <w:rsid w:val="00310EF7"/>
    <w:rsid w:val="00310F0D"/>
    <w:rsid w:val="003133CB"/>
    <w:rsid w:val="003219D6"/>
    <w:rsid w:val="00321B3A"/>
    <w:rsid w:val="00321FA8"/>
    <w:rsid w:val="00322A26"/>
    <w:rsid w:val="00323D5F"/>
    <w:rsid w:val="00325601"/>
    <w:rsid w:val="003308BE"/>
    <w:rsid w:val="00332664"/>
    <w:rsid w:val="0033385A"/>
    <w:rsid w:val="00333CBF"/>
    <w:rsid w:val="00333D46"/>
    <w:rsid w:val="003375AA"/>
    <w:rsid w:val="00340D44"/>
    <w:rsid w:val="003428C5"/>
    <w:rsid w:val="00342EC4"/>
    <w:rsid w:val="0034373D"/>
    <w:rsid w:val="0034482C"/>
    <w:rsid w:val="00346C52"/>
    <w:rsid w:val="0035027A"/>
    <w:rsid w:val="00350A4A"/>
    <w:rsid w:val="00352ABC"/>
    <w:rsid w:val="00353E88"/>
    <w:rsid w:val="00354557"/>
    <w:rsid w:val="0035711C"/>
    <w:rsid w:val="003614D4"/>
    <w:rsid w:val="003619AF"/>
    <w:rsid w:val="0036498A"/>
    <w:rsid w:val="00366FD9"/>
    <w:rsid w:val="003673CA"/>
    <w:rsid w:val="003703A6"/>
    <w:rsid w:val="003704E0"/>
    <w:rsid w:val="00370FE5"/>
    <w:rsid w:val="0037115B"/>
    <w:rsid w:val="00371CC3"/>
    <w:rsid w:val="00373B97"/>
    <w:rsid w:val="00374065"/>
    <w:rsid w:val="00375574"/>
    <w:rsid w:val="003763C4"/>
    <w:rsid w:val="003826F8"/>
    <w:rsid w:val="00382D86"/>
    <w:rsid w:val="003831EC"/>
    <w:rsid w:val="003846A4"/>
    <w:rsid w:val="00385C90"/>
    <w:rsid w:val="0038696B"/>
    <w:rsid w:val="003876FF"/>
    <w:rsid w:val="00390895"/>
    <w:rsid w:val="00391032"/>
    <w:rsid w:val="00391420"/>
    <w:rsid w:val="003932BD"/>
    <w:rsid w:val="0039464A"/>
    <w:rsid w:val="003950B4"/>
    <w:rsid w:val="00396762"/>
    <w:rsid w:val="003967C0"/>
    <w:rsid w:val="003A17AE"/>
    <w:rsid w:val="003A1B1A"/>
    <w:rsid w:val="003A26EF"/>
    <w:rsid w:val="003A3A8C"/>
    <w:rsid w:val="003A6B8E"/>
    <w:rsid w:val="003B10EA"/>
    <w:rsid w:val="003B2454"/>
    <w:rsid w:val="003B2DF6"/>
    <w:rsid w:val="003B31E8"/>
    <w:rsid w:val="003B6AC4"/>
    <w:rsid w:val="003B7878"/>
    <w:rsid w:val="003B7B7E"/>
    <w:rsid w:val="003B7FDF"/>
    <w:rsid w:val="003C009E"/>
    <w:rsid w:val="003C786D"/>
    <w:rsid w:val="003D21F0"/>
    <w:rsid w:val="003D29F1"/>
    <w:rsid w:val="003D3D61"/>
    <w:rsid w:val="003D630F"/>
    <w:rsid w:val="003D7CCA"/>
    <w:rsid w:val="003E1B8E"/>
    <w:rsid w:val="003E1C05"/>
    <w:rsid w:val="003E28BF"/>
    <w:rsid w:val="003E6353"/>
    <w:rsid w:val="003E6388"/>
    <w:rsid w:val="003E7077"/>
    <w:rsid w:val="003F03B5"/>
    <w:rsid w:val="003F0C5B"/>
    <w:rsid w:val="003F1858"/>
    <w:rsid w:val="003F52EC"/>
    <w:rsid w:val="003F5D13"/>
    <w:rsid w:val="003F7F5A"/>
    <w:rsid w:val="00400AA8"/>
    <w:rsid w:val="00401161"/>
    <w:rsid w:val="00402804"/>
    <w:rsid w:val="00403BE2"/>
    <w:rsid w:val="00407AF2"/>
    <w:rsid w:val="00407D17"/>
    <w:rsid w:val="00416E37"/>
    <w:rsid w:val="00417412"/>
    <w:rsid w:val="00420F48"/>
    <w:rsid w:val="00421AA3"/>
    <w:rsid w:val="00422100"/>
    <w:rsid w:val="00422F16"/>
    <w:rsid w:val="004233A2"/>
    <w:rsid w:val="00424188"/>
    <w:rsid w:val="00424328"/>
    <w:rsid w:val="0042580D"/>
    <w:rsid w:val="00425B8B"/>
    <w:rsid w:val="00426464"/>
    <w:rsid w:val="004264E0"/>
    <w:rsid w:val="00426654"/>
    <w:rsid w:val="0043007C"/>
    <w:rsid w:val="00430E6B"/>
    <w:rsid w:val="00432ADB"/>
    <w:rsid w:val="00432E7B"/>
    <w:rsid w:val="00433C1C"/>
    <w:rsid w:val="00434A82"/>
    <w:rsid w:val="00434E20"/>
    <w:rsid w:val="00434EAC"/>
    <w:rsid w:val="0043659C"/>
    <w:rsid w:val="00436E1A"/>
    <w:rsid w:val="00443499"/>
    <w:rsid w:val="00444795"/>
    <w:rsid w:val="00444F41"/>
    <w:rsid w:val="00445330"/>
    <w:rsid w:val="004467EA"/>
    <w:rsid w:val="00451089"/>
    <w:rsid w:val="004513D2"/>
    <w:rsid w:val="00457799"/>
    <w:rsid w:val="00461ECC"/>
    <w:rsid w:val="00461F55"/>
    <w:rsid w:val="0046241C"/>
    <w:rsid w:val="0046307A"/>
    <w:rsid w:val="004638FD"/>
    <w:rsid w:val="00463B61"/>
    <w:rsid w:val="0046418F"/>
    <w:rsid w:val="00465F62"/>
    <w:rsid w:val="004661AF"/>
    <w:rsid w:val="00466636"/>
    <w:rsid w:val="004709F3"/>
    <w:rsid w:val="0047187B"/>
    <w:rsid w:val="004720E7"/>
    <w:rsid w:val="00472A3B"/>
    <w:rsid w:val="00473237"/>
    <w:rsid w:val="00473742"/>
    <w:rsid w:val="00475C42"/>
    <w:rsid w:val="00476F2A"/>
    <w:rsid w:val="00477AE0"/>
    <w:rsid w:val="00477D67"/>
    <w:rsid w:val="00481342"/>
    <w:rsid w:val="0048134D"/>
    <w:rsid w:val="004830A9"/>
    <w:rsid w:val="00486889"/>
    <w:rsid w:val="00490DAE"/>
    <w:rsid w:val="00491017"/>
    <w:rsid w:val="00491A51"/>
    <w:rsid w:val="0049221B"/>
    <w:rsid w:val="004930A9"/>
    <w:rsid w:val="00493294"/>
    <w:rsid w:val="004956A8"/>
    <w:rsid w:val="004A0154"/>
    <w:rsid w:val="004A0A3A"/>
    <w:rsid w:val="004A0DE2"/>
    <w:rsid w:val="004A0F95"/>
    <w:rsid w:val="004A2FE2"/>
    <w:rsid w:val="004A663E"/>
    <w:rsid w:val="004B015E"/>
    <w:rsid w:val="004B668E"/>
    <w:rsid w:val="004C034A"/>
    <w:rsid w:val="004C097D"/>
    <w:rsid w:val="004C16DE"/>
    <w:rsid w:val="004C199B"/>
    <w:rsid w:val="004C361E"/>
    <w:rsid w:val="004C3A6F"/>
    <w:rsid w:val="004C44DF"/>
    <w:rsid w:val="004C53C4"/>
    <w:rsid w:val="004C5BD3"/>
    <w:rsid w:val="004C65DC"/>
    <w:rsid w:val="004C674D"/>
    <w:rsid w:val="004C7C1B"/>
    <w:rsid w:val="004C7C9E"/>
    <w:rsid w:val="004D01F9"/>
    <w:rsid w:val="004D0798"/>
    <w:rsid w:val="004D5260"/>
    <w:rsid w:val="004D5BA6"/>
    <w:rsid w:val="004E474F"/>
    <w:rsid w:val="004E567B"/>
    <w:rsid w:val="004E56F2"/>
    <w:rsid w:val="004E6DAF"/>
    <w:rsid w:val="004F12F6"/>
    <w:rsid w:val="004F32AB"/>
    <w:rsid w:val="004F3D14"/>
    <w:rsid w:val="004F6E70"/>
    <w:rsid w:val="005040FB"/>
    <w:rsid w:val="005054AF"/>
    <w:rsid w:val="0050651A"/>
    <w:rsid w:val="005076FF"/>
    <w:rsid w:val="0051026E"/>
    <w:rsid w:val="00510E7C"/>
    <w:rsid w:val="00512380"/>
    <w:rsid w:val="00513B3B"/>
    <w:rsid w:val="0051454A"/>
    <w:rsid w:val="00514A59"/>
    <w:rsid w:val="0051594B"/>
    <w:rsid w:val="00515AC7"/>
    <w:rsid w:val="005160FC"/>
    <w:rsid w:val="005166D2"/>
    <w:rsid w:val="005209EE"/>
    <w:rsid w:val="00521CB4"/>
    <w:rsid w:val="00522C57"/>
    <w:rsid w:val="005236A3"/>
    <w:rsid w:val="00524C97"/>
    <w:rsid w:val="00524FE2"/>
    <w:rsid w:val="00526B73"/>
    <w:rsid w:val="0052742B"/>
    <w:rsid w:val="0052774D"/>
    <w:rsid w:val="00527CF7"/>
    <w:rsid w:val="005305D5"/>
    <w:rsid w:val="0053406E"/>
    <w:rsid w:val="0053462E"/>
    <w:rsid w:val="00535E15"/>
    <w:rsid w:val="005377D6"/>
    <w:rsid w:val="005423AE"/>
    <w:rsid w:val="0054287D"/>
    <w:rsid w:val="005464EF"/>
    <w:rsid w:val="00547982"/>
    <w:rsid w:val="00550C59"/>
    <w:rsid w:val="00554420"/>
    <w:rsid w:val="00554B10"/>
    <w:rsid w:val="00557910"/>
    <w:rsid w:val="00560E3D"/>
    <w:rsid w:val="00561347"/>
    <w:rsid w:val="00565089"/>
    <w:rsid w:val="005716C1"/>
    <w:rsid w:val="00571F6C"/>
    <w:rsid w:val="00573C3C"/>
    <w:rsid w:val="00574771"/>
    <w:rsid w:val="005756BF"/>
    <w:rsid w:val="00576960"/>
    <w:rsid w:val="00576FBE"/>
    <w:rsid w:val="005812EA"/>
    <w:rsid w:val="005814AA"/>
    <w:rsid w:val="00582B1B"/>
    <w:rsid w:val="005847E1"/>
    <w:rsid w:val="005850A1"/>
    <w:rsid w:val="00586D8D"/>
    <w:rsid w:val="00590076"/>
    <w:rsid w:val="0059283D"/>
    <w:rsid w:val="005942E4"/>
    <w:rsid w:val="0059489E"/>
    <w:rsid w:val="005950CC"/>
    <w:rsid w:val="0059591A"/>
    <w:rsid w:val="00595D63"/>
    <w:rsid w:val="005A069E"/>
    <w:rsid w:val="005A0985"/>
    <w:rsid w:val="005A174F"/>
    <w:rsid w:val="005A2285"/>
    <w:rsid w:val="005A2B51"/>
    <w:rsid w:val="005A4BD6"/>
    <w:rsid w:val="005A4D0A"/>
    <w:rsid w:val="005A5808"/>
    <w:rsid w:val="005A6C37"/>
    <w:rsid w:val="005A7D55"/>
    <w:rsid w:val="005B0060"/>
    <w:rsid w:val="005B2D10"/>
    <w:rsid w:val="005B3178"/>
    <w:rsid w:val="005B4810"/>
    <w:rsid w:val="005B5A1C"/>
    <w:rsid w:val="005B6DBB"/>
    <w:rsid w:val="005B7A5A"/>
    <w:rsid w:val="005C0667"/>
    <w:rsid w:val="005C06A2"/>
    <w:rsid w:val="005C267C"/>
    <w:rsid w:val="005C3183"/>
    <w:rsid w:val="005C31F1"/>
    <w:rsid w:val="005C74B0"/>
    <w:rsid w:val="005C771A"/>
    <w:rsid w:val="005C7EAD"/>
    <w:rsid w:val="005D1522"/>
    <w:rsid w:val="005D2360"/>
    <w:rsid w:val="005D5775"/>
    <w:rsid w:val="005D6FF7"/>
    <w:rsid w:val="005E02B0"/>
    <w:rsid w:val="005E0DAF"/>
    <w:rsid w:val="005E2350"/>
    <w:rsid w:val="005E39E9"/>
    <w:rsid w:val="005E4553"/>
    <w:rsid w:val="005E45EE"/>
    <w:rsid w:val="005E4A2B"/>
    <w:rsid w:val="005E70CC"/>
    <w:rsid w:val="005F0958"/>
    <w:rsid w:val="005F09FA"/>
    <w:rsid w:val="005F0F77"/>
    <w:rsid w:val="005F43B6"/>
    <w:rsid w:val="005F5024"/>
    <w:rsid w:val="005F52AB"/>
    <w:rsid w:val="005F6FE1"/>
    <w:rsid w:val="005F721D"/>
    <w:rsid w:val="005F72C5"/>
    <w:rsid w:val="005F7328"/>
    <w:rsid w:val="0060007E"/>
    <w:rsid w:val="00601F67"/>
    <w:rsid w:val="00603A6B"/>
    <w:rsid w:val="00603DBB"/>
    <w:rsid w:val="006056CE"/>
    <w:rsid w:val="0060601A"/>
    <w:rsid w:val="00606AD6"/>
    <w:rsid w:val="00606B78"/>
    <w:rsid w:val="00606F50"/>
    <w:rsid w:val="006075B2"/>
    <w:rsid w:val="00611470"/>
    <w:rsid w:val="00611D0F"/>
    <w:rsid w:val="00612658"/>
    <w:rsid w:val="006130B7"/>
    <w:rsid w:val="00615518"/>
    <w:rsid w:val="006165D6"/>
    <w:rsid w:val="00617F12"/>
    <w:rsid w:val="00620867"/>
    <w:rsid w:val="00621979"/>
    <w:rsid w:val="006229CC"/>
    <w:rsid w:val="00623479"/>
    <w:rsid w:val="006242EE"/>
    <w:rsid w:val="00624C42"/>
    <w:rsid w:val="00625422"/>
    <w:rsid w:val="00630CB8"/>
    <w:rsid w:val="00633311"/>
    <w:rsid w:val="00633A6B"/>
    <w:rsid w:val="00634730"/>
    <w:rsid w:val="006353CA"/>
    <w:rsid w:val="00635D9C"/>
    <w:rsid w:val="0063615E"/>
    <w:rsid w:val="006373C3"/>
    <w:rsid w:val="00637AA0"/>
    <w:rsid w:val="00647F87"/>
    <w:rsid w:val="00651908"/>
    <w:rsid w:val="00652A4E"/>
    <w:rsid w:val="00653752"/>
    <w:rsid w:val="00653F2B"/>
    <w:rsid w:val="00654090"/>
    <w:rsid w:val="00655A14"/>
    <w:rsid w:val="00655CC7"/>
    <w:rsid w:val="0065756A"/>
    <w:rsid w:val="006576CD"/>
    <w:rsid w:val="00657E2C"/>
    <w:rsid w:val="00660395"/>
    <w:rsid w:val="006635D0"/>
    <w:rsid w:val="00663932"/>
    <w:rsid w:val="006649C0"/>
    <w:rsid w:val="00666DF8"/>
    <w:rsid w:val="006675D2"/>
    <w:rsid w:val="0067270C"/>
    <w:rsid w:val="00674DA1"/>
    <w:rsid w:val="00677BE7"/>
    <w:rsid w:val="00677DD4"/>
    <w:rsid w:val="00680506"/>
    <w:rsid w:val="00681827"/>
    <w:rsid w:val="00681BCE"/>
    <w:rsid w:val="006826A2"/>
    <w:rsid w:val="006834F6"/>
    <w:rsid w:val="00683DE6"/>
    <w:rsid w:val="00684DE6"/>
    <w:rsid w:val="0068608B"/>
    <w:rsid w:val="00690BB7"/>
    <w:rsid w:val="00690DC0"/>
    <w:rsid w:val="006917A7"/>
    <w:rsid w:val="0069285E"/>
    <w:rsid w:val="00693E8E"/>
    <w:rsid w:val="006A3262"/>
    <w:rsid w:val="006A3C1F"/>
    <w:rsid w:val="006A4192"/>
    <w:rsid w:val="006A711F"/>
    <w:rsid w:val="006A7B7A"/>
    <w:rsid w:val="006B2385"/>
    <w:rsid w:val="006B43C2"/>
    <w:rsid w:val="006B5434"/>
    <w:rsid w:val="006B677B"/>
    <w:rsid w:val="006B70F7"/>
    <w:rsid w:val="006B72EE"/>
    <w:rsid w:val="006B75BE"/>
    <w:rsid w:val="006C01DC"/>
    <w:rsid w:val="006C0301"/>
    <w:rsid w:val="006C1305"/>
    <w:rsid w:val="006C35E4"/>
    <w:rsid w:val="006C68D2"/>
    <w:rsid w:val="006C69C0"/>
    <w:rsid w:val="006D2743"/>
    <w:rsid w:val="006D35BC"/>
    <w:rsid w:val="006D3AA7"/>
    <w:rsid w:val="006E051F"/>
    <w:rsid w:val="006E14E2"/>
    <w:rsid w:val="006E17F9"/>
    <w:rsid w:val="006E1FA9"/>
    <w:rsid w:val="006E3B6D"/>
    <w:rsid w:val="006E52C9"/>
    <w:rsid w:val="006E7153"/>
    <w:rsid w:val="006F22BB"/>
    <w:rsid w:val="006F2FC4"/>
    <w:rsid w:val="006F779B"/>
    <w:rsid w:val="00700220"/>
    <w:rsid w:val="00700F28"/>
    <w:rsid w:val="00701F90"/>
    <w:rsid w:val="00705531"/>
    <w:rsid w:val="00706D02"/>
    <w:rsid w:val="007073A9"/>
    <w:rsid w:val="00707525"/>
    <w:rsid w:val="00711352"/>
    <w:rsid w:val="00712A7B"/>
    <w:rsid w:val="0071347E"/>
    <w:rsid w:val="00715439"/>
    <w:rsid w:val="00716A37"/>
    <w:rsid w:val="00716A57"/>
    <w:rsid w:val="00717549"/>
    <w:rsid w:val="0071783C"/>
    <w:rsid w:val="00717944"/>
    <w:rsid w:val="0072417F"/>
    <w:rsid w:val="007249E3"/>
    <w:rsid w:val="007255EF"/>
    <w:rsid w:val="0072798B"/>
    <w:rsid w:val="00730582"/>
    <w:rsid w:val="00732BEF"/>
    <w:rsid w:val="007355A3"/>
    <w:rsid w:val="00736A52"/>
    <w:rsid w:val="00737CF3"/>
    <w:rsid w:val="00737E5A"/>
    <w:rsid w:val="007422EC"/>
    <w:rsid w:val="0074281E"/>
    <w:rsid w:val="0074429D"/>
    <w:rsid w:val="00744EAE"/>
    <w:rsid w:val="00745966"/>
    <w:rsid w:val="00751E3E"/>
    <w:rsid w:val="0075447A"/>
    <w:rsid w:val="00761596"/>
    <w:rsid w:val="00762AE8"/>
    <w:rsid w:val="00763262"/>
    <w:rsid w:val="007639C1"/>
    <w:rsid w:val="00765087"/>
    <w:rsid w:val="00765A49"/>
    <w:rsid w:val="00765AA6"/>
    <w:rsid w:val="007660A1"/>
    <w:rsid w:val="007664BA"/>
    <w:rsid w:val="00766BD8"/>
    <w:rsid w:val="00766E37"/>
    <w:rsid w:val="00767DD1"/>
    <w:rsid w:val="00771949"/>
    <w:rsid w:val="0077200B"/>
    <w:rsid w:val="0077244B"/>
    <w:rsid w:val="00772BA5"/>
    <w:rsid w:val="00773510"/>
    <w:rsid w:val="007735F4"/>
    <w:rsid w:val="007846B1"/>
    <w:rsid w:val="00785F72"/>
    <w:rsid w:val="00786530"/>
    <w:rsid w:val="00786BB9"/>
    <w:rsid w:val="00786E32"/>
    <w:rsid w:val="00786EDB"/>
    <w:rsid w:val="007913DF"/>
    <w:rsid w:val="00792964"/>
    <w:rsid w:val="00795640"/>
    <w:rsid w:val="007963C6"/>
    <w:rsid w:val="0079768A"/>
    <w:rsid w:val="007A0486"/>
    <w:rsid w:val="007A0D95"/>
    <w:rsid w:val="007A2770"/>
    <w:rsid w:val="007A27BD"/>
    <w:rsid w:val="007A4000"/>
    <w:rsid w:val="007A7EFB"/>
    <w:rsid w:val="007B06AB"/>
    <w:rsid w:val="007B1209"/>
    <w:rsid w:val="007B24DF"/>
    <w:rsid w:val="007B2F9E"/>
    <w:rsid w:val="007B446D"/>
    <w:rsid w:val="007B44A2"/>
    <w:rsid w:val="007B7B56"/>
    <w:rsid w:val="007C04D8"/>
    <w:rsid w:val="007C1322"/>
    <w:rsid w:val="007C3160"/>
    <w:rsid w:val="007C512E"/>
    <w:rsid w:val="007C5CA4"/>
    <w:rsid w:val="007C60B1"/>
    <w:rsid w:val="007D155A"/>
    <w:rsid w:val="007D1850"/>
    <w:rsid w:val="007D2C6B"/>
    <w:rsid w:val="007D3C13"/>
    <w:rsid w:val="007D3E92"/>
    <w:rsid w:val="007D4719"/>
    <w:rsid w:val="007D6032"/>
    <w:rsid w:val="007D6402"/>
    <w:rsid w:val="007D76CA"/>
    <w:rsid w:val="007D7A78"/>
    <w:rsid w:val="007E3B16"/>
    <w:rsid w:val="007E3F18"/>
    <w:rsid w:val="007E4A5D"/>
    <w:rsid w:val="007F0107"/>
    <w:rsid w:val="007F015C"/>
    <w:rsid w:val="007F0759"/>
    <w:rsid w:val="007F118D"/>
    <w:rsid w:val="007F1B1C"/>
    <w:rsid w:val="007F1BFA"/>
    <w:rsid w:val="007F1D60"/>
    <w:rsid w:val="007F2291"/>
    <w:rsid w:val="007F31A6"/>
    <w:rsid w:val="007F3870"/>
    <w:rsid w:val="007F4035"/>
    <w:rsid w:val="007F5FD2"/>
    <w:rsid w:val="007F7E3B"/>
    <w:rsid w:val="00800B4A"/>
    <w:rsid w:val="00800BE7"/>
    <w:rsid w:val="00801004"/>
    <w:rsid w:val="0080172D"/>
    <w:rsid w:val="00801AFC"/>
    <w:rsid w:val="00802BCE"/>
    <w:rsid w:val="00802FA0"/>
    <w:rsid w:val="00803643"/>
    <w:rsid w:val="00803CD3"/>
    <w:rsid w:val="008045A9"/>
    <w:rsid w:val="008050B5"/>
    <w:rsid w:val="008073EF"/>
    <w:rsid w:val="008103ED"/>
    <w:rsid w:val="00811BA8"/>
    <w:rsid w:val="00814AB1"/>
    <w:rsid w:val="00816A54"/>
    <w:rsid w:val="00816EDC"/>
    <w:rsid w:val="00817E9E"/>
    <w:rsid w:val="0082089C"/>
    <w:rsid w:val="00823A57"/>
    <w:rsid w:val="00824AA5"/>
    <w:rsid w:val="00824E29"/>
    <w:rsid w:val="008250F0"/>
    <w:rsid w:val="008251C7"/>
    <w:rsid w:val="00826E2C"/>
    <w:rsid w:val="00827B05"/>
    <w:rsid w:val="00833C51"/>
    <w:rsid w:val="008343EF"/>
    <w:rsid w:val="008377AF"/>
    <w:rsid w:val="0084018D"/>
    <w:rsid w:val="008412E3"/>
    <w:rsid w:val="0084141C"/>
    <w:rsid w:val="00841D51"/>
    <w:rsid w:val="00845BFE"/>
    <w:rsid w:val="00846438"/>
    <w:rsid w:val="0084756C"/>
    <w:rsid w:val="00851839"/>
    <w:rsid w:val="00853716"/>
    <w:rsid w:val="008539B6"/>
    <w:rsid w:val="008545EB"/>
    <w:rsid w:val="00856DD7"/>
    <w:rsid w:val="00856E1E"/>
    <w:rsid w:val="0085748D"/>
    <w:rsid w:val="00857A9E"/>
    <w:rsid w:val="00857DB4"/>
    <w:rsid w:val="00860A3D"/>
    <w:rsid w:val="00860EC6"/>
    <w:rsid w:val="00863A5E"/>
    <w:rsid w:val="00865CF7"/>
    <w:rsid w:val="00866435"/>
    <w:rsid w:val="00866B53"/>
    <w:rsid w:val="00870B90"/>
    <w:rsid w:val="00871485"/>
    <w:rsid w:val="00873A85"/>
    <w:rsid w:val="00873E89"/>
    <w:rsid w:val="00874331"/>
    <w:rsid w:val="00874A24"/>
    <w:rsid w:val="00876DC9"/>
    <w:rsid w:val="00876E3E"/>
    <w:rsid w:val="008778B3"/>
    <w:rsid w:val="00880785"/>
    <w:rsid w:val="0088090B"/>
    <w:rsid w:val="00880ABF"/>
    <w:rsid w:val="00881939"/>
    <w:rsid w:val="00881C14"/>
    <w:rsid w:val="00887338"/>
    <w:rsid w:val="00887500"/>
    <w:rsid w:val="00887638"/>
    <w:rsid w:val="008935F1"/>
    <w:rsid w:val="0089441A"/>
    <w:rsid w:val="00895946"/>
    <w:rsid w:val="00895ABB"/>
    <w:rsid w:val="00896A4C"/>
    <w:rsid w:val="00896D39"/>
    <w:rsid w:val="008A0C07"/>
    <w:rsid w:val="008A0F22"/>
    <w:rsid w:val="008A49F7"/>
    <w:rsid w:val="008A55D6"/>
    <w:rsid w:val="008A677F"/>
    <w:rsid w:val="008A67FC"/>
    <w:rsid w:val="008A7C7D"/>
    <w:rsid w:val="008B18A3"/>
    <w:rsid w:val="008B35BE"/>
    <w:rsid w:val="008B5D71"/>
    <w:rsid w:val="008B7D8A"/>
    <w:rsid w:val="008C0403"/>
    <w:rsid w:val="008C0FDD"/>
    <w:rsid w:val="008C74E3"/>
    <w:rsid w:val="008C78CA"/>
    <w:rsid w:val="008C78E5"/>
    <w:rsid w:val="008D041C"/>
    <w:rsid w:val="008D06E2"/>
    <w:rsid w:val="008D10DD"/>
    <w:rsid w:val="008D1F45"/>
    <w:rsid w:val="008D3F49"/>
    <w:rsid w:val="008D7C10"/>
    <w:rsid w:val="008E2BA6"/>
    <w:rsid w:val="008E45BC"/>
    <w:rsid w:val="008E5BFF"/>
    <w:rsid w:val="008E6094"/>
    <w:rsid w:val="008E61DE"/>
    <w:rsid w:val="008F0E97"/>
    <w:rsid w:val="008F17CD"/>
    <w:rsid w:val="008F20F8"/>
    <w:rsid w:val="008F40E5"/>
    <w:rsid w:val="008F5501"/>
    <w:rsid w:val="008F55F8"/>
    <w:rsid w:val="008F692B"/>
    <w:rsid w:val="008F6DA6"/>
    <w:rsid w:val="008F7B71"/>
    <w:rsid w:val="00901F51"/>
    <w:rsid w:val="00902364"/>
    <w:rsid w:val="00904608"/>
    <w:rsid w:val="00905320"/>
    <w:rsid w:val="0090678E"/>
    <w:rsid w:val="009070DD"/>
    <w:rsid w:val="00907282"/>
    <w:rsid w:val="00907C60"/>
    <w:rsid w:val="0091236D"/>
    <w:rsid w:val="00913D1E"/>
    <w:rsid w:val="00920B80"/>
    <w:rsid w:val="0092110D"/>
    <w:rsid w:val="0092287A"/>
    <w:rsid w:val="00922B9C"/>
    <w:rsid w:val="00922DF8"/>
    <w:rsid w:val="00922E1E"/>
    <w:rsid w:val="00924663"/>
    <w:rsid w:val="00925F01"/>
    <w:rsid w:val="00927C6B"/>
    <w:rsid w:val="009300B8"/>
    <w:rsid w:val="0093030C"/>
    <w:rsid w:val="009306A8"/>
    <w:rsid w:val="009319DC"/>
    <w:rsid w:val="00932A9D"/>
    <w:rsid w:val="0093464A"/>
    <w:rsid w:val="009374AD"/>
    <w:rsid w:val="00940935"/>
    <w:rsid w:val="009418AA"/>
    <w:rsid w:val="009425DC"/>
    <w:rsid w:val="00942608"/>
    <w:rsid w:val="00942A6D"/>
    <w:rsid w:val="00943167"/>
    <w:rsid w:val="00944273"/>
    <w:rsid w:val="00946200"/>
    <w:rsid w:val="00946ECE"/>
    <w:rsid w:val="00947A7E"/>
    <w:rsid w:val="00947B1D"/>
    <w:rsid w:val="0095092E"/>
    <w:rsid w:val="00951089"/>
    <w:rsid w:val="00951DB1"/>
    <w:rsid w:val="0095230E"/>
    <w:rsid w:val="0095605C"/>
    <w:rsid w:val="00956D4D"/>
    <w:rsid w:val="00957F66"/>
    <w:rsid w:val="00960545"/>
    <w:rsid w:val="00960E94"/>
    <w:rsid w:val="009615CE"/>
    <w:rsid w:val="00961D5C"/>
    <w:rsid w:val="00962ACE"/>
    <w:rsid w:val="00965809"/>
    <w:rsid w:val="0097066F"/>
    <w:rsid w:val="00971C48"/>
    <w:rsid w:val="00974765"/>
    <w:rsid w:val="009765A0"/>
    <w:rsid w:val="00980EE3"/>
    <w:rsid w:val="00981766"/>
    <w:rsid w:val="009830E6"/>
    <w:rsid w:val="0098447E"/>
    <w:rsid w:val="00986C31"/>
    <w:rsid w:val="00990CD1"/>
    <w:rsid w:val="00990CEC"/>
    <w:rsid w:val="00990DA9"/>
    <w:rsid w:val="0099452D"/>
    <w:rsid w:val="0099505A"/>
    <w:rsid w:val="00997AA5"/>
    <w:rsid w:val="009A086A"/>
    <w:rsid w:val="009A1CFC"/>
    <w:rsid w:val="009A24A4"/>
    <w:rsid w:val="009A2C8A"/>
    <w:rsid w:val="009A35D3"/>
    <w:rsid w:val="009A3EAD"/>
    <w:rsid w:val="009A69CD"/>
    <w:rsid w:val="009A6F3E"/>
    <w:rsid w:val="009B046D"/>
    <w:rsid w:val="009B156E"/>
    <w:rsid w:val="009B1760"/>
    <w:rsid w:val="009B2387"/>
    <w:rsid w:val="009B2566"/>
    <w:rsid w:val="009B46FA"/>
    <w:rsid w:val="009B59C3"/>
    <w:rsid w:val="009B5C6A"/>
    <w:rsid w:val="009B65E3"/>
    <w:rsid w:val="009B7342"/>
    <w:rsid w:val="009B73B8"/>
    <w:rsid w:val="009C1BE7"/>
    <w:rsid w:val="009C6D9A"/>
    <w:rsid w:val="009C7519"/>
    <w:rsid w:val="009D1C5D"/>
    <w:rsid w:val="009D365C"/>
    <w:rsid w:val="009E01C2"/>
    <w:rsid w:val="009E09C3"/>
    <w:rsid w:val="009E15B0"/>
    <w:rsid w:val="009E423A"/>
    <w:rsid w:val="009E7075"/>
    <w:rsid w:val="009E79FB"/>
    <w:rsid w:val="009F26A7"/>
    <w:rsid w:val="009F3D6C"/>
    <w:rsid w:val="009F54CE"/>
    <w:rsid w:val="009F5C58"/>
    <w:rsid w:val="00A00BF0"/>
    <w:rsid w:val="00A0123B"/>
    <w:rsid w:val="00A019FB"/>
    <w:rsid w:val="00A028F7"/>
    <w:rsid w:val="00A02AC5"/>
    <w:rsid w:val="00A03754"/>
    <w:rsid w:val="00A0380A"/>
    <w:rsid w:val="00A04BC9"/>
    <w:rsid w:val="00A04BDD"/>
    <w:rsid w:val="00A060EB"/>
    <w:rsid w:val="00A068E0"/>
    <w:rsid w:val="00A1031B"/>
    <w:rsid w:val="00A114F7"/>
    <w:rsid w:val="00A120E7"/>
    <w:rsid w:val="00A1219F"/>
    <w:rsid w:val="00A1275C"/>
    <w:rsid w:val="00A13F06"/>
    <w:rsid w:val="00A15E4C"/>
    <w:rsid w:val="00A16BDB"/>
    <w:rsid w:val="00A17AB9"/>
    <w:rsid w:val="00A21090"/>
    <w:rsid w:val="00A21A74"/>
    <w:rsid w:val="00A21D07"/>
    <w:rsid w:val="00A22753"/>
    <w:rsid w:val="00A23D2C"/>
    <w:rsid w:val="00A24302"/>
    <w:rsid w:val="00A25D6B"/>
    <w:rsid w:val="00A305D9"/>
    <w:rsid w:val="00A315C0"/>
    <w:rsid w:val="00A34B2E"/>
    <w:rsid w:val="00A35DD9"/>
    <w:rsid w:val="00A366E0"/>
    <w:rsid w:val="00A36A0A"/>
    <w:rsid w:val="00A36BB3"/>
    <w:rsid w:val="00A40241"/>
    <w:rsid w:val="00A40547"/>
    <w:rsid w:val="00A40C80"/>
    <w:rsid w:val="00A4115A"/>
    <w:rsid w:val="00A41225"/>
    <w:rsid w:val="00A4308E"/>
    <w:rsid w:val="00A437BD"/>
    <w:rsid w:val="00A43852"/>
    <w:rsid w:val="00A43E9D"/>
    <w:rsid w:val="00A4517F"/>
    <w:rsid w:val="00A4749A"/>
    <w:rsid w:val="00A47F11"/>
    <w:rsid w:val="00A515D5"/>
    <w:rsid w:val="00A531F8"/>
    <w:rsid w:val="00A53282"/>
    <w:rsid w:val="00A55163"/>
    <w:rsid w:val="00A557FB"/>
    <w:rsid w:val="00A559D7"/>
    <w:rsid w:val="00A55B69"/>
    <w:rsid w:val="00A576D7"/>
    <w:rsid w:val="00A577BB"/>
    <w:rsid w:val="00A60F75"/>
    <w:rsid w:val="00A63748"/>
    <w:rsid w:val="00A64316"/>
    <w:rsid w:val="00A668FA"/>
    <w:rsid w:val="00A66B25"/>
    <w:rsid w:val="00A70E15"/>
    <w:rsid w:val="00A7257B"/>
    <w:rsid w:val="00A73D94"/>
    <w:rsid w:val="00A753FD"/>
    <w:rsid w:val="00A80159"/>
    <w:rsid w:val="00A80641"/>
    <w:rsid w:val="00A81177"/>
    <w:rsid w:val="00A83DDB"/>
    <w:rsid w:val="00A85081"/>
    <w:rsid w:val="00A877A4"/>
    <w:rsid w:val="00A87A74"/>
    <w:rsid w:val="00A92225"/>
    <w:rsid w:val="00A9356A"/>
    <w:rsid w:val="00A950E2"/>
    <w:rsid w:val="00A956ED"/>
    <w:rsid w:val="00A9583D"/>
    <w:rsid w:val="00A96CF7"/>
    <w:rsid w:val="00A97423"/>
    <w:rsid w:val="00AA137C"/>
    <w:rsid w:val="00AA1575"/>
    <w:rsid w:val="00AA76D2"/>
    <w:rsid w:val="00AB0B02"/>
    <w:rsid w:val="00AB4DC8"/>
    <w:rsid w:val="00AB59F5"/>
    <w:rsid w:val="00AB612A"/>
    <w:rsid w:val="00AB6743"/>
    <w:rsid w:val="00AB6A5B"/>
    <w:rsid w:val="00AB71D6"/>
    <w:rsid w:val="00AB7D97"/>
    <w:rsid w:val="00AC0245"/>
    <w:rsid w:val="00AC19D8"/>
    <w:rsid w:val="00AC25DC"/>
    <w:rsid w:val="00AC3BAB"/>
    <w:rsid w:val="00AC4D59"/>
    <w:rsid w:val="00AC5A38"/>
    <w:rsid w:val="00AC6CD0"/>
    <w:rsid w:val="00AC791B"/>
    <w:rsid w:val="00AD1945"/>
    <w:rsid w:val="00AD25E4"/>
    <w:rsid w:val="00AD2E82"/>
    <w:rsid w:val="00AD3F61"/>
    <w:rsid w:val="00AD4026"/>
    <w:rsid w:val="00AD71FF"/>
    <w:rsid w:val="00AD7B11"/>
    <w:rsid w:val="00AD7B27"/>
    <w:rsid w:val="00AE0CA5"/>
    <w:rsid w:val="00AE11B2"/>
    <w:rsid w:val="00AE14BC"/>
    <w:rsid w:val="00AE29F4"/>
    <w:rsid w:val="00AE4F21"/>
    <w:rsid w:val="00AE5496"/>
    <w:rsid w:val="00AE5C8E"/>
    <w:rsid w:val="00AE6A36"/>
    <w:rsid w:val="00AE711D"/>
    <w:rsid w:val="00AE7629"/>
    <w:rsid w:val="00AF0223"/>
    <w:rsid w:val="00AF2545"/>
    <w:rsid w:val="00AF34B3"/>
    <w:rsid w:val="00AF3840"/>
    <w:rsid w:val="00AF3859"/>
    <w:rsid w:val="00AF423A"/>
    <w:rsid w:val="00AF6492"/>
    <w:rsid w:val="00AF6759"/>
    <w:rsid w:val="00AF6F9B"/>
    <w:rsid w:val="00B01847"/>
    <w:rsid w:val="00B02F63"/>
    <w:rsid w:val="00B0386F"/>
    <w:rsid w:val="00B03949"/>
    <w:rsid w:val="00B03C06"/>
    <w:rsid w:val="00B04FD2"/>
    <w:rsid w:val="00B0580B"/>
    <w:rsid w:val="00B065DE"/>
    <w:rsid w:val="00B1208A"/>
    <w:rsid w:val="00B1295D"/>
    <w:rsid w:val="00B12F59"/>
    <w:rsid w:val="00B13121"/>
    <w:rsid w:val="00B1327C"/>
    <w:rsid w:val="00B136D7"/>
    <w:rsid w:val="00B16B58"/>
    <w:rsid w:val="00B16D9C"/>
    <w:rsid w:val="00B20096"/>
    <w:rsid w:val="00B205A1"/>
    <w:rsid w:val="00B206E9"/>
    <w:rsid w:val="00B222A7"/>
    <w:rsid w:val="00B23426"/>
    <w:rsid w:val="00B239FE"/>
    <w:rsid w:val="00B24FEC"/>
    <w:rsid w:val="00B25727"/>
    <w:rsid w:val="00B27064"/>
    <w:rsid w:val="00B3124E"/>
    <w:rsid w:val="00B32ACA"/>
    <w:rsid w:val="00B34592"/>
    <w:rsid w:val="00B34BFE"/>
    <w:rsid w:val="00B35C7E"/>
    <w:rsid w:val="00B35EF6"/>
    <w:rsid w:val="00B36107"/>
    <w:rsid w:val="00B37EB6"/>
    <w:rsid w:val="00B40226"/>
    <w:rsid w:val="00B43281"/>
    <w:rsid w:val="00B435C4"/>
    <w:rsid w:val="00B479D7"/>
    <w:rsid w:val="00B502E3"/>
    <w:rsid w:val="00B51B0F"/>
    <w:rsid w:val="00B55299"/>
    <w:rsid w:val="00B606CD"/>
    <w:rsid w:val="00B61D93"/>
    <w:rsid w:val="00B6447C"/>
    <w:rsid w:val="00B6608E"/>
    <w:rsid w:val="00B668FC"/>
    <w:rsid w:val="00B728B6"/>
    <w:rsid w:val="00B72E85"/>
    <w:rsid w:val="00B72ED2"/>
    <w:rsid w:val="00B74178"/>
    <w:rsid w:val="00B75BB6"/>
    <w:rsid w:val="00B764B8"/>
    <w:rsid w:val="00B7676B"/>
    <w:rsid w:val="00B77B99"/>
    <w:rsid w:val="00B80EE9"/>
    <w:rsid w:val="00B82F3D"/>
    <w:rsid w:val="00B83024"/>
    <w:rsid w:val="00B83C71"/>
    <w:rsid w:val="00B83D5C"/>
    <w:rsid w:val="00B84F0D"/>
    <w:rsid w:val="00B86464"/>
    <w:rsid w:val="00B8647F"/>
    <w:rsid w:val="00B877E7"/>
    <w:rsid w:val="00B87BB7"/>
    <w:rsid w:val="00B87F94"/>
    <w:rsid w:val="00B901D5"/>
    <w:rsid w:val="00B918F8"/>
    <w:rsid w:val="00B929D6"/>
    <w:rsid w:val="00B92D08"/>
    <w:rsid w:val="00B935CB"/>
    <w:rsid w:val="00B94494"/>
    <w:rsid w:val="00B95C7E"/>
    <w:rsid w:val="00B967FB"/>
    <w:rsid w:val="00B96804"/>
    <w:rsid w:val="00BA0D8F"/>
    <w:rsid w:val="00BA5E89"/>
    <w:rsid w:val="00BA6E2F"/>
    <w:rsid w:val="00BB11C7"/>
    <w:rsid w:val="00BB12AC"/>
    <w:rsid w:val="00BB1BFA"/>
    <w:rsid w:val="00BB4487"/>
    <w:rsid w:val="00BB4C87"/>
    <w:rsid w:val="00BB661D"/>
    <w:rsid w:val="00BB6928"/>
    <w:rsid w:val="00BB7470"/>
    <w:rsid w:val="00BC006B"/>
    <w:rsid w:val="00BC1122"/>
    <w:rsid w:val="00BC308E"/>
    <w:rsid w:val="00BC3967"/>
    <w:rsid w:val="00BC41EA"/>
    <w:rsid w:val="00BC440D"/>
    <w:rsid w:val="00BC4912"/>
    <w:rsid w:val="00BC5158"/>
    <w:rsid w:val="00BC53C0"/>
    <w:rsid w:val="00BC5ACF"/>
    <w:rsid w:val="00BC67CD"/>
    <w:rsid w:val="00BC6F90"/>
    <w:rsid w:val="00BD1D23"/>
    <w:rsid w:val="00BD217E"/>
    <w:rsid w:val="00BD3044"/>
    <w:rsid w:val="00BD32E5"/>
    <w:rsid w:val="00BD3D9B"/>
    <w:rsid w:val="00BD3DF1"/>
    <w:rsid w:val="00BD504B"/>
    <w:rsid w:val="00BD6D2D"/>
    <w:rsid w:val="00BE0938"/>
    <w:rsid w:val="00BE102A"/>
    <w:rsid w:val="00BE19EF"/>
    <w:rsid w:val="00BE48F7"/>
    <w:rsid w:val="00BE5A34"/>
    <w:rsid w:val="00BE6A71"/>
    <w:rsid w:val="00BE793C"/>
    <w:rsid w:val="00BF4813"/>
    <w:rsid w:val="00BF4CD2"/>
    <w:rsid w:val="00BF70B5"/>
    <w:rsid w:val="00BF745B"/>
    <w:rsid w:val="00C01DE1"/>
    <w:rsid w:val="00C06C41"/>
    <w:rsid w:val="00C06DCA"/>
    <w:rsid w:val="00C07A9A"/>
    <w:rsid w:val="00C1124D"/>
    <w:rsid w:val="00C126E8"/>
    <w:rsid w:val="00C12B90"/>
    <w:rsid w:val="00C1438D"/>
    <w:rsid w:val="00C16BF9"/>
    <w:rsid w:val="00C2061F"/>
    <w:rsid w:val="00C20F12"/>
    <w:rsid w:val="00C21978"/>
    <w:rsid w:val="00C221FC"/>
    <w:rsid w:val="00C249D2"/>
    <w:rsid w:val="00C24BCE"/>
    <w:rsid w:val="00C26E10"/>
    <w:rsid w:val="00C26F7C"/>
    <w:rsid w:val="00C27D0F"/>
    <w:rsid w:val="00C331CA"/>
    <w:rsid w:val="00C354D8"/>
    <w:rsid w:val="00C371F8"/>
    <w:rsid w:val="00C375BD"/>
    <w:rsid w:val="00C40E7B"/>
    <w:rsid w:val="00C41150"/>
    <w:rsid w:val="00C41D49"/>
    <w:rsid w:val="00C448EC"/>
    <w:rsid w:val="00C45D92"/>
    <w:rsid w:val="00C541E8"/>
    <w:rsid w:val="00C54278"/>
    <w:rsid w:val="00C55E60"/>
    <w:rsid w:val="00C62B5F"/>
    <w:rsid w:val="00C64192"/>
    <w:rsid w:val="00C73924"/>
    <w:rsid w:val="00C76902"/>
    <w:rsid w:val="00C822C3"/>
    <w:rsid w:val="00C82517"/>
    <w:rsid w:val="00C8298C"/>
    <w:rsid w:val="00C855C4"/>
    <w:rsid w:val="00C85B28"/>
    <w:rsid w:val="00C86890"/>
    <w:rsid w:val="00C8699F"/>
    <w:rsid w:val="00C87257"/>
    <w:rsid w:val="00C9006A"/>
    <w:rsid w:val="00C92C52"/>
    <w:rsid w:val="00C936FD"/>
    <w:rsid w:val="00C94463"/>
    <w:rsid w:val="00C94B68"/>
    <w:rsid w:val="00C94F1B"/>
    <w:rsid w:val="00C96633"/>
    <w:rsid w:val="00C9759B"/>
    <w:rsid w:val="00CA13FB"/>
    <w:rsid w:val="00CA1A7F"/>
    <w:rsid w:val="00CA1BD4"/>
    <w:rsid w:val="00CB0C4B"/>
    <w:rsid w:val="00CB32FF"/>
    <w:rsid w:val="00CB45B7"/>
    <w:rsid w:val="00CB4800"/>
    <w:rsid w:val="00CB48E5"/>
    <w:rsid w:val="00CB4E66"/>
    <w:rsid w:val="00CB4F26"/>
    <w:rsid w:val="00CB4F98"/>
    <w:rsid w:val="00CB5C81"/>
    <w:rsid w:val="00CB66F4"/>
    <w:rsid w:val="00CB6CEC"/>
    <w:rsid w:val="00CC0E5E"/>
    <w:rsid w:val="00CC1548"/>
    <w:rsid w:val="00CC165F"/>
    <w:rsid w:val="00CC1CB1"/>
    <w:rsid w:val="00CC2537"/>
    <w:rsid w:val="00CC4612"/>
    <w:rsid w:val="00CC5B22"/>
    <w:rsid w:val="00CC66A3"/>
    <w:rsid w:val="00CD735B"/>
    <w:rsid w:val="00CE0400"/>
    <w:rsid w:val="00CE2DD5"/>
    <w:rsid w:val="00CE424B"/>
    <w:rsid w:val="00CE5B40"/>
    <w:rsid w:val="00CE72D3"/>
    <w:rsid w:val="00CE7AD4"/>
    <w:rsid w:val="00CE7D69"/>
    <w:rsid w:val="00CF3A74"/>
    <w:rsid w:val="00CF3F5E"/>
    <w:rsid w:val="00CF43FA"/>
    <w:rsid w:val="00CF519E"/>
    <w:rsid w:val="00CF5BE5"/>
    <w:rsid w:val="00CF7663"/>
    <w:rsid w:val="00D002E8"/>
    <w:rsid w:val="00D02C85"/>
    <w:rsid w:val="00D031AE"/>
    <w:rsid w:val="00D04BFD"/>
    <w:rsid w:val="00D05832"/>
    <w:rsid w:val="00D06A96"/>
    <w:rsid w:val="00D101BD"/>
    <w:rsid w:val="00D1134C"/>
    <w:rsid w:val="00D11BCA"/>
    <w:rsid w:val="00D139E1"/>
    <w:rsid w:val="00D175E5"/>
    <w:rsid w:val="00D2029D"/>
    <w:rsid w:val="00D20E46"/>
    <w:rsid w:val="00D2139A"/>
    <w:rsid w:val="00D21B51"/>
    <w:rsid w:val="00D2382A"/>
    <w:rsid w:val="00D23DAF"/>
    <w:rsid w:val="00D2593B"/>
    <w:rsid w:val="00D268A2"/>
    <w:rsid w:val="00D2757C"/>
    <w:rsid w:val="00D30790"/>
    <w:rsid w:val="00D3080A"/>
    <w:rsid w:val="00D331BF"/>
    <w:rsid w:val="00D34756"/>
    <w:rsid w:val="00D35106"/>
    <w:rsid w:val="00D35D4B"/>
    <w:rsid w:val="00D36F57"/>
    <w:rsid w:val="00D36FDF"/>
    <w:rsid w:val="00D41D37"/>
    <w:rsid w:val="00D4397E"/>
    <w:rsid w:val="00D43C49"/>
    <w:rsid w:val="00D4521A"/>
    <w:rsid w:val="00D46C8C"/>
    <w:rsid w:val="00D506A5"/>
    <w:rsid w:val="00D52E17"/>
    <w:rsid w:val="00D5304F"/>
    <w:rsid w:val="00D53BB4"/>
    <w:rsid w:val="00D547B7"/>
    <w:rsid w:val="00D56CC2"/>
    <w:rsid w:val="00D57095"/>
    <w:rsid w:val="00D572E7"/>
    <w:rsid w:val="00D579BA"/>
    <w:rsid w:val="00D6236C"/>
    <w:rsid w:val="00D640D8"/>
    <w:rsid w:val="00D66C52"/>
    <w:rsid w:val="00D71AFD"/>
    <w:rsid w:val="00D723E7"/>
    <w:rsid w:val="00D72EFF"/>
    <w:rsid w:val="00D736EE"/>
    <w:rsid w:val="00D73790"/>
    <w:rsid w:val="00D74310"/>
    <w:rsid w:val="00D7492E"/>
    <w:rsid w:val="00D75D8B"/>
    <w:rsid w:val="00D75E3F"/>
    <w:rsid w:val="00D7613A"/>
    <w:rsid w:val="00D77CB4"/>
    <w:rsid w:val="00D80ED4"/>
    <w:rsid w:val="00D82FE0"/>
    <w:rsid w:val="00D83461"/>
    <w:rsid w:val="00D85C27"/>
    <w:rsid w:val="00D86152"/>
    <w:rsid w:val="00D873EA"/>
    <w:rsid w:val="00D8758E"/>
    <w:rsid w:val="00D87EF7"/>
    <w:rsid w:val="00D915DA"/>
    <w:rsid w:val="00D93A61"/>
    <w:rsid w:val="00D93AFE"/>
    <w:rsid w:val="00D95001"/>
    <w:rsid w:val="00D95321"/>
    <w:rsid w:val="00D96BDD"/>
    <w:rsid w:val="00D97B23"/>
    <w:rsid w:val="00DA09EF"/>
    <w:rsid w:val="00DA3280"/>
    <w:rsid w:val="00DA337F"/>
    <w:rsid w:val="00DA423B"/>
    <w:rsid w:val="00DA530B"/>
    <w:rsid w:val="00DA60D4"/>
    <w:rsid w:val="00DA7034"/>
    <w:rsid w:val="00DB072C"/>
    <w:rsid w:val="00DB20B0"/>
    <w:rsid w:val="00DB4534"/>
    <w:rsid w:val="00DB4A34"/>
    <w:rsid w:val="00DB4E2F"/>
    <w:rsid w:val="00DB7247"/>
    <w:rsid w:val="00DC05CD"/>
    <w:rsid w:val="00DC17E4"/>
    <w:rsid w:val="00DC27BD"/>
    <w:rsid w:val="00DC4653"/>
    <w:rsid w:val="00DC58EB"/>
    <w:rsid w:val="00DC62A7"/>
    <w:rsid w:val="00DD080D"/>
    <w:rsid w:val="00DD0E33"/>
    <w:rsid w:val="00DD1895"/>
    <w:rsid w:val="00DD18BD"/>
    <w:rsid w:val="00DD1C85"/>
    <w:rsid w:val="00DD4426"/>
    <w:rsid w:val="00DD522F"/>
    <w:rsid w:val="00DD55C3"/>
    <w:rsid w:val="00DD6662"/>
    <w:rsid w:val="00DE0313"/>
    <w:rsid w:val="00DE0C21"/>
    <w:rsid w:val="00DE1A14"/>
    <w:rsid w:val="00DE1DC0"/>
    <w:rsid w:val="00DE2A13"/>
    <w:rsid w:val="00DE372E"/>
    <w:rsid w:val="00DE49DC"/>
    <w:rsid w:val="00DE5583"/>
    <w:rsid w:val="00DE5F9E"/>
    <w:rsid w:val="00DE65D8"/>
    <w:rsid w:val="00DE6BD6"/>
    <w:rsid w:val="00DE6C40"/>
    <w:rsid w:val="00DE774F"/>
    <w:rsid w:val="00DE792E"/>
    <w:rsid w:val="00DF0D38"/>
    <w:rsid w:val="00DF143B"/>
    <w:rsid w:val="00DF33BE"/>
    <w:rsid w:val="00DF670F"/>
    <w:rsid w:val="00DF6809"/>
    <w:rsid w:val="00E0120D"/>
    <w:rsid w:val="00E0267B"/>
    <w:rsid w:val="00E041F0"/>
    <w:rsid w:val="00E06060"/>
    <w:rsid w:val="00E06BC2"/>
    <w:rsid w:val="00E1499A"/>
    <w:rsid w:val="00E14A77"/>
    <w:rsid w:val="00E17E8B"/>
    <w:rsid w:val="00E20D5F"/>
    <w:rsid w:val="00E2208C"/>
    <w:rsid w:val="00E220C0"/>
    <w:rsid w:val="00E2439A"/>
    <w:rsid w:val="00E24A0A"/>
    <w:rsid w:val="00E27A23"/>
    <w:rsid w:val="00E30C4C"/>
    <w:rsid w:val="00E311D0"/>
    <w:rsid w:val="00E3129C"/>
    <w:rsid w:val="00E31E28"/>
    <w:rsid w:val="00E31E8E"/>
    <w:rsid w:val="00E32982"/>
    <w:rsid w:val="00E339FE"/>
    <w:rsid w:val="00E340BC"/>
    <w:rsid w:val="00E3422B"/>
    <w:rsid w:val="00E40004"/>
    <w:rsid w:val="00E41AAE"/>
    <w:rsid w:val="00E41E53"/>
    <w:rsid w:val="00E50999"/>
    <w:rsid w:val="00E51C2E"/>
    <w:rsid w:val="00E542A9"/>
    <w:rsid w:val="00E56C1B"/>
    <w:rsid w:val="00E57CBE"/>
    <w:rsid w:val="00E6056B"/>
    <w:rsid w:val="00E6246E"/>
    <w:rsid w:val="00E659D0"/>
    <w:rsid w:val="00E661F3"/>
    <w:rsid w:val="00E707B9"/>
    <w:rsid w:val="00E70844"/>
    <w:rsid w:val="00E73D01"/>
    <w:rsid w:val="00E7440A"/>
    <w:rsid w:val="00E771A3"/>
    <w:rsid w:val="00E83991"/>
    <w:rsid w:val="00E83CAF"/>
    <w:rsid w:val="00E8403C"/>
    <w:rsid w:val="00E84AEC"/>
    <w:rsid w:val="00E84CB1"/>
    <w:rsid w:val="00E86522"/>
    <w:rsid w:val="00E86BCD"/>
    <w:rsid w:val="00E86E54"/>
    <w:rsid w:val="00E878BA"/>
    <w:rsid w:val="00E90365"/>
    <w:rsid w:val="00E904A6"/>
    <w:rsid w:val="00E9189B"/>
    <w:rsid w:val="00E926A9"/>
    <w:rsid w:val="00E938FD"/>
    <w:rsid w:val="00E94F0E"/>
    <w:rsid w:val="00E9567E"/>
    <w:rsid w:val="00E95719"/>
    <w:rsid w:val="00EA23F2"/>
    <w:rsid w:val="00EA3A3D"/>
    <w:rsid w:val="00EA65C2"/>
    <w:rsid w:val="00EA68D0"/>
    <w:rsid w:val="00EA6A1A"/>
    <w:rsid w:val="00EB0A0F"/>
    <w:rsid w:val="00EB0C56"/>
    <w:rsid w:val="00EB151A"/>
    <w:rsid w:val="00EB212C"/>
    <w:rsid w:val="00EB2BF4"/>
    <w:rsid w:val="00EB6190"/>
    <w:rsid w:val="00EB6351"/>
    <w:rsid w:val="00EC1C9C"/>
    <w:rsid w:val="00EC2DA3"/>
    <w:rsid w:val="00EC30CD"/>
    <w:rsid w:val="00EC3BDB"/>
    <w:rsid w:val="00EC3DB1"/>
    <w:rsid w:val="00EC5559"/>
    <w:rsid w:val="00EC57B0"/>
    <w:rsid w:val="00EC57CE"/>
    <w:rsid w:val="00EC5ECF"/>
    <w:rsid w:val="00EC7B99"/>
    <w:rsid w:val="00ED0FD3"/>
    <w:rsid w:val="00ED326E"/>
    <w:rsid w:val="00ED378C"/>
    <w:rsid w:val="00ED591F"/>
    <w:rsid w:val="00EE1574"/>
    <w:rsid w:val="00EE1F29"/>
    <w:rsid w:val="00EE33C2"/>
    <w:rsid w:val="00EE4D2D"/>
    <w:rsid w:val="00EE5D44"/>
    <w:rsid w:val="00EE6D3C"/>
    <w:rsid w:val="00EF1DF5"/>
    <w:rsid w:val="00EF2673"/>
    <w:rsid w:val="00EF28A5"/>
    <w:rsid w:val="00EF2963"/>
    <w:rsid w:val="00EF4380"/>
    <w:rsid w:val="00EF51F1"/>
    <w:rsid w:val="00EF55F4"/>
    <w:rsid w:val="00EF6797"/>
    <w:rsid w:val="00EF7DF0"/>
    <w:rsid w:val="00F01AB6"/>
    <w:rsid w:val="00F03247"/>
    <w:rsid w:val="00F04FDE"/>
    <w:rsid w:val="00F05B4F"/>
    <w:rsid w:val="00F06F63"/>
    <w:rsid w:val="00F111C0"/>
    <w:rsid w:val="00F12458"/>
    <w:rsid w:val="00F1265A"/>
    <w:rsid w:val="00F151CB"/>
    <w:rsid w:val="00F16DCD"/>
    <w:rsid w:val="00F17E4C"/>
    <w:rsid w:val="00F233F7"/>
    <w:rsid w:val="00F2533E"/>
    <w:rsid w:val="00F30F33"/>
    <w:rsid w:val="00F317BE"/>
    <w:rsid w:val="00F37E39"/>
    <w:rsid w:val="00F418FB"/>
    <w:rsid w:val="00F42AF5"/>
    <w:rsid w:val="00F435C2"/>
    <w:rsid w:val="00F50C4A"/>
    <w:rsid w:val="00F53087"/>
    <w:rsid w:val="00F5561A"/>
    <w:rsid w:val="00F55A2E"/>
    <w:rsid w:val="00F57439"/>
    <w:rsid w:val="00F6085E"/>
    <w:rsid w:val="00F63FDB"/>
    <w:rsid w:val="00F64E0B"/>
    <w:rsid w:val="00F70713"/>
    <w:rsid w:val="00F723AD"/>
    <w:rsid w:val="00F72634"/>
    <w:rsid w:val="00F72DBF"/>
    <w:rsid w:val="00F747AB"/>
    <w:rsid w:val="00F74ECF"/>
    <w:rsid w:val="00F758AC"/>
    <w:rsid w:val="00F76453"/>
    <w:rsid w:val="00F76510"/>
    <w:rsid w:val="00F77188"/>
    <w:rsid w:val="00F84015"/>
    <w:rsid w:val="00F84171"/>
    <w:rsid w:val="00F85DE9"/>
    <w:rsid w:val="00F862D7"/>
    <w:rsid w:val="00F86C36"/>
    <w:rsid w:val="00F90044"/>
    <w:rsid w:val="00F9016F"/>
    <w:rsid w:val="00F91A3F"/>
    <w:rsid w:val="00F924CA"/>
    <w:rsid w:val="00F9327C"/>
    <w:rsid w:val="00F93D73"/>
    <w:rsid w:val="00F93F8F"/>
    <w:rsid w:val="00F97868"/>
    <w:rsid w:val="00FA3360"/>
    <w:rsid w:val="00FA4FA6"/>
    <w:rsid w:val="00FA5D00"/>
    <w:rsid w:val="00FA649A"/>
    <w:rsid w:val="00FB0028"/>
    <w:rsid w:val="00FB19E8"/>
    <w:rsid w:val="00FB34D7"/>
    <w:rsid w:val="00FB3B5A"/>
    <w:rsid w:val="00FB42B1"/>
    <w:rsid w:val="00FB57B7"/>
    <w:rsid w:val="00FB74C5"/>
    <w:rsid w:val="00FC2320"/>
    <w:rsid w:val="00FC2BD7"/>
    <w:rsid w:val="00FC2DF4"/>
    <w:rsid w:val="00FC4A51"/>
    <w:rsid w:val="00FC587B"/>
    <w:rsid w:val="00FC5E4E"/>
    <w:rsid w:val="00FC6AD0"/>
    <w:rsid w:val="00FC7D11"/>
    <w:rsid w:val="00FD0283"/>
    <w:rsid w:val="00FD0835"/>
    <w:rsid w:val="00FD178D"/>
    <w:rsid w:val="00FD2206"/>
    <w:rsid w:val="00FD2A61"/>
    <w:rsid w:val="00FD59C6"/>
    <w:rsid w:val="00FD7D56"/>
    <w:rsid w:val="00FD7FFB"/>
    <w:rsid w:val="00FE0034"/>
    <w:rsid w:val="00FE14D1"/>
    <w:rsid w:val="00FE19BC"/>
    <w:rsid w:val="00FE39CE"/>
    <w:rsid w:val="00FE440D"/>
    <w:rsid w:val="00FE482E"/>
    <w:rsid w:val="00FE595B"/>
    <w:rsid w:val="00FF0CB8"/>
    <w:rsid w:val="00FF2700"/>
    <w:rsid w:val="00FF2F47"/>
    <w:rsid w:val="00FF308A"/>
    <w:rsid w:val="00FF44B7"/>
    <w:rsid w:val="00FF4602"/>
    <w:rsid w:val="00FF5750"/>
    <w:rsid w:val="00FF68CD"/>
    <w:rsid w:val="00FF70D8"/>
    <w:rsid w:val="00FF7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6609D"/>
  <w15:chartTrackingRefBased/>
  <w15:docId w15:val="{1DC72214-A784-4C86-89BC-DB6DC9ED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91032"/>
    <w:rPr>
      <w:sz w:val="24"/>
      <w:szCs w:val="24"/>
    </w:rPr>
  </w:style>
  <w:style w:type="paragraph" w:styleId="Nadpis1">
    <w:name w:val="heading 1"/>
    <w:basedOn w:val="Normln"/>
    <w:next w:val="Normln"/>
    <w:link w:val="Nadpis1Char"/>
    <w:qFormat/>
    <w:rsid w:val="00FB19E8"/>
    <w:pPr>
      <w:numPr>
        <w:numId w:val="6"/>
      </w:numPr>
      <w:outlineLvl w:val="0"/>
    </w:pPr>
    <w:rPr>
      <w:rFonts w:ascii="Tahoma" w:hAnsi="Tahoma" w:cs="Tahoma"/>
      <w:b/>
      <w:bCs/>
      <w:caps/>
      <w:color w:val="000000"/>
      <w:lang w:eastAsia="en-US"/>
    </w:rPr>
  </w:style>
  <w:style w:type="paragraph" w:styleId="Nadpis2">
    <w:name w:val="heading 2"/>
    <w:basedOn w:val="Normln"/>
    <w:next w:val="Normln"/>
    <w:link w:val="Nadpis2Char"/>
    <w:qFormat/>
    <w:rsid w:val="00A25D6B"/>
    <w:pPr>
      <w:numPr>
        <w:ilvl w:val="1"/>
        <w:numId w:val="6"/>
      </w:numPr>
      <w:jc w:val="both"/>
      <w:outlineLvl w:val="1"/>
    </w:pPr>
    <w:rPr>
      <w:rFonts w:ascii="Tahoma" w:hAnsi="Tahoma" w:cs="Tahoma"/>
      <w:b/>
      <w:color w:val="000000"/>
      <w:sz w:val="22"/>
      <w:szCs w:val="22"/>
    </w:rPr>
  </w:style>
  <w:style w:type="paragraph" w:styleId="Nadpis3">
    <w:name w:val="heading 3"/>
    <w:basedOn w:val="Normln"/>
    <w:next w:val="Normln"/>
    <w:qFormat/>
    <w:rsid w:val="00EE33C2"/>
    <w:pPr>
      <w:widowControl w:val="0"/>
      <w:numPr>
        <w:ilvl w:val="2"/>
        <w:numId w:val="6"/>
      </w:numPr>
      <w:tabs>
        <w:tab w:val="clear" w:pos="1146"/>
        <w:tab w:val="num" w:pos="851"/>
      </w:tabs>
      <w:autoSpaceDE w:val="0"/>
      <w:autoSpaceDN w:val="0"/>
      <w:adjustRightInd w:val="0"/>
      <w:ind w:hanging="1146"/>
      <w:jc w:val="both"/>
      <w:outlineLvl w:val="2"/>
    </w:pPr>
    <w:rPr>
      <w:rFonts w:ascii="Tahoma" w:hAnsi="Tahoma" w:cs="Tahoma"/>
      <w:b/>
      <w:color w:val="000000"/>
      <w:sz w:val="22"/>
      <w:szCs w:val="22"/>
    </w:rPr>
  </w:style>
  <w:style w:type="paragraph" w:styleId="Nadpis4">
    <w:name w:val="heading 4"/>
    <w:basedOn w:val="Nadpis3"/>
    <w:next w:val="Normln"/>
    <w:qFormat/>
    <w:rsid w:val="00EE33C2"/>
    <w:pPr>
      <w:numPr>
        <w:ilvl w:val="3"/>
      </w:numPr>
      <w:outlineLvl w:val="3"/>
    </w:pPr>
    <w:rPr>
      <w:bCs/>
    </w:rPr>
  </w:style>
  <w:style w:type="paragraph" w:styleId="Nadpis6">
    <w:name w:val="heading 6"/>
    <w:basedOn w:val="Normln"/>
    <w:next w:val="Normln"/>
    <w:qFormat/>
    <w:rsid w:val="0018523D"/>
    <w:pPr>
      <w:keepNext/>
      <w:tabs>
        <w:tab w:val="right" w:pos="8647"/>
        <w:tab w:val="right" w:pos="10206"/>
      </w:tabs>
      <w:ind w:left="567"/>
      <w:jc w:val="both"/>
      <w:outlineLvl w:val="5"/>
    </w:pPr>
    <w:rPr>
      <w:rFonts w:eastAsia="Arial Unicode MS"/>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ordingTNR16">
    <w:name w:val="Wording TNR 16"/>
    <w:rsid w:val="0018523D"/>
    <w:pPr>
      <w:jc w:val="center"/>
    </w:pPr>
    <w:rPr>
      <w:b/>
      <w:sz w:val="32"/>
      <w:lang w:val="en-GB" w:eastAsia="en-US"/>
    </w:rPr>
  </w:style>
  <w:style w:type="paragraph" w:styleId="Zkladntext">
    <w:name w:val="Body Text"/>
    <w:basedOn w:val="Normln"/>
    <w:link w:val="ZkladntextChar"/>
    <w:rsid w:val="0018523D"/>
    <w:rPr>
      <w:szCs w:val="20"/>
      <w:lang w:val="x-none" w:eastAsia="x-none"/>
    </w:rPr>
  </w:style>
  <w:style w:type="paragraph" w:styleId="Zhlav">
    <w:name w:val="header"/>
    <w:basedOn w:val="Normln"/>
    <w:rsid w:val="0018523D"/>
    <w:pPr>
      <w:tabs>
        <w:tab w:val="center" w:pos="4536"/>
        <w:tab w:val="right" w:pos="9072"/>
      </w:tabs>
    </w:pPr>
  </w:style>
  <w:style w:type="paragraph" w:styleId="Zpat">
    <w:name w:val="footer"/>
    <w:basedOn w:val="Normln"/>
    <w:link w:val="ZpatChar"/>
    <w:uiPriority w:val="99"/>
    <w:rsid w:val="0018523D"/>
    <w:pPr>
      <w:tabs>
        <w:tab w:val="center" w:pos="4536"/>
        <w:tab w:val="right" w:pos="9072"/>
      </w:tabs>
    </w:pPr>
  </w:style>
  <w:style w:type="character" w:styleId="slostrnky">
    <w:name w:val="page number"/>
    <w:basedOn w:val="Standardnpsmoodstavce"/>
    <w:rsid w:val="0018523D"/>
  </w:style>
  <w:style w:type="paragraph" w:styleId="Zkladntext2">
    <w:name w:val="Body Text 2"/>
    <w:basedOn w:val="Normln"/>
    <w:link w:val="Zkladntext2Char"/>
    <w:rsid w:val="00A22753"/>
    <w:pPr>
      <w:spacing w:after="120" w:line="480" w:lineRule="auto"/>
    </w:pPr>
  </w:style>
  <w:style w:type="paragraph" w:styleId="Seznamsodrkami">
    <w:name w:val="List Bullet"/>
    <w:basedOn w:val="Normln"/>
    <w:autoRedefine/>
    <w:rsid w:val="00B13121"/>
    <w:pPr>
      <w:numPr>
        <w:numId w:val="1"/>
      </w:numPr>
      <w:spacing w:after="60"/>
      <w:jc w:val="both"/>
    </w:pPr>
  </w:style>
  <w:style w:type="paragraph" w:styleId="Normlnweb">
    <w:name w:val="Normal (Web)"/>
    <w:basedOn w:val="Normln"/>
    <w:uiPriority w:val="99"/>
    <w:rsid w:val="004B668E"/>
    <w:pPr>
      <w:spacing w:before="100" w:beforeAutospacing="1" w:after="100" w:afterAutospacing="1"/>
    </w:pPr>
  </w:style>
  <w:style w:type="character" w:customStyle="1" w:styleId="Legner">
    <w:name w:val="Legner"/>
    <w:semiHidden/>
    <w:rsid w:val="004B668E"/>
    <w:rPr>
      <w:rFonts w:ascii="Arial" w:hAnsi="Arial" w:cs="Arial"/>
      <w:color w:val="000080"/>
      <w:sz w:val="20"/>
      <w:szCs w:val="20"/>
    </w:rPr>
  </w:style>
  <w:style w:type="paragraph" w:customStyle="1" w:styleId="Rozvrendokumentu">
    <w:name w:val="Rozvržení dokumentu"/>
    <w:basedOn w:val="Normln"/>
    <w:semiHidden/>
    <w:rsid w:val="0071783C"/>
    <w:pPr>
      <w:shd w:val="clear" w:color="auto" w:fill="000080"/>
    </w:pPr>
    <w:rPr>
      <w:rFonts w:ascii="Tahoma" w:hAnsi="Tahoma" w:cs="Tahoma"/>
      <w:sz w:val="20"/>
      <w:szCs w:val="20"/>
    </w:rPr>
  </w:style>
  <w:style w:type="paragraph" w:styleId="Textbubliny">
    <w:name w:val="Balloon Text"/>
    <w:basedOn w:val="Normln"/>
    <w:semiHidden/>
    <w:rsid w:val="0071783C"/>
    <w:rPr>
      <w:rFonts w:ascii="Tahoma" w:hAnsi="Tahoma" w:cs="Tahoma"/>
      <w:sz w:val="16"/>
      <w:szCs w:val="16"/>
    </w:rPr>
  </w:style>
  <w:style w:type="character" w:customStyle="1" w:styleId="platne1">
    <w:name w:val="platne1"/>
    <w:basedOn w:val="Standardnpsmoodstavce"/>
    <w:rsid w:val="005812EA"/>
  </w:style>
  <w:style w:type="character" w:customStyle="1" w:styleId="ZkladntextChar">
    <w:name w:val="Základní text Char"/>
    <w:link w:val="Zkladntext"/>
    <w:rsid w:val="001E2B9E"/>
    <w:rPr>
      <w:sz w:val="24"/>
    </w:rPr>
  </w:style>
  <w:style w:type="paragraph" w:customStyle="1" w:styleId="Barevnseznamzvraznn11">
    <w:name w:val="Barevný seznam – zvýraznění 11"/>
    <w:basedOn w:val="Normln"/>
    <w:uiPriority w:val="34"/>
    <w:qFormat/>
    <w:rsid w:val="001E2B9E"/>
    <w:pPr>
      <w:ind w:left="708"/>
    </w:pPr>
  </w:style>
  <w:style w:type="paragraph" w:customStyle="1" w:styleId="Pa4">
    <w:name w:val="Pa4"/>
    <w:basedOn w:val="Normln"/>
    <w:next w:val="Normln"/>
    <w:uiPriority w:val="99"/>
    <w:rsid w:val="003E28BF"/>
    <w:pPr>
      <w:autoSpaceDE w:val="0"/>
      <w:autoSpaceDN w:val="0"/>
      <w:adjustRightInd w:val="0"/>
      <w:spacing w:line="221" w:lineRule="atLeast"/>
    </w:pPr>
    <w:rPr>
      <w:rFonts w:ascii="Allianz Sans" w:eastAsia="Calibri" w:hAnsi="Allianz Sans"/>
      <w:lang w:eastAsia="en-US"/>
    </w:rPr>
  </w:style>
  <w:style w:type="character" w:customStyle="1" w:styleId="A4">
    <w:name w:val="A4"/>
    <w:uiPriority w:val="99"/>
    <w:rsid w:val="003E28BF"/>
    <w:rPr>
      <w:rFonts w:cs="Allianz Sans"/>
      <w:color w:val="000000"/>
    </w:rPr>
  </w:style>
  <w:style w:type="paragraph" w:customStyle="1" w:styleId="Pa6">
    <w:name w:val="Pa6"/>
    <w:basedOn w:val="Normln"/>
    <w:next w:val="Normln"/>
    <w:uiPriority w:val="99"/>
    <w:rsid w:val="003E28BF"/>
    <w:pPr>
      <w:autoSpaceDE w:val="0"/>
      <w:autoSpaceDN w:val="0"/>
      <w:adjustRightInd w:val="0"/>
      <w:spacing w:line="221" w:lineRule="atLeast"/>
    </w:pPr>
    <w:rPr>
      <w:rFonts w:ascii="Allianz Sans" w:eastAsia="Calibri" w:hAnsi="Allianz Sans"/>
      <w:lang w:eastAsia="en-US"/>
    </w:rPr>
  </w:style>
  <w:style w:type="table" w:styleId="Mkatabulky">
    <w:name w:val="Table Grid"/>
    <w:basedOn w:val="Normlntabulka"/>
    <w:uiPriority w:val="59"/>
    <w:rsid w:val="00657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FB19E8"/>
    <w:rPr>
      <w:rFonts w:ascii="Tahoma" w:hAnsi="Tahoma" w:cs="Tahoma"/>
      <w:b/>
      <w:bCs/>
      <w:caps/>
      <w:color w:val="000000"/>
      <w:sz w:val="24"/>
      <w:szCs w:val="24"/>
      <w:lang w:eastAsia="en-US"/>
    </w:rPr>
  </w:style>
  <w:style w:type="paragraph" w:styleId="Nzev">
    <w:name w:val="Title"/>
    <w:aliases w:val="text DOL/ZU"/>
    <w:basedOn w:val="Normln"/>
    <w:next w:val="Podtitul"/>
    <w:link w:val="NzevChar"/>
    <w:qFormat/>
    <w:rsid w:val="00EE33C2"/>
    <w:pPr>
      <w:spacing w:before="120"/>
      <w:ind w:left="1418"/>
      <w:jc w:val="both"/>
    </w:pPr>
    <w:rPr>
      <w:rFonts w:ascii="Tahoma" w:hAnsi="Tahoma" w:cs="Tahoma"/>
      <w:bCs/>
      <w:sz w:val="22"/>
      <w:szCs w:val="22"/>
    </w:rPr>
  </w:style>
  <w:style w:type="character" w:customStyle="1" w:styleId="NzevChar">
    <w:name w:val="Název Char"/>
    <w:aliases w:val="text DOL/ZU Char"/>
    <w:link w:val="Nzev"/>
    <w:rsid w:val="00EE33C2"/>
    <w:rPr>
      <w:rFonts w:ascii="Tahoma" w:hAnsi="Tahoma" w:cs="Tahoma"/>
      <w:bCs/>
      <w:sz w:val="22"/>
      <w:szCs w:val="22"/>
    </w:rPr>
  </w:style>
  <w:style w:type="paragraph" w:customStyle="1" w:styleId="Zkladntextodsazen31">
    <w:name w:val="Základní text odsazený 31"/>
    <w:basedOn w:val="Normln"/>
    <w:rsid w:val="00FD0283"/>
    <w:pPr>
      <w:tabs>
        <w:tab w:val="left" w:pos="426"/>
      </w:tabs>
      <w:suppressAutoHyphens/>
      <w:ind w:left="567"/>
      <w:jc w:val="both"/>
    </w:pPr>
    <w:rPr>
      <w:sz w:val="22"/>
      <w:szCs w:val="20"/>
      <w:lang w:eastAsia="ar-SA"/>
    </w:rPr>
  </w:style>
  <w:style w:type="character" w:styleId="Odkaznakoment">
    <w:name w:val="annotation reference"/>
    <w:uiPriority w:val="99"/>
    <w:rsid w:val="00FD0283"/>
    <w:rPr>
      <w:sz w:val="16"/>
      <w:szCs w:val="16"/>
    </w:rPr>
  </w:style>
  <w:style w:type="paragraph" w:styleId="Textkomente">
    <w:name w:val="annotation text"/>
    <w:basedOn w:val="Normln"/>
    <w:link w:val="TextkomenteChar"/>
    <w:uiPriority w:val="99"/>
    <w:rsid w:val="00FD0283"/>
    <w:pPr>
      <w:suppressAutoHyphens/>
      <w:jc w:val="both"/>
    </w:pPr>
    <w:rPr>
      <w:sz w:val="20"/>
      <w:szCs w:val="20"/>
      <w:lang w:eastAsia="ar-SA"/>
    </w:rPr>
  </w:style>
  <w:style w:type="character" w:customStyle="1" w:styleId="TextkomenteChar">
    <w:name w:val="Text komentáře Char"/>
    <w:link w:val="Textkomente"/>
    <w:uiPriority w:val="99"/>
    <w:rsid w:val="00FD0283"/>
    <w:rPr>
      <w:lang w:eastAsia="ar-SA"/>
    </w:rPr>
  </w:style>
  <w:style w:type="paragraph" w:customStyle="1" w:styleId="Podtitul">
    <w:name w:val="Podtitul"/>
    <w:basedOn w:val="Normln"/>
    <w:next w:val="Normln"/>
    <w:link w:val="PodtitulChar"/>
    <w:qFormat/>
    <w:rsid w:val="00FD0283"/>
    <w:pPr>
      <w:spacing w:after="60"/>
      <w:jc w:val="center"/>
      <w:outlineLvl w:val="1"/>
    </w:pPr>
    <w:rPr>
      <w:rFonts w:ascii="Cambria" w:hAnsi="Cambria"/>
    </w:rPr>
  </w:style>
  <w:style w:type="character" w:customStyle="1" w:styleId="PodtitulChar">
    <w:name w:val="Podtitul Char"/>
    <w:link w:val="Podtitul"/>
    <w:rsid w:val="00FD0283"/>
    <w:rPr>
      <w:rFonts w:ascii="Cambria" w:eastAsia="Times New Roman" w:hAnsi="Cambria" w:cs="Times New Roman"/>
      <w:sz w:val="24"/>
      <w:szCs w:val="24"/>
    </w:rPr>
  </w:style>
  <w:style w:type="character" w:customStyle="1" w:styleId="ZpatChar">
    <w:name w:val="Zápatí Char"/>
    <w:link w:val="Zpat"/>
    <w:uiPriority w:val="99"/>
    <w:rsid w:val="003B10EA"/>
    <w:rPr>
      <w:sz w:val="24"/>
      <w:szCs w:val="24"/>
    </w:rPr>
  </w:style>
  <w:style w:type="paragraph" w:styleId="Pedmtkomente">
    <w:name w:val="annotation subject"/>
    <w:basedOn w:val="Textkomente"/>
    <w:next w:val="Textkomente"/>
    <w:link w:val="PedmtkomenteChar"/>
    <w:rsid w:val="005A2285"/>
    <w:pPr>
      <w:suppressAutoHyphens w:val="0"/>
      <w:jc w:val="left"/>
    </w:pPr>
    <w:rPr>
      <w:b/>
      <w:bCs/>
      <w:lang w:eastAsia="cs-CZ"/>
    </w:rPr>
  </w:style>
  <w:style w:type="character" w:customStyle="1" w:styleId="PedmtkomenteChar">
    <w:name w:val="Předmět komentáře Char"/>
    <w:link w:val="Pedmtkomente"/>
    <w:rsid w:val="005A2285"/>
    <w:rPr>
      <w:b/>
      <w:bCs/>
      <w:lang w:eastAsia="ar-SA"/>
    </w:rPr>
  </w:style>
  <w:style w:type="character" w:customStyle="1" w:styleId="smezerouCharChar">
    <w:name w:val="s mezerou Char Char"/>
    <w:rsid w:val="00BF70B5"/>
    <w:rPr>
      <w:b/>
      <w:bCs/>
      <w:spacing w:val="60"/>
      <w:sz w:val="28"/>
      <w:szCs w:val="28"/>
      <w:lang w:val="cs-CZ" w:eastAsia="ar-SA" w:bidi="ar-SA"/>
    </w:rPr>
  </w:style>
  <w:style w:type="paragraph" w:customStyle="1" w:styleId="odstavec">
    <w:name w:val="odstavec"/>
    <w:basedOn w:val="Normln"/>
    <w:rsid w:val="00BF70B5"/>
    <w:pPr>
      <w:suppressAutoHyphens/>
      <w:spacing w:after="60"/>
      <w:jc w:val="both"/>
    </w:pPr>
    <w:rPr>
      <w:sz w:val="22"/>
      <w:szCs w:val="20"/>
      <w:lang w:eastAsia="ar-SA"/>
    </w:rPr>
  </w:style>
  <w:style w:type="paragraph" w:customStyle="1" w:styleId="BMT0">
    <w:name w:val="BM_T0"/>
    <w:uiPriority w:val="11"/>
    <w:rsid w:val="004C034A"/>
    <w:pPr>
      <w:spacing w:after="180" w:line="260" w:lineRule="atLeast"/>
    </w:pPr>
    <w:rPr>
      <w:sz w:val="22"/>
      <w:szCs w:val="22"/>
      <w:lang w:val="en-GB" w:eastAsia="en-US"/>
    </w:rPr>
  </w:style>
  <w:style w:type="paragraph" w:customStyle="1" w:styleId="odsazenodstavec">
    <w:name w:val="odsazený odstavec"/>
    <w:basedOn w:val="odstavec"/>
    <w:rsid w:val="00C24BCE"/>
    <w:pPr>
      <w:ind w:left="340"/>
    </w:pPr>
    <w:rPr>
      <w:bCs/>
      <w:iCs/>
    </w:rPr>
  </w:style>
  <w:style w:type="paragraph" w:styleId="Odstavecseseznamem">
    <w:name w:val="List Paragraph"/>
    <w:basedOn w:val="Normln"/>
    <w:uiPriority w:val="34"/>
    <w:qFormat/>
    <w:rsid w:val="00134BF3"/>
    <w:pPr>
      <w:ind w:left="708"/>
    </w:pPr>
  </w:style>
  <w:style w:type="character" w:customStyle="1" w:styleId="Nadpis2Char">
    <w:name w:val="Nadpis 2 Char"/>
    <w:link w:val="Nadpis2"/>
    <w:rsid w:val="00A25D6B"/>
    <w:rPr>
      <w:rFonts w:ascii="Tahoma" w:hAnsi="Tahoma" w:cs="Tahoma"/>
      <w:b/>
      <w:color w:val="000000"/>
      <w:sz w:val="22"/>
      <w:szCs w:val="22"/>
    </w:rPr>
  </w:style>
  <w:style w:type="numbering" w:customStyle="1" w:styleId="Styl1">
    <w:name w:val="Styl1"/>
    <w:rsid w:val="00B0580B"/>
    <w:pPr>
      <w:numPr>
        <w:numId w:val="4"/>
      </w:numPr>
    </w:pPr>
  </w:style>
  <w:style w:type="numbering" w:customStyle="1" w:styleId="Styl2">
    <w:name w:val="Styl2"/>
    <w:rsid w:val="0046418F"/>
    <w:pPr>
      <w:numPr>
        <w:numId w:val="5"/>
      </w:numPr>
    </w:pPr>
  </w:style>
  <w:style w:type="paragraph" w:customStyle="1" w:styleId="Default">
    <w:name w:val="Default"/>
    <w:rsid w:val="000A6D8C"/>
    <w:pPr>
      <w:autoSpaceDE w:val="0"/>
      <w:autoSpaceDN w:val="0"/>
      <w:adjustRightInd w:val="0"/>
    </w:pPr>
    <w:rPr>
      <w:rFonts w:ascii="Arial" w:hAnsi="Arial" w:cs="Arial"/>
      <w:color w:val="000000"/>
      <w:sz w:val="24"/>
      <w:szCs w:val="24"/>
    </w:rPr>
  </w:style>
  <w:style w:type="character" w:styleId="Hypertextovodkaz">
    <w:name w:val="Hyperlink"/>
    <w:rsid w:val="00BF4813"/>
    <w:rPr>
      <w:color w:val="0000FF"/>
      <w:u w:val="single"/>
    </w:rPr>
  </w:style>
  <w:style w:type="paragraph" w:styleId="Zkladntextodsazen">
    <w:name w:val="Body Text Indent"/>
    <w:basedOn w:val="Normln"/>
    <w:link w:val="ZkladntextodsazenChar"/>
    <w:rsid w:val="007D3C13"/>
    <w:pPr>
      <w:spacing w:after="120"/>
      <w:ind w:left="283"/>
    </w:pPr>
  </w:style>
  <w:style w:type="character" w:customStyle="1" w:styleId="ZkladntextodsazenChar">
    <w:name w:val="Základní text odsazený Char"/>
    <w:link w:val="Zkladntextodsazen"/>
    <w:rsid w:val="007D3C13"/>
    <w:rPr>
      <w:sz w:val="24"/>
      <w:szCs w:val="24"/>
    </w:rPr>
  </w:style>
  <w:style w:type="character" w:customStyle="1" w:styleId="Zkladntext2Char">
    <w:name w:val="Základní text 2 Char"/>
    <w:link w:val="Zkladntext2"/>
    <w:rsid w:val="000612BA"/>
    <w:rPr>
      <w:sz w:val="24"/>
      <w:szCs w:val="24"/>
    </w:rPr>
  </w:style>
  <w:style w:type="paragraph" w:styleId="Zkladntext3">
    <w:name w:val="Body Text 3"/>
    <w:basedOn w:val="Normln"/>
    <w:link w:val="Zkladntext3Char"/>
    <w:rsid w:val="007F1BFA"/>
    <w:pPr>
      <w:spacing w:after="120"/>
    </w:pPr>
    <w:rPr>
      <w:sz w:val="16"/>
      <w:szCs w:val="16"/>
    </w:rPr>
  </w:style>
  <w:style w:type="character" w:customStyle="1" w:styleId="Zkladntext3Char">
    <w:name w:val="Základní text 3 Char"/>
    <w:link w:val="Zkladntext3"/>
    <w:rsid w:val="007F1BFA"/>
    <w:rPr>
      <w:sz w:val="16"/>
      <w:szCs w:val="16"/>
    </w:rPr>
  </w:style>
  <w:style w:type="character" w:styleId="Siln">
    <w:name w:val="Strong"/>
    <w:uiPriority w:val="22"/>
    <w:qFormat/>
    <w:rsid w:val="006C01DC"/>
    <w:rPr>
      <w:b/>
      <w:bCs/>
    </w:rPr>
  </w:style>
  <w:style w:type="paragraph" w:customStyle="1" w:styleId="Pa10">
    <w:name w:val="Pa10"/>
    <w:basedOn w:val="Normln"/>
    <w:uiPriority w:val="99"/>
    <w:rsid w:val="002E097C"/>
    <w:pPr>
      <w:autoSpaceDE w:val="0"/>
      <w:autoSpaceDN w:val="0"/>
      <w:spacing w:line="241" w:lineRule="atLeast"/>
    </w:pPr>
    <w:rPr>
      <w:rFonts w:ascii="StoneSanItcTEEBol" w:eastAsia="Calibri" w:hAnsi="StoneSanItcTEEBol"/>
    </w:rPr>
  </w:style>
  <w:style w:type="character" w:customStyle="1" w:styleId="A1">
    <w:name w:val="A1"/>
    <w:uiPriority w:val="99"/>
    <w:rsid w:val="002E097C"/>
    <w:rPr>
      <w:rFonts w:ascii="StoneSanItcTEEBol" w:hAnsi="StoneSanItcTEEBol" w:hint="default"/>
      <w:color w:val="000000"/>
    </w:rPr>
  </w:style>
  <w:style w:type="character" w:customStyle="1" w:styleId="Nevyeenzmnka1">
    <w:name w:val="Nevyřešená zmínka1"/>
    <w:basedOn w:val="Standardnpsmoodstavce"/>
    <w:uiPriority w:val="99"/>
    <w:semiHidden/>
    <w:unhideWhenUsed/>
    <w:rsid w:val="00A028F7"/>
    <w:rPr>
      <w:color w:val="605E5C"/>
      <w:shd w:val="clear" w:color="auto" w:fill="E1DFDD"/>
    </w:rPr>
  </w:style>
  <w:style w:type="paragraph" w:styleId="Revize">
    <w:name w:val="Revision"/>
    <w:hidden/>
    <w:uiPriority w:val="99"/>
    <w:semiHidden/>
    <w:rsid w:val="000B39EA"/>
    <w:rPr>
      <w:sz w:val="24"/>
      <w:szCs w:val="24"/>
    </w:rPr>
  </w:style>
  <w:style w:type="character" w:styleId="Nevyeenzmnka">
    <w:name w:val="Unresolved Mention"/>
    <w:basedOn w:val="Standardnpsmoodstavce"/>
    <w:uiPriority w:val="99"/>
    <w:semiHidden/>
    <w:unhideWhenUsed/>
    <w:rsid w:val="00B55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4721">
      <w:bodyDiv w:val="1"/>
      <w:marLeft w:val="0"/>
      <w:marRight w:val="0"/>
      <w:marTop w:val="0"/>
      <w:marBottom w:val="0"/>
      <w:divBdr>
        <w:top w:val="none" w:sz="0" w:space="0" w:color="auto"/>
        <w:left w:val="none" w:sz="0" w:space="0" w:color="auto"/>
        <w:bottom w:val="none" w:sz="0" w:space="0" w:color="auto"/>
        <w:right w:val="none" w:sz="0" w:space="0" w:color="auto"/>
      </w:divBdr>
    </w:div>
    <w:div w:id="248971435">
      <w:bodyDiv w:val="1"/>
      <w:marLeft w:val="0"/>
      <w:marRight w:val="0"/>
      <w:marTop w:val="0"/>
      <w:marBottom w:val="0"/>
      <w:divBdr>
        <w:top w:val="none" w:sz="0" w:space="0" w:color="auto"/>
        <w:left w:val="none" w:sz="0" w:space="0" w:color="auto"/>
        <w:bottom w:val="none" w:sz="0" w:space="0" w:color="auto"/>
        <w:right w:val="none" w:sz="0" w:space="0" w:color="auto"/>
      </w:divBdr>
    </w:div>
    <w:div w:id="334768047">
      <w:bodyDiv w:val="1"/>
      <w:marLeft w:val="0"/>
      <w:marRight w:val="0"/>
      <w:marTop w:val="0"/>
      <w:marBottom w:val="0"/>
      <w:divBdr>
        <w:top w:val="none" w:sz="0" w:space="0" w:color="auto"/>
        <w:left w:val="none" w:sz="0" w:space="0" w:color="auto"/>
        <w:bottom w:val="none" w:sz="0" w:space="0" w:color="auto"/>
        <w:right w:val="none" w:sz="0" w:space="0" w:color="auto"/>
      </w:divBdr>
    </w:div>
    <w:div w:id="363217285">
      <w:bodyDiv w:val="1"/>
      <w:marLeft w:val="0"/>
      <w:marRight w:val="0"/>
      <w:marTop w:val="0"/>
      <w:marBottom w:val="0"/>
      <w:divBdr>
        <w:top w:val="none" w:sz="0" w:space="0" w:color="auto"/>
        <w:left w:val="none" w:sz="0" w:space="0" w:color="auto"/>
        <w:bottom w:val="none" w:sz="0" w:space="0" w:color="auto"/>
        <w:right w:val="none" w:sz="0" w:space="0" w:color="auto"/>
      </w:divBdr>
    </w:div>
    <w:div w:id="607926320">
      <w:bodyDiv w:val="1"/>
      <w:marLeft w:val="0"/>
      <w:marRight w:val="0"/>
      <w:marTop w:val="0"/>
      <w:marBottom w:val="0"/>
      <w:divBdr>
        <w:top w:val="none" w:sz="0" w:space="0" w:color="auto"/>
        <w:left w:val="none" w:sz="0" w:space="0" w:color="auto"/>
        <w:bottom w:val="none" w:sz="0" w:space="0" w:color="auto"/>
        <w:right w:val="none" w:sz="0" w:space="0" w:color="auto"/>
      </w:divBdr>
    </w:div>
    <w:div w:id="669530999">
      <w:bodyDiv w:val="1"/>
      <w:marLeft w:val="0"/>
      <w:marRight w:val="0"/>
      <w:marTop w:val="0"/>
      <w:marBottom w:val="0"/>
      <w:divBdr>
        <w:top w:val="none" w:sz="0" w:space="0" w:color="auto"/>
        <w:left w:val="none" w:sz="0" w:space="0" w:color="auto"/>
        <w:bottom w:val="none" w:sz="0" w:space="0" w:color="auto"/>
        <w:right w:val="none" w:sz="0" w:space="0" w:color="auto"/>
      </w:divBdr>
    </w:div>
    <w:div w:id="677119523">
      <w:bodyDiv w:val="1"/>
      <w:marLeft w:val="0"/>
      <w:marRight w:val="0"/>
      <w:marTop w:val="0"/>
      <w:marBottom w:val="0"/>
      <w:divBdr>
        <w:top w:val="none" w:sz="0" w:space="0" w:color="auto"/>
        <w:left w:val="none" w:sz="0" w:space="0" w:color="auto"/>
        <w:bottom w:val="none" w:sz="0" w:space="0" w:color="auto"/>
        <w:right w:val="none" w:sz="0" w:space="0" w:color="auto"/>
      </w:divBdr>
      <w:divsChild>
        <w:div w:id="671566246">
          <w:marLeft w:val="0"/>
          <w:marRight w:val="0"/>
          <w:marTop w:val="0"/>
          <w:marBottom w:val="0"/>
          <w:divBdr>
            <w:top w:val="none" w:sz="0" w:space="0" w:color="auto"/>
            <w:left w:val="none" w:sz="0" w:space="0" w:color="auto"/>
            <w:bottom w:val="none" w:sz="0" w:space="0" w:color="auto"/>
            <w:right w:val="none" w:sz="0" w:space="0" w:color="auto"/>
          </w:divBdr>
        </w:div>
        <w:div w:id="738092280">
          <w:marLeft w:val="0"/>
          <w:marRight w:val="0"/>
          <w:marTop w:val="0"/>
          <w:marBottom w:val="0"/>
          <w:divBdr>
            <w:top w:val="none" w:sz="0" w:space="0" w:color="auto"/>
            <w:left w:val="none" w:sz="0" w:space="0" w:color="auto"/>
            <w:bottom w:val="none" w:sz="0" w:space="0" w:color="auto"/>
            <w:right w:val="none" w:sz="0" w:space="0" w:color="auto"/>
          </w:divBdr>
        </w:div>
        <w:div w:id="858854331">
          <w:marLeft w:val="0"/>
          <w:marRight w:val="0"/>
          <w:marTop w:val="0"/>
          <w:marBottom w:val="0"/>
          <w:divBdr>
            <w:top w:val="none" w:sz="0" w:space="0" w:color="auto"/>
            <w:left w:val="none" w:sz="0" w:space="0" w:color="auto"/>
            <w:bottom w:val="none" w:sz="0" w:space="0" w:color="auto"/>
            <w:right w:val="none" w:sz="0" w:space="0" w:color="auto"/>
          </w:divBdr>
        </w:div>
        <w:div w:id="1191991006">
          <w:marLeft w:val="0"/>
          <w:marRight w:val="0"/>
          <w:marTop w:val="0"/>
          <w:marBottom w:val="0"/>
          <w:divBdr>
            <w:top w:val="none" w:sz="0" w:space="0" w:color="auto"/>
            <w:left w:val="none" w:sz="0" w:space="0" w:color="auto"/>
            <w:bottom w:val="none" w:sz="0" w:space="0" w:color="auto"/>
            <w:right w:val="none" w:sz="0" w:space="0" w:color="auto"/>
          </w:divBdr>
        </w:div>
        <w:div w:id="1962110071">
          <w:marLeft w:val="0"/>
          <w:marRight w:val="0"/>
          <w:marTop w:val="0"/>
          <w:marBottom w:val="0"/>
          <w:divBdr>
            <w:top w:val="none" w:sz="0" w:space="0" w:color="auto"/>
            <w:left w:val="none" w:sz="0" w:space="0" w:color="auto"/>
            <w:bottom w:val="none" w:sz="0" w:space="0" w:color="auto"/>
            <w:right w:val="none" w:sz="0" w:space="0" w:color="auto"/>
          </w:divBdr>
        </w:div>
        <w:div w:id="2007661205">
          <w:marLeft w:val="0"/>
          <w:marRight w:val="0"/>
          <w:marTop w:val="0"/>
          <w:marBottom w:val="0"/>
          <w:divBdr>
            <w:top w:val="none" w:sz="0" w:space="0" w:color="auto"/>
            <w:left w:val="none" w:sz="0" w:space="0" w:color="auto"/>
            <w:bottom w:val="none" w:sz="0" w:space="0" w:color="auto"/>
            <w:right w:val="none" w:sz="0" w:space="0" w:color="auto"/>
          </w:divBdr>
        </w:div>
      </w:divsChild>
    </w:div>
    <w:div w:id="746344622">
      <w:bodyDiv w:val="1"/>
      <w:marLeft w:val="0"/>
      <w:marRight w:val="0"/>
      <w:marTop w:val="0"/>
      <w:marBottom w:val="0"/>
      <w:divBdr>
        <w:top w:val="none" w:sz="0" w:space="0" w:color="auto"/>
        <w:left w:val="none" w:sz="0" w:space="0" w:color="auto"/>
        <w:bottom w:val="none" w:sz="0" w:space="0" w:color="auto"/>
        <w:right w:val="none" w:sz="0" w:space="0" w:color="auto"/>
      </w:divBdr>
    </w:div>
    <w:div w:id="811406382">
      <w:bodyDiv w:val="1"/>
      <w:marLeft w:val="0"/>
      <w:marRight w:val="0"/>
      <w:marTop w:val="0"/>
      <w:marBottom w:val="0"/>
      <w:divBdr>
        <w:top w:val="none" w:sz="0" w:space="0" w:color="auto"/>
        <w:left w:val="none" w:sz="0" w:space="0" w:color="auto"/>
        <w:bottom w:val="none" w:sz="0" w:space="0" w:color="auto"/>
        <w:right w:val="none" w:sz="0" w:space="0" w:color="auto"/>
      </w:divBdr>
    </w:div>
    <w:div w:id="868225641">
      <w:bodyDiv w:val="1"/>
      <w:marLeft w:val="0"/>
      <w:marRight w:val="0"/>
      <w:marTop w:val="0"/>
      <w:marBottom w:val="0"/>
      <w:divBdr>
        <w:top w:val="none" w:sz="0" w:space="0" w:color="auto"/>
        <w:left w:val="none" w:sz="0" w:space="0" w:color="auto"/>
        <w:bottom w:val="none" w:sz="0" w:space="0" w:color="auto"/>
        <w:right w:val="none" w:sz="0" w:space="0" w:color="auto"/>
      </w:divBdr>
    </w:div>
    <w:div w:id="1005091187">
      <w:bodyDiv w:val="1"/>
      <w:marLeft w:val="0"/>
      <w:marRight w:val="0"/>
      <w:marTop w:val="0"/>
      <w:marBottom w:val="0"/>
      <w:divBdr>
        <w:top w:val="none" w:sz="0" w:space="0" w:color="auto"/>
        <w:left w:val="none" w:sz="0" w:space="0" w:color="auto"/>
        <w:bottom w:val="none" w:sz="0" w:space="0" w:color="auto"/>
        <w:right w:val="none" w:sz="0" w:space="0" w:color="auto"/>
      </w:divBdr>
    </w:div>
    <w:div w:id="1025324100">
      <w:bodyDiv w:val="1"/>
      <w:marLeft w:val="0"/>
      <w:marRight w:val="0"/>
      <w:marTop w:val="0"/>
      <w:marBottom w:val="0"/>
      <w:divBdr>
        <w:top w:val="none" w:sz="0" w:space="0" w:color="auto"/>
        <w:left w:val="none" w:sz="0" w:space="0" w:color="auto"/>
        <w:bottom w:val="none" w:sz="0" w:space="0" w:color="auto"/>
        <w:right w:val="none" w:sz="0" w:space="0" w:color="auto"/>
      </w:divBdr>
    </w:div>
    <w:div w:id="1270822494">
      <w:bodyDiv w:val="1"/>
      <w:marLeft w:val="0"/>
      <w:marRight w:val="0"/>
      <w:marTop w:val="0"/>
      <w:marBottom w:val="0"/>
      <w:divBdr>
        <w:top w:val="none" w:sz="0" w:space="0" w:color="auto"/>
        <w:left w:val="none" w:sz="0" w:space="0" w:color="auto"/>
        <w:bottom w:val="none" w:sz="0" w:space="0" w:color="auto"/>
        <w:right w:val="none" w:sz="0" w:space="0" w:color="auto"/>
      </w:divBdr>
      <w:divsChild>
        <w:div w:id="1662469817">
          <w:marLeft w:val="0"/>
          <w:marRight w:val="0"/>
          <w:marTop w:val="0"/>
          <w:marBottom w:val="0"/>
          <w:divBdr>
            <w:top w:val="none" w:sz="0" w:space="0" w:color="auto"/>
            <w:left w:val="none" w:sz="0" w:space="0" w:color="auto"/>
            <w:bottom w:val="none" w:sz="0" w:space="0" w:color="auto"/>
            <w:right w:val="none" w:sz="0" w:space="0" w:color="auto"/>
          </w:divBdr>
          <w:divsChild>
            <w:div w:id="1888763464">
              <w:marLeft w:val="-75"/>
              <w:marRight w:val="-75"/>
              <w:marTop w:val="0"/>
              <w:marBottom w:val="0"/>
              <w:divBdr>
                <w:top w:val="none" w:sz="0" w:space="0" w:color="auto"/>
                <w:left w:val="none" w:sz="0" w:space="0" w:color="auto"/>
                <w:bottom w:val="none" w:sz="0" w:space="0" w:color="auto"/>
                <w:right w:val="none" w:sz="0" w:space="0" w:color="auto"/>
              </w:divBdr>
              <w:divsChild>
                <w:div w:id="1941529079">
                  <w:marLeft w:val="0"/>
                  <w:marRight w:val="0"/>
                  <w:marTop w:val="0"/>
                  <w:marBottom w:val="0"/>
                  <w:divBdr>
                    <w:top w:val="none" w:sz="0" w:space="0" w:color="auto"/>
                    <w:left w:val="none" w:sz="0" w:space="0" w:color="auto"/>
                    <w:bottom w:val="none" w:sz="0" w:space="0" w:color="auto"/>
                    <w:right w:val="none" w:sz="0" w:space="0" w:color="auto"/>
                  </w:divBdr>
                  <w:divsChild>
                    <w:div w:id="815031790">
                      <w:marLeft w:val="0"/>
                      <w:marRight w:val="0"/>
                      <w:marTop w:val="150"/>
                      <w:marBottom w:val="0"/>
                      <w:divBdr>
                        <w:top w:val="single" w:sz="6" w:space="0" w:color="D2D2D2"/>
                        <w:left w:val="single" w:sz="6" w:space="0" w:color="D2D2D2"/>
                        <w:bottom w:val="single" w:sz="6" w:space="0" w:color="D2D2D2"/>
                        <w:right w:val="single" w:sz="6" w:space="0" w:color="D2D2D2"/>
                      </w:divBdr>
                      <w:divsChild>
                        <w:div w:id="558368489">
                          <w:marLeft w:val="1095"/>
                          <w:marRight w:val="0"/>
                          <w:marTop w:val="0"/>
                          <w:marBottom w:val="0"/>
                          <w:divBdr>
                            <w:top w:val="none" w:sz="0" w:space="0" w:color="auto"/>
                            <w:left w:val="none" w:sz="0" w:space="0" w:color="auto"/>
                            <w:bottom w:val="none" w:sz="0" w:space="0" w:color="auto"/>
                            <w:right w:val="none" w:sz="0" w:space="0" w:color="auto"/>
                          </w:divBdr>
                          <w:divsChild>
                            <w:div w:id="213198198">
                              <w:marLeft w:val="0"/>
                              <w:marRight w:val="0"/>
                              <w:marTop w:val="0"/>
                              <w:marBottom w:val="0"/>
                              <w:divBdr>
                                <w:top w:val="none" w:sz="0" w:space="0" w:color="auto"/>
                                <w:left w:val="none" w:sz="0" w:space="0" w:color="auto"/>
                                <w:bottom w:val="none" w:sz="0" w:space="0" w:color="auto"/>
                                <w:right w:val="none" w:sz="0" w:space="0" w:color="auto"/>
                              </w:divBdr>
                              <w:divsChild>
                                <w:div w:id="1088237361">
                                  <w:marLeft w:val="-75"/>
                                  <w:marRight w:val="-75"/>
                                  <w:marTop w:val="0"/>
                                  <w:marBottom w:val="0"/>
                                  <w:divBdr>
                                    <w:top w:val="none" w:sz="0" w:space="0" w:color="auto"/>
                                    <w:left w:val="none" w:sz="0" w:space="0" w:color="auto"/>
                                    <w:bottom w:val="none" w:sz="0" w:space="0" w:color="auto"/>
                                    <w:right w:val="none" w:sz="0" w:space="0" w:color="auto"/>
                                  </w:divBdr>
                                  <w:divsChild>
                                    <w:div w:id="3030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687143">
      <w:bodyDiv w:val="1"/>
      <w:marLeft w:val="0"/>
      <w:marRight w:val="0"/>
      <w:marTop w:val="0"/>
      <w:marBottom w:val="0"/>
      <w:divBdr>
        <w:top w:val="none" w:sz="0" w:space="0" w:color="auto"/>
        <w:left w:val="none" w:sz="0" w:space="0" w:color="auto"/>
        <w:bottom w:val="none" w:sz="0" w:space="0" w:color="auto"/>
        <w:right w:val="none" w:sz="0" w:space="0" w:color="auto"/>
      </w:divBdr>
    </w:div>
    <w:div w:id="1389189182">
      <w:bodyDiv w:val="1"/>
      <w:marLeft w:val="0"/>
      <w:marRight w:val="0"/>
      <w:marTop w:val="0"/>
      <w:marBottom w:val="0"/>
      <w:divBdr>
        <w:top w:val="none" w:sz="0" w:space="0" w:color="auto"/>
        <w:left w:val="none" w:sz="0" w:space="0" w:color="auto"/>
        <w:bottom w:val="none" w:sz="0" w:space="0" w:color="auto"/>
        <w:right w:val="none" w:sz="0" w:space="0" w:color="auto"/>
      </w:divBdr>
    </w:div>
    <w:div w:id="1399330413">
      <w:bodyDiv w:val="1"/>
      <w:marLeft w:val="0"/>
      <w:marRight w:val="0"/>
      <w:marTop w:val="0"/>
      <w:marBottom w:val="0"/>
      <w:divBdr>
        <w:top w:val="none" w:sz="0" w:space="0" w:color="auto"/>
        <w:left w:val="none" w:sz="0" w:space="0" w:color="auto"/>
        <w:bottom w:val="none" w:sz="0" w:space="0" w:color="auto"/>
        <w:right w:val="none" w:sz="0" w:space="0" w:color="auto"/>
      </w:divBdr>
    </w:div>
    <w:div w:id="1510367947">
      <w:bodyDiv w:val="1"/>
      <w:marLeft w:val="0"/>
      <w:marRight w:val="0"/>
      <w:marTop w:val="0"/>
      <w:marBottom w:val="0"/>
      <w:divBdr>
        <w:top w:val="none" w:sz="0" w:space="0" w:color="auto"/>
        <w:left w:val="none" w:sz="0" w:space="0" w:color="auto"/>
        <w:bottom w:val="none" w:sz="0" w:space="0" w:color="auto"/>
        <w:right w:val="none" w:sz="0" w:space="0" w:color="auto"/>
      </w:divBdr>
    </w:div>
    <w:div w:id="1586956780">
      <w:bodyDiv w:val="1"/>
      <w:marLeft w:val="0"/>
      <w:marRight w:val="0"/>
      <w:marTop w:val="0"/>
      <w:marBottom w:val="0"/>
      <w:divBdr>
        <w:top w:val="none" w:sz="0" w:space="0" w:color="auto"/>
        <w:left w:val="none" w:sz="0" w:space="0" w:color="auto"/>
        <w:bottom w:val="none" w:sz="0" w:space="0" w:color="auto"/>
        <w:right w:val="none" w:sz="0" w:space="0" w:color="auto"/>
      </w:divBdr>
    </w:div>
    <w:div w:id="1654144253">
      <w:bodyDiv w:val="1"/>
      <w:marLeft w:val="0"/>
      <w:marRight w:val="0"/>
      <w:marTop w:val="0"/>
      <w:marBottom w:val="0"/>
      <w:divBdr>
        <w:top w:val="none" w:sz="0" w:space="0" w:color="auto"/>
        <w:left w:val="none" w:sz="0" w:space="0" w:color="auto"/>
        <w:bottom w:val="none" w:sz="0" w:space="0" w:color="auto"/>
        <w:right w:val="none" w:sz="0" w:space="0" w:color="auto"/>
      </w:divBdr>
      <w:divsChild>
        <w:div w:id="1162235097">
          <w:marLeft w:val="0"/>
          <w:marRight w:val="0"/>
          <w:marTop w:val="0"/>
          <w:marBottom w:val="0"/>
          <w:divBdr>
            <w:top w:val="none" w:sz="0" w:space="0" w:color="auto"/>
            <w:left w:val="none" w:sz="0" w:space="0" w:color="auto"/>
            <w:bottom w:val="none" w:sz="0" w:space="0" w:color="auto"/>
            <w:right w:val="none" w:sz="0" w:space="0" w:color="auto"/>
          </w:divBdr>
        </w:div>
        <w:div w:id="1165321546">
          <w:marLeft w:val="0"/>
          <w:marRight w:val="0"/>
          <w:marTop w:val="0"/>
          <w:marBottom w:val="0"/>
          <w:divBdr>
            <w:top w:val="none" w:sz="0" w:space="0" w:color="auto"/>
            <w:left w:val="none" w:sz="0" w:space="0" w:color="auto"/>
            <w:bottom w:val="none" w:sz="0" w:space="0" w:color="auto"/>
            <w:right w:val="none" w:sz="0" w:space="0" w:color="auto"/>
          </w:divBdr>
        </w:div>
        <w:div w:id="1583027718">
          <w:marLeft w:val="0"/>
          <w:marRight w:val="0"/>
          <w:marTop w:val="0"/>
          <w:marBottom w:val="0"/>
          <w:divBdr>
            <w:top w:val="none" w:sz="0" w:space="0" w:color="auto"/>
            <w:left w:val="none" w:sz="0" w:space="0" w:color="auto"/>
            <w:bottom w:val="none" w:sz="0" w:space="0" w:color="auto"/>
            <w:right w:val="none" w:sz="0" w:space="0" w:color="auto"/>
          </w:divBdr>
        </w:div>
        <w:div w:id="1836067118">
          <w:marLeft w:val="0"/>
          <w:marRight w:val="0"/>
          <w:marTop w:val="0"/>
          <w:marBottom w:val="0"/>
          <w:divBdr>
            <w:top w:val="none" w:sz="0" w:space="0" w:color="auto"/>
            <w:left w:val="none" w:sz="0" w:space="0" w:color="auto"/>
            <w:bottom w:val="none" w:sz="0" w:space="0" w:color="auto"/>
            <w:right w:val="none" w:sz="0" w:space="0" w:color="auto"/>
          </w:divBdr>
        </w:div>
        <w:div w:id="1903783905">
          <w:marLeft w:val="0"/>
          <w:marRight w:val="0"/>
          <w:marTop w:val="0"/>
          <w:marBottom w:val="0"/>
          <w:divBdr>
            <w:top w:val="none" w:sz="0" w:space="0" w:color="auto"/>
            <w:left w:val="none" w:sz="0" w:space="0" w:color="auto"/>
            <w:bottom w:val="none" w:sz="0" w:space="0" w:color="auto"/>
            <w:right w:val="none" w:sz="0" w:space="0" w:color="auto"/>
          </w:divBdr>
        </w:div>
        <w:div w:id="2043557227">
          <w:marLeft w:val="0"/>
          <w:marRight w:val="0"/>
          <w:marTop w:val="0"/>
          <w:marBottom w:val="0"/>
          <w:divBdr>
            <w:top w:val="none" w:sz="0" w:space="0" w:color="auto"/>
            <w:left w:val="none" w:sz="0" w:space="0" w:color="auto"/>
            <w:bottom w:val="none" w:sz="0" w:space="0" w:color="auto"/>
            <w:right w:val="none" w:sz="0" w:space="0" w:color="auto"/>
          </w:divBdr>
        </w:div>
      </w:divsChild>
    </w:div>
    <w:div w:id="1801919589">
      <w:bodyDiv w:val="1"/>
      <w:marLeft w:val="0"/>
      <w:marRight w:val="0"/>
      <w:marTop w:val="0"/>
      <w:marBottom w:val="0"/>
      <w:divBdr>
        <w:top w:val="none" w:sz="0" w:space="0" w:color="auto"/>
        <w:left w:val="none" w:sz="0" w:space="0" w:color="auto"/>
        <w:bottom w:val="none" w:sz="0" w:space="0" w:color="auto"/>
        <w:right w:val="none" w:sz="0" w:space="0" w:color="auto"/>
      </w:divBdr>
    </w:div>
    <w:div w:id="1816219865">
      <w:bodyDiv w:val="1"/>
      <w:marLeft w:val="0"/>
      <w:marRight w:val="0"/>
      <w:marTop w:val="0"/>
      <w:marBottom w:val="0"/>
      <w:divBdr>
        <w:top w:val="none" w:sz="0" w:space="0" w:color="auto"/>
        <w:left w:val="none" w:sz="0" w:space="0" w:color="auto"/>
        <w:bottom w:val="none" w:sz="0" w:space="0" w:color="auto"/>
        <w:right w:val="none" w:sz="0" w:space="0" w:color="auto"/>
      </w:divBdr>
    </w:div>
    <w:div w:id="1826433209">
      <w:bodyDiv w:val="1"/>
      <w:marLeft w:val="0"/>
      <w:marRight w:val="0"/>
      <w:marTop w:val="0"/>
      <w:marBottom w:val="0"/>
      <w:divBdr>
        <w:top w:val="none" w:sz="0" w:space="0" w:color="auto"/>
        <w:left w:val="none" w:sz="0" w:space="0" w:color="auto"/>
        <w:bottom w:val="none" w:sz="0" w:space="0" w:color="auto"/>
        <w:right w:val="none" w:sz="0" w:space="0" w:color="auto"/>
      </w:divBdr>
    </w:div>
    <w:div w:id="1827041977">
      <w:bodyDiv w:val="1"/>
      <w:marLeft w:val="0"/>
      <w:marRight w:val="0"/>
      <w:marTop w:val="0"/>
      <w:marBottom w:val="0"/>
      <w:divBdr>
        <w:top w:val="none" w:sz="0" w:space="0" w:color="auto"/>
        <w:left w:val="none" w:sz="0" w:space="0" w:color="auto"/>
        <w:bottom w:val="none" w:sz="0" w:space="0" w:color="auto"/>
        <w:right w:val="none" w:sz="0" w:space="0" w:color="auto"/>
      </w:divBdr>
    </w:div>
    <w:div w:id="1835492784">
      <w:bodyDiv w:val="1"/>
      <w:marLeft w:val="0"/>
      <w:marRight w:val="0"/>
      <w:marTop w:val="0"/>
      <w:marBottom w:val="0"/>
      <w:divBdr>
        <w:top w:val="none" w:sz="0" w:space="0" w:color="auto"/>
        <w:left w:val="none" w:sz="0" w:space="0" w:color="auto"/>
        <w:bottom w:val="none" w:sz="0" w:space="0" w:color="auto"/>
        <w:right w:val="none" w:sz="0" w:space="0" w:color="auto"/>
      </w:divBdr>
    </w:div>
    <w:div w:id="1845169227">
      <w:bodyDiv w:val="1"/>
      <w:marLeft w:val="0"/>
      <w:marRight w:val="0"/>
      <w:marTop w:val="0"/>
      <w:marBottom w:val="0"/>
      <w:divBdr>
        <w:top w:val="none" w:sz="0" w:space="0" w:color="auto"/>
        <w:left w:val="none" w:sz="0" w:space="0" w:color="auto"/>
        <w:bottom w:val="none" w:sz="0" w:space="0" w:color="auto"/>
        <w:right w:val="none" w:sz="0" w:space="0" w:color="auto"/>
      </w:divBdr>
    </w:div>
    <w:div w:id="1847209611">
      <w:bodyDiv w:val="1"/>
      <w:marLeft w:val="0"/>
      <w:marRight w:val="0"/>
      <w:marTop w:val="0"/>
      <w:marBottom w:val="0"/>
      <w:divBdr>
        <w:top w:val="none" w:sz="0" w:space="0" w:color="auto"/>
        <w:left w:val="none" w:sz="0" w:space="0" w:color="auto"/>
        <w:bottom w:val="none" w:sz="0" w:space="0" w:color="auto"/>
        <w:right w:val="none" w:sz="0" w:space="0" w:color="auto"/>
      </w:divBdr>
    </w:div>
    <w:div w:id="1898860351">
      <w:bodyDiv w:val="1"/>
      <w:marLeft w:val="0"/>
      <w:marRight w:val="0"/>
      <w:marTop w:val="0"/>
      <w:marBottom w:val="0"/>
      <w:divBdr>
        <w:top w:val="none" w:sz="0" w:space="0" w:color="auto"/>
        <w:left w:val="none" w:sz="0" w:space="0" w:color="auto"/>
        <w:bottom w:val="none" w:sz="0" w:space="0" w:color="auto"/>
        <w:right w:val="none" w:sz="0" w:space="0" w:color="auto"/>
      </w:divBdr>
    </w:div>
    <w:div w:id="1899441730">
      <w:bodyDiv w:val="1"/>
      <w:marLeft w:val="0"/>
      <w:marRight w:val="0"/>
      <w:marTop w:val="0"/>
      <w:marBottom w:val="0"/>
      <w:divBdr>
        <w:top w:val="none" w:sz="0" w:space="0" w:color="auto"/>
        <w:left w:val="none" w:sz="0" w:space="0" w:color="auto"/>
        <w:bottom w:val="none" w:sz="0" w:space="0" w:color="auto"/>
        <w:right w:val="none" w:sz="0" w:space="0" w:color="auto"/>
      </w:divBdr>
    </w:div>
    <w:div w:id="1971860856">
      <w:bodyDiv w:val="1"/>
      <w:marLeft w:val="0"/>
      <w:marRight w:val="0"/>
      <w:marTop w:val="0"/>
      <w:marBottom w:val="0"/>
      <w:divBdr>
        <w:top w:val="none" w:sz="0" w:space="0" w:color="auto"/>
        <w:left w:val="none" w:sz="0" w:space="0" w:color="auto"/>
        <w:bottom w:val="none" w:sz="0" w:space="0" w:color="auto"/>
        <w:right w:val="none" w:sz="0" w:space="0" w:color="auto"/>
      </w:divBdr>
    </w:div>
    <w:div w:id="1979727578">
      <w:bodyDiv w:val="1"/>
      <w:marLeft w:val="0"/>
      <w:marRight w:val="0"/>
      <w:marTop w:val="0"/>
      <w:marBottom w:val="0"/>
      <w:divBdr>
        <w:top w:val="none" w:sz="0" w:space="0" w:color="auto"/>
        <w:left w:val="none" w:sz="0" w:space="0" w:color="auto"/>
        <w:bottom w:val="none" w:sz="0" w:space="0" w:color="auto"/>
        <w:right w:val="none" w:sz="0" w:space="0" w:color="auto"/>
      </w:divBdr>
    </w:div>
    <w:div w:id="2026246784">
      <w:bodyDiv w:val="1"/>
      <w:marLeft w:val="0"/>
      <w:marRight w:val="0"/>
      <w:marTop w:val="0"/>
      <w:marBottom w:val="0"/>
      <w:divBdr>
        <w:top w:val="none" w:sz="0" w:space="0" w:color="auto"/>
        <w:left w:val="none" w:sz="0" w:space="0" w:color="auto"/>
        <w:bottom w:val="none" w:sz="0" w:space="0" w:color="auto"/>
        <w:right w:val="none" w:sz="0" w:space="0" w:color="auto"/>
      </w:divBdr>
    </w:div>
    <w:div w:id="2032609309">
      <w:bodyDiv w:val="1"/>
      <w:marLeft w:val="0"/>
      <w:marRight w:val="0"/>
      <w:marTop w:val="0"/>
      <w:marBottom w:val="0"/>
      <w:divBdr>
        <w:top w:val="none" w:sz="0" w:space="0" w:color="auto"/>
        <w:left w:val="none" w:sz="0" w:space="0" w:color="auto"/>
        <w:bottom w:val="none" w:sz="0" w:space="0" w:color="auto"/>
        <w:right w:val="none" w:sz="0" w:space="0" w:color="auto"/>
      </w:divBdr>
    </w:div>
    <w:div w:id="20476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apilova@maxima-as.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einova@maxima-as.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B8548-0D25-4D6C-A95A-4BCC2FAA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3994</Words>
  <Characters>24338</Characters>
  <Application>Microsoft Office Word</Application>
  <DocSecurity>0</DocSecurity>
  <Lines>202</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POJISTNÁ SMLOUVA Č</vt:lpstr>
      <vt:lpstr>POJISTNÁ SMLOUVA Č</vt:lpstr>
    </vt:vector>
  </TitlesOfParts>
  <Company>Maxima</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dc:title>
  <dc:subject/>
  <dc:creator>srb@maxima-as.cz</dc:creator>
  <cp:keywords/>
  <cp:lastModifiedBy>Hana Kleinová</cp:lastModifiedBy>
  <cp:revision>4</cp:revision>
  <cp:lastPrinted>2023-08-18T07:04:00Z</cp:lastPrinted>
  <dcterms:created xsi:type="dcterms:W3CDTF">2023-08-18T07:01:00Z</dcterms:created>
  <dcterms:modified xsi:type="dcterms:W3CDTF">2023-08-18T07:12:00Z</dcterms:modified>
</cp:coreProperties>
</file>