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- 170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9907230023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14.08.2023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8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86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 122/2023  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Nabídka konzultací k systému EIS JASU® CS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Cena: 2 000, Kč bez DPH / 1 hodinu</w:t>
      </w:r>
    </w:p>
    <w:p>
      <w:pPr>
        <w:pStyle w:val="Row17"/>
      </w:pPr>
      <w:r>
        <w:tab/>
      </w:r>
      <w:r>
        <w:rPr>
          <w:rStyle w:val="Text3"/>
        </w:rPr>
        <w:t xml:space="preserve">Limit: 40 hodin</w:t>
      </w:r>
    </w:p>
    <w:p>
      <w:pPr>
        <w:pStyle w:val="Row17"/>
      </w:pPr>
      <w:r>
        <w:tab/>
      </w:r>
      <w:r>
        <w:rPr>
          <w:rStyle w:val="Text3"/>
        </w:rPr>
        <w:t xml:space="preserve">Cena celkem: 80 000,- Kč bez DPH</w:t>
      </w:r>
    </w:p>
    <w:p>
      <w:pPr>
        <w:pStyle w:val="Row17"/>
      </w:pPr>
      <w:r>
        <w:tab/>
      </w:r>
      <w:r>
        <w:rPr>
          <w:rStyle w:val="Text3"/>
        </w:rPr>
        <w:t xml:space="preserve">Vyúčtování proběhne dle skutečného počtu využitých hodin.</w:t>
      </w:r>
    </w:p>
    <w:p>
      <w:pPr>
        <w:pStyle w:val="Row18"/>
      </w:pPr>
      <w:r>
        <w:rPr>
          <w:noProof/>
          <w:lang w:val="cs-CZ" w:eastAsia="cs-CZ"/>
        </w:rPr>
        <w:pict>
          <v:rect id="_x0000_s67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konzultací k systému EIS JASU® CS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80 000.00</w:t>
      </w:r>
      <w:r>
        <w:tab/>
      </w:r>
      <w:r>
        <w:rPr>
          <w:rStyle w:val="Text3"/>
        </w:rPr>
        <w:t xml:space="preserve">16 800.00</w:t>
      </w:r>
      <w:r>
        <w:tab/>
      </w:r>
      <w:r>
        <w:rPr>
          <w:rStyle w:val="Text3"/>
        </w:rPr>
        <w:t xml:space="preserve">96 800.00</w:t>
      </w:r>
    </w:p>
    <w:p>
      <w:pPr>
        <w:pStyle w:val="Row20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96 800.00</w:t>
      </w:r>
      <w:r>
        <w:tab/>
      </w:r>
      <w:r>
        <w:rPr>
          <w:rStyle w:val="Text2"/>
        </w:rPr>
        <w:t xml:space="preserve">Kč</w:t>
      </w:r>
    </w:p>
    <w:p>
      <w:pPr>
        <w:pStyle w:val="Row21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79pt;margin-top:5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Romana Sýkorová</w:t>
      </w:r>
    </w:p>
    <w:p>
      <w:pPr>
        <w:pStyle w:val="Row22"/>
      </w:pPr>
      <w:r>
        <w:tab/>
      </w:r>
      <w:r>
        <w:rPr>
          <w:rStyle w:val="Text3"/>
        </w:rPr>
        <w:t xml:space="preserve">Telefon: +420224491343</w:t>
      </w:r>
    </w:p>
    <w:p>
      <w:pPr>
        <w:pStyle w:val="Row22"/>
      </w:pPr>
      <w:r>
        <w:tab/>
      </w:r>
      <w:r>
        <w:rPr>
          <w:rStyle w:val="Text3"/>
        </w:rPr>
        <w:t xml:space="preserve">E-mail: romana.sykorova@ruk.cuni.cz</w:t>
      </w:r>
    </w:p>
    <w:p>
      <w:pPr>
        <w:pStyle w:val="Row8"/>
      </w:pPr>
    </w:p>
    <w:p>
      <w:pPr>
        <w:pStyle w:val="Row8"/>
      </w:pPr>
    </w:p>
    <w:p>
      <w:pPr>
        <w:pStyle w:val="Row23"/>
      </w:pPr>
      <w:r>
        <w:rPr>
          <w:noProof/>
          <w:lang w:val="cs-CZ" w:eastAsia="cs-CZ"/>
        </w:rPr>
        <w:pict>
          <v:shape id="_x0000_s98" o:connectortype="straight" strokeweight="1pt" strokecolor="#000000" style="position:absolute;left:0;margin-left:85pt;margin-top:19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5" w:right="242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01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9907230023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200"/>
    </w:pPr>
  </w:style>
  <w:style w:styleId="Row24" w:type="paragraph" w:customStyle="1">
    <w:name w:val="Row 24"/>
    <w:basedOn w:val="Normal"/>
    <w:qFormat/>
    <w:pPr>
      <w:keepNext/>
      <w:spacing w:lineRule="exact" w:line="4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2023-08-22T08:36:18Z</dcterms:created>
  <dcterms:modified xsi:type="dcterms:W3CDTF">2023-08-22T08:36:18Z</dcterms:modified>
  <cp:category/>
</cp:coreProperties>
</file>