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2F" w:rsidRDefault="00CC41EC">
      <w:pPr>
        <w:pStyle w:val="Nadpis30"/>
        <w:keepNext/>
        <w:keepLines/>
        <w:framePr w:w="1217" w:h="274" w:wrap="none" w:vAnchor="text" w:hAnchor="margin" w:x="5" w:y="1470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BB7B2F" w:rsidRDefault="00CC41EC">
      <w:pPr>
        <w:pStyle w:val="Nadpis10"/>
        <w:keepNext/>
        <w:keepLines/>
        <w:framePr w:w="2664" w:h="486" w:wrap="none" w:vAnchor="text" w:hAnchor="margin" w:x="3457" w:y="541"/>
        <w:shd w:val="clear" w:color="auto" w:fill="auto"/>
      </w:pPr>
      <w:bookmarkStart w:id="1" w:name="bookmark1"/>
      <w:r>
        <w:t>Ujednání o ceně</w:t>
      </w:r>
      <w:bookmarkEnd w:id="1"/>
    </w:p>
    <w:p w:rsidR="00BB7B2F" w:rsidRDefault="00CC41EC">
      <w:pPr>
        <w:pStyle w:val="Nadpis30"/>
        <w:keepNext/>
        <w:keepLines/>
        <w:framePr w:w="1220" w:h="259" w:wrap="none" w:vAnchor="text" w:hAnchor="margin" w:x="4177" w:y="1027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BB7B2F" w:rsidRDefault="00CC41EC">
      <w:pPr>
        <w:pStyle w:val="Zkladntext1"/>
        <w:framePr w:w="1775" w:h="540" w:wrap="none" w:vAnchor="text" w:hAnchor="margin" w:x="7763" w:y="21"/>
        <w:shd w:val="clear" w:color="auto" w:fill="auto"/>
        <w:spacing w:after="0" w:line="276" w:lineRule="auto"/>
        <w:jc w:val="right"/>
      </w:pPr>
      <w:r>
        <w:t xml:space="preserve">Strana 1 z 2 </w:t>
      </w:r>
      <w:r>
        <w:rPr>
          <w:b/>
          <w:bCs/>
        </w:rPr>
        <w:t>Číslo smlouvy: 37951</w:t>
      </w:r>
    </w:p>
    <w:p w:rsidR="00BB7B2F" w:rsidRDefault="00CC41EC">
      <w:pPr>
        <w:pStyle w:val="Zkladntext1"/>
        <w:framePr w:w="4108" w:h="1278" w:wrap="none" w:vAnchor="text" w:hAnchor="margin" w:x="5" w:y="1733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BB7B2F" w:rsidRDefault="00CC41EC">
      <w:pPr>
        <w:pStyle w:val="Zkladntext20"/>
        <w:framePr w:w="4108" w:h="1278" w:wrap="none" w:vAnchor="text" w:hAnchor="margin" w:x="5" w:y="1733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BB7B2F" w:rsidRDefault="00CC41EC">
      <w:pPr>
        <w:pStyle w:val="Zkladntext1"/>
        <w:framePr w:w="4108" w:h="1278" w:wrap="none" w:vAnchor="text" w:hAnchor="margin" w:x="5" w:y="1733"/>
        <w:shd w:val="clear" w:color="auto" w:fill="auto"/>
        <w:spacing w:after="0"/>
      </w:pPr>
      <w:r>
        <w:t xml:space="preserve">DIČ: </w:t>
      </w:r>
      <w:r>
        <w:t>CZ45193410</w:t>
      </w:r>
    </w:p>
    <w:p w:rsidR="00BB7B2F" w:rsidRDefault="00CC41EC">
      <w:pPr>
        <w:pStyle w:val="Nadpis20"/>
        <w:keepNext/>
        <w:keepLines/>
        <w:framePr w:w="3467" w:h="1163" w:wrap="none" w:vAnchor="text" w:hAnchor="margin" w:x="5181" w:y="2006"/>
        <w:shd w:val="clear" w:color="auto" w:fill="auto"/>
      </w:pPr>
      <w:bookmarkStart w:id="3" w:name="bookmark3"/>
      <w:r>
        <w:t>Vyšší odborná škola a Střední průmyslová škola elektrotechnická Božetěchova 3</w:t>
      </w:r>
      <w:bookmarkEnd w:id="3"/>
    </w:p>
    <w:p w:rsidR="00BB7B2F" w:rsidRDefault="00CC41EC">
      <w:pPr>
        <w:pStyle w:val="Nadpis20"/>
        <w:keepNext/>
        <w:keepLines/>
        <w:framePr w:w="3467" w:h="1163" w:wrap="none" w:vAnchor="text" w:hAnchor="margin" w:x="5181" w:y="2006"/>
        <w:shd w:val="clear" w:color="auto" w:fill="auto"/>
      </w:pPr>
      <w:bookmarkStart w:id="4" w:name="bookmark4"/>
      <w:r>
        <w:t>772 00 Olomouc</w:t>
      </w:r>
      <w:bookmarkEnd w:id="4"/>
    </w:p>
    <w:p w:rsidR="00BB7B2F" w:rsidRDefault="00CC41EC">
      <w:pPr>
        <w:pStyle w:val="Nadpis30"/>
        <w:keepNext/>
        <w:keepLines/>
        <w:framePr w:w="3769" w:h="1667" w:wrap="none" w:vAnchor="text" w:hAnchor="margin" w:x="2" w:y="3651"/>
        <w:shd w:val="clear" w:color="auto" w:fill="auto"/>
        <w:spacing w:after="60" w:line="240" w:lineRule="auto"/>
      </w:pPr>
      <w:bookmarkStart w:id="5" w:name="bookmark5"/>
      <w:r>
        <w:rPr>
          <w:u w:val="single"/>
        </w:rPr>
        <w:t>Odběratelem:</w:t>
      </w:r>
      <w:bookmarkEnd w:id="5"/>
    </w:p>
    <w:p w:rsidR="00BB7B2F" w:rsidRDefault="00CC41EC">
      <w:pPr>
        <w:pStyle w:val="Zkladntext1"/>
        <w:framePr w:w="3769" w:h="1667" w:wrap="none" w:vAnchor="text" w:hAnchor="margin" w:x="2" w:y="3651"/>
        <w:shd w:val="clear" w:color="auto" w:fill="auto"/>
        <w:spacing w:after="0"/>
      </w:pPr>
      <w:r>
        <w:t>Vyšší odborná škola a Střední průmyslová škola</w:t>
      </w:r>
    </w:p>
    <w:p w:rsidR="00BB7B2F" w:rsidRDefault="00CC41EC">
      <w:pPr>
        <w:pStyle w:val="Zkladntext1"/>
        <w:framePr w:w="3769" w:h="1667" w:wrap="none" w:vAnchor="text" w:hAnchor="margin" w:x="2" w:y="3651"/>
        <w:shd w:val="clear" w:color="auto" w:fill="auto"/>
        <w:spacing w:after="0" w:line="209" w:lineRule="auto"/>
      </w:pPr>
      <w:r>
        <w:t>elektrotechnická</w:t>
      </w:r>
    </w:p>
    <w:p w:rsidR="00BB7B2F" w:rsidRDefault="00CC41EC">
      <w:pPr>
        <w:pStyle w:val="Zkladntext1"/>
        <w:framePr w:w="3769" w:h="1667" w:wrap="none" w:vAnchor="text" w:hAnchor="margin" w:x="2" w:y="3651"/>
        <w:shd w:val="clear" w:color="auto" w:fill="auto"/>
        <w:spacing w:after="320" w:line="209" w:lineRule="auto"/>
      </w:pPr>
      <w:r>
        <w:t>Božetěchova 3, 772 00 Olomouc</w:t>
      </w:r>
    </w:p>
    <w:p w:rsidR="00BB7B2F" w:rsidRDefault="00CC41EC">
      <w:pPr>
        <w:pStyle w:val="Zkladntext1"/>
        <w:framePr w:w="3769" w:h="1667" w:wrap="none" w:vAnchor="text" w:hAnchor="margin" w:x="2" w:y="3651"/>
        <w:shd w:val="clear" w:color="auto" w:fill="auto"/>
        <w:spacing w:after="0"/>
      </w:pPr>
      <w:r>
        <w:t>IČO: 00844012</w:t>
      </w:r>
    </w:p>
    <w:p w:rsidR="00BB7B2F" w:rsidRDefault="00CC41EC">
      <w:pPr>
        <w:pStyle w:val="Zkladntext1"/>
        <w:framePr w:w="3769" w:h="1667" w:wrap="none" w:vAnchor="text" w:hAnchor="margin" w:x="2" w:y="3651"/>
        <w:shd w:val="clear" w:color="auto" w:fill="auto"/>
        <w:spacing w:line="221" w:lineRule="auto"/>
      </w:pPr>
      <w:r>
        <w:t>DIČ: NENÍ PLÁTCE</w:t>
      </w:r>
    </w:p>
    <w:p w:rsidR="00BB7B2F" w:rsidRDefault="00CC41EC">
      <w:pPr>
        <w:pStyle w:val="Zkladntext1"/>
        <w:framePr w:w="9400" w:h="1375" w:wrap="none" w:vAnchor="text" w:hAnchor="margin" w:x="5" w:y="5772"/>
        <w:numPr>
          <w:ilvl w:val="0"/>
          <w:numId w:val="1"/>
        </w:numPr>
        <w:shd w:val="clear" w:color="auto" w:fill="auto"/>
        <w:tabs>
          <w:tab w:val="left" w:pos="266"/>
        </w:tabs>
        <w:spacing w:line="206" w:lineRule="auto"/>
        <w:ind w:left="300" w:hanging="300"/>
      </w:pPr>
      <w:r>
        <w:t>Smluvní strany</w:t>
      </w:r>
      <w:r>
        <w:t xml:space="preserve">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</w:t>
      </w:r>
      <w:r>
        <w:t>13, ve znění cenového rozhodnutí ÉRU č. 4/2015 ze dne 6. listopadu 2015, kterým se mění cenové rozhodnutí ERU č. 2/2013.</w:t>
      </w:r>
    </w:p>
    <w:p w:rsidR="00BB7B2F" w:rsidRDefault="00CC41EC">
      <w:pPr>
        <w:pStyle w:val="Zkladntext1"/>
        <w:framePr w:w="9400" w:h="1375" w:wrap="none" w:vAnchor="text" w:hAnchor="margin" w:x="5" w:y="5772"/>
        <w:numPr>
          <w:ilvl w:val="0"/>
          <w:numId w:val="1"/>
        </w:numPr>
        <w:shd w:val="clear" w:color="auto" w:fill="auto"/>
        <w:tabs>
          <w:tab w:val="left" w:pos="281"/>
        </w:tabs>
        <w:spacing w:after="0" w:line="214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BB7B2F" w:rsidRDefault="00CC41EC">
      <w:pPr>
        <w:pStyle w:val="Zkladntext1"/>
        <w:framePr w:w="9349" w:h="1105" w:wrap="none" w:vAnchor="text" w:hAnchor="margin" w:x="5" w:y="7453"/>
        <w:numPr>
          <w:ilvl w:val="0"/>
          <w:numId w:val="2"/>
        </w:numPr>
        <w:shd w:val="clear" w:color="auto" w:fill="auto"/>
        <w:tabs>
          <w:tab w:val="left" w:pos="270"/>
        </w:tabs>
        <w:spacing w:after="280" w:line="206" w:lineRule="auto"/>
        <w:ind w:left="300" w:hanging="300"/>
        <w:jc w:val="both"/>
      </w:pPr>
      <w:r>
        <w:t xml:space="preserve">V </w:t>
      </w:r>
      <w:r>
        <w:t>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BB7B2F" w:rsidRDefault="00CC41EC">
      <w:pPr>
        <w:pStyle w:val="Zkladntext1"/>
        <w:framePr w:w="9349" w:h="1105" w:wrap="none" w:vAnchor="text" w:hAnchor="margin" w:x="5" w:y="745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06" w:lineRule="auto"/>
        <w:ind w:left="300" w:hanging="300"/>
        <w:jc w:val="both"/>
      </w:pPr>
      <w:r>
        <w:t>Cena tepelné ene</w:t>
      </w:r>
      <w:r>
        <w:t>rgie a nosného média je:</w:t>
      </w:r>
    </w:p>
    <w:p w:rsidR="00BB7B2F" w:rsidRDefault="00CC41EC">
      <w:pPr>
        <w:pStyle w:val="Nadpis20"/>
        <w:keepNext/>
        <w:keepLines/>
        <w:framePr w:w="1681" w:h="601" w:wrap="none" w:vAnchor="text" w:hAnchor="margin" w:x="275" w:y="8691"/>
        <w:shd w:val="clear" w:color="auto" w:fill="auto"/>
        <w:spacing w:after="60" w:line="240" w:lineRule="auto"/>
      </w:pPr>
      <w:bookmarkStart w:id="6" w:name="bookmark6"/>
      <w:r>
        <w:rPr>
          <w:u w:val="single"/>
        </w:rPr>
        <w:t>Sazba:</w:t>
      </w:r>
      <w:r>
        <w:t xml:space="preserve"> </w:t>
      </w:r>
      <w:bookmarkEnd w:id="6"/>
      <w:proofErr w:type="spellStart"/>
      <w:r w:rsidR="00AF6988" w:rsidRPr="00AF6988">
        <w:rPr>
          <w:highlight w:val="black"/>
        </w:rPr>
        <w:t>xxxx</w:t>
      </w:r>
      <w:proofErr w:type="spellEnd"/>
    </w:p>
    <w:p w:rsidR="00BB7B2F" w:rsidRDefault="00CC41EC">
      <w:pPr>
        <w:pStyle w:val="Zkladntext1"/>
        <w:framePr w:w="1681" w:h="601" w:wrap="none" w:vAnchor="text" w:hAnchor="margin" w:x="275" w:y="8691"/>
        <w:shd w:val="clear" w:color="auto" w:fill="auto"/>
        <w:spacing w:after="0"/>
      </w:pPr>
      <w:r>
        <w:t>Byty - Teplo ÚT</w:t>
      </w:r>
    </w:p>
    <w:p w:rsidR="00BB7B2F" w:rsidRDefault="00CC41EC">
      <w:pPr>
        <w:pStyle w:val="Zkladntext1"/>
        <w:framePr w:w="1534" w:h="281" w:wrap="none" w:vAnchor="text" w:hAnchor="margin" w:x="275" w:y="9271"/>
        <w:shd w:val="clear" w:color="auto" w:fill="auto"/>
        <w:spacing w:after="0"/>
      </w:pPr>
      <w:proofErr w:type="spellStart"/>
      <w:r>
        <w:t>Nebyty</w:t>
      </w:r>
      <w:proofErr w:type="spellEnd"/>
      <w:r>
        <w:t xml:space="preserve"> - Teplo ÚT</w:t>
      </w:r>
    </w:p>
    <w:p w:rsidR="00BB7B2F" w:rsidRDefault="00AF6988">
      <w:pPr>
        <w:pStyle w:val="Zkladntext30"/>
        <w:framePr w:w="1350" w:h="554" w:wrap="none" w:vAnchor="text" w:hAnchor="margin" w:x="6729" w:y="9030"/>
        <w:shd w:val="clear" w:color="auto" w:fill="auto"/>
      </w:pPr>
      <w:proofErr w:type="gramStart"/>
      <w:r w:rsidRPr="00AF6988">
        <w:rPr>
          <w:highlight w:val="black"/>
        </w:rPr>
        <w:t>xxx</w:t>
      </w:r>
      <w:r w:rsidR="00CC41EC" w:rsidRPr="00AF6988">
        <w:rPr>
          <w:highlight w:val="black"/>
        </w:rPr>
        <w:t>,00</w:t>
      </w:r>
      <w:proofErr w:type="gramEnd"/>
      <w:r w:rsidR="00CC41EC">
        <w:t xml:space="preserve"> Kč/GJ </w:t>
      </w:r>
      <w:proofErr w:type="spellStart"/>
      <w:r w:rsidRPr="00AF6988">
        <w:rPr>
          <w:highlight w:val="black"/>
        </w:rPr>
        <w:t>xxxx</w:t>
      </w:r>
      <w:proofErr w:type="spellEnd"/>
      <w:r>
        <w:t xml:space="preserve">     </w:t>
      </w:r>
      <w:r w:rsidR="00CC41EC">
        <w:t>Kč/GJ</w:t>
      </w:r>
    </w:p>
    <w:p w:rsidR="00BB7B2F" w:rsidRDefault="00CC41EC">
      <w:pPr>
        <w:pStyle w:val="Nadpis20"/>
        <w:keepNext/>
        <w:keepLines/>
        <w:framePr w:w="1678" w:h="608" w:wrap="none" w:vAnchor="text" w:hAnchor="margin" w:x="275" w:y="9635"/>
        <w:shd w:val="clear" w:color="auto" w:fill="auto"/>
        <w:spacing w:after="80" w:line="240" w:lineRule="auto"/>
      </w:pPr>
      <w:bookmarkStart w:id="7" w:name="bookmark7"/>
      <w:r>
        <w:rPr>
          <w:u w:val="single"/>
        </w:rPr>
        <w:t>Sazba:</w:t>
      </w:r>
      <w:r>
        <w:t xml:space="preserve"> </w:t>
      </w:r>
      <w:bookmarkEnd w:id="7"/>
      <w:proofErr w:type="spellStart"/>
      <w:r w:rsidR="00AF6988" w:rsidRPr="00AF6988">
        <w:rPr>
          <w:highlight w:val="black"/>
        </w:rPr>
        <w:t>xxxxx</w:t>
      </w:r>
      <w:proofErr w:type="spellEnd"/>
    </w:p>
    <w:p w:rsidR="00BB7B2F" w:rsidRDefault="00CC41EC">
      <w:pPr>
        <w:pStyle w:val="Zkladntext1"/>
        <w:framePr w:w="1678" w:h="608" w:wrap="none" w:vAnchor="text" w:hAnchor="margin" w:x="275" w:y="9635"/>
        <w:shd w:val="clear" w:color="auto" w:fill="auto"/>
        <w:spacing w:after="0"/>
      </w:pPr>
      <w:r>
        <w:t>Byty - Teplo TUV</w:t>
      </w:r>
    </w:p>
    <w:p w:rsidR="00BB7B2F" w:rsidRDefault="00CC41EC">
      <w:pPr>
        <w:pStyle w:val="Zkladntext1"/>
        <w:framePr w:w="1670" w:h="270" w:wrap="none" w:vAnchor="text" w:hAnchor="margin" w:x="275" w:y="10243"/>
        <w:shd w:val="clear" w:color="auto" w:fill="auto"/>
        <w:spacing w:after="0"/>
      </w:pPr>
      <w:proofErr w:type="spellStart"/>
      <w:r>
        <w:t>Nebyty</w:t>
      </w:r>
      <w:proofErr w:type="spellEnd"/>
      <w:r>
        <w:t xml:space="preserve"> - Teplo TUV</w:t>
      </w:r>
    </w:p>
    <w:p w:rsidR="00BB7B2F" w:rsidRDefault="00CC41EC">
      <w:pPr>
        <w:pStyle w:val="Nadpis30"/>
        <w:keepNext/>
        <w:keepLines/>
        <w:framePr w:w="9468" w:h="446" w:wrap="none" w:vAnchor="text" w:hAnchor="margin" w:x="2" w:y="11251"/>
        <w:shd w:val="clear" w:color="auto" w:fill="auto"/>
        <w:spacing w:line="214" w:lineRule="auto"/>
        <w:jc w:val="both"/>
      </w:pPr>
      <w:bookmarkStart w:id="8" w:name="bookmark8"/>
      <w:r>
        <w:t xml:space="preserve">K cenám uvedených v čl.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</w:t>
      </w:r>
      <w:r>
        <w:t xml:space="preserve"> daň z přidané hodnoty (DPH) ve výši stanovené zákonem.</w:t>
      </w:r>
      <w:bookmarkEnd w:id="8"/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AF6988" w:rsidRDefault="00AF6988" w:rsidP="00AF6988">
      <w:pPr>
        <w:pStyle w:val="Zkladntext30"/>
        <w:framePr w:w="1364" w:h="554" w:wrap="none" w:vAnchor="text" w:hAnchor="page" w:x="7502" w:y="240"/>
        <w:shd w:val="clear" w:color="auto" w:fill="auto"/>
      </w:pPr>
      <w:proofErr w:type="spellStart"/>
      <w:r w:rsidRPr="00AF6988">
        <w:rPr>
          <w:highlight w:val="black"/>
        </w:rPr>
        <w:t>Xxxxx</w:t>
      </w:r>
      <w:proofErr w:type="spellEnd"/>
      <w:r>
        <w:t xml:space="preserve"> Kč/GJ </w:t>
      </w:r>
      <w:proofErr w:type="spellStart"/>
      <w:r w:rsidRPr="00AF6988">
        <w:rPr>
          <w:highlight w:val="black"/>
        </w:rPr>
        <w:t>xxxxx</w:t>
      </w:r>
      <w:proofErr w:type="spellEnd"/>
      <w:r>
        <w:t xml:space="preserve">  Kč/GJ</w:t>
      </w: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360" w:lineRule="exact"/>
      </w:pPr>
    </w:p>
    <w:p w:rsidR="00BB7B2F" w:rsidRDefault="00BB7B2F">
      <w:pPr>
        <w:spacing w:line="536" w:lineRule="exact"/>
      </w:pPr>
    </w:p>
    <w:p w:rsidR="00BB7B2F" w:rsidRDefault="00BB7B2F">
      <w:pPr>
        <w:spacing w:line="14" w:lineRule="exact"/>
        <w:sectPr w:rsidR="00BB7B2F">
          <w:pgSz w:w="11900" w:h="16840"/>
          <w:pgMar w:top="885" w:right="1522" w:bottom="885" w:left="842" w:header="0" w:footer="3" w:gutter="0"/>
          <w:cols w:space="720"/>
          <w:noEndnote/>
          <w:docGrid w:linePitch="360"/>
        </w:sectPr>
      </w:pPr>
    </w:p>
    <w:p w:rsidR="00BB7B2F" w:rsidRDefault="00CC41EC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BB7B2F" w:rsidRDefault="00CC41EC">
      <w:pPr>
        <w:pStyle w:val="Zkladntext1"/>
        <w:numPr>
          <w:ilvl w:val="0"/>
          <w:numId w:val="3"/>
        </w:numPr>
        <w:shd w:val="clear" w:color="auto" w:fill="auto"/>
        <w:tabs>
          <w:tab w:val="left" w:pos="300"/>
        </w:tabs>
        <w:spacing w:after="120" w:line="204" w:lineRule="auto"/>
        <w:jc w:val="both"/>
      </w:pPr>
      <w:r>
        <w:t xml:space="preserve">Toto ujednání má platnost od </w:t>
      </w:r>
      <w:r>
        <w:rPr>
          <w:b/>
          <w:bCs/>
        </w:rPr>
        <w:t xml:space="preserve">01. ledna 2017 </w:t>
      </w:r>
      <w:r>
        <w:t xml:space="preserve">do </w:t>
      </w:r>
      <w:r>
        <w:rPr>
          <w:b/>
          <w:bCs/>
        </w:rPr>
        <w:t>31. prosince 2017.</w:t>
      </w:r>
    </w:p>
    <w:p w:rsidR="00BB7B2F" w:rsidRDefault="00CC41EC">
      <w:pPr>
        <w:pStyle w:val="Zkladntext1"/>
        <w:numPr>
          <w:ilvl w:val="0"/>
          <w:numId w:val="3"/>
        </w:numPr>
        <w:shd w:val="clear" w:color="auto" w:fill="auto"/>
        <w:tabs>
          <w:tab w:val="left" w:pos="300"/>
        </w:tabs>
        <w:spacing w:after="220" w:line="204" w:lineRule="auto"/>
        <w:ind w:left="300" w:hanging="300"/>
        <w:jc w:val="both"/>
      </w:pPr>
      <w:r>
        <w:t xml:space="preserve">Zařazení odběrného místa do příslušné sazby je uvedeno v </w:t>
      </w:r>
      <w:r>
        <w:t>odběrovém diagramu.</w:t>
      </w:r>
    </w:p>
    <w:p w:rsidR="00BB7B2F" w:rsidRDefault="00CC41EC">
      <w:pPr>
        <w:pStyle w:val="Zkladntext1"/>
        <w:numPr>
          <w:ilvl w:val="0"/>
          <w:numId w:val="3"/>
        </w:numPr>
        <w:shd w:val="clear" w:color="auto" w:fill="auto"/>
        <w:tabs>
          <w:tab w:val="left" w:pos="300"/>
        </w:tabs>
        <w:spacing w:after="220" w:line="204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</w:t>
      </w:r>
      <w:r>
        <w:t>ovinen změnu ceny písemně oznámit odběrateli bez odkladu po stanovení ceny.</w:t>
      </w:r>
    </w:p>
    <w:p w:rsidR="00BB7B2F" w:rsidRDefault="00CC41EC">
      <w:pPr>
        <w:pStyle w:val="Zkladntext1"/>
        <w:numPr>
          <w:ilvl w:val="0"/>
          <w:numId w:val="3"/>
        </w:numPr>
        <w:shd w:val="clear" w:color="auto" w:fill="auto"/>
        <w:tabs>
          <w:tab w:val="left" w:pos="300"/>
        </w:tabs>
        <w:spacing w:after="500" w:line="202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BB7B2F" w:rsidRDefault="00CC41EC">
      <w:pPr>
        <w:pStyle w:val="Zkladntext1"/>
        <w:shd w:val="clear" w:color="auto" w:fill="auto"/>
        <w:tabs>
          <w:tab w:val="left" w:leader="dot" w:pos="6121"/>
        </w:tabs>
        <w:spacing w:after="328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12700</wp:posOffset>
                </wp:positionV>
                <wp:extent cx="109474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B2F" w:rsidRDefault="00CC41E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</w:t>
                            </w:r>
                            <w:r>
                              <w:t>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.4pt;margin-top:1pt;width:86.2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" filled="f" stroked="f">
                <v:textbox style="mso-fit-shape-to-text:t" inset="0,0,0,0">
                  <w:txbxContent>
                    <w:p w:rsidR="00BB7B2F" w:rsidRDefault="00CC41E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15.</w:t>
                      </w:r>
                      <w:r>
                        <w:t>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BB7B2F" w:rsidRDefault="00CC41EC">
      <w:pPr>
        <w:pStyle w:val="Nadpis30"/>
        <w:keepNext/>
        <w:keepLines/>
        <w:shd w:val="clear" w:color="auto" w:fill="auto"/>
        <w:tabs>
          <w:tab w:val="left" w:pos="5216"/>
        </w:tabs>
        <w:spacing w:line="221" w:lineRule="auto"/>
        <w:ind w:left="300" w:hanging="300"/>
        <w:jc w:val="both"/>
      </w:pPr>
      <w:bookmarkStart w:id="9" w:name="bookmark9"/>
      <w:r>
        <w:t>Za dodavatele:</w:t>
      </w:r>
      <w:r>
        <w:tab/>
        <w:t>Za odběratele:</w:t>
      </w:r>
      <w:bookmarkEnd w:id="9"/>
    </w:p>
    <w:p w:rsidR="00AF6988" w:rsidRDefault="00AF6988">
      <w:pPr>
        <w:pStyle w:val="Zkladntext1"/>
        <w:shd w:val="clear" w:color="auto" w:fill="auto"/>
        <w:spacing w:after="220"/>
        <w:ind w:right="7000"/>
      </w:pPr>
      <w:proofErr w:type="spellStart"/>
      <w:r w:rsidRPr="00AF6988">
        <w:rPr>
          <w:highlight w:val="black"/>
        </w:rPr>
        <w:t>Xxxxxxxxxxxxxxxxxxxxx</w:t>
      </w:r>
      <w:bookmarkStart w:id="10" w:name="_GoBack"/>
      <w:bookmarkEnd w:id="10"/>
      <w:proofErr w:type="spellEnd"/>
    </w:p>
    <w:p w:rsidR="00BB7B2F" w:rsidRDefault="00CC41EC">
      <w:pPr>
        <w:pStyle w:val="Zkladntext1"/>
        <w:shd w:val="clear" w:color="auto" w:fill="auto"/>
        <w:spacing w:after="220"/>
        <w:ind w:right="7000"/>
        <w:rPr>
          <w:sz w:val="15"/>
          <w:szCs w:val="15"/>
        </w:rPr>
      </w:pPr>
      <w:r>
        <w:t xml:space="preserve">Regionu Střední Morava </w:t>
      </w:r>
      <w:r>
        <w:rPr>
          <w:sz w:val="15"/>
          <w:szCs w:val="15"/>
        </w:rPr>
        <w:t xml:space="preserve">na základě plné moci ze dne </w:t>
      </w:r>
      <w:proofErr w:type="gramStart"/>
      <w:r>
        <w:rPr>
          <w:sz w:val="15"/>
          <w:szCs w:val="15"/>
        </w:rPr>
        <w:t>1.1.2016</w:t>
      </w:r>
      <w:proofErr w:type="gramEnd"/>
    </w:p>
    <w:sectPr w:rsidR="00BB7B2F">
      <w:pgSz w:w="11900" w:h="16840"/>
      <w:pgMar w:top="920" w:right="1494" w:bottom="92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EC" w:rsidRDefault="00CC41EC">
      <w:r>
        <w:separator/>
      </w:r>
    </w:p>
  </w:endnote>
  <w:endnote w:type="continuationSeparator" w:id="0">
    <w:p w:rsidR="00CC41EC" w:rsidRDefault="00CC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EC" w:rsidRDefault="00CC41EC"/>
  </w:footnote>
  <w:footnote w:type="continuationSeparator" w:id="0">
    <w:p w:rsidR="00CC41EC" w:rsidRDefault="00CC4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D4B"/>
    <w:multiLevelType w:val="multilevel"/>
    <w:tmpl w:val="33D4B9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C1C1E"/>
    <w:multiLevelType w:val="multilevel"/>
    <w:tmpl w:val="B4EEB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85160"/>
    <w:multiLevelType w:val="multilevel"/>
    <w:tmpl w:val="41107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7B2F"/>
    <w:rsid w:val="00AF6988"/>
    <w:rsid w:val="00BB7B2F"/>
    <w:rsid w:val="00C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2017-06-08T12:14:00Z</dcterms:created>
  <dcterms:modified xsi:type="dcterms:W3CDTF">2017-06-08T12:18:00Z</dcterms:modified>
</cp:coreProperties>
</file>