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77830" w14:textId="77777777" w:rsidR="00B16E6B" w:rsidRDefault="00B16E6B" w:rsidP="00B16E6B">
      <w:pPr>
        <w:pStyle w:val="Nadpis1"/>
        <w:jc w:val="center"/>
        <w:rPr>
          <w:rFonts w:ascii="Georgia" w:hAnsi="Georgia"/>
          <w:b/>
          <w:sz w:val="32"/>
        </w:rPr>
      </w:pPr>
      <w:r w:rsidRPr="002933F7">
        <w:rPr>
          <w:rFonts w:ascii="Georgia" w:hAnsi="Georgia"/>
          <w:b/>
          <w:sz w:val="32"/>
        </w:rPr>
        <w:t>Smlouva o spolupráci</w:t>
      </w:r>
    </w:p>
    <w:p w14:paraId="78FE681F" w14:textId="1E1A6352" w:rsidR="00B16E6B" w:rsidRPr="00E46BFB" w:rsidRDefault="00B16E6B" w:rsidP="00B16E6B">
      <w:pPr>
        <w:jc w:val="center"/>
        <w:rPr>
          <w:rFonts w:ascii="Georgia" w:hAnsi="Georgia"/>
          <w:sz w:val="24"/>
        </w:rPr>
      </w:pPr>
      <w:r w:rsidRPr="00E46BFB">
        <w:rPr>
          <w:rFonts w:ascii="Georgia" w:hAnsi="Georgia"/>
          <w:sz w:val="24"/>
        </w:rPr>
        <w:t>uzavřená podle ustanovení § 1746 odst. 2 zákona č. 89/2012 Sb., občanský zákoník, v</w:t>
      </w:r>
      <w:r w:rsidR="001A7DCE">
        <w:rPr>
          <w:rFonts w:ascii="Georgia" w:hAnsi="Georgia"/>
          <w:sz w:val="24"/>
        </w:rPr>
        <w:t>e znění pozdějších předpisů</w:t>
      </w:r>
    </w:p>
    <w:p w14:paraId="3D1733D8" w14:textId="77777777" w:rsidR="001A7DCE" w:rsidRDefault="001A7DCE" w:rsidP="00B16E6B">
      <w:pPr>
        <w:spacing w:line="240" w:lineRule="auto"/>
        <w:rPr>
          <w:rFonts w:ascii="Georgia" w:hAnsi="Georgia"/>
          <w:b/>
          <w:bCs/>
        </w:rPr>
      </w:pPr>
    </w:p>
    <w:p w14:paraId="786AED1C" w14:textId="3D81F16A" w:rsidR="00B16E6B" w:rsidRPr="00D44D46" w:rsidRDefault="00B16E6B" w:rsidP="00B16E6B">
      <w:pPr>
        <w:spacing w:line="240" w:lineRule="auto"/>
        <w:rPr>
          <w:rFonts w:ascii="Georgia" w:eastAsia="Georgia" w:hAnsi="Georgia" w:cs="Georgia"/>
          <w:b/>
          <w:bCs/>
          <w:sz w:val="22"/>
          <w:szCs w:val="22"/>
        </w:rPr>
      </w:pPr>
      <w:r w:rsidRPr="00D44D46">
        <w:rPr>
          <w:rFonts w:ascii="Georgia" w:hAnsi="Georgia"/>
          <w:b/>
          <w:bCs/>
          <w:sz w:val="22"/>
          <w:szCs w:val="22"/>
        </w:rPr>
        <w:t>Smluvní strany</w:t>
      </w:r>
    </w:p>
    <w:p w14:paraId="39175318" w14:textId="77777777" w:rsidR="00B16E6B" w:rsidRPr="00D44D46" w:rsidRDefault="00B16E6B" w:rsidP="00B16E6B">
      <w:pPr>
        <w:spacing w:after="0" w:line="240" w:lineRule="auto"/>
        <w:jc w:val="both"/>
        <w:rPr>
          <w:rFonts w:ascii="Georgia" w:eastAsia="Georgia" w:hAnsi="Georgia" w:cs="Georgia"/>
          <w:b/>
          <w:sz w:val="22"/>
          <w:szCs w:val="22"/>
        </w:rPr>
      </w:pPr>
      <w:r w:rsidRPr="00D44D46">
        <w:rPr>
          <w:rFonts w:ascii="Georgia" w:hAnsi="Georgia"/>
          <w:b/>
          <w:sz w:val="22"/>
          <w:szCs w:val="22"/>
        </w:rPr>
        <w:t>Zoologická zahrada hl. m. Prahy, příspěvková organizace</w:t>
      </w:r>
    </w:p>
    <w:p w14:paraId="4EDB8660" w14:textId="77777777" w:rsidR="00B16E6B" w:rsidRPr="00D44D46" w:rsidRDefault="00B16E6B" w:rsidP="00B16E6B">
      <w:pPr>
        <w:spacing w:after="0" w:line="240" w:lineRule="auto"/>
        <w:jc w:val="both"/>
        <w:rPr>
          <w:rFonts w:ascii="Georgia" w:eastAsia="Georgia" w:hAnsi="Georgia" w:cs="Georgia"/>
          <w:sz w:val="22"/>
          <w:szCs w:val="22"/>
        </w:rPr>
      </w:pPr>
      <w:r w:rsidRPr="00D44D46">
        <w:rPr>
          <w:rFonts w:ascii="Georgia" w:hAnsi="Georgia"/>
          <w:sz w:val="22"/>
          <w:szCs w:val="22"/>
        </w:rPr>
        <w:t xml:space="preserve">se </w:t>
      </w:r>
      <w:proofErr w:type="spellStart"/>
      <w:r w:rsidRPr="00D44D46">
        <w:rPr>
          <w:rFonts w:ascii="Georgia" w:hAnsi="Georgia"/>
          <w:sz w:val="22"/>
          <w:szCs w:val="22"/>
        </w:rPr>
        <w:t>sí</w:t>
      </w:r>
      <w:proofErr w:type="spellEnd"/>
      <w:r w:rsidRPr="00D44D46">
        <w:rPr>
          <w:rFonts w:ascii="Georgia" w:hAnsi="Georgia"/>
          <w:sz w:val="22"/>
          <w:szCs w:val="22"/>
          <w:lang w:val="it-IT"/>
        </w:rPr>
        <w:t xml:space="preserve">dlem: </w:t>
      </w:r>
      <w:r w:rsidRPr="00D44D46">
        <w:rPr>
          <w:rFonts w:ascii="Georgia" w:hAnsi="Georgia"/>
          <w:sz w:val="22"/>
          <w:szCs w:val="22"/>
          <w:lang w:val="it-IT"/>
        </w:rPr>
        <w:tab/>
        <w:t>U Trojsk</w:t>
      </w:r>
      <w:proofErr w:type="spellStart"/>
      <w:r w:rsidRPr="00D44D46">
        <w:rPr>
          <w:rFonts w:ascii="Georgia" w:hAnsi="Georgia"/>
          <w:sz w:val="22"/>
          <w:szCs w:val="22"/>
        </w:rPr>
        <w:t>ého</w:t>
      </w:r>
      <w:proofErr w:type="spellEnd"/>
      <w:r w:rsidRPr="00D44D46">
        <w:rPr>
          <w:rFonts w:ascii="Georgia" w:hAnsi="Georgia"/>
          <w:sz w:val="22"/>
          <w:szCs w:val="22"/>
        </w:rPr>
        <w:t xml:space="preserve"> zámku 120/3, 171 </w:t>
      </w:r>
      <w:proofErr w:type="spellStart"/>
      <w:r w:rsidRPr="00D44D46">
        <w:rPr>
          <w:rFonts w:ascii="Georgia" w:hAnsi="Georgia"/>
          <w:sz w:val="22"/>
          <w:szCs w:val="22"/>
        </w:rPr>
        <w:t>oo</w:t>
      </w:r>
      <w:proofErr w:type="spellEnd"/>
      <w:r w:rsidRPr="00D44D46">
        <w:rPr>
          <w:rFonts w:ascii="Georgia" w:hAnsi="Georgia"/>
          <w:sz w:val="22"/>
          <w:szCs w:val="22"/>
        </w:rPr>
        <w:t xml:space="preserve">, Praha 7 - Troja </w:t>
      </w:r>
    </w:p>
    <w:p w14:paraId="56BEF5BA" w14:textId="77777777" w:rsidR="00B16E6B" w:rsidRPr="00D44D46" w:rsidRDefault="00B16E6B" w:rsidP="00B16E6B">
      <w:pPr>
        <w:spacing w:after="0" w:line="240" w:lineRule="auto"/>
        <w:jc w:val="both"/>
        <w:rPr>
          <w:rFonts w:ascii="Georgia" w:eastAsia="Georgia" w:hAnsi="Georgia" w:cs="Georgia"/>
          <w:sz w:val="22"/>
          <w:szCs w:val="22"/>
        </w:rPr>
      </w:pPr>
      <w:r w:rsidRPr="00D44D46">
        <w:rPr>
          <w:rFonts w:ascii="Georgia" w:hAnsi="Georgia"/>
          <w:sz w:val="22"/>
          <w:szCs w:val="22"/>
        </w:rPr>
        <w:t>IČ</w:t>
      </w:r>
      <w:r w:rsidRPr="00D44D46">
        <w:rPr>
          <w:rFonts w:ascii="Georgia" w:hAnsi="Georgia"/>
          <w:sz w:val="22"/>
          <w:szCs w:val="22"/>
          <w:lang w:val="da-DK"/>
        </w:rPr>
        <w:t xml:space="preserve">O: </w:t>
      </w:r>
      <w:r w:rsidRPr="00D44D46">
        <w:rPr>
          <w:rFonts w:ascii="Georgia" w:hAnsi="Georgia"/>
          <w:sz w:val="22"/>
          <w:szCs w:val="22"/>
          <w:lang w:val="da-DK"/>
        </w:rPr>
        <w:tab/>
        <w:t>00064459</w:t>
      </w:r>
    </w:p>
    <w:p w14:paraId="76E5CD23" w14:textId="77777777" w:rsidR="00B16E6B" w:rsidRPr="00D44D46" w:rsidRDefault="00B16E6B" w:rsidP="00B16E6B">
      <w:pPr>
        <w:spacing w:after="0" w:line="240" w:lineRule="auto"/>
        <w:jc w:val="both"/>
        <w:rPr>
          <w:rFonts w:ascii="Georgia" w:hAnsi="Georgia"/>
          <w:sz w:val="22"/>
          <w:szCs w:val="22"/>
        </w:rPr>
      </w:pPr>
      <w:r w:rsidRPr="00D44D46">
        <w:rPr>
          <w:rFonts w:ascii="Georgia" w:hAnsi="Georgia"/>
          <w:sz w:val="22"/>
          <w:szCs w:val="22"/>
        </w:rPr>
        <w:t xml:space="preserve">DIČ: </w:t>
      </w:r>
      <w:r w:rsidRPr="00D44D46">
        <w:rPr>
          <w:rFonts w:ascii="Georgia" w:hAnsi="Georgia"/>
          <w:sz w:val="22"/>
          <w:szCs w:val="22"/>
        </w:rPr>
        <w:tab/>
        <w:t>CZ00064459</w:t>
      </w:r>
    </w:p>
    <w:p w14:paraId="68FBBF7C" w14:textId="4DBE199B" w:rsidR="00B16E6B" w:rsidRPr="00D44D46" w:rsidRDefault="00B16E6B" w:rsidP="00B16E6B">
      <w:pPr>
        <w:spacing w:after="0" w:line="240" w:lineRule="auto"/>
        <w:jc w:val="both"/>
        <w:rPr>
          <w:rFonts w:ascii="Georgia" w:hAnsi="Georgia"/>
          <w:sz w:val="22"/>
          <w:szCs w:val="22"/>
        </w:rPr>
      </w:pPr>
      <w:r w:rsidRPr="00D44D46">
        <w:rPr>
          <w:rFonts w:ascii="Georgia" w:hAnsi="Georgia"/>
          <w:sz w:val="22"/>
          <w:szCs w:val="22"/>
        </w:rPr>
        <w:t>bankovní spojení:</w:t>
      </w:r>
      <w:r w:rsidR="00DB7850" w:rsidRPr="00DB7850">
        <w:t xml:space="preserve"> </w:t>
      </w:r>
      <w:r w:rsidR="00DB7850" w:rsidRPr="00DB7850">
        <w:rPr>
          <w:rFonts w:ascii="Georgia" w:hAnsi="Georgia"/>
          <w:sz w:val="22"/>
          <w:szCs w:val="22"/>
        </w:rPr>
        <w:t>PPF banka a. s</w:t>
      </w:r>
      <w:r w:rsidR="00DB7850">
        <w:rPr>
          <w:rFonts w:ascii="Georgia" w:hAnsi="Georgia"/>
          <w:sz w:val="22"/>
          <w:szCs w:val="22"/>
        </w:rPr>
        <w:t>.</w:t>
      </w:r>
    </w:p>
    <w:p w14:paraId="1CEDD6FC" w14:textId="7DE23B54" w:rsidR="00B16E6B" w:rsidRPr="00D44D46" w:rsidRDefault="00B16E6B" w:rsidP="00B16E6B">
      <w:pPr>
        <w:spacing w:after="0" w:line="240" w:lineRule="auto"/>
        <w:jc w:val="both"/>
        <w:rPr>
          <w:rFonts w:ascii="Georgia" w:eastAsia="Georgia" w:hAnsi="Georgia" w:cs="Georgia"/>
          <w:sz w:val="22"/>
          <w:szCs w:val="22"/>
        </w:rPr>
      </w:pPr>
      <w:r w:rsidRPr="00D44D46">
        <w:rPr>
          <w:rFonts w:ascii="Georgia" w:hAnsi="Georgia"/>
          <w:sz w:val="22"/>
          <w:szCs w:val="22"/>
        </w:rPr>
        <w:t>číslo účtu</w:t>
      </w:r>
      <w:r w:rsidR="00DB7850">
        <w:rPr>
          <w:rFonts w:ascii="Georgia" w:hAnsi="Georgia"/>
          <w:sz w:val="22"/>
          <w:szCs w:val="22"/>
        </w:rPr>
        <w:t xml:space="preserve">: </w:t>
      </w:r>
      <w:r w:rsidR="00DB7850" w:rsidRPr="00DB7850">
        <w:rPr>
          <w:rFonts w:ascii="Georgia" w:hAnsi="Georgia"/>
          <w:sz w:val="22"/>
          <w:szCs w:val="22"/>
        </w:rPr>
        <w:t>2000980001/6000</w:t>
      </w:r>
    </w:p>
    <w:p w14:paraId="6B5D3A57" w14:textId="77777777" w:rsidR="00B16E6B" w:rsidRPr="00D44D46" w:rsidRDefault="00B16E6B" w:rsidP="00B16E6B">
      <w:pPr>
        <w:spacing w:after="0" w:line="240" w:lineRule="auto"/>
        <w:jc w:val="both"/>
        <w:rPr>
          <w:rFonts w:ascii="Georgia" w:eastAsia="Georgia" w:hAnsi="Georgia" w:cs="Georgia"/>
          <w:sz w:val="22"/>
          <w:szCs w:val="22"/>
        </w:rPr>
      </w:pPr>
      <w:r w:rsidRPr="00D44D46">
        <w:rPr>
          <w:rFonts w:ascii="Georgia" w:hAnsi="Georgia"/>
          <w:sz w:val="22"/>
          <w:szCs w:val="22"/>
        </w:rPr>
        <w:t xml:space="preserve">jejímž jménem jedná: </w:t>
      </w:r>
      <w:r w:rsidRPr="00D44D46">
        <w:rPr>
          <w:rFonts w:ascii="Georgia" w:hAnsi="Georgia"/>
          <w:sz w:val="22"/>
          <w:szCs w:val="22"/>
        </w:rPr>
        <w:tab/>
        <w:t xml:space="preserve">Mgr. Miroslav Bobek, ředitel </w:t>
      </w:r>
      <w:bookmarkStart w:id="0" w:name="_GoBack"/>
      <w:bookmarkEnd w:id="0"/>
    </w:p>
    <w:p w14:paraId="3529FAE6" w14:textId="77777777" w:rsidR="00B16E6B" w:rsidRPr="00D44D46" w:rsidRDefault="00B16E6B" w:rsidP="00B16E6B">
      <w:pPr>
        <w:spacing w:after="0" w:line="240" w:lineRule="auto"/>
        <w:jc w:val="both"/>
        <w:rPr>
          <w:rFonts w:ascii="Georgia" w:eastAsia="Georgia" w:hAnsi="Georgia" w:cs="Georgia"/>
          <w:sz w:val="22"/>
          <w:szCs w:val="22"/>
        </w:rPr>
      </w:pPr>
      <w:r w:rsidRPr="00D44D46">
        <w:rPr>
          <w:rFonts w:ascii="Georgia" w:hAnsi="Georgia"/>
          <w:sz w:val="22"/>
          <w:szCs w:val="22"/>
        </w:rPr>
        <w:t>(dále jen „</w:t>
      </w:r>
      <w:r w:rsidRPr="00D44D46">
        <w:rPr>
          <w:rFonts w:ascii="Georgia" w:hAnsi="Georgia"/>
          <w:b/>
          <w:bCs/>
          <w:sz w:val="22"/>
          <w:szCs w:val="22"/>
        </w:rPr>
        <w:t>Zoo Praha</w:t>
      </w:r>
      <w:r w:rsidRPr="00D44D46">
        <w:rPr>
          <w:rFonts w:ascii="Georgia" w:hAnsi="Georgia"/>
          <w:sz w:val="22"/>
          <w:szCs w:val="22"/>
        </w:rPr>
        <w:t>")</w:t>
      </w:r>
    </w:p>
    <w:p w14:paraId="268B1310" w14:textId="77777777" w:rsidR="00B16E6B" w:rsidRPr="00D44D46" w:rsidRDefault="00B16E6B" w:rsidP="00B16E6B">
      <w:pPr>
        <w:spacing w:before="160" w:line="240" w:lineRule="auto"/>
        <w:jc w:val="both"/>
        <w:rPr>
          <w:rFonts w:ascii="Georgia" w:eastAsia="Georgia" w:hAnsi="Georgia" w:cs="Georgia"/>
          <w:sz w:val="22"/>
          <w:szCs w:val="22"/>
        </w:rPr>
      </w:pPr>
      <w:r w:rsidRPr="00D44D46">
        <w:rPr>
          <w:rFonts w:ascii="Georgia" w:hAnsi="Georgia"/>
          <w:sz w:val="22"/>
          <w:szCs w:val="22"/>
        </w:rPr>
        <w:t>a</w:t>
      </w:r>
    </w:p>
    <w:p w14:paraId="4067078E" w14:textId="77777777" w:rsidR="00B16E6B" w:rsidRPr="00D44D46" w:rsidRDefault="00B16E6B" w:rsidP="00B16E6B">
      <w:pPr>
        <w:pStyle w:val="Nadpis2"/>
        <w:numPr>
          <w:ilvl w:val="0"/>
          <w:numId w:val="0"/>
        </w:numPr>
        <w:rPr>
          <w:rFonts w:ascii="Georgia" w:hAnsi="Georgia"/>
          <w:b/>
          <w:sz w:val="22"/>
          <w:szCs w:val="22"/>
        </w:rPr>
      </w:pPr>
      <w:r w:rsidRPr="00D44D46">
        <w:rPr>
          <w:rFonts w:ascii="Georgia" w:hAnsi="Georgia"/>
          <w:b/>
          <w:sz w:val="22"/>
          <w:szCs w:val="22"/>
        </w:rPr>
        <w:t>CC-BINO s.r.o.</w:t>
      </w:r>
    </w:p>
    <w:p w14:paraId="4B99BC02" w14:textId="77777777" w:rsidR="00B16E6B" w:rsidRPr="00D44D46" w:rsidRDefault="00B16E6B" w:rsidP="00B16E6B">
      <w:pPr>
        <w:spacing w:after="0" w:line="240" w:lineRule="auto"/>
        <w:jc w:val="both"/>
        <w:rPr>
          <w:rFonts w:ascii="Georgia" w:eastAsia="Georgia" w:hAnsi="Georgia" w:cs="Georgia"/>
          <w:sz w:val="22"/>
          <w:szCs w:val="22"/>
        </w:rPr>
      </w:pPr>
      <w:r w:rsidRPr="00D44D46">
        <w:rPr>
          <w:rFonts w:ascii="Georgia" w:hAnsi="Georgia"/>
          <w:sz w:val="22"/>
          <w:szCs w:val="22"/>
        </w:rPr>
        <w:t xml:space="preserve">se </w:t>
      </w:r>
      <w:proofErr w:type="spellStart"/>
      <w:r w:rsidRPr="00D44D46">
        <w:rPr>
          <w:rFonts w:ascii="Georgia" w:hAnsi="Georgia"/>
          <w:sz w:val="22"/>
          <w:szCs w:val="22"/>
        </w:rPr>
        <w:t>sí</w:t>
      </w:r>
      <w:proofErr w:type="spellEnd"/>
      <w:r w:rsidRPr="00D44D46">
        <w:rPr>
          <w:rFonts w:ascii="Georgia" w:hAnsi="Georgia"/>
          <w:sz w:val="22"/>
          <w:szCs w:val="22"/>
          <w:lang w:val="it-IT"/>
        </w:rPr>
        <w:t xml:space="preserve">dlem: </w:t>
      </w:r>
      <w:r w:rsidRPr="00D44D46">
        <w:rPr>
          <w:rFonts w:ascii="Georgia" w:hAnsi="Georgia"/>
          <w:sz w:val="22"/>
          <w:szCs w:val="22"/>
        </w:rPr>
        <w:t xml:space="preserve"> Pod Kaštany 236/2, 160 00 Praha 6 - Dejvice</w:t>
      </w:r>
    </w:p>
    <w:p w14:paraId="63CE885E" w14:textId="77777777" w:rsidR="00B16E6B" w:rsidRPr="00D44D46" w:rsidRDefault="00B16E6B" w:rsidP="00B16E6B">
      <w:pPr>
        <w:spacing w:after="0" w:line="240" w:lineRule="auto"/>
        <w:jc w:val="both"/>
        <w:rPr>
          <w:rFonts w:ascii="Georgia" w:eastAsia="Georgia" w:hAnsi="Georgia" w:cs="Georgia"/>
          <w:sz w:val="22"/>
          <w:szCs w:val="22"/>
        </w:rPr>
      </w:pPr>
      <w:r w:rsidRPr="00D44D46">
        <w:rPr>
          <w:rFonts w:ascii="Georgia" w:hAnsi="Georgia"/>
          <w:sz w:val="22"/>
          <w:szCs w:val="22"/>
        </w:rPr>
        <w:t>IČ</w:t>
      </w:r>
      <w:r w:rsidRPr="00D44D46">
        <w:rPr>
          <w:rFonts w:ascii="Georgia" w:hAnsi="Georgia"/>
          <w:sz w:val="22"/>
          <w:szCs w:val="22"/>
          <w:lang w:val="da-DK"/>
        </w:rPr>
        <w:t xml:space="preserve">O: </w:t>
      </w:r>
      <w:r w:rsidRPr="00D44D46">
        <w:rPr>
          <w:rFonts w:ascii="Georgia" w:hAnsi="Georgia"/>
          <w:sz w:val="22"/>
          <w:szCs w:val="22"/>
          <w:lang w:val="da-DK"/>
        </w:rPr>
        <w:tab/>
        <w:t>19402457</w:t>
      </w:r>
    </w:p>
    <w:p w14:paraId="055270B8" w14:textId="47DCE2F6" w:rsidR="00B16E6B" w:rsidRDefault="00B16E6B" w:rsidP="00B16E6B">
      <w:pPr>
        <w:spacing w:after="0" w:line="240" w:lineRule="auto"/>
        <w:jc w:val="both"/>
        <w:rPr>
          <w:rFonts w:ascii="Georgia" w:hAnsi="Georgia"/>
          <w:sz w:val="22"/>
          <w:szCs w:val="22"/>
        </w:rPr>
      </w:pPr>
      <w:r w:rsidRPr="00D44D46">
        <w:rPr>
          <w:rFonts w:ascii="Georgia" w:hAnsi="Georgia"/>
          <w:sz w:val="22"/>
          <w:szCs w:val="22"/>
        </w:rPr>
        <w:t xml:space="preserve">DIČ: </w:t>
      </w:r>
      <w:r w:rsidRPr="00D44D46">
        <w:rPr>
          <w:rFonts w:ascii="Georgia" w:hAnsi="Georgia"/>
          <w:sz w:val="22"/>
          <w:szCs w:val="22"/>
        </w:rPr>
        <w:tab/>
      </w:r>
      <w:r w:rsidR="00DB7850">
        <w:rPr>
          <w:rFonts w:ascii="Georgia" w:hAnsi="Georgia"/>
          <w:sz w:val="22"/>
          <w:szCs w:val="22"/>
        </w:rPr>
        <w:t>Neplátce DPH</w:t>
      </w:r>
    </w:p>
    <w:p w14:paraId="7FFBD0AE" w14:textId="4F1DF1F2" w:rsidR="00DB7850" w:rsidRDefault="00DB7850" w:rsidP="00B16E6B">
      <w:pPr>
        <w:spacing w:after="0" w:line="240" w:lineRule="auto"/>
        <w:jc w:val="both"/>
        <w:rPr>
          <w:rFonts w:ascii="Georgia" w:hAnsi="Georgia"/>
          <w:sz w:val="22"/>
          <w:szCs w:val="22"/>
        </w:rPr>
      </w:pPr>
      <w:r>
        <w:rPr>
          <w:rFonts w:ascii="Georgia" w:hAnsi="Georgia"/>
          <w:sz w:val="22"/>
          <w:szCs w:val="22"/>
        </w:rPr>
        <w:t xml:space="preserve">bankovní spojení: </w:t>
      </w:r>
      <w:proofErr w:type="spellStart"/>
      <w:r>
        <w:rPr>
          <w:rFonts w:ascii="Georgia" w:hAnsi="Georgia"/>
          <w:sz w:val="22"/>
          <w:szCs w:val="22"/>
        </w:rPr>
        <w:t>Raiffeisen</w:t>
      </w:r>
      <w:proofErr w:type="spellEnd"/>
      <w:r>
        <w:rPr>
          <w:rFonts w:ascii="Georgia" w:hAnsi="Georgia"/>
          <w:sz w:val="22"/>
          <w:szCs w:val="22"/>
        </w:rPr>
        <w:t xml:space="preserve"> Bank</w:t>
      </w:r>
    </w:p>
    <w:p w14:paraId="4AD7B398" w14:textId="0DE79F01" w:rsidR="00DB7850" w:rsidRPr="00D44D46" w:rsidRDefault="00DB7850" w:rsidP="00B16E6B">
      <w:pPr>
        <w:spacing w:after="0" w:line="240" w:lineRule="auto"/>
        <w:jc w:val="both"/>
        <w:rPr>
          <w:rFonts w:ascii="Georgia" w:hAnsi="Georgia"/>
          <w:sz w:val="22"/>
          <w:szCs w:val="22"/>
        </w:rPr>
      </w:pPr>
      <w:r>
        <w:rPr>
          <w:rFonts w:ascii="Georgia" w:hAnsi="Georgia"/>
          <w:sz w:val="22"/>
          <w:szCs w:val="22"/>
        </w:rPr>
        <w:t>číslo účtu: 2268861003/5500</w:t>
      </w:r>
    </w:p>
    <w:p w14:paraId="46BAEBE8" w14:textId="10D57AB2" w:rsidR="00B16E6B" w:rsidRPr="00D44D46" w:rsidRDefault="00B16E6B" w:rsidP="00B16E6B">
      <w:pPr>
        <w:spacing w:after="0" w:line="240" w:lineRule="auto"/>
        <w:jc w:val="both"/>
        <w:rPr>
          <w:rFonts w:ascii="Georgia" w:hAnsi="Georgia"/>
          <w:sz w:val="22"/>
          <w:szCs w:val="22"/>
        </w:rPr>
      </w:pPr>
      <w:r w:rsidRPr="00D44D46">
        <w:rPr>
          <w:rFonts w:ascii="Georgia" w:hAnsi="Georgia"/>
          <w:sz w:val="22"/>
          <w:szCs w:val="22"/>
        </w:rPr>
        <w:t>j</w:t>
      </w:r>
      <w:r w:rsidR="00D3683F">
        <w:rPr>
          <w:rFonts w:ascii="Georgia" w:hAnsi="Georgia"/>
          <w:sz w:val="22"/>
          <w:szCs w:val="22"/>
        </w:rPr>
        <w:t>ejímž jménem jedná: XXX</w:t>
      </w:r>
    </w:p>
    <w:p w14:paraId="41D9C877" w14:textId="63F1442D" w:rsidR="001A7DCE" w:rsidRDefault="00B16E6B" w:rsidP="00DB7850">
      <w:pPr>
        <w:rPr>
          <w:rFonts w:ascii="Georgia" w:hAnsi="Georgia"/>
          <w:sz w:val="22"/>
          <w:szCs w:val="22"/>
        </w:rPr>
      </w:pPr>
      <w:r w:rsidRPr="00D44D46">
        <w:rPr>
          <w:rFonts w:ascii="Georgia" w:hAnsi="Georgia"/>
          <w:sz w:val="22"/>
          <w:szCs w:val="22"/>
        </w:rPr>
        <w:t>dále jen „</w:t>
      </w:r>
      <w:r w:rsidRPr="00D44D46">
        <w:rPr>
          <w:rFonts w:ascii="Georgia" w:hAnsi="Georgia"/>
          <w:b/>
          <w:sz w:val="22"/>
          <w:szCs w:val="22"/>
        </w:rPr>
        <w:t>Partner</w:t>
      </w:r>
      <w:r w:rsidRPr="00D44D46">
        <w:rPr>
          <w:rFonts w:ascii="Georgia" w:hAnsi="Georgia"/>
          <w:sz w:val="22"/>
          <w:szCs w:val="22"/>
        </w:rPr>
        <w:t>“</w:t>
      </w:r>
    </w:p>
    <w:p w14:paraId="39D16344" w14:textId="77777777" w:rsidR="00DB7850" w:rsidRPr="00DB7850" w:rsidRDefault="00DB7850" w:rsidP="00DB7850">
      <w:pPr>
        <w:rPr>
          <w:rFonts w:ascii="Georgia" w:hAnsi="Georgia"/>
          <w:sz w:val="22"/>
          <w:szCs w:val="22"/>
        </w:rPr>
      </w:pPr>
    </w:p>
    <w:p w14:paraId="5B6A8F04" w14:textId="4A01CB1C" w:rsidR="00B16E6B" w:rsidRPr="001E6A43" w:rsidRDefault="00B16E6B" w:rsidP="00B16E6B">
      <w:pPr>
        <w:pStyle w:val="Nadpis2"/>
        <w:numPr>
          <w:ilvl w:val="0"/>
          <w:numId w:val="3"/>
        </w:numPr>
        <w:spacing w:after="200"/>
        <w:ind w:left="357" w:hanging="357"/>
        <w:rPr>
          <w:rFonts w:ascii="Georgia" w:hAnsi="Georgia"/>
          <w:b/>
          <w:sz w:val="22"/>
          <w:szCs w:val="22"/>
        </w:rPr>
      </w:pPr>
      <w:r w:rsidRPr="001E6A43">
        <w:rPr>
          <w:rFonts w:ascii="Georgia" w:hAnsi="Georgia"/>
          <w:b/>
          <w:sz w:val="22"/>
          <w:szCs w:val="22"/>
        </w:rPr>
        <w:t>Předmět smlouvy</w:t>
      </w:r>
    </w:p>
    <w:p w14:paraId="21FD755B" w14:textId="4A3F4198" w:rsidR="00B16E6B" w:rsidRPr="00D44D46" w:rsidRDefault="00B16E6B" w:rsidP="00B16E6B">
      <w:pPr>
        <w:pStyle w:val="Odstavecseseznamem"/>
        <w:numPr>
          <w:ilvl w:val="1"/>
          <w:numId w:val="3"/>
        </w:numPr>
        <w:spacing w:after="360"/>
        <w:ind w:left="284" w:hanging="284"/>
        <w:jc w:val="both"/>
        <w:rPr>
          <w:rFonts w:ascii="Georgia" w:hAnsi="Georgia"/>
          <w:sz w:val="22"/>
          <w:szCs w:val="22"/>
        </w:rPr>
      </w:pPr>
      <w:r w:rsidRPr="001E6A43">
        <w:rPr>
          <w:rFonts w:ascii="Georgia" w:hAnsi="Georgia"/>
          <w:sz w:val="22"/>
          <w:szCs w:val="22"/>
        </w:rPr>
        <w:t xml:space="preserve"> Předmětem této smlouvy o spolupráci (dále jen „</w:t>
      </w:r>
      <w:r w:rsidRPr="001E6A43">
        <w:rPr>
          <w:rFonts w:ascii="Georgia" w:hAnsi="Georgia"/>
          <w:b/>
          <w:sz w:val="22"/>
          <w:szCs w:val="22"/>
        </w:rPr>
        <w:t>Smlouva</w:t>
      </w:r>
      <w:r w:rsidRPr="001E6A43">
        <w:rPr>
          <w:rFonts w:ascii="Georgia" w:hAnsi="Georgia"/>
          <w:sz w:val="22"/>
          <w:szCs w:val="22"/>
        </w:rPr>
        <w:t>“) je úprava vzájemných práv a povinností smluvních stran při spolupráci v souvislosti provozováním 2 dalekohledů ve vlastnictví Partnera, (dále jen</w:t>
      </w:r>
      <w:r w:rsidR="00A60BB3" w:rsidRPr="001E6A43">
        <w:rPr>
          <w:rFonts w:ascii="Georgia" w:hAnsi="Georgia"/>
          <w:sz w:val="22"/>
          <w:szCs w:val="22"/>
        </w:rPr>
        <w:t xml:space="preserve"> </w:t>
      </w:r>
      <w:r w:rsidR="000B6766" w:rsidRPr="00D44D46">
        <w:rPr>
          <w:rFonts w:ascii="Georgia" w:hAnsi="Georgia"/>
          <w:sz w:val="22"/>
          <w:szCs w:val="22"/>
        </w:rPr>
        <w:t>“</w:t>
      </w:r>
      <w:r w:rsidR="000B6766" w:rsidRPr="00D44D46">
        <w:rPr>
          <w:rFonts w:ascii="Georgia" w:hAnsi="Georgia"/>
          <w:b/>
          <w:sz w:val="22"/>
          <w:szCs w:val="22"/>
        </w:rPr>
        <w:t>Dalekohled</w:t>
      </w:r>
      <w:r w:rsidR="000B6766" w:rsidRPr="00D44D46">
        <w:rPr>
          <w:rFonts w:ascii="Georgia" w:hAnsi="Georgia"/>
          <w:sz w:val="22"/>
          <w:szCs w:val="22"/>
        </w:rPr>
        <w:t>“/</w:t>
      </w:r>
      <w:r w:rsidRPr="00D44D46">
        <w:rPr>
          <w:rFonts w:ascii="Georgia" w:hAnsi="Georgia"/>
          <w:sz w:val="22"/>
          <w:szCs w:val="22"/>
        </w:rPr>
        <w:t xml:space="preserve"> „</w:t>
      </w:r>
      <w:r w:rsidRPr="00D44D46">
        <w:rPr>
          <w:rFonts w:ascii="Georgia" w:hAnsi="Georgia"/>
          <w:b/>
          <w:sz w:val="22"/>
          <w:szCs w:val="22"/>
        </w:rPr>
        <w:t>Dalekohledy</w:t>
      </w:r>
      <w:r w:rsidRPr="00D44D46">
        <w:rPr>
          <w:rFonts w:ascii="Georgia" w:hAnsi="Georgia"/>
          <w:sz w:val="22"/>
          <w:szCs w:val="22"/>
        </w:rPr>
        <w:t xml:space="preserve">“) </w:t>
      </w:r>
      <w:r w:rsidR="00933A05" w:rsidRPr="00D44D46">
        <w:rPr>
          <w:rFonts w:ascii="Georgia" w:hAnsi="Georgia"/>
          <w:sz w:val="22"/>
          <w:szCs w:val="22"/>
        </w:rPr>
        <w:t xml:space="preserve">umístěných na pozemku Zoo Praha, určených </w:t>
      </w:r>
      <w:r w:rsidRPr="00D44D46">
        <w:rPr>
          <w:rFonts w:ascii="Georgia" w:hAnsi="Georgia"/>
          <w:sz w:val="22"/>
          <w:szCs w:val="22"/>
        </w:rPr>
        <w:t xml:space="preserve">k  využívání návštěvníky Zoo Praha. </w:t>
      </w:r>
    </w:p>
    <w:p w14:paraId="138BE2ED" w14:textId="77777777" w:rsidR="00B16E6B" w:rsidRPr="00D44D46" w:rsidRDefault="00B16E6B" w:rsidP="00B16E6B">
      <w:pPr>
        <w:pStyle w:val="Odstavecseseznamem"/>
        <w:spacing w:after="360"/>
        <w:ind w:left="360"/>
        <w:jc w:val="both"/>
        <w:rPr>
          <w:rFonts w:ascii="Georgia" w:hAnsi="Georgia"/>
          <w:sz w:val="22"/>
          <w:szCs w:val="22"/>
        </w:rPr>
      </w:pPr>
    </w:p>
    <w:p w14:paraId="788D60C8" w14:textId="5E35CED3" w:rsidR="00B16E6B" w:rsidRPr="00D44D46" w:rsidRDefault="00B16E6B" w:rsidP="00B16E6B">
      <w:pPr>
        <w:pStyle w:val="Odstavecseseznamem"/>
        <w:numPr>
          <w:ilvl w:val="1"/>
          <w:numId w:val="3"/>
        </w:numPr>
        <w:spacing w:after="360"/>
        <w:ind w:left="284" w:hanging="284"/>
        <w:jc w:val="both"/>
        <w:rPr>
          <w:rFonts w:ascii="Georgia" w:hAnsi="Georgia"/>
          <w:sz w:val="22"/>
          <w:szCs w:val="22"/>
        </w:rPr>
      </w:pPr>
      <w:r w:rsidRPr="00D44D46">
        <w:rPr>
          <w:rFonts w:ascii="Georgia" w:hAnsi="Georgia"/>
          <w:sz w:val="22"/>
          <w:szCs w:val="22"/>
        </w:rPr>
        <w:t xml:space="preserve"> Partner poskytuje Dalekohledy bezúplatně a zavazuje se, že za poskytnutí prostor</w:t>
      </w:r>
      <w:r w:rsidR="00933A05" w:rsidRPr="00D44D46">
        <w:rPr>
          <w:rFonts w:ascii="Georgia" w:hAnsi="Georgia"/>
          <w:sz w:val="22"/>
          <w:szCs w:val="22"/>
        </w:rPr>
        <w:t>, kde budou Dalekohledy umístěny,</w:t>
      </w:r>
      <w:r w:rsidRPr="00D44D46">
        <w:rPr>
          <w:rFonts w:ascii="Georgia" w:hAnsi="Georgia"/>
          <w:sz w:val="22"/>
          <w:szCs w:val="22"/>
        </w:rPr>
        <w:t xml:space="preserve"> bude Zoo Praha hradit odměnu</w:t>
      </w:r>
      <w:r w:rsidR="00933A05" w:rsidRPr="00D44D46">
        <w:rPr>
          <w:rFonts w:ascii="Georgia" w:hAnsi="Georgia"/>
          <w:sz w:val="22"/>
          <w:szCs w:val="22"/>
        </w:rPr>
        <w:t xml:space="preserve"> dle čl. 3 této smlouvy</w:t>
      </w:r>
      <w:r w:rsidRPr="00D44D46">
        <w:rPr>
          <w:rFonts w:ascii="Georgia" w:hAnsi="Georgia"/>
          <w:sz w:val="22"/>
          <w:szCs w:val="22"/>
        </w:rPr>
        <w:t xml:space="preserve">. </w:t>
      </w:r>
    </w:p>
    <w:p w14:paraId="62C6CBD2" w14:textId="77777777" w:rsidR="00B16E6B" w:rsidRPr="00D44D46" w:rsidRDefault="00B16E6B" w:rsidP="00B16E6B">
      <w:pPr>
        <w:pStyle w:val="Odstavecseseznamem"/>
        <w:rPr>
          <w:rFonts w:ascii="Georgia" w:hAnsi="Georgia"/>
          <w:sz w:val="22"/>
          <w:szCs w:val="22"/>
        </w:rPr>
      </w:pPr>
    </w:p>
    <w:p w14:paraId="565A2481" w14:textId="77777777" w:rsidR="00B16E6B" w:rsidRPr="00D44D46" w:rsidRDefault="00B16E6B" w:rsidP="00B16E6B">
      <w:pPr>
        <w:pStyle w:val="Nadpis2"/>
        <w:numPr>
          <w:ilvl w:val="0"/>
          <w:numId w:val="3"/>
        </w:numPr>
        <w:spacing w:after="200"/>
        <w:ind w:left="357" w:hanging="357"/>
        <w:jc w:val="both"/>
        <w:rPr>
          <w:rFonts w:ascii="Georgia" w:hAnsi="Georgia"/>
          <w:b/>
          <w:sz w:val="22"/>
          <w:szCs w:val="22"/>
        </w:rPr>
      </w:pPr>
      <w:r w:rsidRPr="00D44D46">
        <w:rPr>
          <w:rFonts w:ascii="Georgia" w:hAnsi="Georgia"/>
          <w:b/>
          <w:sz w:val="22"/>
          <w:szCs w:val="22"/>
        </w:rPr>
        <w:t xml:space="preserve">Práva a povinnosti smluvních stran </w:t>
      </w:r>
    </w:p>
    <w:p w14:paraId="5B373E81" w14:textId="08396A6E" w:rsidR="00B16E6B" w:rsidRPr="00D44D46" w:rsidRDefault="00B16E6B" w:rsidP="00B16E6B">
      <w:pPr>
        <w:pStyle w:val="Odstavecseseznamem"/>
        <w:numPr>
          <w:ilvl w:val="1"/>
          <w:numId w:val="3"/>
        </w:numPr>
        <w:ind w:left="357" w:hanging="357"/>
        <w:contextualSpacing w:val="0"/>
        <w:jc w:val="both"/>
        <w:rPr>
          <w:rFonts w:ascii="Georgia" w:hAnsi="Georgia" w:cs="Arial"/>
          <w:sz w:val="22"/>
          <w:szCs w:val="22"/>
        </w:rPr>
      </w:pPr>
      <w:r w:rsidRPr="00D44D46">
        <w:rPr>
          <w:rFonts w:ascii="Georgia" w:hAnsi="Georgia"/>
          <w:sz w:val="22"/>
          <w:szCs w:val="22"/>
        </w:rPr>
        <w:t xml:space="preserve">Zoo Praha se zavazuje, že umožní Partnerovi umístění Dalekohledů ve svém areálu, a to jednoho </w:t>
      </w:r>
      <w:r w:rsidR="000B6766" w:rsidRPr="00D44D46">
        <w:rPr>
          <w:rFonts w:ascii="Georgia" w:hAnsi="Georgia"/>
          <w:sz w:val="22"/>
          <w:szCs w:val="22"/>
        </w:rPr>
        <w:t>D</w:t>
      </w:r>
      <w:r w:rsidRPr="00D44D46">
        <w:rPr>
          <w:rFonts w:ascii="Georgia" w:hAnsi="Georgia"/>
          <w:sz w:val="22"/>
          <w:szCs w:val="22"/>
        </w:rPr>
        <w:t xml:space="preserve">alekohledu u vyhlídky </w:t>
      </w:r>
      <w:proofErr w:type="spellStart"/>
      <w:r w:rsidRPr="00D44D46">
        <w:rPr>
          <w:rFonts w:ascii="Georgia" w:hAnsi="Georgia"/>
          <w:sz w:val="22"/>
          <w:szCs w:val="22"/>
        </w:rPr>
        <w:t>Zakázanka</w:t>
      </w:r>
      <w:proofErr w:type="spellEnd"/>
      <w:r w:rsidRPr="00D44D46">
        <w:rPr>
          <w:rFonts w:ascii="Georgia" w:hAnsi="Georgia"/>
          <w:sz w:val="22"/>
          <w:szCs w:val="22"/>
        </w:rPr>
        <w:t xml:space="preserve"> a jednoho </w:t>
      </w:r>
      <w:r w:rsidR="001A7DCE" w:rsidRPr="00D44D46">
        <w:rPr>
          <w:rFonts w:ascii="Georgia" w:hAnsi="Georgia"/>
          <w:sz w:val="22"/>
          <w:szCs w:val="22"/>
        </w:rPr>
        <w:t>D</w:t>
      </w:r>
      <w:r w:rsidRPr="00D44D46">
        <w:rPr>
          <w:rFonts w:ascii="Georgia" w:hAnsi="Georgia"/>
          <w:sz w:val="22"/>
          <w:szCs w:val="22"/>
        </w:rPr>
        <w:t>alekohledu u restaurace Obora</w:t>
      </w:r>
      <w:r w:rsidR="00933A05" w:rsidRPr="00D44D46">
        <w:rPr>
          <w:rFonts w:ascii="Georgia" w:hAnsi="Georgia"/>
          <w:sz w:val="22"/>
          <w:szCs w:val="22"/>
        </w:rPr>
        <w:t xml:space="preserve"> (viz Příloha č. 1 – mapa umístění Dalekohledů).</w:t>
      </w:r>
    </w:p>
    <w:p w14:paraId="7165CC4D" w14:textId="651DE3E8" w:rsidR="00B16E6B" w:rsidRPr="00D44D46" w:rsidRDefault="00B16E6B" w:rsidP="00B16E6B">
      <w:pPr>
        <w:pStyle w:val="Odstavecseseznamem"/>
        <w:numPr>
          <w:ilvl w:val="1"/>
          <w:numId w:val="3"/>
        </w:numPr>
        <w:ind w:left="357" w:hanging="357"/>
        <w:contextualSpacing w:val="0"/>
        <w:jc w:val="both"/>
        <w:rPr>
          <w:rFonts w:ascii="Georgia" w:hAnsi="Georgia" w:cs="Arial"/>
          <w:sz w:val="22"/>
          <w:szCs w:val="22"/>
        </w:rPr>
      </w:pPr>
      <w:r w:rsidRPr="00D44D46">
        <w:rPr>
          <w:rFonts w:ascii="Georgia" w:hAnsi="Georgia" w:cs="Arial"/>
          <w:sz w:val="22"/>
          <w:szCs w:val="22"/>
        </w:rPr>
        <w:t>Zoo Praha se zavazuje, že k instalaci</w:t>
      </w:r>
      <w:r w:rsidR="008348B1" w:rsidRPr="00D44D46">
        <w:rPr>
          <w:rFonts w:ascii="Georgia" w:hAnsi="Georgia" w:cs="Arial"/>
          <w:sz w:val="22"/>
          <w:szCs w:val="22"/>
        </w:rPr>
        <w:t> Dalekohled</w:t>
      </w:r>
      <w:r w:rsidR="0083405D" w:rsidRPr="00D44D46">
        <w:rPr>
          <w:rFonts w:ascii="Georgia" w:hAnsi="Georgia" w:cs="Arial"/>
          <w:sz w:val="22"/>
          <w:szCs w:val="22"/>
        </w:rPr>
        <w:t>u</w:t>
      </w:r>
      <w:r w:rsidR="008348B1" w:rsidRPr="00D44D46">
        <w:rPr>
          <w:rFonts w:ascii="Georgia" w:hAnsi="Georgia" w:cs="Arial"/>
          <w:sz w:val="22"/>
          <w:szCs w:val="22"/>
        </w:rPr>
        <w:t xml:space="preserve"> umístěn</w:t>
      </w:r>
      <w:r w:rsidR="0083405D" w:rsidRPr="00D44D46">
        <w:rPr>
          <w:rFonts w:ascii="Georgia" w:hAnsi="Georgia" w:cs="Arial"/>
          <w:sz w:val="22"/>
          <w:szCs w:val="22"/>
        </w:rPr>
        <w:t>ého</w:t>
      </w:r>
      <w:r w:rsidR="008348B1" w:rsidRPr="00D44D46">
        <w:rPr>
          <w:rFonts w:ascii="Georgia" w:hAnsi="Georgia" w:cs="Arial"/>
          <w:sz w:val="22"/>
          <w:szCs w:val="22"/>
        </w:rPr>
        <w:t xml:space="preserve"> </w:t>
      </w:r>
      <w:r w:rsidR="000B6766" w:rsidRPr="00D44D46">
        <w:rPr>
          <w:rFonts w:ascii="Georgia" w:hAnsi="Georgia" w:cs="Arial"/>
          <w:sz w:val="22"/>
          <w:szCs w:val="22"/>
        </w:rPr>
        <w:t xml:space="preserve">u restaurace Obora </w:t>
      </w:r>
      <w:r w:rsidRPr="00D44D46">
        <w:rPr>
          <w:rFonts w:ascii="Georgia" w:hAnsi="Georgia" w:cs="Arial"/>
          <w:sz w:val="22"/>
          <w:szCs w:val="22"/>
        </w:rPr>
        <w:t xml:space="preserve">zajistí na své náklady stavební připravenost, včetně betonové podstavy </w:t>
      </w:r>
      <w:r w:rsidR="000B6766" w:rsidRPr="00D44D46">
        <w:rPr>
          <w:rFonts w:ascii="Georgia" w:hAnsi="Georgia" w:cs="Arial"/>
          <w:sz w:val="22"/>
          <w:szCs w:val="22"/>
        </w:rPr>
        <w:t>D</w:t>
      </w:r>
      <w:r w:rsidRPr="00D44D46">
        <w:rPr>
          <w:rFonts w:ascii="Georgia" w:hAnsi="Georgia" w:cs="Arial"/>
          <w:sz w:val="22"/>
          <w:szCs w:val="22"/>
        </w:rPr>
        <w:t>alekohled</w:t>
      </w:r>
      <w:r w:rsidR="0083405D" w:rsidRPr="00D44D46">
        <w:rPr>
          <w:rFonts w:ascii="Georgia" w:hAnsi="Georgia" w:cs="Arial"/>
          <w:sz w:val="22"/>
          <w:szCs w:val="22"/>
        </w:rPr>
        <w:t>u</w:t>
      </w:r>
      <w:r w:rsidRPr="00D44D46">
        <w:rPr>
          <w:rFonts w:ascii="Georgia" w:hAnsi="Georgia" w:cs="Arial"/>
          <w:sz w:val="22"/>
          <w:szCs w:val="22"/>
        </w:rPr>
        <w:t>. Zoo Praha bude hradit náklady na elektrickou energii spotřebovanou při provozu Dalekohledů.</w:t>
      </w:r>
    </w:p>
    <w:p w14:paraId="695BA653" w14:textId="77777777" w:rsidR="00B16E6B" w:rsidRPr="00D44D46" w:rsidRDefault="00B16E6B" w:rsidP="00B16E6B">
      <w:pPr>
        <w:pStyle w:val="Odstavecseseznamem"/>
        <w:numPr>
          <w:ilvl w:val="1"/>
          <w:numId w:val="3"/>
        </w:numPr>
        <w:ind w:left="357" w:hanging="357"/>
        <w:contextualSpacing w:val="0"/>
        <w:jc w:val="both"/>
        <w:rPr>
          <w:rFonts w:ascii="Georgia" w:hAnsi="Georgia" w:cs="Arial"/>
          <w:sz w:val="22"/>
          <w:szCs w:val="22"/>
        </w:rPr>
      </w:pPr>
      <w:r w:rsidRPr="00D44D46">
        <w:rPr>
          <w:rFonts w:ascii="Georgia" w:hAnsi="Georgia" w:cs="Arial"/>
          <w:sz w:val="22"/>
          <w:szCs w:val="22"/>
        </w:rPr>
        <w:t>Partner se zavazuje, že Dalekohledy dodá nejpozději do 31. 8. 2023.</w:t>
      </w:r>
    </w:p>
    <w:p w14:paraId="7C089DD5" w14:textId="77777777" w:rsidR="00B16E6B" w:rsidRPr="00D44D46" w:rsidRDefault="00B16E6B" w:rsidP="00B16E6B">
      <w:pPr>
        <w:pStyle w:val="Odstavecseseznamem"/>
        <w:numPr>
          <w:ilvl w:val="1"/>
          <w:numId w:val="3"/>
        </w:numPr>
        <w:ind w:left="357" w:hanging="357"/>
        <w:contextualSpacing w:val="0"/>
        <w:jc w:val="both"/>
        <w:rPr>
          <w:rFonts w:ascii="Georgia" w:hAnsi="Georgia" w:cs="Arial"/>
          <w:sz w:val="22"/>
          <w:szCs w:val="22"/>
        </w:rPr>
      </w:pPr>
      <w:r w:rsidRPr="00D44D46">
        <w:rPr>
          <w:rFonts w:ascii="Georgia" w:hAnsi="Georgia" w:cs="Arial"/>
          <w:sz w:val="22"/>
          <w:szCs w:val="22"/>
        </w:rPr>
        <w:lastRenderedPageBreak/>
        <w:t>Partner se zavazuje, že poskytne Zoo Praha odbornou spolupráci při instalaci Dalekohledů na výše uvedená místa v areálu Zoo Praha tak, aby nedošlo ke škodě na zdraví a majetku třetích osob.</w:t>
      </w:r>
    </w:p>
    <w:p w14:paraId="719BF2DB" w14:textId="131F8E69" w:rsidR="00B16E6B" w:rsidRPr="00D44D46" w:rsidRDefault="00B16E6B" w:rsidP="007F1BEC">
      <w:pPr>
        <w:pStyle w:val="Odstavecseseznamem"/>
        <w:numPr>
          <w:ilvl w:val="1"/>
          <w:numId w:val="3"/>
        </w:numPr>
        <w:spacing w:after="0" w:line="240" w:lineRule="auto"/>
        <w:ind w:left="357" w:hanging="357"/>
        <w:contextualSpacing w:val="0"/>
        <w:jc w:val="both"/>
        <w:rPr>
          <w:rFonts w:ascii="Georgia" w:hAnsi="Georgia" w:cs="Arial"/>
          <w:sz w:val="22"/>
          <w:szCs w:val="22"/>
        </w:rPr>
      </w:pPr>
      <w:r w:rsidRPr="00D44D46">
        <w:rPr>
          <w:rFonts w:ascii="Georgia" w:hAnsi="Georgia" w:cs="Arial"/>
          <w:sz w:val="22"/>
          <w:szCs w:val="22"/>
        </w:rPr>
        <w:t xml:space="preserve">Partner se zavazuje, že po celou dobu trvání této Smlouvy bude udržovat </w:t>
      </w:r>
      <w:r w:rsidR="007F1BEC">
        <w:rPr>
          <w:rFonts w:ascii="Georgia" w:hAnsi="Georgia" w:cs="Arial"/>
          <w:sz w:val="22"/>
          <w:szCs w:val="22"/>
        </w:rPr>
        <w:br/>
      </w:r>
      <w:r w:rsidRPr="00D44D46">
        <w:rPr>
          <w:rFonts w:ascii="Georgia" w:hAnsi="Georgia" w:cs="Arial"/>
          <w:sz w:val="22"/>
          <w:szCs w:val="22"/>
        </w:rPr>
        <w:t xml:space="preserve">Dalekohledy v provozu a v případě nutnosti zajistí jejich údržbu či opravu, a to do </w:t>
      </w:r>
      <w:r w:rsidR="008348B1" w:rsidRPr="00D44D46">
        <w:rPr>
          <w:rFonts w:ascii="Georgia" w:hAnsi="Georgia" w:cs="Arial"/>
          <w:sz w:val="22"/>
          <w:szCs w:val="22"/>
        </w:rPr>
        <w:t>24</w:t>
      </w:r>
      <w:r w:rsidR="007F1BEC">
        <w:rPr>
          <w:rFonts w:ascii="Georgia" w:hAnsi="Georgia" w:cs="Arial"/>
          <w:sz w:val="22"/>
          <w:szCs w:val="22"/>
        </w:rPr>
        <w:t xml:space="preserve"> </w:t>
      </w:r>
      <w:r w:rsidRPr="00D44D46">
        <w:rPr>
          <w:rFonts w:ascii="Georgia" w:hAnsi="Georgia" w:cs="Arial"/>
          <w:sz w:val="22"/>
          <w:szCs w:val="22"/>
        </w:rPr>
        <w:t>hod. od chvíle, kdy je mu potřeba opravy/údržby písemně (e-mailem/SMS) či telefonicky oznámena Zoo Praha.</w:t>
      </w:r>
    </w:p>
    <w:p w14:paraId="06C0ACC7" w14:textId="77777777" w:rsidR="00B16E6B" w:rsidRPr="00D44D46" w:rsidRDefault="00B16E6B" w:rsidP="00B16E6B">
      <w:pPr>
        <w:pStyle w:val="Odstavecseseznamem"/>
        <w:spacing w:after="0" w:line="240" w:lineRule="auto"/>
        <w:ind w:left="357"/>
        <w:contextualSpacing w:val="0"/>
        <w:jc w:val="both"/>
        <w:rPr>
          <w:rFonts w:ascii="Georgia" w:hAnsi="Georgia" w:cs="Arial"/>
          <w:sz w:val="22"/>
          <w:szCs w:val="22"/>
        </w:rPr>
      </w:pPr>
    </w:p>
    <w:p w14:paraId="28B11374" w14:textId="77777777" w:rsidR="00B16E6B" w:rsidRPr="00D44D46" w:rsidRDefault="00B16E6B" w:rsidP="00B16E6B">
      <w:pPr>
        <w:pStyle w:val="Odstavecseseznamem"/>
        <w:numPr>
          <w:ilvl w:val="1"/>
          <w:numId w:val="3"/>
        </w:numPr>
        <w:spacing w:after="0" w:line="240" w:lineRule="auto"/>
        <w:ind w:left="357" w:hanging="357"/>
        <w:contextualSpacing w:val="0"/>
        <w:jc w:val="both"/>
        <w:rPr>
          <w:rFonts w:ascii="Georgia" w:hAnsi="Georgia" w:cs="Arial"/>
          <w:sz w:val="22"/>
          <w:szCs w:val="22"/>
        </w:rPr>
      </w:pPr>
      <w:r w:rsidRPr="00D44D46">
        <w:rPr>
          <w:rFonts w:ascii="Georgia" w:hAnsi="Georgia" w:cs="Arial"/>
          <w:sz w:val="22"/>
          <w:szCs w:val="22"/>
        </w:rPr>
        <w:t>Partner na své náklady demontuje a odveze Dalekohledy z areálu Zoo Praha do 3 pracovních dnů od skončení této Smlouvy. V případě prodlení s demontáží a odvozem Dalekohledů uhradí Partner smluvní pokutu ve výši 300 Kč za každý den prodlení.</w:t>
      </w:r>
    </w:p>
    <w:p w14:paraId="2C4415B8" w14:textId="77777777" w:rsidR="00B16E6B" w:rsidRPr="00D44D46" w:rsidRDefault="00B16E6B" w:rsidP="00B16E6B">
      <w:pPr>
        <w:pStyle w:val="Odstavecseseznamem"/>
        <w:spacing w:after="0" w:line="240" w:lineRule="auto"/>
        <w:ind w:left="357"/>
        <w:contextualSpacing w:val="0"/>
        <w:jc w:val="both"/>
        <w:rPr>
          <w:rFonts w:ascii="Georgia" w:hAnsi="Georgia" w:cs="Arial"/>
          <w:sz w:val="22"/>
          <w:szCs w:val="22"/>
        </w:rPr>
      </w:pPr>
    </w:p>
    <w:p w14:paraId="4B01FFBF" w14:textId="77777777" w:rsidR="00B16E6B" w:rsidRPr="00D44D46" w:rsidRDefault="00B16E6B" w:rsidP="00B16E6B">
      <w:pPr>
        <w:pStyle w:val="Nadpis2"/>
        <w:numPr>
          <w:ilvl w:val="0"/>
          <w:numId w:val="3"/>
        </w:numPr>
        <w:spacing w:after="200"/>
        <w:ind w:left="357" w:hanging="357"/>
        <w:jc w:val="both"/>
        <w:rPr>
          <w:rFonts w:ascii="Georgia" w:hAnsi="Georgia"/>
          <w:b/>
          <w:sz w:val="22"/>
          <w:szCs w:val="22"/>
        </w:rPr>
      </w:pPr>
      <w:r w:rsidRPr="00D44D46">
        <w:rPr>
          <w:rFonts w:ascii="Georgia" w:hAnsi="Georgia"/>
          <w:b/>
          <w:sz w:val="22"/>
          <w:szCs w:val="22"/>
        </w:rPr>
        <w:t xml:space="preserve">Odměna </w:t>
      </w:r>
    </w:p>
    <w:p w14:paraId="26BD1C4D" w14:textId="29C1DAC7" w:rsidR="00B16E6B" w:rsidRPr="00D44D46" w:rsidRDefault="00B16E6B" w:rsidP="00B16E6B">
      <w:pPr>
        <w:pStyle w:val="Odstavecseseznamem"/>
        <w:numPr>
          <w:ilvl w:val="1"/>
          <w:numId w:val="3"/>
        </w:numPr>
        <w:ind w:left="357" w:hanging="357"/>
        <w:contextualSpacing w:val="0"/>
        <w:jc w:val="both"/>
        <w:rPr>
          <w:rFonts w:ascii="Georgia" w:hAnsi="Georgia" w:cs="Arial"/>
          <w:sz w:val="22"/>
          <w:szCs w:val="22"/>
        </w:rPr>
      </w:pPr>
      <w:r w:rsidRPr="00D44D46">
        <w:rPr>
          <w:rFonts w:ascii="Georgia" w:hAnsi="Georgia" w:cs="Arial"/>
          <w:sz w:val="22"/>
          <w:szCs w:val="22"/>
        </w:rPr>
        <w:t xml:space="preserve">Smluvní strany sjednávají odměnu za poskytnutí prostor pro umístěné </w:t>
      </w:r>
      <w:r w:rsidR="007F1BEC">
        <w:rPr>
          <w:rFonts w:ascii="Georgia" w:hAnsi="Georgia" w:cs="Arial"/>
          <w:sz w:val="22"/>
          <w:szCs w:val="22"/>
        </w:rPr>
        <w:br/>
      </w:r>
      <w:r w:rsidRPr="00D44D46">
        <w:rPr>
          <w:rFonts w:ascii="Georgia" w:hAnsi="Georgia" w:cs="Arial"/>
          <w:sz w:val="22"/>
          <w:szCs w:val="22"/>
        </w:rPr>
        <w:t>Dalekohledy a připojení k síti elektrické energie ve výši 4.166,66</w:t>
      </w:r>
      <w:r w:rsidR="007F1BEC">
        <w:rPr>
          <w:rFonts w:ascii="Georgia" w:hAnsi="Georgia" w:cs="Arial"/>
          <w:sz w:val="22"/>
          <w:szCs w:val="22"/>
        </w:rPr>
        <w:t xml:space="preserve"> </w:t>
      </w:r>
      <w:r w:rsidR="00101AB4" w:rsidRPr="00D44D46">
        <w:rPr>
          <w:rFonts w:ascii="Georgia" w:hAnsi="Georgia" w:cs="Arial"/>
          <w:sz w:val="22"/>
          <w:szCs w:val="22"/>
        </w:rPr>
        <w:t>Kč/měsíc/kus</w:t>
      </w:r>
      <w:r w:rsidRPr="00D44D46">
        <w:rPr>
          <w:rFonts w:ascii="Georgia" w:hAnsi="Georgia" w:cs="Arial"/>
          <w:sz w:val="22"/>
          <w:szCs w:val="22"/>
        </w:rPr>
        <w:t>, celk</w:t>
      </w:r>
      <w:r w:rsidR="00101AB4" w:rsidRPr="00D44D46">
        <w:rPr>
          <w:rFonts w:ascii="Georgia" w:hAnsi="Georgia" w:cs="Arial"/>
          <w:sz w:val="22"/>
          <w:szCs w:val="22"/>
        </w:rPr>
        <w:t>em</w:t>
      </w:r>
      <w:r w:rsidR="007F1BEC">
        <w:rPr>
          <w:rFonts w:ascii="Georgia" w:hAnsi="Georgia" w:cs="Arial"/>
          <w:sz w:val="22"/>
          <w:szCs w:val="22"/>
        </w:rPr>
        <w:t xml:space="preserve"> </w:t>
      </w:r>
      <w:r w:rsidRPr="00D44D46">
        <w:rPr>
          <w:rFonts w:ascii="Georgia" w:hAnsi="Georgia" w:cs="Arial"/>
          <w:sz w:val="22"/>
          <w:szCs w:val="22"/>
        </w:rPr>
        <w:t>8 333,30 Kč</w:t>
      </w:r>
      <w:r w:rsidR="00101AB4" w:rsidRPr="00D44D46">
        <w:rPr>
          <w:rFonts w:ascii="Georgia" w:hAnsi="Georgia" w:cs="Arial"/>
          <w:sz w:val="22"/>
          <w:szCs w:val="22"/>
        </w:rPr>
        <w:t>/měsíc</w:t>
      </w:r>
      <w:r w:rsidRPr="00D44D46">
        <w:rPr>
          <w:rFonts w:ascii="Georgia" w:hAnsi="Georgia" w:cs="Arial"/>
          <w:sz w:val="22"/>
          <w:szCs w:val="22"/>
        </w:rPr>
        <w:t>.</w:t>
      </w:r>
    </w:p>
    <w:p w14:paraId="3FF38E9D" w14:textId="3F75678C" w:rsidR="00B16E6B" w:rsidRPr="00D44D46" w:rsidRDefault="00B16E6B" w:rsidP="00B16E6B">
      <w:pPr>
        <w:pStyle w:val="Odstavecseseznamem"/>
        <w:numPr>
          <w:ilvl w:val="1"/>
          <w:numId w:val="3"/>
        </w:numPr>
        <w:ind w:left="357" w:hanging="357"/>
        <w:contextualSpacing w:val="0"/>
        <w:jc w:val="both"/>
        <w:rPr>
          <w:rFonts w:ascii="Georgia" w:hAnsi="Georgia" w:cs="Arial"/>
          <w:sz w:val="22"/>
          <w:szCs w:val="22"/>
        </w:rPr>
      </w:pPr>
      <w:r w:rsidRPr="00D44D46">
        <w:rPr>
          <w:rFonts w:ascii="Georgia" w:hAnsi="Georgia" w:cs="Arial"/>
          <w:sz w:val="22"/>
          <w:szCs w:val="22"/>
        </w:rPr>
        <w:t xml:space="preserve">Smluvní strany sjednávají, že odměna bude hrazena vždy za tři měsíce zpětně v částce </w:t>
      </w:r>
      <w:r w:rsidR="002151FB" w:rsidRPr="00D44D46">
        <w:rPr>
          <w:rFonts w:ascii="Georgia" w:hAnsi="Georgia" w:cs="Arial"/>
          <w:sz w:val="22"/>
          <w:szCs w:val="22"/>
        </w:rPr>
        <w:t>25</w:t>
      </w:r>
      <w:r w:rsidRPr="00D44D46">
        <w:rPr>
          <w:rFonts w:ascii="Georgia" w:hAnsi="Georgia" w:cs="Arial"/>
          <w:sz w:val="22"/>
          <w:szCs w:val="22"/>
        </w:rPr>
        <w:t>.</w:t>
      </w:r>
      <w:r w:rsidR="002151FB" w:rsidRPr="00D44D46">
        <w:rPr>
          <w:rFonts w:ascii="Georgia" w:hAnsi="Georgia" w:cs="Arial"/>
          <w:sz w:val="22"/>
          <w:szCs w:val="22"/>
        </w:rPr>
        <w:t>0</w:t>
      </w:r>
      <w:r w:rsidRPr="00D44D46">
        <w:rPr>
          <w:rFonts w:ascii="Georgia" w:hAnsi="Georgia" w:cs="Arial"/>
          <w:sz w:val="22"/>
          <w:szCs w:val="22"/>
        </w:rPr>
        <w:t>00 Kč na základě daňového dokladu (faktury), vystaveného Zoo Praha Partnerovi do 10 dnů od uplynutí daného období tří měsíců. Poslední faktura bude vystavena Zoo Praha Partnerovi do 10 dnů od skončení této Smlouvy. Každá faktura bude odeslána na emailovou adresu kontaktní osoby Partnera uvedené v článku 6., odst. 6.1 níže. Faktura bude splatná do 15 dnů ode dne jejího vystavení a bude považována za</w:t>
      </w:r>
      <w:r w:rsidRPr="00D44D46">
        <w:rPr>
          <w:rFonts w:ascii="Georgia" w:hAnsi="Georgia" w:cs="Arial"/>
          <w:color w:val="FF0000"/>
          <w:sz w:val="22"/>
          <w:szCs w:val="22"/>
        </w:rPr>
        <w:t> </w:t>
      </w:r>
      <w:r w:rsidRPr="00D44D46">
        <w:rPr>
          <w:rFonts w:ascii="Georgia" w:hAnsi="Georgia" w:cs="Arial"/>
          <w:sz w:val="22"/>
          <w:szCs w:val="22"/>
        </w:rPr>
        <w:t>uhrazenou dnem připsání příslušné částky na účet Zoo Praha.</w:t>
      </w:r>
    </w:p>
    <w:p w14:paraId="7DB2F24D" w14:textId="77777777" w:rsidR="00B16E6B" w:rsidRPr="00D44D46" w:rsidRDefault="00B16E6B" w:rsidP="00B16E6B">
      <w:pPr>
        <w:pStyle w:val="Odstavecseseznamem"/>
        <w:numPr>
          <w:ilvl w:val="1"/>
          <w:numId w:val="3"/>
        </w:numPr>
        <w:spacing w:after="0" w:line="240" w:lineRule="auto"/>
        <w:ind w:left="357" w:hanging="357"/>
        <w:contextualSpacing w:val="0"/>
        <w:jc w:val="both"/>
        <w:rPr>
          <w:rFonts w:ascii="Georgia" w:hAnsi="Georgia" w:cs="Arial"/>
          <w:sz w:val="22"/>
          <w:szCs w:val="22"/>
        </w:rPr>
      </w:pPr>
      <w:r w:rsidRPr="00D44D46">
        <w:rPr>
          <w:rFonts w:ascii="Georgia" w:hAnsi="Georgia" w:cs="Arial"/>
          <w:sz w:val="22"/>
          <w:szCs w:val="22"/>
        </w:rPr>
        <w:t>V případě prodlení Partnera s úhradou faktury je Zoo Praha oprávněna účtovat smluvní pokutu ve výši 0,1% z fakturované částky za každý den prodlení.</w:t>
      </w:r>
    </w:p>
    <w:p w14:paraId="550668EF" w14:textId="77777777" w:rsidR="00B16E6B" w:rsidRPr="00D44D46" w:rsidRDefault="00B16E6B" w:rsidP="00B16E6B">
      <w:pPr>
        <w:spacing w:after="0" w:line="240" w:lineRule="auto"/>
        <w:jc w:val="both"/>
        <w:rPr>
          <w:rFonts w:ascii="Georgia" w:hAnsi="Georgia" w:cs="Arial"/>
          <w:sz w:val="22"/>
          <w:szCs w:val="22"/>
        </w:rPr>
      </w:pPr>
    </w:p>
    <w:p w14:paraId="71F4877E" w14:textId="77777777" w:rsidR="00B16E6B" w:rsidRPr="00D44D46" w:rsidRDefault="00B16E6B" w:rsidP="00B16E6B">
      <w:pPr>
        <w:spacing w:after="0" w:line="240" w:lineRule="auto"/>
        <w:jc w:val="both"/>
        <w:rPr>
          <w:rFonts w:ascii="Georgia" w:hAnsi="Georgia" w:cs="Arial"/>
          <w:sz w:val="22"/>
          <w:szCs w:val="22"/>
        </w:rPr>
      </w:pPr>
    </w:p>
    <w:p w14:paraId="4CFED17A" w14:textId="77777777" w:rsidR="00B16E6B" w:rsidRPr="00D44D46" w:rsidRDefault="00B16E6B" w:rsidP="00B16E6B">
      <w:pPr>
        <w:pStyle w:val="Nadpis2"/>
        <w:numPr>
          <w:ilvl w:val="0"/>
          <w:numId w:val="3"/>
        </w:numPr>
        <w:spacing w:before="0" w:after="200"/>
        <w:jc w:val="both"/>
        <w:rPr>
          <w:rFonts w:ascii="Georgia" w:hAnsi="Georgia"/>
          <w:b/>
          <w:sz w:val="22"/>
          <w:szCs w:val="22"/>
        </w:rPr>
      </w:pPr>
      <w:r w:rsidRPr="00D44D46">
        <w:rPr>
          <w:rFonts w:ascii="Georgia" w:hAnsi="Georgia"/>
          <w:b/>
          <w:sz w:val="22"/>
          <w:szCs w:val="22"/>
        </w:rPr>
        <w:t>Důvěrné informace</w:t>
      </w:r>
    </w:p>
    <w:p w14:paraId="66B713F4" w14:textId="77777777" w:rsidR="00B16E6B" w:rsidRPr="00D44D46" w:rsidRDefault="00B16E6B" w:rsidP="00B16E6B">
      <w:pPr>
        <w:pStyle w:val="odrazka"/>
        <w:numPr>
          <w:ilvl w:val="1"/>
          <w:numId w:val="3"/>
        </w:numPr>
        <w:spacing w:after="0" w:line="240" w:lineRule="auto"/>
        <w:ind w:left="357" w:hanging="357"/>
        <w:jc w:val="both"/>
        <w:rPr>
          <w:rFonts w:ascii="Georgia" w:hAnsi="Georgia"/>
          <w:sz w:val="22"/>
          <w:szCs w:val="22"/>
        </w:rPr>
      </w:pPr>
      <w:r w:rsidRPr="00D44D46">
        <w:rPr>
          <w:rFonts w:ascii="Georgia" w:hAnsi="Georgia"/>
          <w:sz w:val="22"/>
          <w:szCs w:val="22"/>
        </w:rPr>
        <w:t>Každá ze smluvních stran bere na vědomí, že veškeré informace a podklady, které se dozvěděla či získala při plnění této Smlouvy či v souvislosti s ní, jsou přísně důvěrné (dále jen „</w:t>
      </w:r>
      <w:r w:rsidRPr="00D44D46">
        <w:rPr>
          <w:rFonts w:ascii="Georgia" w:hAnsi="Georgia"/>
          <w:b/>
          <w:sz w:val="22"/>
          <w:szCs w:val="22"/>
        </w:rPr>
        <w:t>Důvěrné informace</w:t>
      </w:r>
      <w:r w:rsidRPr="00D44D46">
        <w:rPr>
          <w:rFonts w:ascii="Georgia" w:hAnsi="Georgia"/>
          <w:sz w:val="22"/>
          <w:szCs w:val="22"/>
        </w:rPr>
        <w:t>“) a zavazuje se zachovávat o všech Důvěrných informacích mlčenlivost a neposkytnout tyto žádné třetí osobě ani je nevyužít ve svůj prospěch nebo ve prospěch žádné třetí osoby. Tato povinnost trvá i po skončení Smlouvy.</w:t>
      </w:r>
    </w:p>
    <w:p w14:paraId="1885614B" w14:textId="77777777" w:rsidR="00B16E6B" w:rsidRPr="00D44D46" w:rsidRDefault="00B16E6B" w:rsidP="00B16E6B">
      <w:pPr>
        <w:pStyle w:val="odrazka"/>
        <w:numPr>
          <w:ilvl w:val="0"/>
          <w:numId w:val="0"/>
        </w:numPr>
        <w:spacing w:after="0" w:line="240" w:lineRule="auto"/>
        <w:ind w:left="357"/>
        <w:jc w:val="both"/>
        <w:rPr>
          <w:rFonts w:ascii="Georgia" w:hAnsi="Georgia"/>
          <w:sz w:val="22"/>
          <w:szCs w:val="22"/>
        </w:rPr>
      </w:pPr>
    </w:p>
    <w:p w14:paraId="4FF23211" w14:textId="1AD8AA93" w:rsidR="00B16E6B" w:rsidRPr="00D44D46" w:rsidRDefault="00B16E6B" w:rsidP="00B16E6B">
      <w:pPr>
        <w:pStyle w:val="odrazka"/>
        <w:numPr>
          <w:ilvl w:val="1"/>
          <w:numId w:val="3"/>
        </w:numPr>
        <w:spacing w:after="360"/>
        <w:ind w:left="284" w:hanging="284"/>
        <w:jc w:val="both"/>
        <w:rPr>
          <w:rFonts w:ascii="Georgia" w:hAnsi="Georgia"/>
          <w:sz w:val="22"/>
          <w:szCs w:val="22"/>
        </w:rPr>
      </w:pPr>
      <w:r w:rsidRPr="00D44D46">
        <w:rPr>
          <w:rFonts w:ascii="Georgia" w:hAnsi="Georgia"/>
          <w:sz w:val="22"/>
          <w:szCs w:val="22"/>
        </w:rPr>
        <w:t xml:space="preserve"> V případě porušení povinnosti zachovávat mlčenlivost o Důvěrných informacích uhradí smluvní strana poškozené smluvní straně </w:t>
      </w:r>
      <w:r w:rsidR="001A7DCE" w:rsidRPr="00D44D46">
        <w:rPr>
          <w:rFonts w:ascii="Georgia" w:hAnsi="Georgia"/>
          <w:sz w:val="22"/>
          <w:szCs w:val="22"/>
        </w:rPr>
        <w:t>smluvní pokutu ve výši 5.000</w:t>
      </w:r>
      <w:r w:rsidR="007F1BEC">
        <w:rPr>
          <w:rFonts w:ascii="Georgia" w:hAnsi="Georgia"/>
          <w:sz w:val="22"/>
          <w:szCs w:val="22"/>
        </w:rPr>
        <w:t xml:space="preserve">,- Kč za každý případ porušení </w:t>
      </w:r>
      <w:r w:rsidR="001A7DCE" w:rsidRPr="00D44D46">
        <w:rPr>
          <w:rFonts w:ascii="Georgia" w:hAnsi="Georgia"/>
          <w:sz w:val="22"/>
          <w:szCs w:val="22"/>
        </w:rPr>
        <w:t>povinnosti.</w:t>
      </w:r>
      <w:r w:rsidRPr="00D44D46">
        <w:rPr>
          <w:rFonts w:ascii="Georgia" w:hAnsi="Georgia"/>
          <w:sz w:val="22"/>
          <w:szCs w:val="22"/>
        </w:rPr>
        <w:t xml:space="preserve"> </w:t>
      </w:r>
    </w:p>
    <w:p w14:paraId="19779C61" w14:textId="77777777" w:rsidR="00B16E6B" w:rsidRPr="00D44D46" w:rsidRDefault="00B16E6B" w:rsidP="00B16E6B">
      <w:pPr>
        <w:pStyle w:val="Nadpis2"/>
        <w:numPr>
          <w:ilvl w:val="0"/>
          <w:numId w:val="3"/>
        </w:numPr>
        <w:spacing w:after="200"/>
        <w:ind w:left="357" w:hanging="357"/>
        <w:jc w:val="both"/>
        <w:rPr>
          <w:rFonts w:ascii="Georgia" w:hAnsi="Georgia"/>
          <w:b/>
          <w:sz w:val="22"/>
          <w:szCs w:val="22"/>
        </w:rPr>
      </w:pPr>
      <w:r w:rsidRPr="00D44D46">
        <w:rPr>
          <w:rFonts w:ascii="Georgia" w:hAnsi="Georgia"/>
          <w:b/>
          <w:sz w:val="22"/>
          <w:szCs w:val="22"/>
        </w:rPr>
        <w:t>Trvání Smlouvy</w:t>
      </w:r>
    </w:p>
    <w:p w14:paraId="1CB705CA" w14:textId="77777777" w:rsidR="00B16E6B" w:rsidRPr="00D44D46" w:rsidRDefault="00B16E6B" w:rsidP="00B16E6B">
      <w:pPr>
        <w:pStyle w:val="Odstavecseseznamem"/>
        <w:numPr>
          <w:ilvl w:val="1"/>
          <w:numId w:val="3"/>
        </w:numPr>
        <w:ind w:left="357" w:hanging="357"/>
        <w:contextualSpacing w:val="0"/>
        <w:jc w:val="both"/>
        <w:rPr>
          <w:rFonts w:ascii="Georgia" w:hAnsi="Georgia" w:cs="Arial"/>
          <w:sz w:val="22"/>
          <w:szCs w:val="22"/>
        </w:rPr>
      </w:pPr>
      <w:r w:rsidRPr="00D44D46">
        <w:rPr>
          <w:rFonts w:ascii="Georgia" w:hAnsi="Georgia" w:cs="Arial"/>
          <w:sz w:val="22"/>
          <w:szCs w:val="22"/>
        </w:rPr>
        <w:t>Tato Smlouva se uzavírá na dobu určitou, a to do 31. 12. 2024, nedohodnou-li se smluvní strany jinak.</w:t>
      </w:r>
    </w:p>
    <w:p w14:paraId="3465D3FA" w14:textId="77777777" w:rsidR="00B16E6B" w:rsidRPr="00D44D46" w:rsidRDefault="00B16E6B" w:rsidP="00B16E6B">
      <w:pPr>
        <w:pStyle w:val="Odstavecseseznamem"/>
        <w:numPr>
          <w:ilvl w:val="1"/>
          <w:numId w:val="3"/>
        </w:numPr>
        <w:ind w:left="357" w:hanging="357"/>
        <w:contextualSpacing w:val="0"/>
        <w:jc w:val="both"/>
        <w:rPr>
          <w:rFonts w:ascii="Georgia" w:hAnsi="Georgia" w:cs="Arial"/>
          <w:sz w:val="22"/>
          <w:szCs w:val="22"/>
        </w:rPr>
      </w:pPr>
      <w:r w:rsidRPr="00D44D46">
        <w:rPr>
          <w:rFonts w:ascii="Georgia" w:hAnsi="Georgia" w:cs="Arial"/>
          <w:sz w:val="22"/>
          <w:szCs w:val="22"/>
        </w:rPr>
        <w:t xml:space="preserve">Smluvní strany sjednávají možnost výpovědi Smlouvy bez udání důvodu s výpovědní dobou tří kalendářních měsíců, která počíná běžet od prvního dne následujícího kalendářního měsíce po doručení výpovědi druhé smluvní straně. </w:t>
      </w:r>
    </w:p>
    <w:p w14:paraId="4181DD23" w14:textId="77777777" w:rsidR="00B16E6B" w:rsidRPr="00D44D46" w:rsidRDefault="00B16E6B" w:rsidP="00B16E6B">
      <w:pPr>
        <w:pStyle w:val="Odstavecseseznamem"/>
        <w:numPr>
          <w:ilvl w:val="1"/>
          <w:numId w:val="3"/>
        </w:numPr>
        <w:spacing w:after="360"/>
        <w:ind w:left="357" w:hanging="357"/>
        <w:contextualSpacing w:val="0"/>
        <w:jc w:val="both"/>
        <w:rPr>
          <w:rFonts w:ascii="Georgia" w:hAnsi="Georgia" w:cs="Arial"/>
          <w:sz w:val="22"/>
          <w:szCs w:val="22"/>
        </w:rPr>
      </w:pPr>
      <w:r w:rsidRPr="00D44D46">
        <w:rPr>
          <w:rFonts w:ascii="Georgia" w:hAnsi="Georgia" w:cs="Arial"/>
          <w:sz w:val="22"/>
          <w:szCs w:val="22"/>
        </w:rPr>
        <w:lastRenderedPageBreak/>
        <w:t>Obě smluvní strany jsou oprávněny od této Smlouvy jednostranně písemně odstoupit v případě porušení této Smlouvy druhou smluvní stranou; podmínkou platného odstoupení od této Smlouvy je, že smluvní strana porušující ujednání vyplývající z této Smlouvy vytýkané nedostatky nenapraví nebo neodstraní ani v přiměřeně dlouhé lhůtě po předchozí písemné výzvě druhé smluvní strany. Odstoupení je v takovém případě účinné datem jeho doručení.</w:t>
      </w:r>
    </w:p>
    <w:p w14:paraId="2E0D4DD9" w14:textId="77777777" w:rsidR="00B16E6B" w:rsidRPr="00D44D46" w:rsidRDefault="00B16E6B" w:rsidP="00B16E6B">
      <w:pPr>
        <w:pStyle w:val="Nadpis2"/>
        <w:numPr>
          <w:ilvl w:val="0"/>
          <w:numId w:val="3"/>
        </w:numPr>
        <w:spacing w:after="200"/>
        <w:ind w:left="357" w:hanging="357"/>
        <w:jc w:val="both"/>
        <w:rPr>
          <w:rFonts w:ascii="Georgia" w:hAnsi="Georgia"/>
          <w:b/>
          <w:sz w:val="22"/>
          <w:szCs w:val="22"/>
        </w:rPr>
      </w:pPr>
      <w:r w:rsidRPr="00D44D46">
        <w:rPr>
          <w:rFonts w:ascii="Georgia" w:hAnsi="Georgia"/>
          <w:b/>
          <w:sz w:val="22"/>
          <w:szCs w:val="22"/>
        </w:rPr>
        <w:t>Společná a závěrečná ustanovení</w:t>
      </w:r>
    </w:p>
    <w:p w14:paraId="4F705845" w14:textId="10667FF5" w:rsidR="00B16E6B" w:rsidRPr="00D44D46" w:rsidRDefault="00B16E6B" w:rsidP="00072F62">
      <w:pPr>
        <w:pStyle w:val="Odstavecseseznamem"/>
        <w:numPr>
          <w:ilvl w:val="1"/>
          <w:numId w:val="3"/>
        </w:numPr>
        <w:tabs>
          <w:tab w:val="left" w:pos="426"/>
        </w:tabs>
        <w:ind w:left="-142" w:firstLine="142"/>
        <w:contextualSpacing w:val="0"/>
        <w:jc w:val="both"/>
        <w:rPr>
          <w:rFonts w:ascii="Georgia" w:hAnsi="Georgia"/>
          <w:sz w:val="22"/>
          <w:szCs w:val="22"/>
        </w:rPr>
      </w:pPr>
      <w:r w:rsidRPr="00D44D46">
        <w:rPr>
          <w:rFonts w:ascii="Georgia" w:hAnsi="Georgia"/>
          <w:sz w:val="22"/>
          <w:szCs w:val="22"/>
        </w:rPr>
        <w:t>Kontaktními osobami smluvních stran v záležitostech této Smlouvy jsou:</w:t>
      </w:r>
    </w:p>
    <w:p w14:paraId="23F73220" w14:textId="51E2ECBC" w:rsidR="00B16E6B" w:rsidRPr="00D44D46" w:rsidRDefault="00D3683F" w:rsidP="00B16E6B">
      <w:pPr>
        <w:pStyle w:val="Odstavecseseznamem"/>
        <w:ind w:left="708"/>
        <w:contextualSpacing w:val="0"/>
        <w:rPr>
          <w:rFonts w:ascii="Georgia" w:hAnsi="Georgia"/>
          <w:sz w:val="22"/>
          <w:szCs w:val="22"/>
        </w:rPr>
      </w:pPr>
      <w:r>
        <w:rPr>
          <w:rFonts w:ascii="Georgia" w:hAnsi="Georgia"/>
          <w:sz w:val="22"/>
          <w:szCs w:val="22"/>
        </w:rPr>
        <w:t>za Zoo Praha: XXX</w:t>
      </w:r>
      <w:r w:rsidR="00B16E6B" w:rsidRPr="00D44D46">
        <w:rPr>
          <w:rFonts w:ascii="Georgia" w:hAnsi="Georgia"/>
          <w:sz w:val="22"/>
          <w:szCs w:val="22"/>
        </w:rPr>
        <w:t xml:space="preserve">, vedoucí odboru provozu </w:t>
      </w:r>
      <w:hyperlink r:id="rId7" w:history="1">
        <w:r w:rsidR="00B16E6B" w:rsidRPr="001E6A43">
          <w:rPr>
            <w:rFonts w:ascii="Georgia" w:hAnsi="Georgia"/>
            <w:sz w:val="22"/>
            <w:szCs w:val="22"/>
          </w:rPr>
          <w:t>tel:</w:t>
        </w:r>
      </w:hyperlink>
      <w:r>
        <w:rPr>
          <w:rFonts w:ascii="Georgia" w:hAnsi="Georgia"/>
          <w:sz w:val="22"/>
          <w:szCs w:val="22"/>
        </w:rPr>
        <w:t xml:space="preserve"> XXX</w:t>
      </w:r>
      <w:r w:rsidR="00B16E6B" w:rsidRPr="006F4261">
        <w:rPr>
          <w:rFonts w:ascii="Georgia" w:hAnsi="Georgia"/>
          <w:sz w:val="22"/>
          <w:szCs w:val="22"/>
        </w:rPr>
        <w:t>, email:</w:t>
      </w:r>
      <w:r>
        <w:rPr>
          <w:rFonts w:ascii="Georgia" w:hAnsi="Georgia"/>
          <w:sz w:val="22"/>
          <w:szCs w:val="22"/>
        </w:rPr>
        <w:t xml:space="preserve"> XXX</w:t>
      </w:r>
    </w:p>
    <w:p w14:paraId="5D4AAE0B" w14:textId="6B42B395" w:rsidR="00B16E6B" w:rsidRPr="001E6A43" w:rsidRDefault="00D3683F" w:rsidP="00B16E6B">
      <w:pPr>
        <w:pStyle w:val="Odstavecseseznamem"/>
        <w:ind w:left="360" w:firstLine="348"/>
        <w:contextualSpacing w:val="0"/>
        <w:jc w:val="both"/>
        <w:rPr>
          <w:rFonts w:ascii="Georgia" w:hAnsi="Georgia"/>
          <w:sz w:val="22"/>
          <w:szCs w:val="22"/>
        </w:rPr>
      </w:pPr>
      <w:r>
        <w:rPr>
          <w:rFonts w:ascii="Georgia" w:hAnsi="Georgia"/>
          <w:sz w:val="22"/>
          <w:szCs w:val="22"/>
        </w:rPr>
        <w:t>za Partnera: XXX, tel: XXX</w:t>
      </w:r>
      <w:r w:rsidR="00B16E6B" w:rsidRPr="00D44D46">
        <w:rPr>
          <w:rFonts w:ascii="Georgia" w:hAnsi="Georgia"/>
          <w:sz w:val="22"/>
          <w:szCs w:val="22"/>
        </w:rPr>
        <w:t>, email:</w:t>
      </w:r>
      <w:r w:rsidR="00B16E6B" w:rsidRPr="001E6A43">
        <w:rPr>
          <w:rFonts w:ascii="Georgia" w:hAnsi="Georgia"/>
          <w:sz w:val="22"/>
          <w:szCs w:val="22"/>
        </w:rPr>
        <w:t xml:space="preserve"> </w:t>
      </w:r>
      <w:r>
        <w:rPr>
          <w:rFonts w:ascii="Georgia" w:hAnsi="Georgia"/>
          <w:sz w:val="22"/>
          <w:szCs w:val="22"/>
        </w:rPr>
        <w:t>XXX</w:t>
      </w:r>
    </w:p>
    <w:p w14:paraId="1503D396" w14:textId="77777777" w:rsidR="00B16E6B" w:rsidRPr="00D44D46" w:rsidRDefault="00B16E6B" w:rsidP="00B16E6B">
      <w:pPr>
        <w:pStyle w:val="Odstavecseseznamem"/>
        <w:numPr>
          <w:ilvl w:val="1"/>
          <w:numId w:val="3"/>
        </w:numPr>
        <w:spacing w:after="360"/>
        <w:ind w:left="357" w:hanging="357"/>
        <w:jc w:val="both"/>
        <w:rPr>
          <w:rFonts w:ascii="Georgia" w:hAnsi="Georgia"/>
          <w:sz w:val="22"/>
          <w:szCs w:val="22"/>
        </w:rPr>
      </w:pPr>
      <w:r w:rsidRPr="001E6A43">
        <w:rPr>
          <w:rFonts w:ascii="Georgia" w:hAnsi="Georgia"/>
          <w:sz w:val="22"/>
          <w:szCs w:val="22"/>
        </w:rPr>
        <w:t xml:space="preserve">Smluvní strany prohlašují, že předem souhlasí, v souladu se zněním zákona č. 106/1999 Sb., o svobodném přístupu k informacím, s možným zpřístupněním či zveřejněním celé </w:t>
      </w:r>
      <w:r w:rsidRPr="00D44D46">
        <w:rPr>
          <w:rFonts w:ascii="Georgia" w:hAnsi="Georgia"/>
          <w:sz w:val="22"/>
          <w:szCs w:val="22"/>
        </w:rPr>
        <w:t xml:space="preserve">této Smlouvy v jejím plném znění, jakož i všech úkonů a okolností s touto Smlouvou souvisejících. Partner zároveň bere na vědomí, že Zoo Praha je vázána zákonem č. 340/2015 Sb., o registru smluv, a tedy že text této Smlouvy bude uveřejněn prostřednictvím Zoo Praha v registru smluv. </w:t>
      </w:r>
    </w:p>
    <w:p w14:paraId="4ED8D112" w14:textId="77777777" w:rsidR="00B16E6B" w:rsidRPr="00D44D46" w:rsidRDefault="00B16E6B" w:rsidP="00B16E6B">
      <w:pPr>
        <w:pStyle w:val="Odstavecseseznamem"/>
        <w:spacing w:after="0" w:line="240" w:lineRule="auto"/>
        <w:ind w:left="360"/>
        <w:jc w:val="both"/>
        <w:rPr>
          <w:rFonts w:ascii="Georgia" w:hAnsi="Georgia"/>
          <w:sz w:val="22"/>
          <w:szCs w:val="22"/>
        </w:rPr>
      </w:pPr>
    </w:p>
    <w:p w14:paraId="6ED9867D" w14:textId="77777777" w:rsidR="00B16E6B" w:rsidRPr="00D44D46" w:rsidRDefault="00B16E6B" w:rsidP="00B16E6B">
      <w:pPr>
        <w:pStyle w:val="Odstavecseseznamem"/>
        <w:numPr>
          <w:ilvl w:val="1"/>
          <w:numId w:val="3"/>
        </w:numPr>
        <w:ind w:left="284" w:hanging="284"/>
        <w:contextualSpacing w:val="0"/>
        <w:jc w:val="both"/>
        <w:rPr>
          <w:rFonts w:ascii="Georgia" w:hAnsi="Georgia"/>
          <w:sz w:val="22"/>
          <w:szCs w:val="22"/>
        </w:rPr>
      </w:pPr>
      <w:r w:rsidRPr="00D44D46">
        <w:rPr>
          <w:rFonts w:ascii="Georgia" w:hAnsi="Georgia"/>
          <w:sz w:val="22"/>
          <w:szCs w:val="22"/>
        </w:rPr>
        <w:t xml:space="preserve"> Smlouva je sepsána ve dvou vyhotoveních, z nichž každá smluvní strana obdrží po jednom vyhotovení. </w:t>
      </w:r>
    </w:p>
    <w:p w14:paraId="2A095948" w14:textId="77777777" w:rsidR="00B16E6B" w:rsidRPr="00D44D46" w:rsidRDefault="00B16E6B" w:rsidP="00B16E6B">
      <w:pPr>
        <w:pStyle w:val="Odstavecseseznamem"/>
        <w:numPr>
          <w:ilvl w:val="1"/>
          <w:numId w:val="3"/>
        </w:numPr>
        <w:ind w:left="426" w:hanging="426"/>
        <w:contextualSpacing w:val="0"/>
        <w:jc w:val="both"/>
        <w:rPr>
          <w:rFonts w:ascii="Georgia" w:hAnsi="Georgia"/>
          <w:sz w:val="22"/>
          <w:szCs w:val="22"/>
        </w:rPr>
      </w:pPr>
      <w:r w:rsidRPr="00D44D46">
        <w:rPr>
          <w:rFonts w:ascii="Georgia" w:hAnsi="Georgia"/>
          <w:sz w:val="22"/>
          <w:szCs w:val="22"/>
        </w:rPr>
        <w:t xml:space="preserve">Smlouvu je možno měnit pouze písemnou formou na základě vzestupně číslovaných dodatků. </w:t>
      </w:r>
    </w:p>
    <w:p w14:paraId="43B2D9FA" w14:textId="77777777" w:rsidR="00B16E6B" w:rsidRPr="00D44D46" w:rsidRDefault="00B16E6B" w:rsidP="00B16E6B">
      <w:pPr>
        <w:pStyle w:val="Odstavecseseznamem"/>
        <w:numPr>
          <w:ilvl w:val="1"/>
          <w:numId w:val="3"/>
        </w:numPr>
        <w:ind w:left="426" w:hanging="426"/>
        <w:contextualSpacing w:val="0"/>
        <w:jc w:val="both"/>
        <w:rPr>
          <w:rFonts w:ascii="Georgia" w:hAnsi="Georgia"/>
          <w:sz w:val="22"/>
          <w:szCs w:val="22"/>
        </w:rPr>
      </w:pPr>
      <w:r w:rsidRPr="00D44D46">
        <w:rPr>
          <w:rFonts w:ascii="Georgia" w:hAnsi="Georgia"/>
          <w:sz w:val="22"/>
          <w:szCs w:val="22"/>
        </w:rPr>
        <w:t xml:space="preserve">Práva a povinnosti touto Smlouvou výslovně neupravené se řídí příslušnými právními předpisy, zejména občanským zákoníkem. </w:t>
      </w:r>
    </w:p>
    <w:p w14:paraId="3F6115DA" w14:textId="77777777" w:rsidR="00B16E6B" w:rsidRPr="00D44D46" w:rsidRDefault="00B16E6B" w:rsidP="00B16E6B">
      <w:pPr>
        <w:pStyle w:val="Odstavecseseznamem"/>
        <w:numPr>
          <w:ilvl w:val="1"/>
          <w:numId w:val="3"/>
        </w:numPr>
        <w:ind w:left="426" w:hanging="426"/>
        <w:contextualSpacing w:val="0"/>
        <w:jc w:val="both"/>
        <w:rPr>
          <w:rFonts w:ascii="Georgia" w:hAnsi="Georgia"/>
          <w:sz w:val="22"/>
          <w:szCs w:val="22"/>
        </w:rPr>
      </w:pPr>
      <w:r w:rsidRPr="00D44D46">
        <w:rPr>
          <w:rFonts w:ascii="Georgia" w:hAnsi="Georgia"/>
          <w:sz w:val="22"/>
          <w:szCs w:val="22"/>
        </w:rPr>
        <w:t xml:space="preserve">Smluvní strany se zavazují vyvinout maximální úsilí k odstranění vzájemných sporů vzniklých na základě Smlouvy nebo v souvislosti s ní nejprve smírně prostřednictvím jednání oprávněných osob nebo pověřených zástupců. </w:t>
      </w:r>
    </w:p>
    <w:p w14:paraId="0A90115C" w14:textId="77777777" w:rsidR="00B16E6B" w:rsidRPr="00D44D46" w:rsidRDefault="00B16E6B" w:rsidP="0046747A">
      <w:pPr>
        <w:pStyle w:val="Odstavecseseznamem"/>
        <w:numPr>
          <w:ilvl w:val="1"/>
          <w:numId w:val="3"/>
        </w:numPr>
        <w:ind w:left="426" w:hanging="426"/>
        <w:contextualSpacing w:val="0"/>
        <w:jc w:val="both"/>
        <w:rPr>
          <w:rFonts w:ascii="Georgia" w:hAnsi="Georgia"/>
          <w:sz w:val="22"/>
          <w:szCs w:val="22"/>
        </w:rPr>
      </w:pPr>
      <w:r w:rsidRPr="00D44D46">
        <w:rPr>
          <w:rFonts w:ascii="Georgia" w:hAnsi="Georgia"/>
          <w:sz w:val="22"/>
          <w:szCs w:val="22"/>
        </w:rPr>
        <w:t>Tato Smlouva nabývá platnosti dnem jejího podpisu oběma smluvními stranami a účinnosti dnem jejího uveřejnění v registru smluv dle odst. 6.2 výše.</w:t>
      </w:r>
    </w:p>
    <w:p w14:paraId="53F69CA2" w14:textId="77777777" w:rsidR="00B16E6B" w:rsidRPr="00D44D46" w:rsidRDefault="00B16E6B" w:rsidP="00B16E6B">
      <w:pPr>
        <w:pStyle w:val="Odstavecseseznamem"/>
        <w:ind w:left="-142"/>
        <w:contextualSpacing w:val="0"/>
        <w:jc w:val="both"/>
        <w:rPr>
          <w:rFonts w:ascii="Georgia" w:hAnsi="Georgia"/>
          <w:sz w:val="22"/>
          <w:szCs w:val="22"/>
        </w:rPr>
      </w:pPr>
      <w:r w:rsidRPr="00D44D46">
        <w:rPr>
          <w:rFonts w:ascii="Georgia" w:hAnsi="Georgia"/>
          <w:sz w:val="22"/>
          <w:szCs w:val="22"/>
        </w:rPr>
        <w:t>Smluvní strany prohlašují, že si tuto Smlouvu přečetly, jejímu obsahu rozumějí a souhlasí s ním, na důkaz čehož připojují své podpisy.</w:t>
      </w:r>
    </w:p>
    <w:p w14:paraId="0CD6E13B" w14:textId="7935DBD2" w:rsidR="006B1AC8" w:rsidRPr="00DB7850" w:rsidRDefault="001A7DCE" w:rsidP="00DB7850">
      <w:pPr>
        <w:pStyle w:val="Odstavecseseznamem"/>
        <w:ind w:left="-142"/>
        <w:contextualSpacing w:val="0"/>
        <w:jc w:val="both"/>
        <w:rPr>
          <w:rFonts w:ascii="Georgia" w:hAnsi="Georgia"/>
          <w:sz w:val="22"/>
          <w:szCs w:val="22"/>
        </w:rPr>
      </w:pPr>
      <w:r w:rsidRPr="00D44D46">
        <w:rPr>
          <w:rFonts w:ascii="Georgia" w:hAnsi="Georgia"/>
          <w:sz w:val="22"/>
          <w:szCs w:val="22"/>
        </w:rPr>
        <w:t>Příloha č. 1 – mapa umístění Dalekohledů</w:t>
      </w:r>
    </w:p>
    <w:p w14:paraId="5FD989D0" w14:textId="271C8115" w:rsidR="00B16E6B" w:rsidRPr="00D44D46" w:rsidRDefault="00B16E6B" w:rsidP="00B16E6B">
      <w:pPr>
        <w:pStyle w:val="Odstavecseseznamem"/>
        <w:ind w:left="-142"/>
        <w:contextualSpacing w:val="0"/>
        <w:jc w:val="both"/>
        <w:rPr>
          <w:rFonts w:ascii="Georgia" w:hAnsi="Georgia"/>
          <w:sz w:val="22"/>
          <w:szCs w:val="22"/>
        </w:rPr>
      </w:pPr>
      <w:r w:rsidRPr="00D44D46">
        <w:rPr>
          <w:rFonts w:ascii="Georgia" w:hAnsi="Georgia"/>
          <w:sz w:val="22"/>
          <w:szCs w:val="22"/>
        </w:rPr>
        <w:t>V Praze, dne________</w:t>
      </w:r>
      <w:r w:rsidRPr="00D44D46">
        <w:rPr>
          <w:rFonts w:ascii="Georgia" w:hAnsi="Georgia"/>
          <w:sz w:val="22"/>
          <w:szCs w:val="22"/>
        </w:rPr>
        <w:tab/>
      </w:r>
      <w:r w:rsidRPr="00D44D46">
        <w:rPr>
          <w:rFonts w:ascii="Georgia" w:hAnsi="Georgia"/>
          <w:sz w:val="22"/>
          <w:szCs w:val="22"/>
        </w:rPr>
        <w:tab/>
      </w:r>
      <w:r w:rsidRPr="00D44D46">
        <w:rPr>
          <w:rFonts w:ascii="Georgia" w:hAnsi="Georgia"/>
          <w:sz w:val="22"/>
          <w:szCs w:val="22"/>
        </w:rPr>
        <w:tab/>
      </w:r>
      <w:r w:rsidRPr="00D44D46">
        <w:rPr>
          <w:rFonts w:ascii="Georgia" w:hAnsi="Georgia"/>
          <w:sz w:val="22"/>
          <w:szCs w:val="22"/>
        </w:rPr>
        <w:tab/>
        <w:t>V Praze, dne ________</w:t>
      </w:r>
    </w:p>
    <w:p w14:paraId="0B90C552" w14:textId="20F27F1F" w:rsidR="001A7DCE" w:rsidRPr="00D44D46" w:rsidRDefault="001A7DCE" w:rsidP="00B16E6B">
      <w:pPr>
        <w:pStyle w:val="Odstavecseseznamem"/>
        <w:ind w:left="-142"/>
        <w:contextualSpacing w:val="0"/>
        <w:jc w:val="both"/>
        <w:rPr>
          <w:rFonts w:ascii="Georgia" w:hAnsi="Georgia" w:cs="Calibri"/>
          <w:sz w:val="22"/>
          <w:szCs w:val="22"/>
          <w:lang w:eastAsia="cs-CZ"/>
        </w:rPr>
      </w:pPr>
    </w:p>
    <w:p w14:paraId="120389AD" w14:textId="3A846DB8" w:rsidR="001A7DCE" w:rsidRPr="00D44D46" w:rsidRDefault="001A7DCE" w:rsidP="00B16E6B">
      <w:pPr>
        <w:pStyle w:val="Odstavecseseznamem"/>
        <w:ind w:left="-142"/>
        <w:contextualSpacing w:val="0"/>
        <w:jc w:val="both"/>
        <w:rPr>
          <w:rFonts w:ascii="Georgia" w:hAnsi="Georgia" w:cs="Calibri"/>
          <w:sz w:val="22"/>
          <w:szCs w:val="22"/>
          <w:lang w:eastAsia="cs-CZ"/>
        </w:rPr>
      </w:pPr>
      <w:r w:rsidRPr="00D44D46">
        <w:rPr>
          <w:rFonts w:ascii="Georgia" w:hAnsi="Georgia" w:cs="Calibri"/>
          <w:sz w:val="22"/>
          <w:szCs w:val="22"/>
          <w:lang w:eastAsia="cs-CZ"/>
        </w:rPr>
        <w:t>______________________</w:t>
      </w:r>
      <w:r w:rsidRPr="00D44D46">
        <w:rPr>
          <w:rFonts w:ascii="Georgia" w:hAnsi="Georgia" w:cs="Calibri"/>
          <w:sz w:val="22"/>
          <w:szCs w:val="22"/>
          <w:lang w:eastAsia="cs-CZ"/>
        </w:rPr>
        <w:tab/>
      </w:r>
      <w:r w:rsidRPr="00D44D46">
        <w:rPr>
          <w:rFonts w:ascii="Georgia" w:hAnsi="Georgia" w:cs="Calibri"/>
          <w:sz w:val="22"/>
          <w:szCs w:val="22"/>
          <w:lang w:eastAsia="cs-CZ"/>
        </w:rPr>
        <w:tab/>
      </w:r>
      <w:r w:rsidRPr="00D44D46">
        <w:rPr>
          <w:rFonts w:ascii="Georgia" w:hAnsi="Georgia" w:cs="Calibri"/>
          <w:sz w:val="22"/>
          <w:szCs w:val="22"/>
          <w:lang w:eastAsia="cs-CZ"/>
        </w:rPr>
        <w:tab/>
        <w:t>____________________</w:t>
      </w:r>
    </w:p>
    <w:p w14:paraId="3EC387E2" w14:textId="16B005FF" w:rsidR="00B16E6B" w:rsidRPr="00D44D46" w:rsidRDefault="00B16E6B" w:rsidP="00B16E6B">
      <w:pPr>
        <w:pStyle w:val="Odstavecseseznamem"/>
        <w:spacing w:after="0" w:line="240" w:lineRule="auto"/>
        <w:ind w:left="360" w:hanging="502"/>
        <w:rPr>
          <w:rFonts w:ascii="Georgia" w:hAnsi="Georgia" w:cs="Calibri"/>
          <w:sz w:val="22"/>
          <w:szCs w:val="22"/>
          <w:lang w:eastAsia="cs-CZ"/>
        </w:rPr>
      </w:pPr>
      <w:r w:rsidRPr="00D44D46">
        <w:rPr>
          <w:rFonts w:ascii="Georgia" w:hAnsi="Georgia" w:cs="Calibri"/>
          <w:sz w:val="22"/>
          <w:szCs w:val="22"/>
          <w:lang w:eastAsia="cs-CZ"/>
        </w:rPr>
        <w:t>Miroslav Bobek</w:t>
      </w:r>
      <w:r w:rsidRPr="00D44D46">
        <w:rPr>
          <w:rFonts w:ascii="Georgia" w:hAnsi="Georgia" w:cs="Calibri"/>
          <w:sz w:val="22"/>
          <w:szCs w:val="22"/>
          <w:lang w:eastAsia="cs-CZ"/>
        </w:rPr>
        <w:tab/>
      </w:r>
      <w:r w:rsidRPr="00D44D46">
        <w:rPr>
          <w:rFonts w:ascii="Georgia" w:hAnsi="Georgia" w:cs="Calibri"/>
          <w:sz w:val="22"/>
          <w:szCs w:val="22"/>
          <w:lang w:eastAsia="cs-CZ"/>
        </w:rPr>
        <w:tab/>
      </w:r>
      <w:r w:rsidRPr="00D44D46">
        <w:rPr>
          <w:rFonts w:ascii="Georgia" w:hAnsi="Georgia" w:cs="Calibri"/>
          <w:sz w:val="22"/>
          <w:szCs w:val="22"/>
          <w:lang w:eastAsia="cs-CZ"/>
        </w:rPr>
        <w:tab/>
      </w:r>
      <w:r w:rsidRPr="00D44D46">
        <w:rPr>
          <w:rFonts w:ascii="Georgia" w:hAnsi="Georgia" w:cs="Calibri"/>
          <w:sz w:val="22"/>
          <w:szCs w:val="22"/>
          <w:lang w:eastAsia="cs-CZ"/>
        </w:rPr>
        <w:tab/>
      </w:r>
      <w:r w:rsidRPr="00D44D46">
        <w:rPr>
          <w:rFonts w:ascii="Georgia" w:hAnsi="Georgia" w:cs="Calibri"/>
          <w:sz w:val="22"/>
          <w:szCs w:val="22"/>
          <w:lang w:eastAsia="cs-CZ"/>
        </w:rPr>
        <w:tab/>
      </w:r>
      <w:r w:rsidR="001A7DCE" w:rsidRPr="00D44D46">
        <w:rPr>
          <w:rFonts w:ascii="Georgia" w:hAnsi="Georgia" w:cs="Calibri"/>
          <w:sz w:val="22"/>
          <w:szCs w:val="22"/>
          <w:lang w:eastAsia="cs-CZ"/>
        </w:rPr>
        <w:tab/>
      </w:r>
      <w:r w:rsidR="00D3683F">
        <w:rPr>
          <w:rFonts w:ascii="Georgia" w:hAnsi="Georgia" w:cs="Calibri"/>
          <w:sz w:val="22"/>
          <w:szCs w:val="22"/>
          <w:lang w:eastAsia="cs-CZ"/>
        </w:rPr>
        <w:t>XXX</w:t>
      </w:r>
    </w:p>
    <w:p w14:paraId="6E40CBDB" w14:textId="77777777" w:rsidR="00B16E6B" w:rsidRPr="00D44D46" w:rsidRDefault="00B16E6B" w:rsidP="00B16E6B">
      <w:pPr>
        <w:pStyle w:val="Odstavecseseznamem"/>
        <w:spacing w:after="0" w:line="240" w:lineRule="auto"/>
        <w:ind w:left="360" w:hanging="502"/>
        <w:rPr>
          <w:rFonts w:ascii="Georgia" w:hAnsi="Georgia" w:cs="Calibri"/>
          <w:sz w:val="22"/>
          <w:szCs w:val="22"/>
          <w:lang w:eastAsia="cs-CZ"/>
        </w:rPr>
      </w:pPr>
      <w:r w:rsidRPr="00D44D46">
        <w:rPr>
          <w:rFonts w:ascii="Georgia" w:hAnsi="Georgia" w:cs="Calibri"/>
          <w:sz w:val="22"/>
          <w:szCs w:val="22"/>
          <w:lang w:eastAsia="cs-CZ"/>
        </w:rPr>
        <w:t>ředitel Zoologické zahrady hl. m. Prahy</w:t>
      </w:r>
      <w:r w:rsidRPr="00D44D46">
        <w:rPr>
          <w:rFonts w:ascii="Georgia" w:hAnsi="Georgia" w:cs="Calibri"/>
          <w:sz w:val="22"/>
          <w:szCs w:val="22"/>
          <w:lang w:eastAsia="cs-CZ"/>
        </w:rPr>
        <w:tab/>
      </w:r>
      <w:r w:rsidRPr="00D44D46">
        <w:rPr>
          <w:rFonts w:ascii="Georgia" w:hAnsi="Georgia" w:cs="Calibri"/>
          <w:sz w:val="22"/>
          <w:szCs w:val="22"/>
          <w:lang w:eastAsia="cs-CZ"/>
        </w:rPr>
        <w:tab/>
        <w:t>CC-BINO s.r.o.</w:t>
      </w:r>
    </w:p>
    <w:p w14:paraId="46D979D5" w14:textId="77777777" w:rsidR="00C95A89" w:rsidRPr="001E6A43" w:rsidRDefault="00C95A89">
      <w:pPr>
        <w:rPr>
          <w:rFonts w:ascii="Georgia" w:hAnsi="Georgia"/>
          <w:sz w:val="22"/>
          <w:szCs w:val="22"/>
        </w:rPr>
      </w:pPr>
    </w:p>
    <w:sectPr w:rsidR="00C95A89" w:rsidRPr="001E6A43" w:rsidSect="0046747A">
      <w:headerReference w:type="default" r:id="rId8"/>
      <w:footerReference w:type="default" r:id="rId9"/>
      <w:headerReference w:type="first" r:id="rId10"/>
      <w:pgSz w:w="11910" w:h="16840" w:code="9"/>
      <w:pgMar w:top="1417" w:right="1417" w:bottom="1417" w:left="1417"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DB2C7" w14:textId="77777777" w:rsidR="00D35E54" w:rsidRDefault="00D35E54">
      <w:pPr>
        <w:spacing w:after="0" w:line="240" w:lineRule="auto"/>
      </w:pPr>
      <w:r>
        <w:separator/>
      </w:r>
    </w:p>
  </w:endnote>
  <w:endnote w:type="continuationSeparator" w:id="0">
    <w:p w14:paraId="70FA8657" w14:textId="77777777" w:rsidR="00D35E54" w:rsidRDefault="00D3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rabath Text Light">
    <w:altName w:val="Calibri"/>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000247B" w:usb2="00000009" w:usb3="00000000" w:csb0="000001FF" w:csb1="00000000"/>
  </w:font>
  <w:font w:name="Atyp BL Display Semibold">
    <w:altName w:val="Calibri"/>
    <w:panose1 w:val="000000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D04C" w14:textId="1FCD09BF" w:rsidR="00554F92" w:rsidRPr="00026C34" w:rsidRDefault="0046747A" w:rsidP="00554F92">
    <w:pPr>
      <w:pStyle w:val="Zpat"/>
      <w:spacing w:after="0" w:line="240" w:lineRule="auto"/>
      <w:rPr>
        <w:rFonts w:ascii="Atyp BL Display Semibold" w:hAnsi="Atyp BL Display Semibold"/>
      </w:rPr>
    </w:pPr>
    <w:r>
      <w:tab/>
    </w:r>
    <w:r w:rsidRPr="004A248B">
      <w:rPr>
        <w:rStyle w:val="slostrany"/>
        <w:rFonts w:ascii="Atyp BL Display Semibold" w:hAnsi="Atyp BL Display Semibold"/>
      </w:rPr>
      <w:fldChar w:fldCharType="begin"/>
    </w:r>
    <w:r w:rsidRPr="004A248B">
      <w:rPr>
        <w:rStyle w:val="slostrany"/>
        <w:rFonts w:ascii="Atyp BL Display Semibold" w:hAnsi="Atyp BL Display Semibold"/>
      </w:rPr>
      <w:instrText>PAGE   \* MERGEFORMAT</w:instrText>
    </w:r>
    <w:r w:rsidRPr="004A248B">
      <w:rPr>
        <w:rStyle w:val="slostrany"/>
        <w:rFonts w:ascii="Atyp BL Display Semibold" w:hAnsi="Atyp BL Display Semibold"/>
      </w:rPr>
      <w:fldChar w:fldCharType="separate"/>
    </w:r>
    <w:r w:rsidR="000711C7">
      <w:rPr>
        <w:rStyle w:val="slostrany"/>
        <w:rFonts w:ascii="Atyp BL Display Semibold" w:hAnsi="Atyp BL Display Semibold"/>
        <w:noProof/>
      </w:rPr>
      <w:t>2</w:t>
    </w:r>
    <w:r w:rsidRPr="004A248B">
      <w:rPr>
        <w:rStyle w:val="slostrany"/>
        <w:rFonts w:ascii="Atyp BL Display Semibold" w:hAnsi="Atyp BL Display Semibol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6C43B" w14:textId="77777777" w:rsidR="00D35E54" w:rsidRDefault="00D35E54">
      <w:pPr>
        <w:spacing w:after="0" w:line="240" w:lineRule="auto"/>
      </w:pPr>
      <w:r>
        <w:separator/>
      </w:r>
    </w:p>
  </w:footnote>
  <w:footnote w:type="continuationSeparator" w:id="0">
    <w:p w14:paraId="274EB3C7" w14:textId="77777777" w:rsidR="00D35E54" w:rsidRDefault="00D3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97D88" w14:textId="77777777" w:rsidR="00554F92" w:rsidRDefault="0046747A" w:rsidP="00554F92">
    <w:pPr>
      <w:pStyle w:val="Zhlav"/>
      <w:jc w:val="center"/>
    </w:pPr>
    <w:r>
      <w:rPr>
        <w:noProof/>
        <w:lang w:eastAsia="cs-CZ"/>
      </w:rPr>
      <mc:AlternateContent>
        <mc:Choice Requires="wpg">
          <w:drawing>
            <wp:anchor distT="0" distB="0" distL="114300" distR="114300" simplePos="0" relativeHeight="251660288" behindDoc="1" locked="0" layoutInCell="1" allowOverlap="1" wp14:anchorId="6EB8E3A9" wp14:editId="4602ABE0">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1FC0238" id="Skupina 15" o:spid="_x0000_s1026" style="position:absolute;margin-left:470.3pt;margin-top:-127.8pt;width:56.2pt;height:75.3pt;z-index:-251656192" coordsize="1124,1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bKlLRioAAH4OAQAOAAAAZHJzL2Uyb0RvYy54bWzsXW2PIzdy/h4g/0GY&#10;jwnGo36RWj3wOrB3vYcDnMTITX6Adka7I2RmNJG0XjtB/nuqyCqyW93Fp9YOgiA4A3etWT0i641F&#10;sljF/vYffn1+WvyyO572h5c3V9U3y6vF7uX+8LB/+fTm6l/v3l9vrhan8/blYft0eNm9ufptd7r6&#10;h+/+9m++/fJ6u6sPj4enh91xQY28nG6/vL65ejyfX29vbk73j7vn7embw+vuhb78eDg+b8/05/HT&#10;zcNx+4Vaf366qZfL9c2Xw/Hh9Xi4351O9K/v4pdX34X2P37c3Z//+ePH0+68eHpzRbSdw/8fw/9/&#10;4P+/+e7b7e2n4/b1cX8vZGx/BxXP2/0LdZqaerc9bxefj/tJU8/7++PhdPh4/ub+8Hxz+Phxf78L&#10;PBA31fKCmz8dD59fAy+fbr98ek1iItFeyOl3N3v/T7/8fFzsH0h3q6vFy/aZdPSXf/v8un/ZLuhf&#10;SDxfXj/dEupPx9e/vP58jDzSx58O9/92oq9vLr/nvz9F8OLDl388PFCL28/nQxDPrx+Pz9wEMb74&#10;NWjht6SF3a/nxT39Y1c1XUu6uqev+tW6qURL94+kysmv7h9/lN9VVd3GX1Wr5ZpJv9nexg4DkUIU&#10;c0S2dsriPP0xcf7lcfu6C1o6saBUnGsV5/fEfMAs6ijPAFNhnoaSHHzDRJ5I4FCGVdtfLUhUm3VQ&#10;1/ZW5VjXVRTHalWNpLG9vf98Ov9pdwiq2P7y0+kch8EDfQoKfhBLuCM1fHx+ohHx99eL5aLa9GQU&#10;OmgSiLqJoL+7WdwtF18W3LO0qA3ViokNNfV6sVkHJdGYSS01iqKWKsY8LoT4IYq0PCRqXc0RRdac&#10;iWrniSIVDRsyiOoUVSSK/NywrRVJayop0lQmajNPFJn7qKW2mhVVNZR6xaBZWVVjwZPLnKOrGgr+&#10;rqoNyi4E3zTdnBLZkSQuKwbNU3Yh/X6esqH074jLWeuqxtIny5olbCh+xszSVY/lX9ezdPHYSkze&#10;EWaWrnos/X45S1c9lD5j5ukaS9+iayj8u9ow/PpC9su6mhNYPRR+xaB5ysbSr9bzEhtK/642rL8Z&#10;S79aNrOUNUPxB9AsZc1Y/lU3S1kzlP9dY1h/M5Z/tdzMUzZUQADNU3ahgXmZNUMF3DWG9TcX8l/2&#10;85QNFVAxaJYynnoHnsyws3aogLvWsP/2Qv6GzNqhAmyZtWMN1NWsNtuhAu5aYwS0F/I37KwdKsC2&#10;s3asAUtmQwXctcYIoFljKP8w7GamSprTswOyx+ZqrIGaNDUzL62GCrhbGSNgNZa/4WVXQ/mbXnY1&#10;ln89PzJXQ/HfrQz7X42lb3jZ1VD6ppddj6XfzM+X66Hw72jsznr/9Vj2YSqc0eR6KHx7vlyPpV93&#10;qzlN0iIwm8Xd2rB+WnmNbMxY+ayH4rfXY+ux/Ov5tc96KP+7tWH93Vj+lsy6oQJsmXVjDRja7IYK&#10;uOsM6+/G8g9LrhltdkMF2OuybqyBZt7+u6EC7jrD/rux/KuKJoo5yoYKCKBZ/78Za4C2X3N2thkq&#10;4G5jjIDNWP5V1c5SthkqIIDmKRtroJlfmW2GCrjbGCNgM5Z/VfXzlA0VEEDzlI01YMlsqIC7jTEC&#10;+rH8q3p+0dgPFRBAs5T1Yw0YdtYPFXDXGyOgH8vfklk/VIAts36sgWZ+BdQPFXBHSpr1tP1Y/pad&#10;9UMF2HZWLccqMIRWLYcquKNfzRNHk/PY2xrjk5YXiuOdJqNmVVotx3owrK1aDvVA5BkjoaJYyWgy&#10;MDYD1XKoCnvFQeu3UXvGMKUFqMI4bEC/MqR3uR82VmrVeEPMqHnpXeyILeldbInNPXE1VkZYvc44&#10;32q8K+aFsEHeWBuW7VVDZdxV5sb4Ymcclv2z5A21YW8OyNGo1kIgxxi11Xh7TL8ylHuxQTalN9oi&#10;B9S89DgCONi8WNKrx0PD2iZXk33y/G60utgoD22PYpCfNK62fdRQ2/2vLxJro0+LLQfLlyFA+no4&#10;cYjzjlwLxfTuGgncEYoDcwaYuGFw5wKTohlMwyVGSMtN8zAI8BBcJGYAnMwywHtX62wmDCf1eohh&#10;tQW4j9NaWKVggad1DgNw642PVd6bB7iPVd4wM5z2uh5ieBcb4D5WJQZ8lyK9ZTXxfo9bp72ahxje&#10;hgW4j1XeHTGcNjae1nnLEuA+VnkfwXDaAnha58V9gPtY5RV3gPtY5WUww2kF6yGG16YB7mN1I6zS&#10;Ws/TOq/iuHVagLngwiqtijzwsNzh5nmd4vuBcMsrB98Pkm/yMUxrpMgxz66uHnjaDDxUTqbVQ1VO&#10;F1Wpj+I5YUBS9Jzi8490LHl5IHm8WtCB5Af+zfb2dXvmqUI/Lr68uQqnOY9vrvg8hP/9+fDL7u4Q&#10;EGeeMThsRJy1aVhkwNPLENhEIbcU6Yj06df6fA3tCR8Ixqsu7ha0dkmc9qXP2GdEreK5CUlMv9Vn&#10;RAmnTlgWiLZy/3Q47YKYs4hiyxx8IGZUMPlr/WmEcYR0ANMv9TkCEbYkZenRh7psCjJSJf9uscKL&#10;a2IlA5UJfUZmFBaPGE3N8OKQW/PB6jRotTN9jjr1wshgHZKunTBAG4cJiVNEm8CQQMQKvLCkVZWX&#10;bQhhvT6wVcsOOOgwgGnD+owKERAwVu3SCfMbNcetmcg8oi1uKqePU2eNvFfYW3LPwMuFwMGIQhWg&#10;PtWyIyfIhSnHXlyWjPZnWwadUUQTJuOL48aUphp7Qmrr+hSuFEcRxNJIpFO42LMT19CZYLE96deN&#10;A5apkmm8OEAfnVMFfhF9iquBXJQ+N26iN2wVeUJAVpGRag36HFsFcm5qFV4ccr10Ch2tDHjyhAMT&#10;Q5K6Fwf6Tdp24pBclD43zpxFaHrn9WdIn0oLUV6/DpKGToen/cP7/dMTL0BPx08f3j4dF79sOcku&#10;/CcDdgR7CiGMlwP/TMcz/5zylWSty5lLIWnuP3vK5Vr+UPfX79eb7rp9366u+265uV5W/Q/9etn2&#10;7bv3/8Xr4Kq9fdw/POxeftq/7DSBr2p9GV2SShhT70IKH6+0+xWpOPD1O5ikjL2XB+Jue/u42z78&#10;KJ/P2/1T/HwzpjgImdjWZxAEZavF3K+Yqvbh8PAb5YEdDzF5kZIt6cPj4fgfV4svlLj45ur075+3&#10;x93V4unPL5TK1lctOa7FOfzRrjr288fhNx+G32xf7qmpN1fnK4pC8ce355gd+fn1uP/0SD3F7cbL&#10;gdPYPu45UyzQF6mSPyib7rtvX/f3t/Q/UQJ9migBZ3PSr86fmZeYEfrsauN5e6SMxWtKqCRz3X/Y&#10;P+3Pv4XkUNIiE/Xyy8/7e05d5D8GGXq0F4wJj/Q197oI+1oFxZ/QWNjfh1zHxcvh7SNF6nbfn15p&#10;/8aCyf90PB6+sMJJ/nHrOm7lhv8ckfHhaf+q44c/C8Mk+4vMzhmZxazRd4f7z8+7l3NMgz3unoj3&#10;w8vpcf96IoXf7p4/7B7eXB3//BAVODfK6s33y2Vf/3D9drV8e90uux+vv+/b7rpb/kgZmO2melu9&#10;1VH2+bQjMWyf3r3u/weGWXQV4iUm9r+9ZZGEIXi8/xcSdhhQp/Nxd74nv7S9/UguRP6dHFP6Iog5&#10;S5aF7kqhbCkaEDYuNUWLQl/siTgXteH9Pyei1pRKxKavGaVkF8eYQ7ngDyRoIjN4Dc2nZDcqECY5&#10;+T3D4S37Hzc/btrrtl7/SKp49+76+/dv2+v1+6pbvWvevX37rlJVRIfH1vPHNRGEbPq59+G/qTMf&#10;eLFoxMTsRIsqfpIaf6T//W+l3tIBVBzYbCM0ZJ92i5aZYL9K4/8i9bYwikc/UK8MM3I3fIRONkMn&#10;cMEZ5JRc3sGwNfHZ3B+yptHE+tf5N69Fnvdnqid42j9TQnRaifx1Mv6/PxmTBx5PxmGEsOPgGfv/&#10;zWRchznir5OxXRPSSXhgTSk6o7m45qSvMBenALGWk+hE+9e5mDZk/6fmYt59xHGdy2CCXkdTK63h&#10;/mgZTJxyQ6Qoz7eFkqDxflYXbYPD+lyVQk2nVP9mtaJUhtBuMM6MIuNMqKqmTKVHzpublLikXCDK&#10;elktK6MxOtcaNNa1RmMp24Eao0Ws0Rgdw+XGGsrOnKcsJZ5QYw1V+syzSZum3FhLyfLzjaUcIGps&#10;veSEsjmZkdPPjdWUET3fWE4Bota6tUXaOAMolsTMqSBnAFFztBTjpLI56kYpQFVjkzdUQ9WYBjLS&#10;Q0VZ1ga3Q0VUvdncSBM1JYcazQ1VUbdmc2NdmM3xgE46q03qeN+UYBTMsSw4JwCx1a04R21OFeP8&#10;H84Wn2c25/+watcWsxTgGVBnqyLn/1BzPY0cg7qRKirKbTaoG6piRXVrRnMjVXDO7HxzuVaGqFuF&#10;DLU52V3UylB2p9Hc0DWtV5yPN9vcyDfFLMW5UZbrZVgVS0pXN9ob6oLqPS3qRqMilCjMUjdUxaa3&#10;zC6XzDBxIUl4trWhJjatJTmOtyVjbzpLcqOamW5jtjbUA0nWkNuoaKYjFzuv1Vw0Q5w2oYRojtNR&#10;1cyabMlobaiFprZ0OiqbsXWay2aCiVBF3ryJcHZTkq/dHO+uE4x9xHxro8qZ3lRqrpxhwZkz9ah0&#10;ZrOxzDfXzlBrdHZh0TYcDBtz5OfqGW5tY7Y2Ggwhn3hupOb6GVaD3dpQC5vGcnJ87pK0UIUs9zmD&#10;G5XQdKZTyjU0zOnaWkiMamg66nTefHMNDbfWdoYWRkU0nTkV5ioabs0cqKMqmo78qkHbcHKgNAWL&#10;tqEWOnP9xZuopAXaUhmtjepo1qEkds5Cch0NcdotLdpGhTSF1obrpc7kdFRJszbHQq6kIdo2phZG&#10;pTQrcyzkWhrmdGUtNbuhFlpzKceBwKwFk7ZRMU1DifrzFpKraYg2ytG21DAqp1mZQ2szUgOVX8+7&#10;y1E9zYpgBnHDmYGqA8zmhj6p0NxwNHCOvkHcUA8rc0rNNTVBcua6cFRUszKnhlxUwyYXSkznXNyo&#10;qsaSWy6q4bZMExkV1fBab14LuagmMLpsDLmNymra2mxuqIUCcUMtNKZPGtTVEHW9uU4aF9bUphoG&#10;hTVF2V0U1pijdVBYE6S3shbo49KaxtTGoLQmNLix1DGurWlNO6bKh4FDoV9Z42JcXUOZJ4a9VKOt&#10;NQnepHC0uW5Np0LjYEAhHdUbBhhSd5NrtC2QqrSG7VHR+rwjGNfXFGywGvqp3tbIqMCmtjWSC2zY&#10;pgv8DsdIZctvtL+mVASL3/EG21pUVKP9dd+Z4htvsIczEIUTf08BC818dNBFdSzxnKtcj0A2w2Bf&#10;XjkZBIP1BK3cMmmbwaNcbLOOhgYXg52p4cqhj0UeF9w4BZU8EmGzD3Afm2zVAe5jlI02wH2ssk0y&#10;nGzOQzvbXID7WOWYTYD7WOWYTID7WK2FVSoG8tDOMRVu3VszpJbrY5VjIqF1H6uNsEqlRi7ahVXK&#10;fvXAOWrBxFBYwgUXVr0FTMIqBRZcrQurFDlwwYVVigx44JI57C6PElZpb+9qXVhNGXVll8Sbd5Y7&#10;VVW5WhdW6f4KD1zSHu9of+2CC6veWi1hNWX4l1nlHTKzSltgFzHCKpV4eeByUHiXSl7KxPAmlomJ&#10;OT40rQG4sErbUBcxwirtM11wYZU2kh64ZJTc0U7RBRdWvWVpwipt9VytC6sbH6sbYZWq2TytS5XB&#10;nbfoTVilzZardWHVWyMnrNJ+ydW6sOouqdM1BF0l4Gk/7HjYhv01eMJvzjgqW33YssQefCyHLUn8&#10;gU+/YcsRfuAtQU5LJ+/aKS2eUm41YDotn2jV79JDWkC56whV0841VFi4BymNCw+j2/oDdYQhULGg&#10;QsIQ5+P0v5zhHzP2aRpjP9lTYC3KIgPGqf1So5yB+rU+Y3sC07gicaDf63PUrxtHZ+xCoLajz9ge&#10;nWEHRvgw3glMLGtL+hxTSIetxQZFgrQn1aRRbUefsb2aSs1Z1BjIFwwEIN2oFpWiLelzTGHlw01V&#10;Z5eGUObDpTgtw2hU5VDyCswXtio/+hRdaudu4LRrmzVyetHP02nmRuRr8cb5AlEOGau06jPSnJGI&#10;6Ny/Hznt3eaPwqxiPjQXl8f0ShZVFZ3clC1NgXS2Xwby8RLbLuV3AKBQSUcpZSAfL4YWwfhayRaH&#10;6vwAjToQa1JucXzJ/pBaBMzIJpiuEAEjVmrYCQi65vt3Atck+SKNfC9RBJa5bjlaHIHlrlu1H1Ry&#10;1soFB1VNhwslGls+tQldU9NloBoFBcqLQLl1omrouqUiUO2RDloAMK6dqMWyrlvZXlYUCS63qIbb&#10;0AqlSCMf7rN4GlpoFIFS6UqX84GuJZbAt/iBFsV6KIZaBkpkhW7fAy1ybDEwAyallmOaEQha1HoN&#10;SmYr0ygLO0rKAgKXJSMBgcBlMUozBepaDLehQ+eiCvkirMA1cAAtB/8DEDiAlm/0ikCgQr5JLAKB&#10;wPlqsgAEtamt+p4GOICG72ILLQIH0PBRVQSW5dioN2voNriSwBu5J6VigfqAdEpSBorhtmC4NupI&#10;6cCj3KKuXSnDEgDFKFowChvarQc5tnT1bZGZBARDIbcILVy7RkAdXJS7WaSxTb6HgjolZtq0WKPQ&#10;axGoRoGmj1Wa2IGFrzi7iQ23BjSu+P7UAAQOYKV1RWhNsVZnD4G6r0DLmbX6xxosudbqe9AijpKC&#10;hWu0LFQHUAPDXakK4YpUR6EbOF0M24vtGeFbewm/QimQIbZUNuM131IbvCXwbZ1cjjbY8ejuRZ9x&#10;F9Nx5hq32ILB22nXfiBwMJ3c3UUFzWV30EloN1Q+l0Z5BgJv2XFiVOAa+F+tVqENd9kTUdq6tAh8&#10;W6fuoAWryY7T1AKNYMXbkeaiUYCZsZPDg6qJtTdmqKZLbhVEQjpOtgz2mDbWal761M0yp3t9JRJ4&#10;jvAWmdAkAqb1JJ10luxnzWk43GINJLlW+0E7prVuCdD2b8atqARtX5QDC9mDWc4ohysyVnvQp+oq&#10;qR8INvdP1RNFyWbktHebP7WZHGizuNOxkpHKkz4jb4pDIT7t2Yub9mtzpUaWf2NxpdvtjFRu9Bm5&#10;UhyiVnv24qb92lyFDB0eO/lHFlt8WBGGWYYqP/pMlijjEfih1DniLAGnXRdY0/BR/pHJGpeejKWg&#10;LOlTWFMgpFg7dwMzldplgTUNvFIangxgkzUN5maotq9PYS0BkdZS525golK7LLCWxnD6kclacgsJ&#10;qu3rU1hLQERx6twNnHRdYE0Hcla1yZr6hgxVlvQprCkQ2pl27gZOu7ZZ43ufLgaQxVrtdSMJiChO&#10;nbuBX8WajuT8I5M1DZVlqGpLn1FrfN+hiKs8AScgZE2pdAP5aq/SqooPBiKNCKhdT7kuGMy0dVOq&#10;qX1EiHowKh0DrIn4obC8rq5WIL2xotw1152EmQYBpwJSGypIddq6KVU/xSosEG+rvV6WXpITZQDF&#10;n4BgG1drdKxGwKmAHFKdtm5K1U+xygDseamOzCksr4On8mBpEZwR8sFJsFUUkeFT3QgE8byCnmyj&#10;niHDFL+bNZ2EUECsSUCwImh0BkRGnYEg0NKo30NhwBkBYaOead2Sqp9indZqEJWiGlWfUWcqkfiT&#10;sMAkwWdO0VYRMLU40VPBVqetm1JN7SNCdFqDlqURJQicUokNpkpx7hQBs1ijMxyRcYJq+/rUPYcC&#10;J8voC2Dq3A2cdG1rjW9LjZNyiqPbrE2gSqk+lTU18QkhF0DtvPYCv2adRffUuVnT+Xva/gXFCoQU&#10;a+du4LTrgtbo9gLhLYUxLbW16sbpGoji+iwDQaYN350gvfuRk85t7qhoKTa/TKkBFnNUAngJVYXp&#10;M9pkAiIpbLRzN3AJljGZHTcw8a1MeISVWreERfeFiLASVNvXZxRWAiIZJNbcwKmwbNZSCDZnBVqs&#10;pVhxhipL+hTflLLlEMmpd3qXVXngJOS0c5u5VhZN+TcWbzouM1JZ0mdkTXFUoViml8/Dos8Hx1gZ&#10;SNeTlDbMygwVUfqAU15sSVFxsZCbjpUsUa30DJfz0ksEZyAQAV2K45NVBoLBldlxAyfM2MJaa/JO&#10;loApLM14yVA1KH1Gw1olIBAW3dHjE1YGAhlkdtzArxBWp7kBWQKWsNa6z8tQFZI+o7AyEAir08UP&#10;HWQXbTUDgQwyO27gVwgr2S1d0Cz0WsJqdZGdoSokfYrLUiCd+hdl4HcwybchT5SAExmMaUx8I80n&#10;4JRrx3jNP7Kkyi9aCm47Q5VSfcp4VSCSqt9nJS8IhJXHqxc4ZcYWVjLw/CNLWGuNIWaoCkmfMl4V&#10;iITl91nJCwIZJHaQZSXglJmCsMS/5KnWklUnu+yMVBHpM4pKcfwm2OJo9XusCY3ao81XeJkAhZHp&#10;2i3ghqRKPAO1cX1GthQGwiypXy8u0afd2TylHVWm1VSWxE4yUpvXpyhLcYDc3LUb+DWMyXsgc9ao&#10;xRcXCLF3y0jlR5+RL8XRZThFG5RXRG7AeUjcEfVU8l9aLgpqwvgFaSpyLw6kcvHbnVgkvRcHuNC3&#10;UCFuK3mTaA9OFKgOIdIHkpTCW2uZD1BkkHDAb1KCf+h3A86RKkllgjgKfbGc6XbGohVUslrZpAWQ&#10;6l+fYqIyAWxQdIQq6EO/ILmtktl3Q/dtlay04rvpmA+QE59wlCBZbi8uODYgX7hSPkC6cKVyoaVX&#10;sV+ZFTagUinpA+LEXmg8lfsVHBi/mti/gbi4z6ZrE8v9yktbMU7bA/IjnxfsALhIKmz9OhzwQ3RT&#10;Y2zPi0P+Renz4lAUWenz4uJl2WbSaUU5l0HObhwYv8ov8n+Co0sqy3Yl9LlxwF/VkpxP11kW+61l&#10;XuiAX2v40kLyVxgX5Uw31Bb7VXt244Bfq+UiIE7SLvmNWrJ1OVHahyu3l/iAfi2O3y4d3eg8pM84&#10;H9FL56OcEY7oD/pw+o3OiwP+oJFDFbo8tCi/hi9VZXtx+gM3DvgDrqwL/SKczG9093GRj6RfJ24N&#10;xnlD8xDTh3FRfmvnOHLjwPhoJB6xRjjZiq+ddu/GIbun+TnID+JEfk67X3txyO75nm7WL8LxJeKM&#10;c44PNw7ZPYUDQr8QJ/Lz2r0TRzfKFsdbwxfOk1wgTor46NrWYns6ft04ZPdygxy9GrHYbyN1yyvn&#10;+HDjkN1LbucK4eQSGrQ1ryQo4MVNQwJ2JGW6Z7YCDpqIg3bXCQdW+6lnL24ymm2uOrFgusJaLMTi&#10;qpO1SEbqWkCfEh6SmB+/jbO0ZtGYHww3aSQPcK+hQTQ3axmbGwd8T8fX4pMP6BBuImmVm60dOnyO&#10;C4QsdEs9dKPvJVTb16fEEBSIBJBOvt1ApMp8nA10mYAdqDInoKwsgfSTJJGaEjCLXOVn66leRtn3&#10;KVXTVJMU5Gaktq5P0ZLiwEyfevbiEoXaX4ErjTqm31hcaUY94irhELXasxeXKHRwJXuWTKvJVYqS&#10;lqMiteIQtdqzF/cVXOkMnucci6sUg53MEio7sUC5byXLSb/XZ8SF98aS/8O46CczhdqObYHTeJjF&#10;VSNXBsHImeJAxK6RA3wUKdRUZoyTCCqIUNLbV8JssknzsUpJn1HqXJXLsw6KoGYcsGFtD0R4U3tg&#10;JZv4QJEaWokHPkDkJ+kDrcjl5hgUcW/kLioUwW8kMgVxNFaZjx7sLBrFgRMLusc+tgdWUWkNCXZm&#10;yT9AXLQ/dJKT1qTgZKiV63TQadl0pKu9295BS9Q2KUpqeQetestIbV2fMqokoxXFy1PPIP6ecIlC&#10;7a/AlZ5RpN+YXMlKG3KlOESt9uzFJQoxVzkiq5FMkyvag4b1NPAIfOFL8BwTKpQa0amkFEMpKQ6k&#10;93AdQOgXFPrUEoNGttTwa1HYkwOp611O9G624r6qJrnF9hBO+Sjv07RWagNSMzKu3K9eDLUB649G&#10;+QAeK/XrxYGdQuM8y2n43UOsN+Dx+U6kr8GhM5VGqjYgLp2B6IjTcWH7nuk5mzVKtQQCaTHjNL6g&#10;VOgzjtJKrtTZ0C62FDWoVJpgFHC1qmcUZI4vpXRBn1rFxGptaU4t3ZImvfUpUjtpfUxFwgHuvb5i&#10;SqH2Z3OVJJbGkcVV0n1Cauv6VN3L6S4YwalnL27Sr83VdNRbXCUdTFofc5VwgFqvn5tSqP3ZXOk5&#10;cvYVFld8FQ2Pl4zU1vUpulKvDLye9oy8o+Km/dpcTT2gxZXqYNr6mCvFIWq9Pn9KofZnczU9A7e4&#10;SjIjXZR8ZS17IcR9LVF4jItl9tNTepurvO5T/29x5T3bryUuAamlMwWPRes6csqV6ixafuakLPWM&#10;U461HVtKfMFBoDVlSlpSSuMU7NMzrrwaq/llZzzuwX6+lrhEh/qdcIK5r+XUJmdDWNwnasF5Vi27&#10;e3qhaXmESKlUR+/CLI4kOX9C3Cf6kDSVY4hT7ZRXRfSuc7EfwIfkLUK5KH0TOds2zOXpPhuuJasP&#10;SlOpQFKSNSG04YQD0pxw8hU2TJmc0ZJMG5Yzbb5tsmhzcjZPr9H14VCOkPY70alyJ35O1qJ5NOr3&#10;+rzAAe3QS8JdHqaRKzA7cAbNl0sEO/PioPwkV2yij4Kt01490JDOrU1ty22yKJMqeY4JFWOp16od&#10;xJXikJRShhmaJ1RKwBo1sw3xoWMb4i4lrfKwtTPNSrO0o+s+pJ2EA9L02vCUQsyVvkEl57JZXOkp&#10;W0Zq6/qMIzjhwG4y9ezFTXaxBV1NMvQsrpIOJq2PuUo4QC2/VSSMYYiTuXXSb4kr8VFpjwi5Skjl&#10;Rp8X3hbtJp2ZjHbmoc2VZk7kk3GLK71dNyOVG31GrhSHDuW1Zy9u2q/NFb0/OCor/8hiiyqaohfM&#10;UOVHn5EvSiKQrRJQ61fkL0yo1C5t1qbpmxZnOmhgoqdOK2D7z++WCIML4qJ7n/Zb4iouinPSJ+TK&#10;ueRBaamNpPpg3CWFWFf0rrjoZ9bpHMBiq5sgtXl9yuhSHDhLzl27gYlG7bGgLlkrreFaKRlhQmrr&#10;+hz7QpSlyxcxsxFinBjhpF+bK71wu06zgqktyctC7+DpJOeFT7pL+wLN2ENv4Ek4cEKb+qUc1WK/&#10;ygedTLtwoD6yk703ynVVXB4Xag36FGuX68/cOJBapnPO2ouDryGQ8e3EoZxipc+PK+uN5sFIIL9C&#10;raTgDAQ7PwLGkABKP9ZUUDcOLMP1SiaUppxwk4F/YVoSXkFpyokPsKRM/Xpx4OhVX7iwcuPKm73E&#10;R3JuKg99ypBTuYBFaScXhPILZUqW1dH8ww6b77so4rRfLw6sQvT1Enx3T7FfCQy1IAlJ5efGgYHE&#10;IRGWSwtxcd3RgvVOos+LA+NNl/Etwkngr3WONzcOjKNOVuMtxEX7m5YFzNu9G4fsXhJv4ItVKFgS&#10;7MBp9/C1KjKOWmT3pK/QL8TFnRR6I1onITxOciuON5FLg5YmYlcNWuooDslP+0VLMeUDvF5R+a3B&#10;paQbSZZDb56aLj7VPgsLVkk+zssZc8Eq6cwZqa3rU7y/4iabgQuc9uzFTRZcNld5LZIWLRZbqUAC&#10;r2+0kgIQnEsF3MAJa2NRJXaQ7DMQrCYzjV4gWk+mrr8CeDnMHQrNErAVKjk5GarS1Gc0VHpv++XW&#10;WgH6VKAsgdEeIslg2rXNWjMptrQ4SxthsP5KODCvNfKOVVQ2OqVQ5VPgSo6V1smnQq4SUlvXZ9RC&#10;4grMmo2zKJVf2sqzV6ZQ+7O52kj6dfYVFledxOUyUlvXp3hLjd+Bd6Jpz2snbtpvgSt5bWD+jcXV&#10;RiJdGanc6DNypThIrfTsxU37tbnqZXWXf2Nx1VcxKpuRyo0+I1eKQ9Rqz17ctF+bK7q5LS6m8o9M&#10;tiQjNCOVHX0KW4JD5Kau3cBpzzZj07iFxZduK9BEo7g1mOK0Zy9u2q/NVZoR8o8sttJ0lKGqJ31G&#10;fSUgIjh17gZOu7ZZmxa5W5yp5562PmZMcfxi1NL6v5HruDAu7nun/Ra4mpTGQ67Ablm5QgFN3s3w&#10;fIRxEg2Z9GtzRedJEsRLW3GLLX1BKAqS6ctOUXAudz2hd6z9DEw0KsBmTKsMcwjO4iupAQQZEm5C&#10;hVITR6FWTiE5TSnUdmyuaOCK5SZiLbb0QvQsAG1en+LkZVeGyKWuY/2CA3hJo/ZYYkztMC1NLcbU&#10;K6M7G/Q9tUgA2bySTJVefap7ndCoAJuxhnZwIRSSluYWX41kVqIgkeIQ/9qzFzft1+aqWkoa0Aqy&#10;lewwIVVo+ryww2QA+r0+VQu6gIZAeVE8inIPmCmfpA2Al/OQLSouMGYD0C2tpf4NlYcNccq1PiP3&#10;G0lmLqcCKgrUjHJlGHcJggwbifqBylKFgQQtLtjhTsGNDlw9xjBQdq0wMIVopyBtV1kAOcsKm74n&#10;ZaysTp01OGZJxztu3KX5jfst2OkEKBscsHVOFHpxYMtOFMpaBQNlfQKWfolCJw4dtRCFcbpzAH2H&#10;LUohOpRJOGDTRGEcSej0plrKmxjQcUvqGaxwEg5OmLTB4kGMzmWIwmgO6MAl9Qx8f8KBSYc6juY1&#10;nfwuR4qE2tGRS+rZOVLQkQtRKOYFR4rcKYMOZxKFzpHSgMPLXt7JgXHRGBpwKKn0uXFgnPRSYdJA&#10;XDSFxmn9bhwYJb2sqxuIi4bQOG3fjQNjpJdZrEE4WW41Tst344Dh91JhiPKberpZhJ1R47V7J65G&#10;40MOEzAuTji1c3y4ccjuqT+WC9edl4IrvdwNzfVvJZyOXzcO2b3k0KJDzl7qRtAr1hN9znGUM/Z0&#10;StCnbFzkfgeMi/4FvR030eccR+i1fr1UymOc2IHX7p24Co2PLoYLIG4dc6kr5/hw45DdS94/3yRQ&#10;svtekpH4TvsSTvXrxqHxIVEJtBvpFUcbsDJ90U75/aEeHNosSXwJbb20hg4IT2BoW5iCWi4W0JZV&#10;0jvQBlhy2NF2Wt9gBPbwAgOoi+iCuiY7HkHhrrht4PrpqF8rJJGgKBWZkgZk7QQSYAgYBzuarDMQ&#10;pOjkrkHOT2Ym8a3C0qcGmERADSgGpgQRCXSCfTudy0TXhSNRCVgeBjlmCRZlGQhmE6JRThkw0Lt1&#10;13ApWMBlGsGMks63UN4lASXxDcw9qWu8yxdm0O6dupa4AZimCCgbOzCvZBrdQDADUdcSOYBAWXvh&#10;DbyKB0xWmRmw+qLSKYkdYGCMYeEtvNLoHTNor080StgCjhlZg+HdvtLoHTNot080ij3CwSVpd9jt&#10;KRA6UrkhDaVjpjI5lI+ZgVA82jWckJQZkJJJXcu0Ccrmq0ruRkf7FRoKlxOxTkSl2XsSOLVm73Tw&#10;AmSVcNCINRsGA60ZosjYZbwVMYZ8dmIMWr5WFmHgJY0ujYmzTe4bMpaQ2rw+ZccphoPnIlJ9iL/C&#10;ucgMJZc0NonuQsbA7KAaQ4Fqd0SbgFYEushYXM3mGQUyBqaUxBiczJyB8ELgusiY2ENyCZCxhFQT&#10;1OeFKUKf4IyfF+LdNmPTEDTiCwardYhBl+CMuk9JVEGW2JKIZfIHkK2E1Nb1OVYXiq33crszxl1S&#10;qP2VuIpONMe7IVdOt4Ei8r1ka2PcJYUermRjmzwB5CohtXV9XugK+Iye9jghrg1xlxRqfwVdTWLr&#10;kCunw0DR/955mmBH/0tcSSQ27Q4RVzB2ryED4C68ZxC9eWZQ4iraQY7jQ66c3gKdNPSy5cW4Swod&#10;FjiJ/kOunN4CnU94zzv6CYUerqLfzGcGkCunt0CnH95TEn4DdzgVmvRbsMDJSQPkyukt0JlJL9s9&#10;jItxoelZSImr6Dfz+QTiKiPVEvQ59uw18hY0PoMOIO6SQu2vwNXkVANy5fQW6Nyld57j9BMKPVzJ&#10;2UXyAZCrhNTW9TnWFTqt8Z7+pFOYSb8lXcWxiOL1vZT7Kk450adwJDeplQ8WekGBFMKe2GATBWce&#10;ve8ERWHgPKaXMlqQQthTlSXTRnNz6RxLYci89RrB8q0nygI4FVMYOmRL5gIO4xSHupUgFjiM0yNj&#10;JBLx90jA0ilSl4Q+kfIFBg7jkvcA6tLDZzAaBAZQcgJ8aW86sun1za/b8+N338qHn07n8Pn+8+n8&#10;p93h+btvt7enw9P+4f3+6Sn8cfz04e3TcfHL9okSiMN/Ysoj2NMLg18O/DO1dP6X3a/n0EX4tPh8&#10;3L+5+s++qtvlD3V//X696a7b9+3quu+Wm2tK6P6BohRt3757/19X9OuqvX3cPzzsXn7av+wWvz4/&#10;vZxu6R/fXD2ez6+3Nzen+8fd8/b0zfP+/ng4HT6ev7k/PN8cPn7c3+9uHo7bL/uXTzd0C/Dy5nm7&#10;f7lafKF33azoyp3A1+9g8nj4/PJA3G1vH3fbhx/l83m7f4qfb8YUB8GSAPQZZf3l9XR7ev35+N23&#10;/OnD4eG3n4+L4+HM6dmLX3ZH+vB4OP4HUXvcvr65Ov375+1xd7V4+vPLicivWs5dPoc/WipvoT+O&#10;w28+DL/ZvtxTU2+uzleL+PHtmf6in3x+Pe4/PVJPVZDFy+H7z+fDx/2ZNZepkj++nF7Dp0+3Xz7x&#10;p+3tJ6LscX//bnveDv8OqNtdfXg8PD3sjt/9twA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9X9y54gAAAA4BAAAPAAAAZHJzL2Rvd25yZXYueG1sTI9Ba8JAEIXv&#10;hf6HZQq96W60kZpmIyJtT1KoFoq3NRmTYHY2ZNck/vuOp3p7M/N48710NdpG9Nj52pGGaKpAIOWu&#10;qKnU8LP/mLyC8MFQYRpHqOGKHlbZ40NqksIN9I39LpSCQ8gnRkMVQptI6fMKrfFT1yLx7eQ6awKP&#10;XSmLzgwcbhs5U2ohramJP1SmxU2F+Xl3sRo+BzOs59F7vz2fNtfDPv763Uao9fPTuH4DEXAM/2a4&#10;4TM6ZMx0dBcqvGg0LF/Ugq0aJrM4ZnWzqHjO/Y68Y6lAZqm8r5H9AQAA//8DAFBLAwQKAAAAAAAA&#10;ACEAzGcXC+4DAADuAwAAFAAAAGRycy9tZWRpYS9pbWFnZTEucG5niVBORw0KGgoAAAANSUhEUgAA&#10;ACsAAAAfCAYAAAB+tjR7AAAABmJLR0QA/wD/AP+gvaeTAAAACXBIWXMAAA7EAAAOxAGVKw4bAAAD&#10;jklEQVRYhe2WTUgjVwDHxzeZMTHTCZpdQ3fBeOkWtDVekkhLy8QElo4dmItfvVQvfhT0UrTQj4sf&#10;oMVLC0r3Yr042+5FUCNIZrYqitbLrpEuxstuIUqbxJBx4iQZ56OXTnCXdbvW6KTQP/wP8+bNez/m&#10;/RgG0jQNKkTj8fiNmZmZT2manquoqDiiKGp+enq6Mx6P3yjUHpdeIBKJ3Gltbf0JAKCgKJqjKGp+&#10;YmLic4qi5lEUzQEAlLa2tvv7+/tvGQYbjUZvd3V13YNhWCZJMsgwTDvP8/jZOTzP4wzDtJMkGTSZ&#10;TKfd3d0/RKPR29cGm0gk7AMDA9+azeaM2+3eXltb++B1nltdXf3Q7XZvm83mzODg4PjR0VHFlcEK&#10;goCNjIx8heM473Q6nzEM064oCrjIZoqigNnZ2U+qqqp+t9lsqdHR0S/T6bS1oLDJZLK8rq5uB8dx&#10;fnx8fDCTyZgv414mkzGPjY19geM4X19f/yiZTJYXBPb4+PgNr9e7RdP0XCwWu3kZyBcbi8Vu0jQ9&#10;19DQsCkIAnYpWFEULQRB/NLY2Mhls9nSQoLqzWazpT6f76HP53soiqLlX8HmcjmUJMmgy+V6nEql&#10;bFcBqjeVStlcLtfjpqamxVwuh14IVpZluLm5+UF1dfXTw8PDN68SVO/BwcEtp9P5rKWl5WdZluHX&#10;glUUBXR0dPxot9sTkUjkznWA6t3b23vbbrcnOjs7p1/2pXnuQlXVkr6+vu8tFou4tbXlvU5QvZub&#10;mw0Wi0Xs7+//TlXVknNhh4aGvoFhWF5cXGwyAlTvwsLCxzAMy8PDw1+/FFZV1ZLKyso/p6ameo0E&#10;1Ts5OfmZw+H44+zbzd8Mh8PvIgginZyclBkNqmkalE6nrQiCSLu7u+/oYwD6OxzH+b1e769lZWUi&#10;VASxWq0nHo9nm+M4vz6Wh2VZNkAQxIohZOeEIIgVlmUD+QFN0yBJkhAMwwSWZf1GH//ZhkKhAIZh&#10;giRJSN7Z9fX194vJ1xe93djYeC/vLMuyAY/Hs10svurRvdVVyMMWm696nvNWEATMZDKdhkKhgNHH&#10;fp63CIJIgiBgUDAYJBEEkS7yx26Et0tLSx/BDoejF4IgqKen556h531OUBQ9XV5evitJUingOM5f&#10;rL7qIQhiheM4PwiHw3U1NTVPjAZ6VWpra3/b2dlxAQiCIACAajTQq6LzgX+aWEz5H/aq8p+C/Qu6&#10;Bj0pRYbhIAAAAABJRU5ErkJgglBLAwQKAAAAAAAAACEAfn4AH+0EAADtBAAAFAAAAGRycy9tZWRp&#10;YS9pbWFnZTIucG5niVBORw0KGgoAAAANSUhEUgAAACQAAAAiCAYAAAA3WXuFAAAABmJLR0QA/wD/&#10;AP+gvaeTAAAACXBIWXMAAA7EAAAOxAGVKw4bAAAEjUlEQVRYhe1XUUhbZxT+7k31ISSZdZkx4hpN&#10;SaOFNJ2MBUtbbWyiFQmud8TV0Ye2WrGwh23sbVAGPknJg5AxWreXYWpCWjqdS8wSMxeYKLJGAotN&#10;6ZxzdMZoWdK1sJXcfw/rLXfZvTGJWPbQA+fhnu/c8333/Of+978UIQTFWnd39y2pVPrY5XL1CuF2&#10;u93Dsizt9XrfKrY2XbSaXbYXgrazF4K2M3phYeGNra2tl4VAQgiVDy/GNjY2qiKRyDExPJVKvRKJ&#10;RI7RJpNpPhgMnhRLNJlM86FQqG2ngkKhUFtLS8usGD4zM2M+fvz4d3t2SrS5uakMBoMnJRJJtq2t&#10;LVRZWflgJ/V2JGhsbOyds2fPfkEIoQCApmlWbLMs1Eoe6uXl5YaLFy9eNRgMsWg0enhxcfF1vV5/&#10;p6+vb/Tu3bu6UuuW3KHbt2+/1tjYGJ+bm2uWSqWPAWB+ft7U1NT0QzQaPbx///57pdT9V4fW19er&#10;PR6PPRaLGbhlEDKWZWkAGB0d7ePEAIBcLn947dq1fuCfN1TsfkIItbS0ZPR4PPZkMqn6D379+vW3&#10;BwYGPgVAOD9w4MCdVCqlBEDcbrc9k8nIh4eHP9Tr9csASGVl5RbLshQhBHzPZrO0XC7PACCHDh1a&#10;GhkZeffRo0dSl8t1hqIoNpVKKXU6XYLPNTg4+Mn4+HjP02sQq9U6DYAwDONNJBK6K1eufFBWVvZX&#10;e3u7HwBxOp2XtFrtPQCko6PDZzQaoydOnJjJFcP50aNHI0ajMWo2m0MASENDQ9zpdF4CQCwWS6C8&#10;vPxPh8PxXiKR0J0+ffoGAMJxgVN54cKFUf4T+/3+dg6TyWQPlUplampqqpMQAoZhvAzDeMUE2Wy2&#10;L3t6esYJIbh58+abe/fufaBQKNJcvUAgYOFyWZalzp8//xmvYyBqtfp+Op1W5BY+d+7c5wAITdPZ&#10;cDjcysWLEUQIwfT0tJWiKBYA6e/vv5qbn06nFWq1+j4AQgOA1WoNKBSKTO5wMQxzAwBsNttEa2vr&#10;t/yhpChK9GRHURThD7XVag10dXV9xa/JN4VCkbFYLN8AT98yo9G4JFSYix85cuR7IdJ8gnJjzc3N&#10;c4Vw0QCgVqt/E0qqqam5DwD79u37hR/P90qLmUajWQWA6urq9XxcNCD+tFxcCC9mybhYIV39/52H&#10;SrmpkKF+roK2IxVasl0VVCpZIVby1z6dTr8Ui8UMQlgmk1EI7Wu7Ksjn853y+XynxHChDXDXBDkc&#10;jvcvX778cb6cioqK35+bIK1W+1M8Hm/0+/0dQnhnZ+fX9fX1KyUL2tzcVK6trb2aC+Yb3lgsZhga&#10;GvpICKurq/tZr9ffEaonxMNpeJa3nbvdbrvYl71Qd7lcZwrhosLhcKtYFzg7ePDgj1VVVRu58SdP&#10;npR1d3ff4scmJiZsEokkm5ubTCZV8Xi8cTuuPdyxYnV1VTM7O9vCARqNZjXfjx1nMpnsD/612Iap&#10;UqmSKpUqCQCRSOTYyspKPYeZzeaZ2traXwHgWUu9Xi8DXuvsdrt7p8sk5r29vWN8rsnJyS4O+xuy&#10;5PAFr9yt1gAAAABJRU5ErkJgglBLAQItABQABgAIAAAAIQCxgme2CgEAABMCAAATAAAAAAAAAAAA&#10;AAAAAAAAAABbQ29udGVudF9UeXBlc10ueG1sUEsBAi0AFAAGAAgAAAAhADj9If/WAAAAlAEAAAsA&#10;AAAAAAAAAAAAAAAAOwEAAF9yZWxzLy5yZWxzUEsBAi0AFAAGAAgAAAAhADdsqUtGKgAAfg4BAA4A&#10;AAAAAAAAAAAAAAAAOgIAAGRycy9lMm9Eb2MueG1sUEsBAi0AFAAGAAgAAAAhAC5s8ADFAAAApQEA&#10;ABkAAAAAAAAAAAAAAAAArCwAAGRycy9fcmVscy9lMm9Eb2MueG1sLnJlbHNQSwECLQAUAAYACAAA&#10;ACEA/V/cueIAAAAOAQAADwAAAAAAAAAAAAAAAACoLQAAZHJzL2Rvd25yZXYueG1sUEsBAi0ACgAA&#10;AAAAAAAhAMxnFwvuAwAA7gMAABQAAAAAAAAAAAAAAAAAty4AAGRycy9tZWRpYS9pbWFnZTEucG5n&#10;UEsBAi0ACgAAAAAAAAAhAH5+AB/tBAAA7QQAABQAAAAAAAAAAAAAAAAA1zIAAGRycy9tZWRpYS9p&#10;bWFnZTIucG5nUEsFBgAAAAAHAAcAvgEAAPY3AAAAAA==&#10;">
              <v:shape id="AutoShape 2" o:spid="_x0000_s1027" style="position:absolute;left:149;top:865;width:221;height:551;visibility:visible;mso-wrap-style:square;v-text-anchor:top"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fillcolor="black" stroked="f">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19;top:1273;width:32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r:id="rId3" o:title=""/>
              </v:shape>
              <v:rect id="Rectangle 4" o:spid="_x0000_s1029" style="position:absolute;left:880;top:1051;width:5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Picture 5" o:spid="_x0000_s1030" type="#_x0000_t75" style="position:absolute;left:770;top:686;width:27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r:id="rId4" o:title=""/>
              </v:shape>
              <v:shape id="AutoShape 6" o:spid="_x0000_s1031" style="position:absolute;width:1124;height:1506;visibility:visible;mso-wrap-style:square;v-text-anchor:top" coordsize="112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fillcolor="black" stroked="f">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1507B" w14:textId="357A0B5C" w:rsidR="00554F92" w:rsidRPr="000711C7" w:rsidRDefault="0046747A" w:rsidP="00554F92">
    <w:pPr>
      <w:pStyle w:val="Zhlav"/>
      <w:rPr>
        <w:sz w:val="28"/>
        <w:szCs w:val="28"/>
      </w:rPr>
    </w:pPr>
    <w:r w:rsidRPr="000711C7">
      <w:rPr>
        <w:noProof/>
        <w:sz w:val="28"/>
        <w:szCs w:val="28"/>
        <w:lang w:eastAsia="cs-CZ"/>
      </w:rPr>
      <w:drawing>
        <wp:anchor distT="0" distB="0" distL="114300" distR="114300" simplePos="0" relativeHeight="251659264" behindDoc="0" locked="0" layoutInCell="1" allowOverlap="1" wp14:anchorId="6F88965A" wp14:editId="65FCDCB3">
          <wp:simplePos x="0" y="0"/>
          <wp:positionH relativeFrom="column">
            <wp:posOffset>6150306</wp:posOffset>
          </wp:positionH>
          <wp:positionV relativeFrom="paragraph">
            <wp:posOffset>-1797050</wp:posOffset>
          </wp:positionV>
          <wp:extent cx="542925" cy="1066800"/>
          <wp:effectExtent l="0" t="0" r="9525" b="0"/>
          <wp:wrapSquare wrapText="bothSides"/>
          <wp:docPr id="9"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542925" cy="1066800"/>
                  </a:xfrm>
                  <a:prstGeom prst="rect">
                    <a:avLst/>
                  </a:prstGeom>
                </pic:spPr>
              </pic:pic>
            </a:graphicData>
          </a:graphic>
        </wp:anchor>
      </w:drawing>
    </w:r>
    <w:r w:rsidR="000711C7" w:rsidRPr="000711C7">
      <w:rPr>
        <w:sz w:val="28"/>
        <w:szCs w:val="28"/>
      </w:rPr>
      <w:t>341/23/PEN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6311594"/>
    <w:multiLevelType w:val="multilevel"/>
    <w:tmpl w:val="FF562BFA"/>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ascii="Crabath Text Light" w:hAnsi="Crabath Text Light" w:cs="Times New Roman" w:hint="default"/>
      </w:rPr>
    </w:lvl>
    <w:lvl w:ilvl="2">
      <w:start w:val="1"/>
      <w:numFmt w:val="decimal"/>
      <w:isLgl/>
      <w:lvlText w:val="%1.%2.%3"/>
      <w:lvlJc w:val="left"/>
      <w:pPr>
        <w:ind w:left="720" w:hanging="720"/>
      </w:pPr>
      <w:rPr>
        <w:rFonts w:ascii="Crabath Text Light" w:hAnsi="Crabath Text Light" w:cs="Times New Roman" w:hint="default"/>
      </w:rPr>
    </w:lvl>
    <w:lvl w:ilvl="3">
      <w:start w:val="1"/>
      <w:numFmt w:val="decimal"/>
      <w:isLgl/>
      <w:lvlText w:val="%1.%2.%3.%4"/>
      <w:lvlJc w:val="left"/>
      <w:pPr>
        <w:ind w:left="720" w:hanging="720"/>
      </w:pPr>
      <w:rPr>
        <w:rFonts w:ascii="Crabath Text Light" w:hAnsi="Crabath Text Light" w:cs="Times New Roman" w:hint="default"/>
      </w:rPr>
    </w:lvl>
    <w:lvl w:ilvl="4">
      <w:start w:val="1"/>
      <w:numFmt w:val="decimal"/>
      <w:isLgl/>
      <w:lvlText w:val="%1.%2.%3.%4.%5"/>
      <w:lvlJc w:val="left"/>
      <w:pPr>
        <w:ind w:left="1080" w:hanging="1080"/>
      </w:pPr>
      <w:rPr>
        <w:rFonts w:ascii="Crabath Text Light" w:hAnsi="Crabath Text Light" w:cs="Times New Roman" w:hint="default"/>
      </w:rPr>
    </w:lvl>
    <w:lvl w:ilvl="5">
      <w:start w:val="1"/>
      <w:numFmt w:val="decimal"/>
      <w:isLgl/>
      <w:lvlText w:val="%1.%2.%3.%4.%5.%6"/>
      <w:lvlJc w:val="left"/>
      <w:pPr>
        <w:ind w:left="1080" w:hanging="1080"/>
      </w:pPr>
      <w:rPr>
        <w:rFonts w:ascii="Crabath Text Light" w:hAnsi="Crabath Text Light" w:cs="Times New Roman" w:hint="default"/>
      </w:rPr>
    </w:lvl>
    <w:lvl w:ilvl="6">
      <w:start w:val="1"/>
      <w:numFmt w:val="decimal"/>
      <w:isLgl/>
      <w:lvlText w:val="%1.%2.%3.%4.%5.%6.%7"/>
      <w:lvlJc w:val="left"/>
      <w:pPr>
        <w:ind w:left="1440" w:hanging="1440"/>
      </w:pPr>
      <w:rPr>
        <w:rFonts w:ascii="Crabath Text Light" w:hAnsi="Crabath Text Light" w:cs="Times New Roman" w:hint="default"/>
      </w:rPr>
    </w:lvl>
    <w:lvl w:ilvl="7">
      <w:start w:val="1"/>
      <w:numFmt w:val="decimal"/>
      <w:isLgl/>
      <w:lvlText w:val="%1.%2.%3.%4.%5.%6.%7.%8"/>
      <w:lvlJc w:val="left"/>
      <w:pPr>
        <w:ind w:left="1440" w:hanging="1440"/>
      </w:pPr>
      <w:rPr>
        <w:rFonts w:ascii="Crabath Text Light" w:hAnsi="Crabath Text Light" w:cs="Times New Roman" w:hint="default"/>
      </w:rPr>
    </w:lvl>
    <w:lvl w:ilvl="8">
      <w:start w:val="1"/>
      <w:numFmt w:val="decimal"/>
      <w:isLgl/>
      <w:lvlText w:val="%1.%2.%3.%4.%5.%6.%7.%8.%9"/>
      <w:lvlJc w:val="left"/>
      <w:pPr>
        <w:ind w:left="1800" w:hanging="1800"/>
      </w:pPr>
      <w:rPr>
        <w:rFonts w:ascii="Crabath Text Light" w:hAnsi="Crabath Text Light" w:cs="Times New Roman" w:hint="default"/>
      </w:rPr>
    </w:lvl>
  </w:abstractNum>
  <w:abstractNum w:abstractNumId="2"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6B"/>
    <w:rsid w:val="000711C7"/>
    <w:rsid w:val="00072F62"/>
    <w:rsid w:val="000B6766"/>
    <w:rsid w:val="00101AB4"/>
    <w:rsid w:val="001A7DCE"/>
    <w:rsid w:val="001D23D5"/>
    <w:rsid w:val="001E6A43"/>
    <w:rsid w:val="002151FB"/>
    <w:rsid w:val="0025691A"/>
    <w:rsid w:val="00386CD9"/>
    <w:rsid w:val="00464506"/>
    <w:rsid w:val="0046747A"/>
    <w:rsid w:val="006B1AC8"/>
    <w:rsid w:val="006F4261"/>
    <w:rsid w:val="00716324"/>
    <w:rsid w:val="007B7C91"/>
    <w:rsid w:val="007F1BEC"/>
    <w:rsid w:val="0083405D"/>
    <w:rsid w:val="008348B1"/>
    <w:rsid w:val="008A452B"/>
    <w:rsid w:val="008F4124"/>
    <w:rsid w:val="00933A05"/>
    <w:rsid w:val="0093485C"/>
    <w:rsid w:val="00A60BB3"/>
    <w:rsid w:val="00B16E6B"/>
    <w:rsid w:val="00C40C86"/>
    <w:rsid w:val="00C90BDD"/>
    <w:rsid w:val="00C95A89"/>
    <w:rsid w:val="00CD7FD5"/>
    <w:rsid w:val="00D35E54"/>
    <w:rsid w:val="00D3683F"/>
    <w:rsid w:val="00D44D46"/>
    <w:rsid w:val="00DB7850"/>
    <w:rsid w:val="00EC4018"/>
    <w:rsid w:val="00F94D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DE8C"/>
  <w15:chartTrackingRefBased/>
  <w15:docId w15:val="{B47A7D6B-017B-4113-9268-6E461A37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B16E6B"/>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B16E6B"/>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B16E6B"/>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B16E6B"/>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B16E6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B16E6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B16E6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B16E6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B16E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16E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16E6B"/>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B16E6B"/>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B16E6B"/>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B16E6B"/>
    <w:rPr>
      <w:rFonts w:asciiTheme="majorHAnsi" w:eastAsiaTheme="majorEastAsia" w:hAnsiTheme="majorHAnsi" w:cstheme="majorBidi"/>
      <w:i/>
      <w:iCs/>
      <w:color w:val="2E74B5" w:themeColor="accent1" w:themeShade="BF"/>
      <w:sz w:val="20"/>
      <w:szCs w:val="24"/>
    </w:rPr>
  </w:style>
  <w:style w:type="character" w:customStyle="1" w:styleId="Nadpis5Char">
    <w:name w:val="Nadpis 5 Char"/>
    <w:basedOn w:val="Standardnpsmoodstavce"/>
    <w:link w:val="Nadpis5"/>
    <w:uiPriority w:val="9"/>
    <w:semiHidden/>
    <w:rsid w:val="00B16E6B"/>
    <w:rPr>
      <w:rFonts w:asciiTheme="majorHAnsi" w:eastAsiaTheme="majorEastAsia" w:hAnsiTheme="majorHAnsi" w:cstheme="majorBidi"/>
      <w:color w:val="2E74B5" w:themeColor="accent1" w:themeShade="BF"/>
      <w:sz w:val="20"/>
      <w:szCs w:val="24"/>
    </w:rPr>
  </w:style>
  <w:style w:type="character" w:customStyle="1" w:styleId="Nadpis6Char">
    <w:name w:val="Nadpis 6 Char"/>
    <w:basedOn w:val="Standardnpsmoodstavce"/>
    <w:link w:val="Nadpis6"/>
    <w:uiPriority w:val="9"/>
    <w:semiHidden/>
    <w:rsid w:val="00B16E6B"/>
    <w:rPr>
      <w:rFonts w:asciiTheme="majorHAnsi" w:eastAsiaTheme="majorEastAsia" w:hAnsiTheme="majorHAnsi" w:cstheme="majorBidi"/>
      <w:color w:val="1F4D78" w:themeColor="accent1" w:themeShade="7F"/>
      <w:sz w:val="20"/>
      <w:szCs w:val="24"/>
    </w:rPr>
  </w:style>
  <w:style w:type="character" w:customStyle="1" w:styleId="Nadpis7Char">
    <w:name w:val="Nadpis 7 Char"/>
    <w:basedOn w:val="Standardnpsmoodstavce"/>
    <w:link w:val="Nadpis7"/>
    <w:uiPriority w:val="9"/>
    <w:semiHidden/>
    <w:rsid w:val="00B16E6B"/>
    <w:rPr>
      <w:rFonts w:asciiTheme="majorHAnsi" w:eastAsiaTheme="majorEastAsia" w:hAnsiTheme="majorHAnsi" w:cstheme="majorBidi"/>
      <w:i/>
      <w:iCs/>
      <w:color w:val="1F4D78" w:themeColor="accent1" w:themeShade="7F"/>
      <w:sz w:val="20"/>
      <w:szCs w:val="24"/>
    </w:rPr>
  </w:style>
  <w:style w:type="character" w:customStyle="1" w:styleId="Nadpis8Char">
    <w:name w:val="Nadpis 8 Char"/>
    <w:basedOn w:val="Standardnpsmoodstavce"/>
    <w:link w:val="Nadpis8"/>
    <w:uiPriority w:val="9"/>
    <w:semiHidden/>
    <w:rsid w:val="00B16E6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16E6B"/>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B16E6B"/>
    <w:pPr>
      <w:jc w:val="right"/>
    </w:pPr>
    <w:rPr>
      <w:sz w:val="10"/>
    </w:rPr>
  </w:style>
  <w:style w:type="character" w:customStyle="1" w:styleId="ZhlavChar">
    <w:name w:val="Záhlaví Char"/>
    <w:basedOn w:val="Standardnpsmoodstavce"/>
    <w:link w:val="Zhlav"/>
    <w:uiPriority w:val="99"/>
    <w:rsid w:val="00B16E6B"/>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B16E6B"/>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B16E6B"/>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B16E6B"/>
    <w:rPr>
      <w:rFonts w:ascii="Crabath Text Light" w:hAnsi="Crabath Text Light"/>
    </w:rPr>
  </w:style>
  <w:style w:type="paragraph" w:customStyle="1" w:styleId="odrazka">
    <w:name w:val="odrazka"/>
    <w:basedOn w:val="Odstavecseseznamem"/>
    <w:rsid w:val="00B16E6B"/>
    <w:pPr>
      <w:numPr>
        <w:ilvl w:val="1"/>
        <w:numId w:val="2"/>
      </w:numPr>
      <w:contextualSpacing w:val="0"/>
    </w:pPr>
  </w:style>
  <w:style w:type="paragraph" w:styleId="Odstavecseseznamem">
    <w:name w:val="List Paragraph"/>
    <w:aliases w:val="Norma,Odstavec_muj,Nad,Odstavec cíl se seznamem,Odstavec se seznamem5"/>
    <w:basedOn w:val="Normln"/>
    <w:link w:val="OdstavecseseznamemChar"/>
    <w:uiPriority w:val="34"/>
    <w:qFormat/>
    <w:rsid w:val="00B16E6B"/>
    <w:pPr>
      <w:ind w:left="720"/>
      <w:contextualSpacing/>
    </w:pPr>
  </w:style>
  <w:style w:type="character" w:customStyle="1" w:styleId="OdstavecseseznamemChar">
    <w:name w:val="Odstavec se seznamem Char"/>
    <w:aliases w:val="Norma Char,Odstavec_muj Char,Nad Char,Odstavec cíl se seznamem Char,Odstavec se seznamem5 Char"/>
    <w:basedOn w:val="Standardnpsmoodstavce"/>
    <w:link w:val="Odstavecseseznamem"/>
    <w:uiPriority w:val="34"/>
    <w:rsid w:val="00B16E6B"/>
    <w:rPr>
      <w:rFonts w:ascii="Crabath Text Light" w:eastAsia="Times New Roman" w:hAnsi="Crabath Text Light" w:cs="Times New Roman"/>
      <w:sz w:val="20"/>
      <w:szCs w:val="24"/>
    </w:rPr>
  </w:style>
  <w:style w:type="paragraph" w:styleId="Bezmezer">
    <w:name w:val="No Spacing"/>
    <w:uiPriority w:val="1"/>
    <w:qFormat/>
    <w:rsid w:val="00B16E6B"/>
    <w:pPr>
      <w:spacing w:after="0" w:line="240" w:lineRule="auto"/>
    </w:pPr>
    <w:rPr>
      <w:rFonts w:ascii="Crabath Text Light" w:eastAsia="Times New Roman" w:hAnsi="Crabath Text Light" w:cs="Times New Roman"/>
      <w:sz w:val="20"/>
      <w:szCs w:val="24"/>
    </w:rPr>
  </w:style>
  <w:style w:type="paragraph" w:styleId="Textbubliny">
    <w:name w:val="Balloon Text"/>
    <w:basedOn w:val="Normln"/>
    <w:link w:val="TextbublinyChar"/>
    <w:uiPriority w:val="99"/>
    <w:semiHidden/>
    <w:unhideWhenUsed/>
    <w:rsid w:val="00933A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3A05"/>
    <w:rPr>
      <w:rFonts w:ascii="Segoe UI" w:eastAsia="Times New Roman" w:hAnsi="Segoe UI" w:cs="Segoe UI"/>
      <w:sz w:val="18"/>
      <w:szCs w:val="18"/>
    </w:rPr>
  </w:style>
  <w:style w:type="character" w:styleId="Odkaznakoment">
    <w:name w:val="annotation reference"/>
    <w:basedOn w:val="Standardnpsmoodstavce"/>
    <w:uiPriority w:val="99"/>
    <w:semiHidden/>
    <w:unhideWhenUsed/>
    <w:rsid w:val="00933A05"/>
    <w:rPr>
      <w:sz w:val="16"/>
      <w:szCs w:val="16"/>
    </w:rPr>
  </w:style>
  <w:style w:type="paragraph" w:styleId="Textkomente">
    <w:name w:val="annotation text"/>
    <w:basedOn w:val="Normln"/>
    <w:link w:val="TextkomenteChar"/>
    <w:uiPriority w:val="99"/>
    <w:semiHidden/>
    <w:unhideWhenUsed/>
    <w:rsid w:val="00933A05"/>
    <w:pPr>
      <w:spacing w:line="240" w:lineRule="auto"/>
    </w:pPr>
    <w:rPr>
      <w:szCs w:val="20"/>
    </w:rPr>
  </w:style>
  <w:style w:type="character" w:customStyle="1" w:styleId="TextkomenteChar">
    <w:name w:val="Text komentáře Char"/>
    <w:basedOn w:val="Standardnpsmoodstavce"/>
    <w:link w:val="Textkomente"/>
    <w:uiPriority w:val="99"/>
    <w:semiHidden/>
    <w:rsid w:val="00933A05"/>
    <w:rPr>
      <w:rFonts w:ascii="Crabath Text Light" w:eastAsia="Times New Roman" w:hAnsi="Crabath Text Light" w:cs="Times New Roman"/>
      <w:sz w:val="20"/>
      <w:szCs w:val="20"/>
    </w:rPr>
  </w:style>
  <w:style w:type="paragraph" w:styleId="Pedmtkomente">
    <w:name w:val="annotation subject"/>
    <w:basedOn w:val="Textkomente"/>
    <w:next w:val="Textkomente"/>
    <w:link w:val="PedmtkomenteChar"/>
    <w:uiPriority w:val="99"/>
    <w:semiHidden/>
    <w:unhideWhenUsed/>
    <w:rsid w:val="00933A05"/>
    <w:rPr>
      <w:b/>
      <w:bCs/>
    </w:rPr>
  </w:style>
  <w:style w:type="character" w:customStyle="1" w:styleId="PedmtkomenteChar">
    <w:name w:val="Předmět komentáře Char"/>
    <w:basedOn w:val="TextkomenteChar"/>
    <w:link w:val="Pedmtkomente"/>
    <w:uiPriority w:val="99"/>
    <w:semiHidden/>
    <w:rsid w:val="00933A05"/>
    <w:rPr>
      <w:rFonts w:ascii="Crabath Text Light" w:eastAsia="Times New Roman" w:hAnsi="Crabath Text Ligh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___________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933</Words>
  <Characters>5505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Císař Ondřej</dc:creator>
  <cp:keywords/>
  <dc:description/>
  <cp:lastModifiedBy>Šatanová Alena</cp:lastModifiedBy>
  <cp:revision>3</cp:revision>
  <dcterms:created xsi:type="dcterms:W3CDTF">2023-08-21T11:49:00Z</dcterms:created>
  <dcterms:modified xsi:type="dcterms:W3CDTF">2023-08-21T11:59:00Z</dcterms:modified>
</cp:coreProperties>
</file>