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21"/>
        <w:gridCol w:w="847"/>
        <w:gridCol w:w="1121"/>
        <w:gridCol w:w="847"/>
        <w:gridCol w:w="847"/>
        <w:gridCol w:w="848"/>
        <w:gridCol w:w="2489"/>
      </w:tblGrid>
      <w:tr w:rsidR="00E76E00" w:rsidRPr="006D5E05" w14:paraId="1445829C" w14:textId="77777777">
        <w:trPr>
          <w:trHeight w:hRule="exact" w:val="1320"/>
        </w:trPr>
        <w:tc>
          <w:tcPr>
            <w:tcW w:w="9814" w:type="dxa"/>
            <w:gridSpan w:val="8"/>
          </w:tcPr>
          <w:p w14:paraId="3172CB82" w14:textId="77777777" w:rsidR="00E76E00" w:rsidRPr="006D5E05" w:rsidRDefault="00000000">
            <w:pPr>
              <w:pStyle w:val="TableParagraph"/>
              <w:tabs>
                <w:tab w:val="left" w:pos="1718"/>
              </w:tabs>
              <w:spacing w:before="35"/>
              <w:ind w:left="19"/>
              <w:rPr>
                <w:sz w:val="23"/>
                <w:lang w:val="cs-CZ"/>
              </w:rPr>
            </w:pPr>
            <w:r w:rsidRPr="006D5E05">
              <w:rPr>
                <w:b/>
                <w:position w:val="1"/>
                <w:sz w:val="20"/>
                <w:lang w:val="cs-CZ"/>
              </w:rPr>
              <w:t>Objednatel:</w:t>
            </w:r>
            <w:r w:rsidRPr="006D5E05">
              <w:rPr>
                <w:b/>
                <w:position w:val="1"/>
                <w:sz w:val="20"/>
                <w:lang w:val="cs-CZ"/>
              </w:rPr>
              <w:tab/>
            </w:r>
            <w:r w:rsidRPr="006D5E05">
              <w:rPr>
                <w:sz w:val="23"/>
                <w:lang w:val="cs-CZ"/>
              </w:rPr>
              <w:t xml:space="preserve">Česká </w:t>
            </w:r>
            <w:proofErr w:type="gramStart"/>
            <w:r w:rsidRPr="006D5E05">
              <w:rPr>
                <w:sz w:val="23"/>
                <w:lang w:val="cs-CZ"/>
              </w:rPr>
              <w:t>republika - Ředitelství</w:t>
            </w:r>
            <w:proofErr w:type="gramEnd"/>
            <w:r w:rsidRPr="006D5E05">
              <w:rPr>
                <w:sz w:val="23"/>
                <w:lang w:val="cs-CZ"/>
              </w:rPr>
              <w:t xml:space="preserve"> vodních cest</w:t>
            </w:r>
            <w:r w:rsidRPr="006D5E05">
              <w:rPr>
                <w:spacing w:val="37"/>
                <w:sz w:val="23"/>
                <w:lang w:val="cs-CZ"/>
              </w:rPr>
              <w:t xml:space="preserve"> </w:t>
            </w:r>
            <w:r w:rsidRPr="006D5E05">
              <w:rPr>
                <w:sz w:val="23"/>
                <w:lang w:val="cs-CZ"/>
              </w:rPr>
              <w:t>ČR</w:t>
            </w:r>
          </w:p>
          <w:p w14:paraId="1BF6005D" w14:textId="77777777" w:rsidR="00E76E00" w:rsidRPr="006D5E05" w:rsidRDefault="00000000">
            <w:pPr>
              <w:pStyle w:val="TableParagraph"/>
              <w:tabs>
                <w:tab w:val="left" w:pos="1711"/>
              </w:tabs>
              <w:spacing w:before="143"/>
              <w:ind w:left="19"/>
              <w:rPr>
                <w:i/>
                <w:sz w:val="18"/>
                <w:lang w:val="cs-CZ"/>
              </w:rPr>
            </w:pPr>
            <w:r w:rsidRPr="006D5E05">
              <w:rPr>
                <w:b/>
                <w:sz w:val="20"/>
                <w:lang w:val="cs-CZ"/>
              </w:rPr>
              <w:t>Projekt:</w:t>
            </w:r>
            <w:r w:rsidRPr="006D5E05">
              <w:rPr>
                <w:b/>
                <w:sz w:val="20"/>
                <w:lang w:val="cs-CZ"/>
              </w:rPr>
              <w:tab/>
            </w:r>
            <w:r w:rsidRPr="006D5E05">
              <w:rPr>
                <w:i/>
                <w:sz w:val="18"/>
                <w:lang w:val="cs-CZ"/>
              </w:rPr>
              <w:t>Rekreační přístav</w:t>
            </w:r>
            <w:r w:rsidRPr="006D5E05">
              <w:rPr>
                <w:i/>
                <w:spacing w:val="13"/>
                <w:sz w:val="18"/>
                <w:lang w:val="cs-CZ"/>
              </w:rPr>
              <w:t xml:space="preserve"> </w:t>
            </w:r>
            <w:r w:rsidRPr="006D5E05">
              <w:rPr>
                <w:i/>
                <w:sz w:val="18"/>
                <w:lang w:val="cs-CZ"/>
              </w:rPr>
              <w:t>Hodonín</w:t>
            </w:r>
          </w:p>
          <w:p w14:paraId="4778A3DC" w14:textId="77777777" w:rsidR="00E76E00" w:rsidRPr="006D5E05" w:rsidRDefault="00E76E00">
            <w:pPr>
              <w:pStyle w:val="TableParagraph"/>
              <w:spacing w:before="4"/>
              <w:ind w:left="0"/>
              <w:rPr>
                <w:rFonts w:ascii="Times New Roman"/>
                <w:sz w:val="18"/>
                <w:lang w:val="cs-CZ"/>
              </w:rPr>
            </w:pPr>
          </w:p>
          <w:p w14:paraId="7A3311F9" w14:textId="0C746C7A" w:rsidR="00E76E00" w:rsidRPr="006D5E05" w:rsidRDefault="00000000">
            <w:pPr>
              <w:pStyle w:val="TableParagraph"/>
              <w:tabs>
                <w:tab w:val="left" w:pos="1711"/>
              </w:tabs>
              <w:spacing w:before="1"/>
              <w:ind w:left="19"/>
              <w:rPr>
                <w:i/>
                <w:sz w:val="18"/>
                <w:lang w:val="cs-CZ"/>
              </w:rPr>
            </w:pPr>
            <w:r w:rsidRPr="006D5E05">
              <w:rPr>
                <w:b/>
                <w:sz w:val="20"/>
                <w:lang w:val="cs-CZ"/>
              </w:rPr>
              <w:t>Projekt/stavba:</w:t>
            </w:r>
            <w:r w:rsidRPr="006D5E05">
              <w:rPr>
                <w:b/>
                <w:sz w:val="20"/>
                <w:lang w:val="cs-CZ"/>
              </w:rPr>
              <w:tab/>
            </w:r>
            <w:r w:rsidRPr="006D5E05">
              <w:rPr>
                <w:i/>
                <w:sz w:val="18"/>
                <w:lang w:val="cs-CZ"/>
              </w:rPr>
              <w:t>Projektová dokumentace pro územní řízení a související</w:t>
            </w:r>
            <w:r w:rsidRPr="006D5E05">
              <w:rPr>
                <w:i/>
                <w:spacing w:val="36"/>
                <w:sz w:val="18"/>
                <w:lang w:val="cs-CZ"/>
              </w:rPr>
              <w:t xml:space="preserve"> </w:t>
            </w:r>
            <w:r w:rsidRPr="006D5E05">
              <w:rPr>
                <w:i/>
                <w:sz w:val="18"/>
                <w:lang w:val="cs-CZ"/>
              </w:rPr>
              <w:t>činnosti</w:t>
            </w:r>
          </w:p>
        </w:tc>
      </w:tr>
      <w:tr w:rsidR="00E76E00" w:rsidRPr="006D5E05" w14:paraId="0A6B2839" w14:textId="77777777">
        <w:trPr>
          <w:trHeight w:hRule="exact" w:val="497"/>
        </w:trPr>
        <w:tc>
          <w:tcPr>
            <w:tcW w:w="9814" w:type="dxa"/>
            <w:gridSpan w:val="8"/>
          </w:tcPr>
          <w:p w14:paraId="49B0459B" w14:textId="77777777" w:rsidR="00E76E00" w:rsidRPr="006D5E05" w:rsidRDefault="00000000">
            <w:pPr>
              <w:pStyle w:val="TableParagraph"/>
              <w:spacing w:before="13" w:line="268" w:lineRule="auto"/>
              <w:ind w:right="213"/>
              <w:rPr>
                <w:sz w:val="16"/>
                <w:lang w:val="cs-CZ"/>
              </w:rPr>
            </w:pPr>
            <w:r w:rsidRPr="006D5E05">
              <w:rPr>
                <w:w w:val="105"/>
                <w:sz w:val="16"/>
                <w:lang w:val="cs-CZ"/>
              </w:rPr>
              <w:t>Změnový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list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schválený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všemi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účastníky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změnového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řízení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se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stává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součástí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obsahu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závazku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mezi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objednatelem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a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zhotovitelem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a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bude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součástí dodatku</w:t>
            </w:r>
            <w:r w:rsidRPr="006D5E05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k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uzavřené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smlouvě.</w:t>
            </w:r>
            <w:r w:rsidRPr="006D5E05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Datem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schválení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je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souhlasné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vyjádření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ředitele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objednatele.</w:t>
            </w:r>
          </w:p>
        </w:tc>
      </w:tr>
      <w:tr w:rsidR="00E76E00" w:rsidRPr="006D5E05" w14:paraId="15426ADA" w14:textId="77777777">
        <w:trPr>
          <w:trHeight w:hRule="exact" w:val="624"/>
        </w:trPr>
        <w:tc>
          <w:tcPr>
            <w:tcW w:w="5630" w:type="dxa"/>
            <w:gridSpan w:val="5"/>
          </w:tcPr>
          <w:p w14:paraId="4BF2CF2C" w14:textId="77777777" w:rsidR="00E76E00" w:rsidRPr="006D5E05" w:rsidRDefault="00000000">
            <w:pPr>
              <w:pStyle w:val="TableParagraph"/>
              <w:spacing w:before="143"/>
              <w:ind w:left="24"/>
              <w:rPr>
                <w:b/>
                <w:sz w:val="23"/>
                <w:lang w:val="cs-CZ"/>
              </w:rPr>
            </w:pPr>
            <w:r w:rsidRPr="006D5E05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1694" w:type="dxa"/>
            <w:gridSpan w:val="2"/>
            <w:tcBorders>
              <w:right w:val="nil"/>
            </w:tcBorders>
          </w:tcPr>
          <w:p w14:paraId="3D02BB3A" w14:textId="77777777" w:rsidR="00E76E00" w:rsidRPr="006D5E05" w:rsidRDefault="00000000">
            <w:pPr>
              <w:pStyle w:val="TableParagraph"/>
              <w:spacing w:before="143"/>
              <w:ind w:left="23"/>
              <w:rPr>
                <w:b/>
                <w:sz w:val="23"/>
                <w:lang w:val="cs-CZ"/>
              </w:rPr>
            </w:pPr>
            <w:r w:rsidRPr="006D5E05">
              <w:rPr>
                <w:b/>
                <w:sz w:val="23"/>
                <w:lang w:val="cs-CZ"/>
              </w:rPr>
              <w:t>POŘADOVÉ Č.</w:t>
            </w:r>
          </w:p>
        </w:tc>
        <w:tc>
          <w:tcPr>
            <w:tcW w:w="2489" w:type="dxa"/>
            <w:tcBorders>
              <w:left w:val="nil"/>
            </w:tcBorders>
          </w:tcPr>
          <w:p w14:paraId="2CD57DA8" w14:textId="77777777" w:rsidR="00E76E00" w:rsidRPr="006D5E05" w:rsidRDefault="00000000">
            <w:pPr>
              <w:pStyle w:val="TableParagraph"/>
              <w:spacing w:before="143"/>
              <w:ind w:left="38"/>
              <w:rPr>
                <w:b/>
                <w:sz w:val="23"/>
                <w:lang w:val="cs-CZ"/>
              </w:rPr>
            </w:pPr>
            <w:r w:rsidRPr="006D5E05">
              <w:rPr>
                <w:b/>
                <w:w w:val="101"/>
                <w:sz w:val="23"/>
                <w:lang w:val="cs-CZ"/>
              </w:rPr>
              <w:t>3</w:t>
            </w:r>
          </w:p>
        </w:tc>
      </w:tr>
      <w:tr w:rsidR="00E76E00" w:rsidRPr="006D5E05" w14:paraId="4DDBFF08" w14:textId="77777777">
        <w:trPr>
          <w:trHeight w:hRule="exact" w:val="312"/>
        </w:trPr>
        <w:tc>
          <w:tcPr>
            <w:tcW w:w="5630" w:type="dxa"/>
            <w:gridSpan w:val="5"/>
          </w:tcPr>
          <w:p w14:paraId="3009F85A" w14:textId="77777777" w:rsidR="00E76E00" w:rsidRPr="006D5E05" w:rsidRDefault="00000000">
            <w:pPr>
              <w:pStyle w:val="TableParagraph"/>
              <w:spacing w:line="268" w:lineRule="exact"/>
              <w:ind w:left="24"/>
              <w:rPr>
                <w:b/>
                <w:sz w:val="23"/>
                <w:lang w:val="cs-CZ"/>
              </w:rPr>
            </w:pPr>
            <w:r w:rsidRPr="006D5E05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1694" w:type="dxa"/>
            <w:gridSpan w:val="2"/>
            <w:tcBorders>
              <w:right w:val="nil"/>
            </w:tcBorders>
          </w:tcPr>
          <w:p w14:paraId="09894F4B" w14:textId="77777777" w:rsidR="00E76E00" w:rsidRPr="006D5E05" w:rsidRDefault="00000000">
            <w:pPr>
              <w:pStyle w:val="TableParagraph"/>
              <w:spacing w:line="268" w:lineRule="exact"/>
              <w:ind w:left="23"/>
              <w:rPr>
                <w:b/>
                <w:sz w:val="23"/>
                <w:lang w:val="cs-CZ"/>
              </w:rPr>
            </w:pPr>
            <w:r w:rsidRPr="006D5E05">
              <w:rPr>
                <w:b/>
                <w:w w:val="101"/>
                <w:sz w:val="23"/>
                <w:lang w:val="cs-CZ"/>
              </w:rPr>
              <w:t>1</w:t>
            </w:r>
          </w:p>
        </w:tc>
        <w:tc>
          <w:tcPr>
            <w:tcW w:w="2489" w:type="dxa"/>
            <w:tcBorders>
              <w:left w:val="nil"/>
            </w:tcBorders>
          </w:tcPr>
          <w:p w14:paraId="73B3A55E" w14:textId="77777777" w:rsidR="00E76E00" w:rsidRPr="006D5E05" w:rsidRDefault="00000000">
            <w:pPr>
              <w:pStyle w:val="TableParagraph"/>
              <w:spacing w:line="275" w:lineRule="exact"/>
              <w:ind w:left="38"/>
              <w:rPr>
                <w:b/>
                <w:sz w:val="23"/>
                <w:lang w:val="cs-CZ"/>
              </w:rPr>
            </w:pPr>
            <w:r w:rsidRPr="006D5E05">
              <w:rPr>
                <w:b/>
                <w:w w:val="101"/>
                <w:sz w:val="23"/>
                <w:lang w:val="cs-CZ"/>
              </w:rPr>
              <w:t>1</w:t>
            </w:r>
          </w:p>
        </w:tc>
      </w:tr>
      <w:tr w:rsidR="00E76E00" w:rsidRPr="006D5E05" w14:paraId="058886A3" w14:textId="77777777">
        <w:trPr>
          <w:trHeight w:hRule="exact" w:val="300"/>
        </w:trPr>
        <w:tc>
          <w:tcPr>
            <w:tcW w:w="1694" w:type="dxa"/>
            <w:tcBorders>
              <w:bottom w:val="single" w:sz="6" w:space="0" w:color="000000"/>
              <w:right w:val="nil"/>
            </w:tcBorders>
          </w:tcPr>
          <w:p w14:paraId="0BD3C7BA" w14:textId="77777777" w:rsidR="00E76E00" w:rsidRPr="006D5E05" w:rsidRDefault="00000000">
            <w:pPr>
              <w:pStyle w:val="TableParagraph"/>
              <w:spacing w:line="261" w:lineRule="exact"/>
              <w:ind w:left="24"/>
              <w:rPr>
                <w:b/>
                <w:sz w:val="23"/>
                <w:lang w:val="cs-CZ"/>
              </w:rPr>
            </w:pPr>
            <w:r w:rsidRPr="006D5E05">
              <w:rPr>
                <w:b/>
                <w:sz w:val="23"/>
                <w:lang w:val="cs-CZ"/>
              </w:rPr>
              <w:t>Datum vydání:</w:t>
            </w:r>
          </w:p>
        </w:tc>
        <w:tc>
          <w:tcPr>
            <w:tcW w:w="1121" w:type="dxa"/>
            <w:tcBorders>
              <w:left w:val="nil"/>
              <w:bottom w:val="single" w:sz="6" w:space="0" w:color="000000"/>
            </w:tcBorders>
          </w:tcPr>
          <w:p w14:paraId="56A1DAAC" w14:textId="77777777" w:rsidR="00E76E00" w:rsidRPr="006D5E05" w:rsidRDefault="00000000">
            <w:pPr>
              <w:pStyle w:val="TableParagraph"/>
              <w:spacing w:before="18"/>
              <w:ind w:left="129"/>
              <w:rPr>
                <w:i/>
                <w:sz w:val="18"/>
                <w:lang w:val="cs-CZ"/>
              </w:rPr>
            </w:pPr>
            <w:r w:rsidRPr="006D5E05">
              <w:rPr>
                <w:i/>
                <w:sz w:val="18"/>
                <w:lang w:val="cs-CZ"/>
              </w:rPr>
              <w:t>02.08.2023</w:t>
            </w:r>
          </w:p>
        </w:tc>
        <w:tc>
          <w:tcPr>
            <w:tcW w:w="847" w:type="dxa"/>
            <w:vMerge w:val="restart"/>
          </w:tcPr>
          <w:p w14:paraId="1A4EE9DA" w14:textId="77777777" w:rsidR="00E76E00" w:rsidRPr="006D5E05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6D5E05">
              <w:rPr>
                <w:rFonts w:ascii="Cambria"/>
                <w:b/>
                <w:w w:val="101"/>
                <w:sz w:val="23"/>
                <w:lang w:val="cs-CZ"/>
              </w:rPr>
              <w:t>A</w:t>
            </w:r>
          </w:p>
        </w:tc>
        <w:tc>
          <w:tcPr>
            <w:tcW w:w="1121" w:type="dxa"/>
            <w:vMerge w:val="restart"/>
          </w:tcPr>
          <w:p w14:paraId="606E2337" w14:textId="77777777" w:rsidR="00E76E00" w:rsidRPr="006D5E05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6D5E05">
              <w:rPr>
                <w:rFonts w:ascii="Cambria"/>
                <w:b/>
                <w:strike/>
                <w:sz w:val="23"/>
                <w:lang w:val="cs-CZ"/>
              </w:rPr>
              <w:t>B</w:t>
            </w:r>
          </w:p>
        </w:tc>
        <w:tc>
          <w:tcPr>
            <w:tcW w:w="847" w:type="dxa"/>
            <w:vMerge w:val="restart"/>
          </w:tcPr>
          <w:p w14:paraId="7C49D8B5" w14:textId="77777777" w:rsidR="00E76E00" w:rsidRPr="006D5E05" w:rsidRDefault="00000000">
            <w:pPr>
              <w:pStyle w:val="TableParagraph"/>
              <w:spacing w:before="136"/>
              <w:ind w:left="23"/>
              <w:rPr>
                <w:b/>
                <w:sz w:val="23"/>
                <w:lang w:val="cs-CZ"/>
              </w:rPr>
            </w:pPr>
            <w:r w:rsidRPr="006D5E05">
              <w:rPr>
                <w:b/>
                <w:strike/>
                <w:sz w:val="23"/>
                <w:lang w:val="cs-CZ"/>
              </w:rPr>
              <w:t>C</w:t>
            </w:r>
          </w:p>
        </w:tc>
        <w:tc>
          <w:tcPr>
            <w:tcW w:w="847" w:type="dxa"/>
            <w:vMerge w:val="restart"/>
          </w:tcPr>
          <w:p w14:paraId="380B8EE4" w14:textId="77777777" w:rsidR="00E76E00" w:rsidRPr="006D5E05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6D5E05">
              <w:rPr>
                <w:rFonts w:ascii="Cambria"/>
                <w:b/>
                <w:strike/>
                <w:w w:val="101"/>
                <w:sz w:val="23"/>
                <w:lang w:val="cs-CZ"/>
              </w:rPr>
              <w:t>D</w:t>
            </w:r>
          </w:p>
        </w:tc>
        <w:tc>
          <w:tcPr>
            <w:tcW w:w="847" w:type="dxa"/>
            <w:vMerge w:val="restart"/>
          </w:tcPr>
          <w:p w14:paraId="2E75937A" w14:textId="77777777" w:rsidR="00E76E00" w:rsidRPr="006D5E05" w:rsidRDefault="00000000">
            <w:pPr>
              <w:pStyle w:val="TableParagraph"/>
              <w:spacing w:before="136"/>
              <w:ind w:left="23"/>
              <w:rPr>
                <w:b/>
                <w:sz w:val="23"/>
                <w:lang w:val="cs-CZ"/>
              </w:rPr>
            </w:pPr>
            <w:r w:rsidRPr="006D5E05">
              <w:rPr>
                <w:b/>
                <w:strike/>
                <w:w w:val="101"/>
                <w:sz w:val="23"/>
                <w:lang w:val="cs-CZ"/>
              </w:rPr>
              <w:t>E</w:t>
            </w:r>
          </w:p>
        </w:tc>
        <w:tc>
          <w:tcPr>
            <w:tcW w:w="2489" w:type="dxa"/>
            <w:vMerge w:val="restart"/>
          </w:tcPr>
          <w:p w14:paraId="6FA77035" w14:textId="77777777" w:rsidR="00E76E00" w:rsidRPr="006D5E05" w:rsidRDefault="00000000">
            <w:pPr>
              <w:pStyle w:val="TableParagraph"/>
              <w:spacing w:before="32"/>
              <w:rPr>
                <w:sz w:val="16"/>
                <w:lang w:val="cs-CZ"/>
              </w:rPr>
            </w:pPr>
            <w:r w:rsidRPr="006D5E05">
              <w:rPr>
                <w:w w:val="105"/>
                <w:sz w:val="16"/>
                <w:lang w:val="cs-CZ"/>
              </w:rPr>
              <w:t>nehodící se škrtněte</w:t>
            </w:r>
          </w:p>
        </w:tc>
      </w:tr>
      <w:tr w:rsidR="00E76E00" w:rsidRPr="006D5E05" w14:paraId="3706584F" w14:textId="77777777">
        <w:trPr>
          <w:trHeight w:hRule="exact" w:val="312"/>
        </w:trPr>
        <w:tc>
          <w:tcPr>
            <w:tcW w:w="2815" w:type="dxa"/>
            <w:gridSpan w:val="2"/>
            <w:tcBorders>
              <w:top w:val="single" w:sz="6" w:space="0" w:color="000000"/>
            </w:tcBorders>
          </w:tcPr>
          <w:p w14:paraId="61A1C58C" w14:textId="77777777" w:rsidR="00E76E00" w:rsidRPr="006D5E05" w:rsidRDefault="00000000">
            <w:pPr>
              <w:pStyle w:val="TableParagraph"/>
              <w:spacing w:before="1"/>
              <w:ind w:left="24"/>
              <w:rPr>
                <w:b/>
                <w:sz w:val="23"/>
                <w:lang w:val="cs-CZ"/>
              </w:rPr>
            </w:pPr>
            <w:r w:rsidRPr="006D5E05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847" w:type="dxa"/>
            <w:vMerge/>
          </w:tcPr>
          <w:p w14:paraId="16247DC1" w14:textId="77777777" w:rsidR="00E76E00" w:rsidRPr="006D5E05" w:rsidRDefault="00E76E00">
            <w:pPr>
              <w:rPr>
                <w:lang w:val="cs-CZ"/>
              </w:rPr>
            </w:pPr>
          </w:p>
        </w:tc>
        <w:tc>
          <w:tcPr>
            <w:tcW w:w="1121" w:type="dxa"/>
            <w:vMerge/>
          </w:tcPr>
          <w:p w14:paraId="10F90C30" w14:textId="77777777" w:rsidR="00E76E00" w:rsidRPr="006D5E05" w:rsidRDefault="00E76E00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3D555452" w14:textId="77777777" w:rsidR="00E76E00" w:rsidRPr="006D5E05" w:rsidRDefault="00E76E00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0D90A130" w14:textId="77777777" w:rsidR="00E76E00" w:rsidRPr="006D5E05" w:rsidRDefault="00E76E00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00846849" w14:textId="77777777" w:rsidR="00E76E00" w:rsidRPr="006D5E05" w:rsidRDefault="00E76E00">
            <w:pPr>
              <w:rPr>
                <w:lang w:val="cs-CZ"/>
              </w:rPr>
            </w:pPr>
          </w:p>
        </w:tc>
        <w:tc>
          <w:tcPr>
            <w:tcW w:w="2489" w:type="dxa"/>
            <w:vMerge/>
          </w:tcPr>
          <w:p w14:paraId="72A174AF" w14:textId="77777777" w:rsidR="00E76E00" w:rsidRPr="006D5E05" w:rsidRDefault="00E76E00">
            <w:pPr>
              <w:rPr>
                <w:lang w:val="cs-CZ"/>
              </w:rPr>
            </w:pPr>
          </w:p>
        </w:tc>
      </w:tr>
      <w:tr w:rsidR="00E76E00" w:rsidRPr="006D5E05" w14:paraId="672E5CD8" w14:textId="77777777">
        <w:trPr>
          <w:trHeight w:hRule="exact" w:val="480"/>
        </w:trPr>
        <w:tc>
          <w:tcPr>
            <w:tcW w:w="1694" w:type="dxa"/>
            <w:tcBorders>
              <w:right w:val="single" w:sz="6" w:space="0" w:color="000000"/>
            </w:tcBorders>
          </w:tcPr>
          <w:p w14:paraId="0976A1F3" w14:textId="77777777" w:rsidR="00E76E00" w:rsidRPr="006D5E05" w:rsidRDefault="00000000">
            <w:pPr>
              <w:pStyle w:val="TableParagraph"/>
              <w:spacing w:before="102"/>
              <w:ind w:left="16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119" w:type="dxa"/>
            <w:gridSpan w:val="7"/>
            <w:tcBorders>
              <w:left w:val="single" w:sz="6" w:space="0" w:color="000000"/>
            </w:tcBorders>
          </w:tcPr>
          <w:p w14:paraId="272F9330" w14:textId="18924BCC" w:rsidR="00E76E00" w:rsidRPr="006D5E05" w:rsidRDefault="00000000">
            <w:pPr>
              <w:pStyle w:val="TableParagraph"/>
              <w:spacing w:line="295" w:lineRule="auto"/>
              <w:ind w:left="21" w:right="4074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 xml:space="preserve">Sweco Hydroprojekt a.s., Táborská 940/31, 140 16 Praha 4 </w:t>
            </w:r>
            <w:r w:rsidR="00BA57E7">
              <w:rPr>
                <w:i/>
                <w:w w:val="105"/>
                <w:sz w:val="16"/>
                <w:lang w:val="cs-CZ"/>
              </w:rPr>
              <w:t>XXXXXXXXXXXXX</w:t>
            </w:r>
          </w:p>
        </w:tc>
      </w:tr>
      <w:tr w:rsidR="00E76E00" w:rsidRPr="006D5E05" w14:paraId="3E918F89" w14:textId="77777777">
        <w:trPr>
          <w:trHeight w:hRule="exact" w:val="905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8ACC473" w14:textId="77777777" w:rsidR="00E76E00" w:rsidRPr="006D5E05" w:rsidRDefault="00E76E0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16F964E5" w14:textId="77777777" w:rsidR="00E76E00" w:rsidRPr="006D5E05" w:rsidRDefault="00000000">
            <w:pPr>
              <w:pStyle w:val="TableParagraph"/>
              <w:spacing w:before="106"/>
              <w:ind w:left="16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9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78A05511" w14:textId="77777777" w:rsidR="00E76E00" w:rsidRPr="006D5E05" w:rsidRDefault="00E76E0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39EC7000" w14:textId="77777777" w:rsidR="00E76E00" w:rsidRPr="006D5E05" w:rsidRDefault="00000000">
            <w:pPr>
              <w:pStyle w:val="TableParagraph"/>
              <w:spacing w:before="106"/>
              <w:ind w:left="24"/>
              <w:rPr>
                <w:i/>
                <w:sz w:val="18"/>
                <w:lang w:val="cs-CZ"/>
              </w:rPr>
            </w:pPr>
            <w:r w:rsidRPr="006D5E05">
              <w:rPr>
                <w:i/>
                <w:sz w:val="18"/>
                <w:lang w:val="cs-CZ"/>
              </w:rPr>
              <w:t xml:space="preserve">Posun dílčího termínu plnění bodu </w:t>
            </w:r>
            <w:proofErr w:type="gramStart"/>
            <w:r w:rsidRPr="006D5E05">
              <w:rPr>
                <w:i/>
                <w:sz w:val="18"/>
                <w:lang w:val="cs-CZ"/>
              </w:rPr>
              <w:t>C - b</w:t>
            </w:r>
            <w:proofErr w:type="gramEnd"/>
            <w:r w:rsidRPr="006D5E05">
              <w:rPr>
                <w:i/>
                <w:sz w:val="18"/>
                <w:lang w:val="cs-CZ"/>
              </w:rPr>
              <w:t>) + c)</w:t>
            </w:r>
          </w:p>
        </w:tc>
      </w:tr>
      <w:tr w:rsidR="00E76E00" w:rsidRPr="006D5E05" w14:paraId="0F320292" w14:textId="77777777">
        <w:trPr>
          <w:trHeight w:hRule="exact" w:val="1056"/>
        </w:trPr>
        <w:tc>
          <w:tcPr>
            <w:tcW w:w="28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13C44F2" w14:textId="77777777" w:rsidR="00E76E00" w:rsidRPr="006D5E05" w:rsidRDefault="00E76E0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302DF160" w14:textId="77777777" w:rsidR="00E76E00" w:rsidRPr="006D5E05" w:rsidRDefault="00E76E00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6D91B448" w14:textId="77777777" w:rsidR="00E76E00" w:rsidRPr="006D5E05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9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09BE2825" w14:textId="77777777" w:rsidR="00E76E00" w:rsidRPr="006D5E05" w:rsidRDefault="00E76E0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5F16BBD4" w14:textId="77777777" w:rsidR="00E76E00" w:rsidRPr="006D5E05" w:rsidRDefault="00E76E00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06308A30" w14:textId="77777777" w:rsidR="00E76E00" w:rsidRPr="006D5E05" w:rsidRDefault="00000000">
            <w:pPr>
              <w:pStyle w:val="TableParagraph"/>
              <w:ind w:left="24"/>
              <w:rPr>
                <w:i/>
                <w:sz w:val="18"/>
                <w:lang w:val="cs-CZ"/>
              </w:rPr>
            </w:pPr>
            <w:r w:rsidRPr="006D5E05">
              <w:rPr>
                <w:i/>
                <w:sz w:val="18"/>
                <w:lang w:val="cs-CZ"/>
              </w:rPr>
              <w:t>S/ŘVC/146/P/SoD/2021</w:t>
            </w:r>
          </w:p>
        </w:tc>
      </w:tr>
      <w:tr w:rsidR="00E76E00" w:rsidRPr="006D5E05" w14:paraId="61A6CACE" w14:textId="77777777">
        <w:trPr>
          <w:trHeight w:hRule="exact" w:val="58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C99582F" w14:textId="77777777" w:rsidR="00E76E00" w:rsidRPr="006D5E05" w:rsidRDefault="00000000">
            <w:pPr>
              <w:pStyle w:val="TableParagraph"/>
              <w:spacing w:before="152"/>
              <w:ind w:left="16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5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BEF0" w14:textId="77777777" w:rsidR="00E76E00" w:rsidRPr="006D5E05" w:rsidRDefault="00000000">
            <w:pPr>
              <w:pStyle w:val="TableParagraph"/>
              <w:spacing w:before="152"/>
              <w:ind w:left="24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489" w:type="dxa"/>
            <w:tcBorders>
              <w:left w:val="single" w:sz="6" w:space="0" w:color="000000"/>
              <w:bottom w:val="single" w:sz="6" w:space="0" w:color="000000"/>
            </w:tcBorders>
          </w:tcPr>
          <w:p w14:paraId="23220269" w14:textId="77777777" w:rsidR="00E76E00" w:rsidRPr="006D5E05" w:rsidRDefault="00E76E00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6AC34E7C" w14:textId="77777777" w:rsidR="00E76E00" w:rsidRPr="006D5E05" w:rsidRDefault="00000000">
            <w:pPr>
              <w:pStyle w:val="TableParagraph"/>
              <w:ind w:left="0" w:right="43"/>
              <w:jc w:val="right"/>
              <w:rPr>
                <w:i/>
                <w:sz w:val="16"/>
                <w:lang w:val="cs-CZ"/>
              </w:rPr>
            </w:pPr>
            <w:r w:rsidRPr="006D5E05">
              <w:rPr>
                <w:i/>
                <w:sz w:val="16"/>
                <w:lang w:val="cs-CZ"/>
              </w:rPr>
              <w:t>02.08.2023</w:t>
            </w:r>
          </w:p>
        </w:tc>
      </w:tr>
      <w:tr w:rsidR="00E76E00" w:rsidRPr="006D5E05" w14:paraId="0C8F30CA" w14:textId="77777777">
        <w:trPr>
          <w:trHeight w:hRule="exact" w:val="3912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56BF1FEB" w14:textId="77777777" w:rsidR="00E76E00" w:rsidRPr="006D5E05" w:rsidRDefault="00000000">
            <w:pPr>
              <w:pStyle w:val="TableParagraph"/>
              <w:spacing w:line="268" w:lineRule="auto"/>
              <w:ind w:right="174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u w:val="single"/>
                <w:lang w:val="cs-CZ"/>
              </w:rPr>
              <w:t>Popis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zdůvodnění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nepředvídatelnosti,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nemožnosti</w:t>
            </w:r>
            <w:r w:rsidRPr="006D5E05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oddělení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dodatečných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prací</w:t>
            </w:r>
            <w:r w:rsidRPr="006D5E05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(služeb,</w:t>
            </w:r>
            <w:r w:rsidRPr="006D5E05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stavební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práce)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od</w:t>
            </w:r>
            <w:r w:rsidRPr="006D5E05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zakázky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nezbytnost</w:t>
            </w:r>
            <w:r w:rsidRPr="006D5E0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změny pro</w:t>
            </w:r>
            <w:r w:rsidRPr="006D5E05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dokončení</w:t>
            </w:r>
            <w:r w:rsidRPr="006D5E05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předmětu</w:t>
            </w:r>
            <w:r w:rsidRPr="006D5E05">
              <w:rPr>
                <w:i/>
                <w:spacing w:val="-16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6D5E05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u w:val="single"/>
                <w:lang w:val="cs-CZ"/>
              </w:rPr>
              <w:t>zakázky:</w:t>
            </w:r>
          </w:p>
          <w:p w14:paraId="7D386777" w14:textId="77777777" w:rsidR="00E76E00" w:rsidRPr="006D5E05" w:rsidRDefault="00000000">
            <w:pPr>
              <w:pStyle w:val="TableParagraph"/>
              <w:spacing w:line="195" w:lineRule="exact"/>
              <w:rPr>
                <w:sz w:val="16"/>
                <w:lang w:val="cs-CZ"/>
              </w:rPr>
            </w:pPr>
            <w:r w:rsidRPr="006D5E05">
              <w:rPr>
                <w:w w:val="105"/>
                <w:sz w:val="16"/>
                <w:lang w:val="cs-CZ"/>
              </w:rPr>
              <w:t xml:space="preserve">Ke </w:t>
            </w:r>
            <w:proofErr w:type="gramStart"/>
            <w:r w:rsidRPr="006D5E05">
              <w:rPr>
                <w:w w:val="105"/>
                <w:sz w:val="16"/>
                <w:lang w:val="cs-CZ"/>
              </w:rPr>
              <w:t>změně - posunu</w:t>
            </w:r>
            <w:proofErr w:type="gramEnd"/>
            <w:r w:rsidRPr="006D5E05">
              <w:rPr>
                <w:w w:val="105"/>
                <w:sz w:val="16"/>
                <w:lang w:val="cs-CZ"/>
              </w:rPr>
              <w:t xml:space="preserve"> dílčího termínu plnění C - b) + c) dochází v důsledku níže uvedených skutečností:</w:t>
            </w:r>
          </w:p>
          <w:p w14:paraId="77E62C0D" w14:textId="77777777" w:rsidR="00E76E00" w:rsidRPr="006D5E05" w:rsidRDefault="00000000">
            <w:pPr>
              <w:pStyle w:val="TableParagraph"/>
              <w:spacing w:before="25" w:line="266" w:lineRule="auto"/>
              <w:ind w:right="76"/>
              <w:rPr>
                <w:sz w:val="16"/>
                <w:lang w:val="cs-CZ"/>
              </w:rPr>
            </w:pPr>
            <w:r w:rsidRPr="006D5E05">
              <w:rPr>
                <w:spacing w:val="-1"/>
                <w:w w:val="103"/>
                <w:sz w:val="16"/>
                <w:lang w:val="cs-CZ"/>
              </w:rPr>
              <w:t>•</w:t>
            </w:r>
            <w:r w:rsidRPr="006D5E05">
              <w:rPr>
                <w:spacing w:val="-94"/>
                <w:w w:val="103"/>
                <w:sz w:val="16"/>
                <w:lang w:val="cs-CZ"/>
              </w:rPr>
              <w:t>V</w:t>
            </w:r>
            <w:r w:rsidRPr="006D5E05">
              <w:rPr>
                <w:rFonts w:ascii="Microsoft Sans Serif" w:hAnsi="Microsoft Sans Serif"/>
                <w:w w:val="101"/>
                <w:sz w:val="17"/>
                <w:lang w:val="cs-CZ"/>
              </w:rPr>
              <w:t xml:space="preserve"> </w:t>
            </w:r>
            <w:r w:rsidRPr="006D5E05">
              <w:rPr>
                <w:rFonts w:ascii="Microsoft Sans Serif" w:hAnsi="Microsoft Sans Serif"/>
                <w:sz w:val="17"/>
                <w:lang w:val="cs-CZ"/>
              </w:rPr>
              <w:t xml:space="preserve"> </w:t>
            </w:r>
            <w:r w:rsidRPr="006D5E05">
              <w:rPr>
                <w:rFonts w:ascii="Microsoft Sans Serif" w:hAnsi="Microsoft Sans Serif"/>
                <w:spacing w:val="-6"/>
                <w:sz w:val="17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souvis</w:t>
            </w:r>
            <w:r w:rsidRPr="006D5E05">
              <w:rPr>
                <w:spacing w:val="1"/>
                <w:w w:val="103"/>
                <w:sz w:val="16"/>
                <w:lang w:val="cs-CZ"/>
              </w:rPr>
              <w:t>l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r w:rsidRPr="006D5E05">
              <w:rPr>
                <w:spacing w:val="-3"/>
                <w:w w:val="103"/>
                <w:sz w:val="16"/>
                <w:lang w:val="cs-CZ"/>
              </w:rPr>
              <w:t>s</w:t>
            </w:r>
            <w:r w:rsidRPr="006D5E05">
              <w:rPr>
                <w:w w:val="101"/>
                <w:sz w:val="16"/>
                <w:lang w:val="cs-CZ"/>
              </w:rPr>
              <w:t>ti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</w:t>
            </w:r>
            <w:r w:rsidRPr="006D5E05">
              <w:rPr>
                <w:spacing w:val="2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příp</w:t>
            </w:r>
            <w:r w:rsidRPr="006D5E05">
              <w:rPr>
                <w:spacing w:val="-3"/>
                <w:w w:val="103"/>
                <w:sz w:val="16"/>
                <w:lang w:val="cs-CZ"/>
              </w:rPr>
              <w:t>rav</w:t>
            </w:r>
            <w:r w:rsidRPr="006D5E05">
              <w:rPr>
                <w:w w:val="103"/>
                <w:sz w:val="16"/>
                <w:lang w:val="cs-CZ"/>
              </w:rPr>
              <w:t>ou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po</w:t>
            </w:r>
            <w:r w:rsidRPr="006D5E05">
              <w:rPr>
                <w:spacing w:val="-2"/>
                <w:w w:val="103"/>
                <w:sz w:val="16"/>
                <w:lang w:val="cs-CZ"/>
              </w:rPr>
              <w:t>d</w:t>
            </w:r>
            <w:r w:rsidRPr="006D5E05">
              <w:rPr>
                <w:w w:val="103"/>
                <w:sz w:val="16"/>
                <w:lang w:val="cs-CZ"/>
              </w:rPr>
              <w:t>kladů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tý</w:t>
            </w:r>
            <w:r w:rsidRPr="006D5E05">
              <w:rPr>
                <w:spacing w:val="-4"/>
                <w:w w:val="103"/>
                <w:sz w:val="16"/>
                <w:lang w:val="cs-CZ"/>
              </w:rPr>
              <w:t>k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pacing w:val="1"/>
                <w:w w:val="103"/>
                <w:sz w:val="16"/>
                <w:lang w:val="cs-CZ"/>
              </w:rPr>
              <w:t>j</w:t>
            </w:r>
            <w:r w:rsidRPr="006D5E05">
              <w:rPr>
                <w:w w:val="103"/>
                <w:sz w:val="16"/>
                <w:lang w:val="cs-CZ"/>
              </w:rPr>
              <w:t>ících</w:t>
            </w:r>
            <w:r w:rsidRPr="006D5E05">
              <w:rPr>
                <w:spacing w:val="2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se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splnění</w:t>
            </w:r>
            <w:r w:rsidRPr="006D5E05">
              <w:rPr>
                <w:spacing w:val="2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po</w:t>
            </w:r>
            <w:r w:rsidRPr="006D5E05">
              <w:rPr>
                <w:spacing w:val="-2"/>
                <w:w w:val="103"/>
                <w:sz w:val="16"/>
                <w:lang w:val="cs-CZ"/>
              </w:rPr>
              <w:t>d</w:t>
            </w:r>
            <w:r w:rsidRPr="006D5E05">
              <w:rPr>
                <w:w w:val="103"/>
                <w:sz w:val="16"/>
                <w:lang w:val="cs-CZ"/>
              </w:rPr>
              <w:t>mínek</w:t>
            </w:r>
            <w:r w:rsidRPr="006D5E05">
              <w:rPr>
                <w:spacing w:val="-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Zá</w:t>
            </w:r>
            <w:r w:rsidRPr="006D5E05">
              <w:rPr>
                <w:spacing w:val="-5"/>
                <w:w w:val="103"/>
                <w:sz w:val="16"/>
                <w:lang w:val="cs-CZ"/>
              </w:rPr>
              <w:t>k</w:t>
            </w:r>
            <w:r w:rsidRPr="006D5E05">
              <w:rPr>
                <w:w w:val="103"/>
                <w:sz w:val="16"/>
                <w:lang w:val="cs-CZ"/>
              </w:rPr>
              <w:t>ona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och</w:t>
            </w:r>
            <w:r w:rsidRPr="006D5E05">
              <w:rPr>
                <w:spacing w:val="-4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>aně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pří</w:t>
            </w:r>
            <w:r w:rsidRPr="006D5E05">
              <w:rPr>
                <w:spacing w:val="-3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>ody</w:t>
            </w:r>
            <w:r w:rsidRPr="006D5E05">
              <w:rPr>
                <w:spacing w:val="-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pacing w:val="3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k</w:t>
            </w:r>
            <w:r w:rsidRPr="006D5E05">
              <w:rPr>
                <w:spacing w:val="-4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pacing w:val="1"/>
                <w:w w:val="103"/>
                <w:sz w:val="16"/>
                <w:lang w:val="cs-CZ"/>
              </w:rPr>
              <w:t>j</w:t>
            </w:r>
            <w:r w:rsidRPr="006D5E05">
              <w:rPr>
                <w:w w:val="103"/>
                <w:sz w:val="16"/>
                <w:lang w:val="cs-CZ"/>
              </w:rPr>
              <w:t>i</w:t>
            </w:r>
            <w:r w:rsidRPr="006D5E05">
              <w:rPr>
                <w:spacing w:val="-3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y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11</w:t>
            </w:r>
            <w:r w:rsidRPr="006D5E05">
              <w:rPr>
                <w:spacing w:val="1"/>
                <w:w w:val="103"/>
                <w:sz w:val="16"/>
                <w:lang w:val="cs-CZ"/>
              </w:rPr>
              <w:t>4</w:t>
            </w:r>
            <w:r w:rsidRPr="006D5E05">
              <w:rPr>
                <w:w w:val="103"/>
                <w:sz w:val="16"/>
                <w:lang w:val="cs-CZ"/>
              </w:rPr>
              <w:t>/</w:t>
            </w:r>
            <w:r w:rsidRPr="006D5E05">
              <w:rPr>
                <w:spacing w:val="1"/>
                <w:w w:val="103"/>
                <w:sz w:val="16"/>
                <w:lang w:val="cs-CZ"/>
              </w:rPr>
              <w:t>1</w:t>
            </w:r>
            <w:r w:rsidRPr="006D5E05">
              <w:rPr>
                <w:w w:val="103"/>
                <w:sz w:val="16"/>
                <w:lang w:val="cs-CZ"/>
              </w:rPr>
              <w:t>992</w:t>
            </w:r>
            <w:r w:rsidRPr="006D5E05">
              <w:rPr>
                <w:spacing w:val="2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Sb.,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v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</w:t>
            </w:r>
            <w:r w:rsidRPr="006D5E05">
              <w:rPr>
                <w:spacing w:val="1"/>
                <w:w w:val="103"/>
                <w:sz w:val="16"/>
                <w:lang w:val="cs-CZ"/>
              </w:rPr>
              <w:t>l</w:t>
            </w:r>
            <w:r w:rsidRPr="006D5E05">
              <w:rPr>
                <w:spacing w:val="-3"/>
                <w:w w:val="103"/>
                <w:sz w:val="16"/>
                <w:lang w:val="cs-CZ"/>
              </w:rPr>
              <w:t>a</w:t>
            </w:r>
            <w:r w:rsidRPr="006D5E05">
              <w:rPr>
                <w:w w:val="103"/>
                <w:sz w:val="16"/>
                <w:lang w:val="cs-CZ"/>
              </w:rPr>
              <w:t>tném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zn</w:t>
            </w:r>
            <w:r w:rsidRPr="006D5E05">
              <w:rPr>
                <w:spacing w:val="-2"/>
                <w:w w:val="103"/>
                <w:sz w:val="16"/>
                <w:lang w:val="cs-CZ"/>
              </w:rPr>
              <w:t>ě</w:t>
            </w:r>
            <w:r w:rsidRPr="006D5E05">
              <w:rPr>
                <w:w w:val="103"/>
                <w:sz w:val="16"/>
                <w:lang w:val="cs-CZ"/>
              </w:rPr>
              <w:t>ní</w:t>
            </w:r>
            <w:r w:rsidRPr="006D5E05">
              <w:rPr>
                <w:spacing w:val="2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 xml:space="preserve">bylo </w:t>
            </w:r>
            <w:r w:rsidRPr="006D5E05">
              <w:rPr>
                <w:w w:val="105"/>
                <w:sz w:val="16"/>
                <w:lang w:val="cs-CZ"/>
              </w:rPr>
              <w:t>potřeba zapracovat kompenzační opatření ve smyslu melioračních kanálů a systémů tůní včetně nové výsadby stromů, jež vyvolaly potřebu nejen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doplnit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a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dopracovat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biologické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hodnocení,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ale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i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provést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úpravy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v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projektové</w:t>
            </w:r>
            <w:r w:rsidRPr="006D5E0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dokumentaci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a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tím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související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změny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v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doposud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provedené inženýrské</w:t>
            </w:r>
            <w:r w:rsidRPr="006D5E0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činnosti,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a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to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i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na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základě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připomínek</w:t>
            </w:r>
            <w:r w:rsidRPr="006D5E0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dotčených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orgánů</w:t>
            </w:r>
          </w:p>
          <w:p w14:paraId="5434D73F" w14:textId="77777777" w:rsidR="00E76E00" w:rsidRPr="006D5E05" w:rsidRDefault="00000000">
            <w:pPr>
              <w:pStyle w:val="TableParagraph"/>
              <w:spacing w:before="4" w:line="266" w:lineRule="auto"/>
              <w:rPr>
                <w:sz w:val="16"/>
                <w:lang w:val="cs-CZ"/>
              </w:rPr>
            </w:pPr>
            <w:r w:rsidRPr="006D5E05">
              <w:rPr>
                <w:spacing w:val="-1"/>
                <w:w w:val="103"/>
                <w:sz w:val="16"/>
                <w:lang w:val="cs-CZ"/>
              </w:rPr>
              <w:t>•</w:t>
            </w:r>
            <w:proofErr w:type="gramStart"/>
            <w:r w:rsidRPr="006D5E05">
              <w:rPr>
                <w:spacing w:val="-102"/>
                <w:w w:val="103"/>
                <w:sz w:val="16"/>
                <w:lang w:val="cs-CZ"/>
              </w:rPr>
              <w:t>D</w:t>
            </w:r>
            <w:r w:rsidRPr="006D5E05">
              <w:rPr>
                <w:rFonts w:ascii="Microsoft Sans Serif" w:hAnsi="Microsoft Sans Serif"/>
                <w:w w:val="101"/>
                <w:sz w:val="17"/>
                <w:lang w:val="cs-CZ"/>
              </w:rPr>
              <w:t xml:space="preserve"> </w:t>
            </w:r>
            <w:r w:rsidRPr="006D5E05">
              <w:rPr>
                <w:rFonts w:ascii="Microsoft Sans Serif" w:hAnsi="Microsoft Sans Serif"/>
                <w:spacing w:val="10"/>
                <w:sz w:val="17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proofErr w:type="gramEnd"/>
            <w:r w:rsidRPr="006D5E05">
              <w:rPr>
                <w:spacing w:val="-1"/>
                <w:sz w:val="16"/>
                <w:lang w:val="cs-CZ"/>
              </w:rPr>
              <w:t xml:space="preserve"> </w:t>
            </w:r>
            <w:r w:rsidRPr="006D5E05">
              <w:rPr>
                <w:spacing w:val="-5"/>
                <w:w w:val="103"/>
                <w:sz w:val="16"/>
                <w:lang w:val="cs-CZ"/>
              </w:rPr>
              <w:t>k</w:t>
            </w:r>
            <w:r w:rsidRPr="006D5E05">
              <w:rPr>
                <w:w w:val="103"/>
                <w:sz w:val="16"/>
                <w:lang w:val="cs-CZ"/>
              </w:rPr>
              <w:t>on</w:t>
            </w:r>
            <w:r w:rsidRPr="006D5E05">
              <w:rPr>
                <w:spacing w:val="-2"/>
                <w:w w:val="103"/>
                <w:sz w:val="16"/>
                <w:lang w:val="cs-CZ"/>
              </w:rPr>
              <w:t>c</w:t>
            </w:r>
            <w:r w:rsidRPr="006D5E05">
              <w:rPr>
                <w:w w:val="103"/>
                <w:sz w:val="16"/>
                <w:lang w:val="cs-CZ"/>
              </w:rPr>
              <w:t>eptu</w:t>
            </w:r>
            <w:r w:rsidRPr="006D5E05">
              <w:rPr>
                <w:spacing w:val="-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zp</w:t>
            </w:r>
            <w:r w:rsidRPr="006D5E05">
              <w:rPr>
                <w:spacing w:val="-3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pacing w:val="-3"/>
                <w:w w:val="103"/>
                <w:sz w:val="16"/>
                <w:lang w:val="cs-CZ"/>
              </w:rPr>
              <w:t>c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r w:rsidRPr="006D5E05">
              <w:rPr>
                <w:spacing w:val="-4"/>
                <w:w w:val="103"/>
                <w:sz w:val="16"/>
                <w:lang w:val="cs-CZ"/>
              </w:rPr>
              <w:t>v</w:t>
            </w:r>
            <w:r w:rsidRPr="006D5E05">
              <w:rPr>
                <w:w w:val="103"/>
                <w:sz w:val="16"/>
                <w:lang w:val="cs-CZ"/>
              </w:rPr>
              <w:t>ané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DUR</w:t>
            </w:r>
            <w:r w:rsidRPr="006D5E05">
              <w:rPr>
                <w:spacing w:val="-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byly</w:t>
            </w:r>
            <w:r w:rsidRPr="006D5E05">
              <w:rPr>
                <w:spacing w:val="2"/>
                <w:sz w:val="16"/>
                <w:lang w:val="cs-CZ"/>
              </w:rPr>
              <w:t xml:space="preserve"> </w:t>
            </w:r>
            <w:r w:rsidRPr="006D5E05">
              <w:rPr>
                <w:spacing w:val="-3"/>
                <w:w w:val="103"/>
                <w:sz w:val="16"/>
                <w:lang w:val="cs-CZ"/>
              </w:rPr>
              <w:t>z</w:t>
            </w:r>
            <w:r w:rsidRPr="006D5E05">
              <w:rPr>
                <w:w w:val="103"/>
                <w:sz w:val="16"/>
                <w:lang w:val="cs-CZ"/>
              </w:rPr>
              <w:t>ap</w:t>
            </w:r>
            <w:r w:rsidRPr="006D5E05">
              <w:rPr>
                <w:spacing w:val="-3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pacing w:val="-3"/>
                <w:w w:val="103"/>
                <w:sz w:val="16"/>
                <w:lang w:val="cs-CZ"/>
              </w:rPr>
              <w:t>c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r w:rsidRPr="006D5E05">
              <w:rPr>
                <w:spacing w:val="-4"/>
                <w:w w:val="103"/>
                <w:sz w:val="16"/>
                <w:lang w:val="cs-CZ"/>
              </w:rPr>
              <w:t>v</w:t>
            </w:r>
            <w:r w:rsidRPr="006D5E05">
              <w:rPr>
                <w:w w:val="103"/>
                <w:sz w:val="16"/>
                <w:lang w:val="cs-CZ"/>
              </w:rPr>
              <w:t>á</w:t>
            </w:r>
            <w:r w:rsidRPr="006D5E05">
              <w:rPr>
                <w:spacing w:val="-3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y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připomínky</w:t>
            </w:r>
            <w:r w:rsidRPr="006D5E05">
              <w:rPr>
                <w:spacing w:val="-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Po</w:t>
            </w:r>
            <w:r w:rsidRPr="006D5E05">
              <w:rPr>
                <w:spacing w:val="-4"/>
                <w:w w:val="103"/>
                <w:sz w:val="16"/>
                <w:lang w:val="cs-CZ"/>
              </w:rPr>
              <w:t>v</w:t>
            </w:r>
            <w:r w:rsidRPr="006D5E05">
              <w:rPr>
                <w:w w:val="103"/>
                <w:sz w:val="16"/>
                <w:lang w:val="cs-CZ"/>
              </w:rPr>
              <w:t>od</w:t>
            </w:r>
            <w:r w:rsidRPr="006D5E05">
              <w:rPr>
                <w:spacing w:val="-2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í</w:t>
            </w:r>
            <w:r w:rsidRPr="006D5E05">
              <w:rPr>
                <w:spacing w:val="2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Mo</w:t>
            </w:r>
            <w:r w:rsidRPr="006D5E05">
              <w:rPr>
                <w:spacing w:val="-3"/>
                <w:w w:val="103"/>
                <w:sz w:val="16"/>
                <w:lang w:val="cs-CZ"/>
              </w:rPr>
              <w:t>ra</w:t>
            </w:r>
            <w:r w:rsidRPr="006D5E05">
              <w:rPr>
                <w:w w:val="103"/>
                <w:sz w:val="16"/>
                <w:lang w:val="cs-CZ"/>
              </w:rPr>
              <w:t>v</w:t>
            </w:r>
            <w:r w:rsidRPr="006D5E05">
              <w:rPr>
                <w:spacing w:val="-13"/>
                <w:w w:val="103"/>
                <w:sz w:val="16"/>
                <w:lang w:val="cs-CZ"/>
              </w:rPr>
              <w:t>y</w:t>
            </w:r>
            <w:r w:rsidRPr="006D5E05">
              <w:rPr>
                <w:w w:val="103"/>
                <w:sz w:val="16"/>
                <w:lang w:val="cs-CZ"/>
              </w:rPr>
              <w:t>,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s.p</w:t>
            </w:r>
            <w:r w:rsidRPr="006D5E05">
              <w:rPr>
                <w:spacing w:val="-2"/>
                <w:w w:val="103"/>
                <w:sz w:val="16"/>
                <w:lang w:val="cs-CZ"/>
              </w:rPr>
              <w:t>.</w:t>
            </w:r>
            <w:r w:rsidRPr="006D5E05">
              <w:rPr>
                <w:w w:val="103"/>
                <w:sz w:val="16"/>
                <w:lang w:val="cs-CZ"/>
              </w:rPr>
              <w:t>,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spacing w:val="1"/>
                <w:w w:val="103"/>
                <w:sz w:val="16"/>
                <w:lang w:val="cs-CZ"/>
              </w:rPr>
              <w:t>j</w:t>
            </w:r>
            <w:r w:rsidRPr="006D5E05">
              <w:rPr>
                <w:spacing w:val="-4"/>
                <w:w w:val="103"/>
                <w:sz w:val="16"/>
                <w:lang w:val="cs-CZ"/>
              </w:rPr>
              <w:t>e</w:t>
            </w:r>
            <w:r w:rsidRPr="006D5E05">
              <w:rPr>
                <w:w w:val="103"/>
                <w:sz w:val="16"/>
                <w:lang w:val="cs-CZ"/>
              </w:rPr>
              <w:t>ž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si</w:t>
            </w:r>
            <w:r w:rsidRPr="006D5E05">
              <w:rPr>
                <w:spacing w:val="2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v</w:t>
            </w:r>
            <w:r w:rsidRPr="006D5E05">
              <w:rPr>
                <w:spacing w:val="-3"/>
                <w:w w:val="103"/>
                <w:sz w:val="16"/>
                <w:lang w:val="cs-CZ"/>
              </w:rPr>
              <w:t>yž</w:t>
            </w:r>
            <w:r w:rsidRPr="006D5E05">
              <w:rPr>
                <w:w w:val="103"/>
                <w:sz w:val="16"/>
                <w:lang w:val="cs-CZ"/>
              </w:rPr>
              <w:t>ádaly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doplnění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DU</w:t>
            </w:r>
            <w:r w:rsidRPr="006D5E05">
              <w:rPr>
                <w:spacing w:val="-2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>,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k</w:t>
            </w:r>
            <w:r w:rsidRPr="006D5E05">
              <w:rPr>
                <w:spacing w:val="-3"/>
                <w:w w:val="103"/>
                <w:sz w:val="16"/>
                <w:lang w:val="cs-CZ"/>
              </w:rPr>
              <w:t>t</w:t>
            </w:r>
            <w:r w:rsidRPr="006D5E05">
              <w:rPr>
                <w:w w:val="103"/>
                <w:sz w:val="16"/>
                <w:lang w:val="cs-CZ"/>
              </w:rPr>
              <w:t>e</w:t>
            </w:r>
            <w:r w:rsidRPr="006D5E05">
              <w:rPr>
                <w:spacing w:val="-4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>é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byly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pod</w:t>
            </w:r>
            <w:r w:rsidRPr="006D5E05">
              <w:rPr>
                <w:spacing w:val="-2"/>
                <w:w w:val="103"/>
                <w:sz w:val="16"/>
                <w:lang w:val="cs-CZ"/>
              </w:rPr>
              <w:t>k</w:t>
            </w:r>
            <w:r w:rsidRPr="006D5E05">
              <w:rPr>
                <w:w w:val="103"/>
                <w:sz w:val="16"/>
                <w:lang w:val="cs-CZ"/>
              </w:rPr>
              <w:t>ladem</w:t>
            </w:r>
            <w:r w:rsidRPr="006D5E05">
              <w:rPr>
                <w:spacing w:val="1"/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</w:t>
            </w:r>
            <w:r w:rsidRPr="006D5E05">
              <w:rPr>
                <w:spacing w:val="-3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 xml:space="preserve">o </w:t>
            </w:r>
            <w:r w:rsidRPr="006D5E05">
              <w:rPr>
                <w:w w:val="105"/>
                <w:sz w:val="16"/>
                <w:lang w:val="cs-CZ"/>
              </w:rPr>
              <w:t>stanovisko</w:t>
            </w:r>
            <w:r w:rsidRPr="006D5E0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správce</w:t>
            </w:r>
            <w:r w:rsidRPr="006D5E0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toku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a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vlastníka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pozemků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(PMO).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Toto</w:t>
            </w:r>
            <w:r w:rsidRPr="006D5E0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stanovisko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je</w:t>
            </w:r>
            <w:r w:rsidRPr="006D5E0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nezbytné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pro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vydání</w:t>
            </w:r>
            <w:r w:rsidRPr="006D5E0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územního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rozhodnutí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a</w:t>
            </w:r>
            <w:r w:rsidRPr="006D5E0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zároveň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je</w:t>
            </w:r>
            <w:r w:rsidRPr="006D5E0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podkladem</w:t>
            </w:r>
            <w:r w:rsidRPr="006D5E0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pro dořešení</w:t>
            </w:r>
            <w:r w:rsidRPr="006D5E05">
              <w:rPr>
                <w:spacing w:val="-23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majetkoprávních</w:t>
            </w:r>
            <w:r w:rsidRPr="006D5E05">
              <w:rPr>
                <w:spacing w:val="-23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vztahů.</w:t>
            </w:r>
          </w:p>
          <w:p w14:paraId="0A3274B7" w14:textId="77777777" w:rsidR="00E76E00" w:rsidRPr="006D5E05" w:rsidRDefault="00000000">
            <w:pPr>
              <w:pStyle w:val="TableParagraph"/>
              <w:spacing w:before="4" w:line="266" w:lineRule="auto"/>
              <w:rPr>
                <w:sz w:val="16"/>
                <w:lang w:val="cs-CZ"/>
              </w:rPr>
            </w:pPr>
            <w:r w:rsidRPr="006D5E05">
              <w:rPr>
                <w:spacing w:val="-1"/>
                <w:w w:val="103"/>
                <w:sz w:val="16"/>
                <w:lang w:val="cs-CZ"/>
              </w:rPr>
              <w:t>•</w:t>
            </w:r>
            <w:proofErr w:type="gramStart"/>
            <w:r w:rsidRPr="006D5E05">
              <w:rPr>
                <w:spacing w:val="-76"/>
                <w:w w:val="103"/>
                <w:sz w:val="16"/>
                <w:lang w:val="cs-CZ"/>
              </w:rPr>
              <w:t>S</w:t>
            </w:r>
            <w:r w:rsidRPr="006D5E05">
              <w:rPr>
                <w:rFonts w:ascii="Microsoft Sans Serif" w:hAnsi="Microsoft Sans Serif"/>
                <w:w w:val="101"/>
                <w:sz w:val="17"/>
                <w:lang w:val="cs-CZ"/>
              </w:rPr>
              <w:t xml:space="preserve"> </w:t>
            </w:r>
            <w:r w:rsidRPr="006D5E05">
              <w:rPr>
                <w:rFonts w:ascii="Microsoft Sans Serif" w:hAnsi="Microsoft Sans Serif"/>
                <w:sz w:val="17"/>
                <w:lang w:val="cs-CZ"/>
              </w:rPr>
              <w:t xml:space="preserve"> </w:t>
            </w:r>
            <w:r w:rsidRPr="006D5E05">
              <w:rPr>
                <w:spacing w:val="-2"/>
                <w:w w:val="103"/>
                <w:sz w:val="16"/>
                <w:lang w:val="cs-CZ"/>
              </w:rPr>
              <w:t>t</w:t>
            </w:r>
            <w:r w:rsidRPr="006D5E05">
              <w:rPr>
                <w:spacing w:val="-3"/>
                <w:w w:val="103"/>
                <w:sz w:val="16"/>
                <w:lang w:val="cs-CZ"/>
              </w:rPr>
              <w:t>a</w:t>
            </w:r>
            <w:r w:rsidRPr="006D5E05">
              <w:rPr>
                <w:w w:val="103"/>
                <w:sz w:val="16"/>
                <w:lang w:val="cs-CZ"/>
              </w:rPr>
              <w:t>vba</w:t>
            </w:r>
            <w:proofErr w:type="gramEnd"/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v</w:t>
            </w:r>
            <w:r w:rsidRPr="006D5E05">
              <w:rPr>
                <w:spacing w:val="-3"/>
                <w:w w:val="103"/>
                <w:sz w:val="16"/>
                <w:lang w:val="cs-CZ"/>
              </w:rPr>
              <w:t>yž</w:t>
            </w:r>
            <w:r w:rsidRPr="006D5E05">
              <w:rPr>
                <w:w w:val="103"/>
                <w:sz w:val="16"/>
                <w:lang w:val="cs-CZ"/>
              </w:rPr>
              <w:t>aduje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spacing w:val="-2"/>
                <w:w w:val="103"/>
                <w:sz w:val="16"/>
                <w:lang w:val="cs-CZ"/>
              </w:rPr>
              <w:t>z</w:t>
            </w:r>
            <w:r w:rsidRPr="006D5E05">
              <w:rPr>
                <w:w w:val="103"/>
                <w:sz w:val="16"/>
                <w:lang w:val="cs-CZ"/>
              </w:rPr>
              <w:t>ábor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</w:t>
            </w:r>
            <w:r w:rsidRPr="006D5E05">
              <w:rPr>
                <w:spacing w:val="-4"/>
                <w:w w:val="103"/>
                <w:sz w:val="16"/>
                <w:lang w:val="cs-CZ"/>
              </w:rPr>
              <w:t>o</w:t>
            </w:r>
            <w:r w:rsidRPr="006D5E05">
              <w:rPr>
                <w:spacing w:val="-6"/>
                <w:w w:val="103"/>
                <w:sz w:val="16"/>
                <w:lang w:val="cs-CZ"/>
              </w:rPr>
              <w:t>z</w:t>
            </w:r>
            <w:r w:rsidRPr="006D5E05">
              <w:rPr>
                <w:w w:val="103"/>
                <w:sz w:val="16"/>
                <w:lang w:val="cs-CZ"/>
              </w:rPr>
              <w:t>em</w:t>
            </w:r>
            <w:r w:rsidRPr="006D5E05">
              <w:rPr>
                <w:spacing w:val="-2"/>
                <w:w w:val="103"/>
                <w:sz w:val="16"/>
                <w:lang w:val="cs-CZ"/>
              </w:rPr>
              <w:t>k</w:t>
            </w:r>
            <w:r w:rsidRPr="006D5E05">
              <w:rPr>
                <w:w w:val="103"/>
                <w:sz w:val="16"/>
                <w:lang w:val="cs-CZ"/>
              </w:rPr>
              <w:t>ů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ne</w:t>
            </w:r>
            <w:r w:rsidRPr="006D5E05">
              <w:rPr>
                <w:spacing w:val="-2"/>
                <w:w w:val="103"/>
                <w:sz w:val="16"/>
                <w:lang w:val="cs-CZ"/>
              </w:rPr>
              <w:t>d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r w:rsidRPr="006D5E05">
              <w:rPr>
                <w:spacing w:val="-3"/>
                <w:w w:val="103"/>
                <w:sz w:val="16"/>
                <w:lang w:val="cs-CZ"/>
              </w:rPr>
              <w:t>stat</w:t>
            </w:r>
            <w:r w:rsidRPr="006D5E05">
              <w:rPr>
                <w:w w:val="103"/>
                <w:sz w:val="16"/>
                <w:lang w:val="cs-CZ"/>
              </w:rPr>
              <w:t>eč</w:t>
            </w:r>
            <w:r w:rsidRPr="006D5E05">
              <w:rPr>
                <w:spacing w:val="-2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ě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ide</w:t>
            </w:r>
            <w:r w:rsidRPr="006D5E05">
              <w:rPr>
                <w:spacing w:val="-3"/>
                <w:w w:val="103"/>
                <w:sz w:val="16"/>
                <w:lang w:val="cs-CZ"/>
              </w:rPr>
              <w:t>n</w:t>
            </w:r>
            <w:r w:rsidRPr="006D5E05">
              <w:rPr>
                <w:w w:val="102"/>
                <w:sz w:val="16"/>
                <w:lang w:val="cs-CZ"/>
              </w:rPr>
              <w:t>tiﬁ</w:t>
            </w:r>
            <w:r w:rsidRPr="006D5E05">
              <w:rPr>
                <w:spacing w:val="-5"/>
                <w:w w:val="102"/>
                <w:sz w:val="16"/>
                <w:lang w:val="cs-CZ"/>
              </w:rPr>
              <w:t>k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r w:rsidRPr="006D5E05">
              <w:rPr>
                <w:spacing w:val="-4"/>
                <w:w w:val="103"/>
                <w:sz w:val="16"/>
                <w:lang w:val="cs-CZ"/>
              </w:rPr>
              <w:t>v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pacing w:val="-3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ými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v</w:t>
            </w:r>
            <w:r w:rsidRPr="006D5E05">
              <w:rPr>
                <w:spacing w:val="1"/>
                <w:w w:val="103"/>
                <w:sz w:val="16"/>
                <w:lang w:val="cs-CZ"/>
              </w:rPr>
              <w:t>l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pacing w:val="-3"/>
                <w:w w:val="103"/>
                <w:sz w:val="16"/>
                <w:lang w:val="cs-CZ"/>
              </w:rPr>
              <w:t>s</w:t>
            </w:r>
            <w:r w:rsidRPr="006D5E05">
              <w:rPr>
                <w:w w:val="103"/>
                <w:sz w:val="16"/>
                <w:lang w:val="cs-CZ"/>
              </w:rPr>
              <w:t>tník</w:t>
            </w:r>
            <w:r w:rsidRPr="006D5E05">
              <w:rPr>
                <w:spacing w:val="-14"/>
                <w:w w:val="103"/>
                <w:sz w:val="16"/>
                <w:lang w:val="cs-CZ"/>
              </w:rPr>
              <w:t>y</w:t>
            </w:r>
            <w:r w:rsidRPr="006D5E05">
              <w:rPr>
                <w:w w:val="103"/>
                <w:sz w:val="16"/>
                <w:lang w:val="cs-CZ"/>
              </w:rPr>
              <w:t>.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Dle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sou</w:t>
            </w:r>
            <w:r w:rsidRPr="006D5E05">
              <w:rPr>
                <w:spacing w:val="-4"/>
                <w:w w:val="103"/>
                <w:sz w:val="16"/>
                <w:lang w:val="cs-CZ"/>
              </w:rPr>
              <w:t>č</w:t>
            </w:r>
            <w:r w:rsidRPr="006D5E05">
              <w:rPr>
                <w:w w:val="103"/>
                <w:sz w:val="16"/>
                <w:lang w:val="cs-CZ"/>
              </w:rPr>
              <w:t>as</w:t>
            </w:r>
            <w:r w:rsidRPr="006D5E05">
              <w:rPr>
                <w:spacing w:val="-3"/>
                <w:w w:val="103"/>
                <w:sz w:val="16"/>
                <w:lang w:val="cs-CZ"/>
              </w:rPr>
              <w:t>ný</w:t>
            </w:r>
            <w:r w:rsidRPr="006D5E05">
              <w:rPr>
                <w:w w:val="103"/>
                <w:sz w:val="16"/>
                <w:lang w:val="cs-CZ"/>
              </w:rPr>
              <w:t>ch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legisl</w:t>
            </w:r>
            <w:r w:rsidRPr="006D5E05">
              <w:rPr>
                <w:spacing w:val="-2"/>
                <w:w w:val="103"/>
                <w:sz w:val="16"/>
                <w:lang w:val="cs-CZ"/>
              </w:rPr>
              <w:t>a</w:t>
            </w:r>
            <w:r w:rsidRPr="006D5E05">
              <w:rPr>
                <w:w w:val="102"/>
                <w:sz w:val="16"/>
                <w:lang w:val="cs-CZ"/>
              </w:rPr>
              <w:t>tiv</w:t>
            </w:r>
            <w:r w:rsidRPr="006D5E05">
              <w:rPr>
                <w:spacing w:val="-2"/>
                <w:w w:val="102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ích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</w:t>
            </w:r>
            <w:r w:rsidRPr="006D5E05">
              <w:rPr>
                <w:spacing w:val="-2"/>
                <w:w w:val="103"/>
                <w:sz w:val="16"/>
                <w:lang w:val="cs-CZ"/>
              </w:rPr>
              <w:t>r</w:t>
            </w:r>
            <w:r w:rsidRPr="006D5E05">
              <w:rPr>
                <w:spacing w:val="-3"/>
                <w:w w:val="103"/>
                <w:sz w:val="16"/>
                <w:lang w:val="cs-CZ"/>
              </w:rPr>
              <w:t>a</w:t>
            </w:r>
            <w:r w:rsidRPr="006D5E05">
              <w:rPr>
                <w:w w:val="103"/>
                <w:sz w:val="16"/>
                <w:lang w:val="cs-CZ"/>
              </w:rPr>
              <w:t>videl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se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moh</w:t>
            </w:r>
            <w:r w:rsidRPr="006D5E05">
              <w:rPr>
                <w:spacing w:val="-2"/>
                <w:w w:val="103"/>
                <w:sz w:val="16"/>
                <w:lang w:val="cs-CZ"/>
              </w:rPr>
              <w:t>o</w:t>
            </w:r>
            <w:r w:rsidRPr="006D5E05">
              <w:rPr>
                <w:w w:val="103"/>
                <w:sz w:val="16"/>
                <w:lang w:val="cs-CZ"/>
              </w:rPr>
              <w:t>u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přihlá</w:t>
            </w:r>
            <w:r w:rsidRPr="006D5E05">
              <w:rPr>
                <w:spacing w:val="1"/>
                <w:w w:val="103"/>
                <w:sz w:val="16"/>
                <w:lang w:val="cs-CZ"/>
              </w:rPr>
              <w:t>s</w:t>
            </w:r>
            <w:r w:rsidRPr="006D5E05">
              <w:rPr>
                <w:w w:val="103"/>
                <w:sz w:val="16"/>
                <w:lang w:val="cs-CZ"/>
              </w:rPr>
              <w:t>it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vla</w:t>
            </w:r>
            <w:r w:rsidRPr="006D5E05">
              <w:rPr>
                <w:spacing w:val="-2"/>
                <w:w w:val="103"/>
                <w:sz w:val="16"/>
                <w:lang w:val="cs-CZ"/>
              </w:rPr>
              <w:t>s</w:t>
            </w:r>
            <w:r w:rsidRPr="006D5E05">
              <w:rPr>
                <w:w w:val="103"/>
                <w:sz w:val="16"/>
                <w:lang w:val="cs-CZ"/>
              </w:rPr>
              <w:t xml:space="preserve">tnictví </w:t>
            </w:r>
            <w:r w:rsidRPr="006D5E05">
              <w:rPr>
                <w:w w:val="105"/>
                <w:sz w:val="16"/>
                <w:lang w:val="cs-CZ"/>
              </w:rPr>
              <w:t>pozemků až do 31.12.2023</w:t>
            </w:r>
          </w:p>
          <w:p w14:paraId="4CB44860" w14:textId="77777777" w:rsidR="00E76E00" w:rsidRPr="006D5E05" w:rsidRDefault="00000000">
            <w:pPr>
              <w:pStyle w:val="TableParagraph"/>
              <w:spacing w:before="4" w:line="266" w:lineRule="auto"/>
              <w:rPr>
                <w:sz w:val="16"/>
                <w:lang w:val="cs-CZ"/>
              </w:rPr>
            </w:pPr>
            <w:r w:rsidRPr="006D5E05">
              <w:rPr>
                <w:spacing w:val="-1"/>
                <w:w w:val="103"/>
                <w:sz w:val="16"/>
                <w:lang w:val="cs-CZ"/>
              </w:rPr>
              <w:t>•</w:t>
            </w:r>
            <w:proofErr w:type="gramStart"/>
            <w:r w:rsidRPr="006D5E05">
              <w:rPr>
                <w:spacing w:val="-94"/>
                <w:w w:val="103"/>
                <w:sz w:val="16"/>
                <w:lang w:val="cs-CZ"/>
              </w:rPr>
              <w:t>V</w:t>
            </w:r>
            <w:r w:rsidRPr="006D5E05">
              <w:rPr>
                <w:rFonts w:ascii="Microsoft Sans Serif" w:hAnsi="Microsoft Sans Serif"/>
                <w:w w:val="101"/>
                <w:sz w:val="17"/>
                <w:lang w:val="cs-CZ"/>
              </w:rPr>
              <w:t xml:space="preserve"> </w:t>
            </w:r>
            <w:r w:rsidRPr="006D5E05">
              <w:rPr>
                <w:rFonts w:ascii="Microsoft Sans Serif" w:hAnsi="Microsoft Sans Serif"/>
                <w:sz w:val="17"/>
                <w:lang w:val="cs-CZ"/>
              </w:rPr>
              <w:t xml:space="preserve"> </w:t>
            </w:r>
            <w:r w:rsidRPr="006D5E05">
              <w:rPr>
                <w:spacing w:val="-3"/>
                <w:w w:val="103"/>
                <w:sz w:val="16"/>
                <w:lang w:val="cs-CZ"/>
              </w:rPr>
              <w:t>ý</w:t>
            </w:r>
            <w:r w:rsidRPr="006D5E05">
              <w:rPr>
                <w:w w:val="103"/>
                <w:sz w:val="16"/>
                <w:lang w:val="cs-CZ"/>
              </w:rPr>
              <w:t>še</w:t>
            </w:r>
            <w:proofErr w:type="gramEnd"/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u</w:t>
            </w:r>
            <w:r w:rsidRPr="006D5E05">
              <w:rPr>
                <w:spacing w:val="-3"/>
                <w:w w:val="103"/>
                <w:sz w:val="16"/>
                <w:lang w:val="cs-CZ"/>
              </w:rPr>
              <w:t>v</w:t>
            </w:r>
            <w:r w:rsidRPr="006D5E05">
              <w:rPr>
                <w:w w:val="103"/>
                <w:sz w:val="16"/>
                <w:lang w:val="cs-CZ"/>
              </w:rPr>
              <w:t>ed</w:t>
            </w:r>
            <w:r w:rsidRPr="006D5E05">
              <w:rPr>
                <w:spacing w:val="-2"/>
                <w:w w:val="103"/>
                <w:sz w:val="16"/>
                <w:lang w:val="cs-CZ"/>
              </w:rPr>
              <w:t>e</w:t>
            </w:r>
            <w:r w:rsidRPr="006D5E05">
              <w:rPr>
                <w:w w:val="103"/>
                <w:sz w:val="16"/>
                <w:lang w:val="cs-CZ"/>
              </w:rPr>
              <w:t>né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změ</w:t>
            </w:r>
            <w:r w:rsidRPr="006D5E05">
              <w:rPr>
                <w:spacing w:val="-4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y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jsou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spacing w:val="-3"/>
                <w:w w:val="103"/>
                <w:sz w:val="16"/>
                <w:lang w:val="cs-CZ"/>
              </w:rPr>
              <w:t>z</w:t>
            </w:r>
            <w:r w:rsidRPr="006D5E05">
              <w:rPr>
                <w:w w:val="103"/>
                <w:sz w:val="16"/>
                <w:lang w:val="cs-CZ"/>
              </w:rPr>
              <w:t>ap</w:t>
            </w:r>
            <w:r w:rsidRPr="006D5E05">
              <w:rPr>
                <w:spacing w:val="-3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pacing w:val="-3"/>
                <w:w w:val="103"/>
                <w:sz w:val="16"/>
                <w:lang w:val="cs-CZ"/>
              </w:rPr>
              <w:t>c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r w:rsidRPr="006D5E05">
              <w:rPr>
                <w:spacing w:val="-4"/>
                <w:w w:val="103"/>
                <w:sz w:val="16"/>
                <w:lang w:val="cs-CZ"/>
              </w:rPr>
              <w:t>v</w:t>
            </w:r>
            <w:r w:rsidRPr="006D5E05">
              <w:rPr>
                <w:w w:val="103"/>
                <w:sz w:val="16"/>
                <w:lang w:val="cs-CZ"/>
              </w:rPr>
              <w:t>á</w:t>
            </w:r>
            <w:r w:rsidRPr="006D5E05">
              <w:rPr>
                <w:spacing w:val="-3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y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do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spacing w:val="-5"/>
                <w:w w:val="103"/>
                <w:sz w:val="16"/>
                <w:lang w:val="cs-CZ"/>
              </w:rPr>
              <w:t>k</w:t>
            </w:r>
            <w:r w:rsidRPr="006D5E05">
              <w:rPr>
                <w:w w:val="103"/>
                <w:sz w:val="16"/>
                <w:lang w:val="cs-CZ"/>
              </w:rPr>
              <w:t>on</w:t>
            </w:r>
            <w:r w:rsidRPr="006D5E05">
              <w:rPr>
                <w:spacing w:val="-2"/>
                <w:w w:val="103"/>
                <w:sz w:val="16"/>
                <w:lang w:val="cs-CZ"/>
              </w:rPr>
              <w:t>c</w:t>
            </w:r>
            <w:r w:rsidRPr="006D5E05">
              <w:rPr>
                <w:w w:val="103"/>
                <w:sz w:val="16"/>
                <w:lang w:val="cs-CZ"/>
              </w:rPr>
              <w:t>eptu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DUR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budou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o</w:t>
            </w:r>
            <w:r w:rsidRPr="006D5E05">
              <w:rPr>
                <w:spacing w:val="-4"/>
                <w:w w:val="103"/>
                <w:sz w:val="16"/>
                <w:lang w:val="cs-CZ"/>
              </w:rPr>
              <w:t>rg</w:t>
            </w:r>
            <w:r w:rsidRPr="006D5E05">
              <w:rPr>
                <w:w w:val="103"/>
                <w:sz w:val="16"/>
                <w:lang w:val="cs-CZ"/>
              </w:rPr>
              <w:t>á</w:t>
            </w:r>
            <w:r w:rsidRPr="006D5E05">
              <w:rPr>
                <w:spacing w:val="-3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y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in</w:t>
            </w:r>
            <w:r w:rsidRPr="006D5E05">
              <w:rPr>
                <w:spacing w:val="-2"/>
                <w:w w:val="103"/>
                <w:sz w:val="16"/>
                <w:lang w:val="cs-CZ"/>
              </w:rPr>
              <w:t>s</w:t>
            </w:r>
            <w:r w:rsidRPr="006D5E05">
              <w:rPr>
                <w:w w:val="102"/>
                <w:sz w:val="16"/>
                <w:lang w:val="cs-CZ"/>
              </w:rPr>
              <w:t>tit</w:t>
            </w:r>
            <w:r w:rsidRPr="006D5E05">
              <w:rPr>
                <w:spacing w:val="-2"/>
                <w:w w:val="102"/>
                <w:sz w:val="16"/>
                <w:lang w:val="cs-CZ"/>
              </w:rPr>
              <w:t>u</w:t>
            </w:r>
            <w:r w:rsidRPr="006D5E05">
              <w:rPr>
                <w:w w:val="103"/>
                <w:sz w:val="16"/>
                <w:lang w:val="cs-CZ"/>
              </w:rPr>
              <w:t>cemi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Mě</w:t>
            </w:r>
            <w:r w:rsidRPr="006D5E05">
              <w:rPr>
                <w:spacing w:val="-2"/>
                <w:w w:val="103"/>
                <w:sz w:val="16"/>
                <w:lang w:val="cs-CZ"/>
              </w:rPr>
              <w:t>s</w:t>
            </w:r>
            <w:r w:rsidRPr="006D5E05">
              <w:rPr>
                <w:spacing w:val="-3"/>
                <w:w w:val="103"/>
                <w:sz w:val="16"/>
                <w:lang w:val="cs-CZ"/>
              </w:rPr>
              <w:t>t</w:t>
            </w:r>
            <w:r w:rsidRPr="006D5E05">
              <w:rPr>
                <w:w w:val="103"/>
                <w:sz w:val="16"/>
                <w:lang w:val="cs-CZ"/>
              </w:rPr>
              <w:t>a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Hod</w:t>
            </w:r>
            <w:r w:rsidRPr="006D5E05">
              <w:rPr>
                <w:spacing w:val="-2"/>
                <w:w w:val="103"/>
                <w:sz w:val="16"/>
                <w:lang w:val="cs-CZ"/>
              </w:rPr>
              <w:t>o</w:t>
            </w:r>
            <w:r w:rsidRPr="006D5E05">
              <w:rPr>
                <w:w w:val="103"/>
                <w:sz w:val="16"/>
                <w:lang w:val="cs-CZ"/>
              </w:rPr>
              <w:t>nín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opě</w:t>
            </w:r>
            <w:r w:rsidRPr="006D5E05">
              <w:rPr>
                <w:spacing w:val="-4"/>
                <w:w w:val="103"/>
                <w:sz w:val="16"/>
                <w:lang w:val="cs-CZ"/>
              </w:rPr>
              <w:t>t</w:t>
            </w:r>
            <w:r w:rsidRPr="006D5E05">
              <w:rPr>
                <w:w w:val="103"/>
                <w:sz w:val="16"/>
                <w:lang w:val="cs-CZ"/>
              </w:rPr>
              <w:t>ov</w:t>
            </w:r>
            <w:r w:rsidRPr="006D5E05">
              <w:rPr>
                <w:spacing w:val="-2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ě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p</w:t>
            </w:r>
            <w:r w:rsidRPr="006D5E05">
              <w:rPr>
                <w:spacing w:val="-3"/>
                <w:w w:val="103"/>
                <w:sz w:val="16"/>
                <w:lang w:val="cs-CZ"/>
              </w:rPr>
              <w:t>r</w:t>
            </w:r>
            <w:r w:rsidRPr="006D5E05">
              <w:rPr>
                <w:w w:val="103"/>
                <w:sz w:val="16"/>
                <w:lang w:val="cs-CZ"/>
              </w:rPr>
              <w:t>ojedná</w:t>
            </w:r>
            <w:r w:rsidRPr="006D5E05">
              <w:rPr>
                <w:spacing w:val="-4"/>
                <w:w w:val="103"/>
                <w:sz w:val="16"/>
                <w:lang w:val="cs-CZ"/>
              </w:rPr>
              <w:t>n</w:t>
            </w:r>
            <w:r w:rsidRPr="006D5E05">
              <w:rPr>
                <w:w w:val="103"/>
                <w:sz w:val="16"/>
                <w:lang w:val="cs-CZ"/>
              </w:rPr>
              <w:t>y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na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spacing w:val="-6"/>
                <w:w w:val="103"/>
                <w:sz w:val="16"/>
                <w:lang w:val="cs-CZ"/>
              </w:rPr>
              <w:t>k</w:t>
            </w:r>
            <w:r w:rsidRPr="006D5E05">
              <w:rPr>
                <w:w w:val="103"/>
                <w:sz w:val="16"/>
                <w:lang w:val="cs-CZ"/>
              </w:rPr>
              <w:t>on</w:t>
            </w:r>
            <w:r w:rsidRPr="006D5E05">
              <w:rPr>
                <w:spacing w:val="-2"/>
                <w:w w:val="103"/>
                <w:sz w:val="16"/>
                <w:lang w:val="cs-CZ"/>
              </w:rPr>
              <w:t>c</w:t>
            </w:r>
            <w:r w:rsidRPr="006D5E05">
              <w:rPr>
                <w:w w:val="103"/>
                <w:sz w:val="16"/>
                <w:lang w:val="cs-CZ"/>
              </w:rPr>
              <w:t>i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>srpna</w:t>
            </w:r>
            <w:r w:rsidRPr="006D5E05">
              <w:rPr>
                <w:sz w:val="16"/>
                <w:lang w:val="cs-CZ"/>
              </w:rPr>
              <w:t xml:space="preserve"> </w:t>
            </w:r>
            <w:r w:rsidRPr="006D5E05">
              <w:rPr>
                <w:w w:val="103"/>
                <w:sz w:val="16"/>
                <w:lang w:val="cs-CZ"/>
              </w:rPr>
              <w:t xml:space="preserve">na </w:t>
            </w:r>
            <w:r w:rsidRPr="006D5E05">
              <w:rPr>
                <w:w w:val="105"/>
                <w:sz w:val="16"/>
                <w:lang w:val="cs-CZ"/>
              </w:rPr>
              <w:t>výrobním výboru. Případné připomínky k žádostem o stanoviska dotčených orgánů města budou následně promítnuty do DUR.</w:t>
            </w:r>
          </w:p>
          <w:p w14:paraId="3B49780C" w14:textId="3E0E5FEC" w:rsidR="00E76E00" w:rsidRPr="006D5E05" w:rsidRDefault="00000000">
            <w:pPr>
              <w:pStyle w:val="TableParagraph"/>
              <w:spacing w:before="1"/>
              <w:rPr>
                <w:sz w:val="16"/>
                <w:lang w:val="cs-CZ"/>
              </w:rPr>
            </w:pPr>
            <w:r w:rsidRPr="006D5E05">
              <w:rPr>
                <w:w w:val="105"/>
                <w:sz w:val="16"/>
                <w:lang w:val="cs-CZ"/>
              </w:rPr>
              <w:t xml:space="preserve">Žádáme tímto o prodloužení dílčího termínu plnění </w:t>
            </w:r>
            <w:proofErr w:type="gramStart"/>
            <w:r w:rsidRPr="006D5E05">
              <w:rPr>
                <w:w w:val="105"/>
                <w:sz w:val="16"/>
                <w:lang w:val="cs-CZ"/>
              </w:rPr>
              <w:t>C</w:t>
            </w:r>
            <w:r w:rsidR="00316CEE">
              <w:rPr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- b</w:t>
            </w:r>
            <w:proofErr w:type="gramEnd"/>
            <w:r w:rsidRPr="006D5E05">
              <w:rPr>
                <w:w w:val="105"/>
                <w:sz w:val="16"/>
                <w:lang w:val="cs-CZ"/>
              </w:rPr>
              <w:t>) + c) do 30.11.2023.</w:t>
            </w:r>
          </w:p>
        </w:tc>
      </w:tr>
      <w:tr w:rsidR="00E76E00" w:rsidRPr="006D5E05" w14:paraId="08BBC408" w14:textId="77777777">
        <w:trPr>
          <w:trHeight w:hRule="exact" w:val="12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6C4F7359" w14:textId="19ED0CF1" w:rsidR="00E76E00" w:rsidRPr="006D5E05" w:rsidRDefault="00000000">
            <w:pPr>
              <w:pStyle w:val="TableParagraph"/>
              <w:spacing w:line="268" w:lineRule="auto"/>
              <w:ind w:left="1763" w:hanging="1649"/>
              <w:rPr>
                <w:sz w:val="16"/>
                <w:lang w:val="cs-CZ"/>
              </w:rPr>
            </w:pPr>
            <w:r w:rsidRPr="006D5E05">
              <w:rPr>
                <w:b/>
                <w:i/>
                <w:w w:val="105"/>
                <w:sz w:val="16"/>
                <w:lang w:val="cs-CZ"/>
              </w:rPr>
              <w:t xml:space="preserve">ZMĚNA SMLOUVY NENÍ PODSTATNOU ZMĚNOU TJ. SPADÁ POD JEDEN Z BODŮ A-E </w:t>
            </w:r>
            <w:r w:rsidRPr="006D5E05">
              <w:rPr>
                <w:w w:val="105"/>
                <w:sz w:val="16"/>
                <w:lang w:val="cs-CZ"/>
              </w:rPr>
              <w:t xml:space="preserve">(nevztahuje se na ní odstavec 3 článku 40 Směrnice </w:t>
            </w:r>
            <w:r w:rsidR="00BA57E7">
              <w:rPr>
                <w:w w:val="105"/>
                <w:sz w:val="16"/>
                <w:lang w:val="cs-CZ"/>
              </w:rPr>
              <w:br/>
            </w:r>
            <w:r w:rsidRPr="006D5E05">
              <w:rPr>
                <w:w w:val="105"/>
                <w:sz w:val="16"/>
                <w:lang w:val="cs-CZ"/>
              </w:rPr>
              <w:t>č.</w:t>
            </w:r>
            <w:r w:rsidR="00BA57E7">
              <w:rPr>
                <w:w w:val="105"/>
                <w:sz w:val="16"/>
                <w:lang w:val="cs-CZ"/>
              </w:rPr>
              <w:t xml:space="preserve"> </w:t>
            </w:r>
            <w:proofErr w:type="gramStart"/>
            <w:r w:rsidRPr="006D5E05">
              <w:rPr>
                <w:w w:val="105"/>
                <w:sz w:val="16"/>
                <w:lang w:val="cs-CZ"/>
              </w:rPr>
              <w:t>S</w:t>
            </w:r>
            <w:r w:rsidR="00BA57E7">
              <w:rPr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w w:val="105"/>
                <w:sz w:val="16"/>
                <w:lang w:val="cs-CZ"/>
              </w:rPr>
              <w:t>- 11</w:t>
            </w:r>
            <w:proofErr w:type="gramEnd"/>
            <w:r w:rsidRPr="006D5E05">
              <w:rPr>
                <w:w w:val="105"/>
                <w:sz w:val="16"/>
                <w:lang w:val="cs-CZ"/>
              </w:rPr>
              <w:t>/2016 o oběhu smluv a o z</w:t>
            </w:r>
            <w:r w:rsidR="00BA57E7">
              <w:rPr>
                <w:w w:val="105"/>
                <w:sz w:val="16"/>
                <w:lang w:val="cs-CZ"/>
              </w:rPr>
              <w:t>a</w:t>
            </w:r>
            <w:r w:rsidRPr="006D5E05">
              <w:rPr>
                <w:w w:val="105"/>
                <w:sz w:val="16"/>
                <w:lang w:val="cs-CZ"/>
              </w:rPr>
              <w:t>dávání veřejných zakázek Ředitelství vodních cest ČR) Verze 1.0</w:t>
            </w:r>
          </w:p>
          <w:p w14:paraId="3F08FF7D" w14:textId="77777777" w:rsidR="00E76E00" w:rsidRPr="006D5E05" w:rsidRDefault="00E76E00">
            <w:pPr>
              <w:pStyle w:val="TableParagraph"/>
              <w:spacing w:before="3"/>
              <w:ind w:left="0"/>
              <w:rPr>
                <w:rFonts w:ascii="Times New Roman"/>
                <w:sz w:val="17"/>
                <w:lang w:val="cs-CZ"/>
              </w:rPr>
            </w:pPr>
          </w:p>
          <w:p w14:paraId="573E3673" w14:textId="77777777" w:rsidR="00E76E00" w:rsidRPr="006D5E05" w:rsidRDefault="00000000">
            <w:pPr>
              <w:pStyle w:val="TableParagraph"/>
              <w:spacing w:line="268" w:lineRule="auto"/>
              <w:ind w:left="1845" w:hanging="1731"/>
              <w:rPr>
                <w:b/>
                <w:i/>
                <w:sz w:val="16"/>
                <w:lang w:val="cs-CZ"/>
              </w:rPr>
            </w:pPr>
            <w:r w:rsidRPr="006D5E05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6D5E0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6D5E0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6D5E0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6D5E0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6D5E0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6D5E0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6D5E0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6D5E0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6D5E0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6D5E0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6D5E0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6D5E0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6D5E0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6D5E0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6D5E0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6D5E0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6D5E0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6D5E0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6D5E05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6D5E05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6D5E05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6D5E0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E76E00" w:rsidRPr="006D5E05" w14:paraId="33EECFFC" w14:textId="77777777">
        <w:trPr>
          <w:trHeight w:hRule="exact" w:val="871"/>
        </w:trPr>
        <w:tc>
          <w:tcPr>
            <w:tcW w:w="9814" w:type="dxa"/>
            <w:gridSpan w:val="8"/>
          </w:tcPr>
          <w:p w14:paraId="265C09C0" w14:textId="361632CC" w:rsidR="00E76E00" w:rsidRPr="006D5E05" w:rsidRDefault="00000000">
            <w:pPr>
              <w:pStyle w:val="TableParagraph"/>
              <w:spacing w:line="268" w:lineRule="auto"/>
              <w:ind w:right="213"/>
              <w:rPr>
                <w:i/>
                <w:sz w:val="16"/>
                <w:lang w:val="cs-CZ"/>
              </w:rPr>
            </w:pP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6D5E0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6D5E0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6D5E0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6D5E0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6D5E0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6D5E0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6D5E0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6D5E05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6D5E05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6D5E0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6D5E0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6D5E05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6D5E0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6D5E05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změna nemá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vliv</w:t>
            </w:r>
            <w:r w:rsidRPr="006D5E0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na</w:t>
            </w:r>
            <w:r w:rsidRPr="006D5E0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výši</w:t>
            </w:r>
            <w:r w:rsidRPr="006D5E0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ceny</w:t>
            </w:r>
            <w:r w:rsidRPr="006D5E0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plnění</w:t>
            </w:r>
            <w:r w:rsidRPr="006D5E0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a</w:t>
            </w:r>
            <w:r w:rsidRPr="006D5E0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předmětem</w:t>
            </w:r>
            <w:r w:rsidRPr="006D5E0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změny</w:t>
            </w:r>
            <w:r w:rsidRPr="006D5E0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D5E05">
              <w:rPr>
                <w:b/>
                <w:i/>
                <w:w w:val="105"/>
                <w:sz w:val="16"/>
                <w:u w:val="single"/>
                <w:lang w:val="cs-CZ"/>
              </w:rPr>
              <w:t>je</w:t>
            </w:r>
            <w:r w:rsidRPr="006D5E05">
              <w:rPr>
                <w:b/>
                <w:i/>
                <w:w w:val="105"/>
                <w:sz w:val="16"/>
                <w:lang w:val="cs-CZ"/>
              </w:rPr>
              <w:t>:</w:t>
            </w:r>
            <w:r w:rsidRPr="006D5E05">
              <w:rPr>
                <w:b/>
                <w:i/>
                <w:spacing w:val="1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Ano,</w:t>
            </w:r>
            <w:r w:rsidRPr="006D5E05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pro</w:t>
            </w:r>
            <w:r w:rsidRPr="006D5E05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navrhovanou</w:t>
            </w:r>
            <w:r w:rsidRPr="006D5E05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změnu</w:t>
            </w:r>
            <w:r w:rsidRPr="006D5E05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platí</w:t>
            </w:r>
            <w:r w:rsidRPr="006D5E05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ustanovení</w:t>
            </w:r>
            <w:r w:rsidRPr="006D5E05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1-3.</w:t>
            </w:r>
          </w:p>
        </w:tc>
      </w:tr>
      <w:tr w:rsidR="00E76E00" w:rsidRPr="006D5E05" w14:paraId="052EC281" w14:textId="77777777">
        <w:trPr>
          <w:trHeight w:hRule="exact" w:val="504"/>
        </w:trPr>
        <w:tc>
          <w:tcPr>
            <w:tcW w:w="9814" w:type="dxa"/>
            <w:gridSpan w:val="8"/>
          </w:tcPr>
          <w:p w14:paraId="6BADCA17" w14:textId="77777777" w:rsidR="00E76E00" w:rsidRPr="006D5E05" w:rsidRDefault="00000000">
            <w:pPr>
              <w:pStyle w:val="TableParagraph"/>
              <w:spacing w:line="268" w:lineRule="auto"/>
              <w:ind w:right="-18"/>
              <w:rPr>
                <w:i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6D5E05">
              <w:rPr>
                <w:b/>
                <w:w w:val="105"/>
                <w:sz w:val="16"/>
                <w:lang w:val="cs-CZ"/>
              </w:rPr>
              <w:t xml:space="preserve">. - </w:t>
            </w:r>
            <w:r w:rsidRPr="006D5E0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E76E00" w:rsidRPr="006D5E05" w14:paraId="0BF4143F" w14:textId="77777777">
        <w:trPr>
          <w:trHeight w:hRule="exact" w:val="49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6DE882F0" w14:textId="77777777" w:rsidR="00E76E00" w:rsidRPr="006D5E05" w:rsidRDefault="00000000">
            <w:pPr>
              <w:pStyle w:val="TableParagraph"/>
              <w:spacing w:line="268" w:lineRule="auto"/>
              <w:ind w:right="294"/>
              <w:rPr>
                <w:b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u w:val="single"/>
                <w:lang w:val="cs-CZ"/>
              </w:rPr>
              <w:t>C. Nejde o podstatnou změnu závazku, neboť dodatečné stavební práce /služby od dodavatele původní veřejné zakázky jsou nezbytné a změna v osobě dodavatele</w:t>
            </w:r>
            <w:r w:rsidRPr="006D5E05">
              <w:rPr>
                <w:b/>
                <w:w w:val="105"/>
                <w:sz w:val="16"/>
                <w:lang w:val="cs-CZ"/>
              </w:rPr>
              <w:t>:</w:t>
            </w:r>
          </w:p>
        </w:tc>
      </w:tr>
      <w:tr w:rsidR="00E76E00" w:rsidRPr="006D5E05" w14:paraId="3DA900AA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2DB96D76" w14:textId="77777777" w:rsidR="00E76E00" w:rsidRPr="006D5E05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 xml:space="preserve">a) není možná z ekonomických nebo technických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 xml:space="preserve">důvodů - </w:t>
            </w:r>
            <w:r w:rsidRPr="006D5E05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6D5E05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E76E00" w:rsidRPr="006D5E05" w14:paraId="55413B34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178B4776" w14:textId="77777777" w:rsidR="00E76E00" w:rsidRPr="006D5E05" w:rsidRDefault="00000000">
            <w:pPr>
              <w:pStyle w:val="TableParagraph"/>
              <w:spacing w:line="194" w:lineRule="exact"/>
              <w:rPr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 xml:space="preserve">nákladů </w:t>
            </w:r>
            <w:r w:rsidRPr="006D5E05">
              <w:rPr>
                <w:w w:val="105"/>
                <w:sz w:val="16"/>
                <w:lang w:val="cs-CZ"/>
              </w:rPr>
              <w:t>- Není</w:t>
            </w:r>
            <w:proofErr w:type="gramEnd"/>
            <w:r w:rsidRPr="006D5E05">
              <w:rPr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E76E00" w:rsidRPr="006D5E05" w14:paraId="2205A4BE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428922B7" w14:textId="77777777" w:rsidR="00E76E00" w:rsidRPr="006D5E05" w:rsidRDefault="00000000">
            <w:pPr>
              <w:pStyle w:val="TableParagraph"/>
              <w:spacing w:line="194" w:lineRule="exact"/>
              <w:rPr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 xml:space="preserve">c) hodnota dodatečných stavebních prací / služeb nepřekročí 50 % původní hodnoty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 xml:space="preserve">závazku - </w:t>
            </w:r>
            <w:r w:rsidRPr="006D5E05">
              <w:rPr>
                <w:w w:val="105"/>
                <w:sz w:val="16"/>
                <w:lang w:val="cs-CZ"/>
              </w:rPr>
              <w:t>Není</w:t>
            </w:r>
            <w:proofErr w:type="gramEnd"/>
            <w:r w:rsidRPr="006D5E05">
              <w:rPr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E76E00" w:rsidRPr="006D5E05" w14:paraId="55045ECE" w14:textId="77777777">
        <w:trPr>
          <w:trHeight w:hRule="exact" w:val="31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4D8DD3D5" w14:textId="77777777" w:rsidR="00E76E00" w:rsidRPr="006D5E05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u w:val="single"/>
                <w:lang w:val="cs-CZ"/>
              </w:rPr>
              <w:t>D. Nejde o podstatnou změnu závazku, neboť:</w:t>
            </w:r>
          </w:p>
        </w:tc>
      </w:tr>
    </w:tbl>
    <w:p w14:paraId="23B5E92B" w14:textId="77777777" w:rsidR="00E76E00" w:rsidRPr="006D5E05" w:rsidRDefault="00E76E00">
      <w:pPr>
        <w:spacing w:line="187" w:lineRule="exact"/>
        <w:rPr>
          <w:sz w:val="16"/>
          <w:lang w:val="cs-CZ"/>
        </w:rPr>
        <w:sectPr w:rsidR="00E76E00" w:rsidRPr="006D5E05">
          <w:type w:val="continuous"/>
          <w:pgSz w:w="11910" w:h="16840"/>
          <w:pgMar w:top="106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121"/>
        <w:gridCol w:w="847"/>
        <w:gridCol w:w="847"/>
        <w:gridCol w:w="3337"/>
      </w:tblGrid>
      <w:tr w:rsidR="00E76E00" w:rsidRPr="006D5E05" w14:paraId="779B0465" w14:textId="77777777">
        <w:trPr>
          <w:trHeight w:hRule="exact" w:val="396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4BED26B" w14:textId="77777777" w:rsidR="00E76E00" w:rsidRPr="006D5E05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lastRenderedPageBreak/>
              <w:t xml:space="preserve">a) potřeba změny vznikla v důsledku okolností, které zadavatel jednající s náležitou péčí nemohl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 xml:space="preserve">předvídat - </w:t>
            </w:r>
            <w:r w:rsidRPr="006D5E05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6D5E05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E76E00" w:rsidRPr="006D5E05" w14:paraId="787C7C98" w14:textId="77777777">
        <w:trPr>
          <w:trHeight w:hRule="exact" w:val="360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104995F" w14:textId="77777777" w:rsidR="00E76E00" w:rsidRPr="006D5E05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 xml:space="preserve">b) nemění celkovou povahu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 xml:space="preserve">zakázky - </w:t>
            </w:r>
            <w:r w:rsidRPr="006D5E05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6D5E05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E76E00" w:rsidRPr="006D5E05" w14:paraId="48BC6CEA" w14:textId="77777777">
        <w:trPr>
          <w:trHeight w:hRule="exact" w:val="456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4BE11" w14:textId="77777777" w:rsidR="00E76E00" w:rsidRPr="006D5E05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 xml:space="preserve">závazku - </w:t>
            </w:r>
            <w:r w:rsidRPr="006D5E05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6D5E05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E76E00" w:rsidRPr="006D5E05" w14:paraId="63CD46B3" w14:textId="77777777">
        <w:trPr>
          <w:trHeight w:hRule="exact" w:val="422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AB2592" w14:textId="77777777" w:rsidR="00E76E00" w:rsidRPr="006D5E05" w:rsidRDefault="00000000">
            <w:pPr>
              <w:pStyle w:val="TableParagraph"/>
              <w:spacing w:line="194" w:lineRule="exact"/>
              <w:rPr>
                <w:b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6D5E05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  <w:tr w:rsidR="00E76E00" w:rsidRPr="006D5E05" w14:paraId="03AB1244" w14:textId="77777777">
        <w:trPr>
          <w:trHeight w:hRule="exact" w:val="552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551E3A2F" w14:textId="77777777" w:rsidR="00E76E00" w:rsidRPr="006D5E05" w:rsidRDefault="00000000">
            <w:pPr>
              <w:pStyle w:val="TableParagraph"/>
              <w:spacing w:before="6" w:line="268" w:lineRule="auto"/>
              <w:ind w:right="421"/>
              <w:rPr>
                <w:i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>a)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nové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položky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soupisu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stavebních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prací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představují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srovnatelný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druh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materiálu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nebo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prací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ve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vztahu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k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nahrazovaným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>položkám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-</w:t>
            </w:r>
            <w:r w:rsidRPr="006D5E05">
              <w:rPr>
                <w:b/>
                <w:spacing w:val="1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6D5E05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E76E00" w:rsidRPr="006D5E05" w14:paraId="745626B1" w14:textId="77777777">
        <w:trPr>
          <w:trHeight w:hRule="exact" w:val="504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54E8717A" w14:textId="77777777" w:rsidR="00E76E00" w:rsidRPr="006D5E05" w:rsidRDefault="00000000">
            <w:pPr>
              <w:pStyle w:val="TableParagraph"/>
              <w:spacing w:before="6" w:line="268" w:lineRule="auto"/>
              <w:rPr>
                <w:i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>b)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cena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materiálu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nebo</w:t>
            </w:r>
            <w:r w:rsidRPr="006D5E0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prací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podle</w:t>
            </w:r>
            <w:r w:rsidRPr="006D5E0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nových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položek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soupisu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stavebních</w:t>
            </w:r>
            <w:r w:rsidRPr="006D5E0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prací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je</w:t>
            </w:r>
            <w:r w:rsidRPr="006D5E0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ve</w:t>
            </w:r>
            <w:r w:rsidRPr="006D5E0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vztahu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k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nahrazovaným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položkám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stejná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nebo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>nižší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-</w:t>
            </w:r>
            <w:r w:rsidRPr="006D5E05">
              <w:rPr>
                <w:b/>
                <w:spacing w:val="13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6D5E05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E76E00" w:rsidRPr="006D5E05" w14:paraId="1DD31B7F" w14:textId="77777777">
        <w:trPr>
          <w:trHeight w:hRule="exact" w:val="528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2817382F" w14:textId="77777777" w:rsidR="00E76E00" w:rsidRPr="006D5E05" w:rsidRDefault="00000000">
            <w:pPr>
              <w:pStyle w:val="TableParagraph"/>
              <w:spacing w:before="6" w:line="268" w:lineRule="auto"/>
              <w:ind w:right="360"/>
              <w:rPr>
                <w:i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>c)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materiál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nebo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práce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podle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nových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položek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soupisu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stavebních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prací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jsou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ve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vztahu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k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nahrazovaným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položkám</w:t>
            </w:r>
            <w:r w:rsidRPr="006D5E0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kvalitativně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>stejné</w:t>
            </w:r>
            <w:r w:rsidRPr="006D5E0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6"/>
                <w:lang w:val="cs-CZ"/>
              </w:rPr>
              <w:t xml:space="preserve">nebo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 xml:space="preserve">vyšší - </w:t>
            </w:r>
            <w:r w:rsidRPr="006D5E05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6D5E05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relevantní</w:t>
            </w:r>
          </w:p>
        </w:tc>
      </w:tr>
      <w:tr w:rsidR="00E76E00" w:rsidRPr="006D5E05" w14:paraId="60CE81BC" w14:textId="77777777">
        <w:trPr>
          <w:trHeight w:hRule="exact" w:val="984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46D2A85C" w14:textId="77777777" w:rsidR="00E76E00" w:rsidRPr="006D5E05" w:rsidRDefault="00000000">
            <w:pPr>
              <w:pStyle w:val="TableParagraph"/>
              <w:spacing w:before="6" w:line="268" w:lineRule="auto"/>
              <w:ind w:right="4075"/>
              <w:rPr>
                <w:b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1A91A75E" w14:textId="77777777" w:rsidR="00E76E00" w:rsidRPr="006D5E05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6D5E05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</w:t>
            </w:r>
            <w:proofErr w:type="gramStart"/>
            <w:r w:rsidRPr="006D5E05">
              <w:rPr>
                <w:b/>
                <w:w w:val="105"/>
                <w:sz w:val="16"/>
                <w:lang w:val="cs-CZ"/>
              </w:rPr>
              <w:t xml:space="preserve">kvality - </w:t>
            </w:r>
            <w:r w:rsidRPr="006D5E05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6D5E05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E76E00" w:rsidRPr="006D5E05" w14:paraId="264D0E00" w14:textId="77777777">
        <w:trPr>
          <w:trHeight w:hRule="exact" w:val="708"/>
        </w:trPr>
        <w:tc>
          <w:tcPr>
            <w:tcW w:w="4783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3F92A" w14:textId="212709D8" w:rsidR="00E76E00" w:rsidRPr="006D5E05" w:rsidRDefault="00000000">
            <w:pPr>
              <w:pStyle w:val="TableParagraph"/>
              <w:spacing w:line="202" w:lineRule="exact"/>
              <w:ind w:left="18" w:right="3146"/>
              <w:jc w:val="center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VLIV NA CENU (ceny</w:t>
            </w:r>
          </w:p>
          <w:p w14:paraId="498AA15D" w14:textId="77777777" w:rsidR="00E76E00" w:rsidRPr="006D5E05" w:rsidRDefault="00000000">
            <w:pPr>
              <w:pStyle w:val="TableParagraph"/>
              <w:tabs>
                <w:tab w:val="left" w:pos="2078"/>
                <w:tab w:val="left" w:pos="3686"/>
              </w:tabs>
              <w:spacing w:before="15"/>
              <w:ind w:left="160"/>
              <w:rPr>
                <w:rFonts w:ascii="Cambria" w:hAnsi="Cambria"/>
                <w:b/>
                <w:sz w:val="16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jsou</w:t>
            </w:r>
            <w:r w:rsidRPr="006D5E05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6D5E05">
              <w:rPr>
                <w:b/>
                <w:sz w:val="18"/>
                <w:lang w:val="cs-CZ"/>
              </w:rPr>
              <w:t>uváděny</w:t>
            </w:r>
            <w:r w:rsidRPr="006D5E05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6D5E05">
              <w:rPr>
                <w:b/>
                <w:sz w:val="18"/>
                <w:lang w:val="cs-CZ"/>
              </w:rPr>
              <w:t>bez</w:t>
            </w:r>
            <w:r w:rsidRPr="006D5E05">
              <w:rPr>
                <w:b/>
                <w:sz w:val="18"/>
                <w:lang w:val="cs-CZ"/>
              </w:rPr>
              <w:tab/>
            </w:r>
            <w:r w:rsidRPr="006D5E05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6D5E05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14:paraId="665D5635" w14:textId="77777777" w:rsidR="00E76E00" w:rsidRPr="006D5E05" w:rsidRDefault="00000000">
            <w:pPr>
              <w:pStyle w:val="TableParagraph"/>
              <w:spacing w:before="15"/>
              <w:ind w:left="18" w:right="3100"/>
              <w:jc w:val="center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5030" w:type="dxa"/>
            <w:gridSpan w:val="3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</w:tcPr>
          <w:p w14:paraId="25C11EE6" w14:textId="77777777" w:rsidR="00E76E00" w:rsidRPr="006D5E05" w:rsidRDefault="00000000">
            <w:pPr>
              <w:pStyle w:val="TableParagraph"/>
              <w:spacing w:before="71"/>
              <w:ind w:left="16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Časový vliv na termín dokončení díla:</w:t>
            </w:r>
          </w:p>
          <w:p w14:paraId="7CCB29C1" w14:textId="77777777" w:rsidR="00E76E00" w:rsidRPr="006D5E05" w:rsidRDefault="00E76E0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190DC6E7" w14:textId="77777777" w:rsidR="00E76E00" w:rsidRPr="006D5E05" w:rsidRDefault="00E76E0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40945413" w14:textId="77777777" w:rsidR="00E76E00" w:rsidRPr="006D5E05" w:rsidRDefault="00E76E00">
            <w:pPr>
              <w:pStyle w:val="TableParagraph"/>
              <w:spacing w:before="9"/>
              <w:ind w:left="0"/>
              <w:rPr>
                <w:rFonts w:ascii="Times New Roman"/>
                <w:sz w:val="25"/>
                <w:lang w:val="cs-CZ"/>
              </w:rPr>
            </w:pPr>
          </w:p>
          <w:p w14:paraId="156A33AC" w14:textId="77777777" w:rsidR="00E76E00" w:rsidRPr="006D5E0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 xml:space="preserve">Dojde k posunu dílčího termínu plnění bodu </w:t>
            </w:r>
            <w:proofErr w:type="gramStart"/>
            <w:r w:rsidRPr="006D5E05">
              <w:rPr>
                <w:i/>
                <w:w w:val="105"/>
                <w:sz w:val="16"/>
                <w:lang w:val="cs-CZ"/>
              </w:rPr>
              <w:t>C - b</w:t>
            </w:r>
            <w:proofErr w:type="gramEnd"/>
            <w:r w:rsidRPr="006D5E05">
              <w:rPr>
                <w:i/>
                <w:w w:val="105"/>
                <w:sz w:val="16"/>
                <w:lang w:val="cs-CZ"/>
              </w:rPr>
              <w:t>) + c)</w:t>
            </w:r>
          </w:p>
        </w:tc>
      </w:tr>
      <w:tr w:rsidR="00E76E00" w:rsidRPr="006D5E05" w14:paraId="0BAA539D" w14:textId="77777777">
        <w:trPr>
          <w:trHeight w:hRule="exact" w:val="737"/>
        </w:trPr>
        <w:tc>
          <w:tcPr>
            <w:tcW w:w="4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ED889" w14:textId="77777777" w:rsidR="00E76E00" w:rsidRPr="006D5E05" w:rsidRDefault="00000000">
            <w:pPr>
              <w:pStyle w:val="TableParagraph"/>
              <w:tabs>
                <w:tab w:val="left" w:pos="3376"/>
              </w:tabs>
              <w:spacing w:before="68"/>
              <w:ind w:left="16"/>
              <w:rPr>
                <w:rFonts w:ascii="Arial" w:hAnsi="Arial"/>
                <w:sz w:val="16"/>
                <w:lang w:val="cs-CZ"/>
              </w:rPr>
            </w:pPr>
            <w:r w:rsidRPr="006D5E05">
              <w:rPr>
                <w:b/>
                <w:w w:val="105"/>
                <w:sz w:val="17"/>
                <w:lang w:val="cs-CZ"/>
              </w:rPr>
              <w:t>Cena SoD</w:t>
            </w:r>
            <w:r w:rsidRPr="006D5E05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7"/>
                <w:lang w:val="cs-CZ"/>
              </w:rPr>
              <w:t>před</w:t>
            </w:r>
            <w:r w:rsidRPr="006D5E05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7"/>
                <w:lang w:val="cs-CZ"/>
              </w:rPr>
              <w:t>změnou</w:t>
            </w:r>
            <w:r w:rsidRPr="006D5E05">
              <w:rPr>
                <w:b/>
                <w:w w:val="105"/>
                <w:sz w:val="17"/>
                <w:lang w:val="cs-CZ"/>
              </w:rPr>
              <w:tab/>
            </w:r>
            <w:r w:rsidRPr="006D5E05">
              <w:rPr>
                <w:rFonts w:ascii="Arial" w:hAnsi="Arial"/>
                <w:w w:val="105"/>
                <w:sz w:val="16"/>
                <w:lang w:val="cs-CZ"/>
              </w:rPr>
              <w:t>2.090.000,-</w:t>
            </w:r>
          </w:p>
          <w:p w14:paraId="3B65E500" w14:textId="77777777" w:rsidR="00E76E00" w:rsidRPr="006D5E05" w:rsidRDefault="00000000">
            <w:pPr>
              <w:pStyle w:val="TableParagraph"/>
              <w:tabs>
                <w:tab w:val="left" w:pos="3376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6D5E05">
              <w:rPr>
                <w:b/>
                <w:w w:val="105"/>
                <w:sz w:val="17"/>
                <w:lang w:val="cs-CZ"/>
              </w:rPr>
              <w:t>Cena SoD</w:t>
            </w:r>
            <w:r w:rsidRPr="006D5E05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7"/>
                <w:lang w:val="cs-CZ"/>
              </w:rPr>
              <w:t>po</w:t>
            </w:r>
            <w:r w:rsidRPr="006D5E05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7"/>
                <w:lang w:val="cs-CZ"/>
              </w:rPr>
              <w:t>změně</w:t>
            </w:r>
            <w:r w:rsidRPr="006D5E05">
              <w:rPr>
                <w:b/>
                <w:w w:val="105"/>
                <w:sz w:val="17"/>
                <w:lang w:val="cs-CZ"/>
              </w:rPr>
              <w:tab/>
            </w:r>
            <w:r w:rsidRPr="006D5E05">
              <w:rPr>
                <w:rFonts w:ascii="Arial" w:hAnsi="Arial"/>
                <w:w w:val="105"/>
                <w:sz w:val="16"/>
                <w:lang w:val="cs-CZ"/>
              </w:rPr>
              <w:t>2.090.000,-</w:t>
            </w:r>
          </w:p>
        </w:tc>
        <w:tc>
          <w:tcPr>
            <w:tcW w:w="50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0EF3C3" w14:textId="77777777" w:rsidR="00E76E00" w:rsidRPr="006D5E05" w:rsidRDefault="00E76E00">
            <w:pPr>
              <w:rPr>
                <w:lang w:val="cs-CZ"/>
              </w:rPr>
            </w:pPr>
          </w:p>
        </w:tc>
      </w:tr>
      <w:tr w:rsidR="00E76E00" w:rsidRPr="006D5E05" w14:paraId="2DD58B93" w14:textId="77777777">
        <w:trPr>
          <w:trHeight w:hRule="exact" w:val="391"/>
        </w:trPr>
        <w:tc>
          <w:tcPr>
            <w:tcW w:w="4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6645C" w14:textId="77777777" w:rsidR="00E76E00" w:rsidRPr="006D5E05" w:rsidRDefault="00000000">
            <w:pPr>
              <w:pStyle w:val="TableParagraph"/>
              <w:tabs>
                <w:tab w:val="left" w:pos="3676"/>
              </w:tabs>
              <w:spacing w:before="71"/>
              <w:ind w:left="16"/>
              <w:rPr>
                <w:rFonts w:ascii="Arial" w:hAnsi="Arial"/>
                <w:sz w:val="16"/>
                <w:lang w:val="cs-CZ"/>
              </w:rPr>
            </w:pPr>
            <w:r w:rsidRPr="006D5E05">
              <w:rPr>
                <w:b/>
                <w:w w:val="105"/>
                <w:sz w:val="17"/>
                <w:lang w:val="cs-CZ"/>
              </w:rPr>
              <w:t>jedná se o změnu o</w:t>
            </w:r>
            <w:r w:rsidRPr="006D5E05">
              <w:rPr>
                <w:b/>
                <w:spacing w:val="-28"/>
                <w:w w:val="105"/>
                <w:sz w:val="17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7"/>
                <w:lang w:val="cs-CZ"/>
              </w:rPr>
              <w:t>0</w:t>
            </w:r>
            <w:r w:rsidRPr="006D5E05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6D5E05">
              <w:rPr>
                <w:b/>
                <w:w w:val="105"/>
                <w:sz w:val="17"/>
                <w:lang w:val="cs-CZ"/>
              </w:rPr>
              <w:t>%</w:t>
            </w:r>
            <w:r w:rsidRPr="006D5E05">
              <w:rPr>
                <w:b/>
                <w:w w:val="105"/>
                <w:sz w:val="17"/>
                <w:lang w:val="cs-CZ"/>
              </w:rPr>
              <w:tab/>
            </w:r>
            <w:r w:rsidRPr="006D5E05">
              <w:rPr>
                <w:rFonts w:ascii="Arial" w:hAnsi="Arial"/>
                <w:w w:val="105"/>
                <w:sz w:val="16"/>
                <w:lang w:val="cs-CZ"/>
              </w:rPr>
              <w:t>0,0</w:t>
            </w:r>
          </w:p>
        </w:tc>
        <w:tc>
          <w:tcPr>
            <w:tcW w:w="50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4EB59" w14:textId="77777777" w:rsidR="00E76E00" w:rsidRPr="006D5E05" w:rsidRDefault="00E76E00">
            <w:pPr>
              <w:rPr>
                <w:lang w:val="cs-CZ"/>
              </w:rPr>
            </w:pPr>
          </w:p>
        </w:tc>
      </w:tr>
      <w:tr w:rsidR="00E76E00" w:rsidRPr="006D5E05" w14:paraId="06285DCE" w14:textId="77777777">
        <w:trPr>
          <w:trHeight w:hRule="exact" w:val="758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862DC" w14:textId="77777777" w:rsidR="00E76E00" w:rsidRPr="006D5E05" w:rsidRDefault="00000000">
            <w:pPr>
              <w:pStyle w:val="TableParagraph"/>
              <w:spacing w:before="56"/>
              <w:ind w:left="16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VYJÁDŘENÍ TDS:</w:t>
            </w:r>
          </w:p>
          <w:p w14:paraId="7DD597AA" w14:textId="77777777" w:rsidR="00E76E00" w:rsidRPr="006D5E05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Nebyl sjednán</w:t>
            </w:r>
          </w:p>
        </w:tc>
      </w:tr>
      <w:tr w:rsidR="00E76E00" w:rsidRPr="006D5E05" w14:paraId="798C7638" w14:textId="77777777">
        <w:trPr>
          <w:trHeight w:hRule="exact" w:val="80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363DA" w14:textId="77777777" w:rsidR="00E76E00" w:rsidRPr="006D5E05" w:rsidRDefault="00000000">
            <w:pPr>
              <w:pStyle w:val="TableParagraph"/>
              <w:spacing w:before="114"/>
              <w:ind w:left="16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VYJÁDŘENÍ ZHOTOVITELE:</w:t>
            </w:r>
          </w:p>
          <w:p w14:paraId="783A8EFD" w14:textId="77777777" w:rsidR="00E76E00" w:rsidRPr="006D5E05" w:rsidRDefault="00000000">
            <w:pPr>
              <w:pStyle w:val="TableParagraph"/>
              <w:spacing w:before="157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E76E00" w:rsidRPr="006D5E05" w14:paraId="34583EC3" w14:textId="77777777">
        <w:trPr>
          <w:trHeight w:hRule="exact" w:val="907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CA03B5B" w14:textId="57E0EAEE" w:rsidR="00E76E00" w:rsidRPr="006D5E05" w:rsidRDefault="00000000">
            <w:pPr>
              <w:pStyle w:val="TableParagraph"/>
              <w:spacing w:before="112"/>
              <w:ind w:left="16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DALŠÍ VYJÁDŘENÍ (PRÁVNÍ, ROZPOČTOVÉ, ÚČASTNÍCI ŘÍZENÍ, DOTČENÉ ORGÁNY APOD.)</w:t>
            </w:r>
          </w:p>
          <w:p w14:paraId="4A11D305" w14:textId="77777777" w:rsidR="00E76E00" w:rsidRPr="006D5E05" w:rsidRDefault="00E76E00">
            <w:pPr>
              <w:pStyle w:val="TableParagraph"/>
              <w:spacing w:before="6"/>
              <w:ind w:left="0"/>
              <w:rPr>
                <w:rFonts w:ascii="Times New Roman"/>
                <w:sz w:val="21"/>
                <w:lang w:val="cs-CZ"/>
              </w:rPr>
            </w:pPr>
          </w:p>
          <w:p w14:paraId="28D9532A" w14:textId="77777777" w:rsidR="00E76E00" w:rsidRPr="006D5E0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E76E00" w:rsidRPr="006D5E05" w14:paraId="2ED2BE6E" w14:textId="77777777">
        <w:trPr>
          <w:trHeight w:hRule="exact" w:val="600"/>
        </w:trPr>
        <w:tc>
          <w:tcPr>
            <w:tcW w:w="3662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</w:tcBorders>
          </w:tcPr>
          <w:p w14:paraId="386C83C6" w14:textId="77777777" w:rsidR="00E76E00" w:rsidRPr="006D5E05" w:rsidRDefault="00E76E00">
            <w:pPr>
              <w:pStyle w:val="TableParagraph"/>
              <w:spacing w:before="1"/>
              <w:ind w:left="0"/>
              <w:rPr>
                <w:rFonts w:ascii="Times New Roman"/>
                <w:sz w:val="14"/>
                <w:lang w:val="cs-CZ"/>
              </w:rPr>
            </w:pPr>
          </w:p>
          <w:p w14:paraId="360820F7" w14:textId="6AA1864C" w:rsidR="00E76E00" w:rsidRPr="006D5E05" w:rsidRDefault="00000000">
            <w:pPr>
              <w:pStyle w:val="TableParagraph"/>
              <w:ind w:left="393"/>
              <w:rPr>
                <w:b/>
                <w:sz w:val="18"/>
                <w:lang w:val="cs-CZ"/>
              </w:rPr>
            </w:pPr>
            <w:r w:rsidRPr="006D5E05">
              <w:rPr>
                <w:b/>
                <w:sz w:val="18"/>
                <w:lang w:val="cs-CZ"/>
              </w:rPr>
              <w:t>VYJÁDŘENÍ ZÁSTUPCE OBJEDNATELE:</w:t>
            </w:r>
          </w:p>
        </w:tc>
        <w:tc>
          <w:tcPr>
            <w:tcW w:w="6151" w:type="dxa"/>
            <w:gridSpan w:val="4"/>
            <w:tcBorders>
              <w:top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70E57BFE" w14:textId="77777777" w:rsidR="00E76E00" w:rsidRPr="006D5E05" w:rsidRDefault="00000000">
            <w:pPr>
              <w:pStyle w:val="TableParagraph"/>
              <w:spacing w:before="66" w:line="268" w:lineRule="auto"/>
              <w:ind w:left="21" w:right="341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Změna</w:t>
            </w:r>
            <w:r w:rsidRPr="006D5E05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zakázky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nemá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vliv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na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její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původní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cenu,</w:t>
            </w:r>
            <w:r w:rsidRPr="006D5E05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dochází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pouze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k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posunu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dílčího</w:t>
            </w:r>
            <w:r w:rsidRPr="006D5E05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termínu plnění</w:t>
            </w:r>
            <w:r w:rsidRPr="006D5E05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předmětu</w:t>
            </w:r>
            <w:r w:rsidRPr="006D5E05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díla.</w:t>
            </w:r>
            <w:r w:rsidRPr="006D5E05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Tímto</w:t>
            </w:r>
            <w:r w:rsidRPr="006D5E05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souhlasím</w:t>
            </w:r>
            <w:r w:rsidRPr="006D5E05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se</w:t>
            </w:r>
            <w:r w:rsidRPr="006D5E05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změnou</w:t>
            </w:r>
            <w:r w:rsidRPr="006D5E05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dle</w:t>
            </w:r>
            <w:r w:rsidRPr="006D5E05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tohoto</w:t>
            </w:r>
            <w:r w:rsidRPr="006D5E05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změnového</w:t>
            </w:r>
            <w:r w:rsidRPr="006D5E05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D5E05">
              <w:rPr>
                <w:i/>
                <w:w w:val="105"/>
                <w:sz w:val="16"/>
                <w:lang w:val="cs-CZ"/>
              </w:rPr>
              <w:t>listu.</w:t>
            </w:r>
          </w:p>
        </w:tc>
      </w:tr>
      <w:tr w:rsidR="00E76E00" w:rsidRPr="006D5E05" w14:paraId="682D4056" w14:textId="77777777">
        <w:trPr>
          <w:trHeight w:hRule="exact" w:val="509"/>
        </w:trPr>
        <w:tc>
          <w:tcPr>
            <w:tcW w:w="3662" w:type="dxa"/>
            <w:tcBorders>
              <w:top w:val="single" w:sz="12" w:space="0" w:color="000000"/>
              <w:left w:val="single" w:sz="12" w:space="0" w:color="000000"/>
            </w:tcBorders>
          </w:tcPr>
          <w:p w14:paraId="65E03EE0" w14:textId="51AA09A5" w:rsidR="00E76E00" w:rsidRPr="006D5E05" w:rsidRDefault="00000000">
            <w:pPr>
              <w:pStyle w:val="TableParagraph"/>
              <w:spacing w:before="135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číslo smlouvy: S/ŘVC/146/P/SoD/2021</w:t>
            </w:r>
          </w:p>
        </w:tc>
        <w:tc>
          <w:tcPr>
            <w:tcW w:w="2815" w:type="dxa"/>
            <w:gridSpan w:val="3"/>
            <w:tcBorders>
              <w:top w:val="single" w:sz="12" w:space="0" w:color="000000"/>
            </w:tcBorders>
          </w:tcPr>
          <w:p w14:paraId="66D90B10" w14:textId="77777777" w:rsidR="00E76E00" w:rsidRPr="006D5E05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předpokládaný výdaj v Kč</w:t>
            </w:r>
          </w:p>
        </w:tc>
        <w:tc>
          <w:tcPr>
            <w:tcW w:w="3336" w:type="dxa"/>
            <w:tcBorders>
              <w:top w:val="single" w:sz="12" w:space="0" w:color="000000"/>
              <w:right w:val="single" w:sz="12" w:space="0" w:color="000000"/>
            </w:tcBorders>
          </w:tcPr>
          <w:p w14:paraId="2F8A5009" w14:textId="77777777" w:rsidR="00E76E00" w:rsidRPr="006D5E05" w:rsidRDefault="00000000">
            <w:pPr>
              <w:pStyle w:val="TableParagraph"/>
              <w:spacing w:before="143"/>
              <w:ind w:left="21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E76E00" w:rsidRPr="006D5E05" w14:paraId="0E1B346C" w14:textId="77777777">
        <w:trPr>
          <w:trHeight w:hRule="exact" w:val="624"/>
        </w:trPr>
        <w:tc>
          <w:tcPr>
            <w:tcW w:w="3662" w:type="dxa"/>
            <w:tcBorders>
              <w:left w:val="single" w:sz="12" w:space="0" w:color="000000"/>
              <w:bottom w:val="single" w:sz="12" w:space="0" w:color="000000"/>
            </w:tcBorders>
          </w:tcPr>
          <w:p w14:paraId="2B09FFA1" w14:textId="77777777" w:rsidR="00E76E00" w:rsidRPr="006D5E05" w:rsidRDefault="00E76E00">
            <w:pPr>
              <w:pStyle w:val="TableParagraph"/>
              <w:spacing w:before="5"/>
              <w:ind w:left="0"/>
              <w:rPr>
                <w:rFonts w:ascii="Times New Roman"/>
                <w:sz w:val="17"/>
                <w:lang w:val="cs-CZ"/>
              </w:rPr>
            </w:pPr>
          </w:p>
          <w:p w14:paraId="39A09BE8" w14:textId="535BEE90" w:rsidR="00E76E00" w:rsidRPr="006D5E0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týká se bod</w:t>
            </w:r>
            <w:r w:rsidR="00787672">
              <w:rPr>
                <w:i/>
                <w:w w:val="105"/>
                <w:sz w:val="16"/>
                <w:lang w:val="cs-CZ"/>
              </w:rPr>
              <w:t>u</w:t>
            </w:r>
            <w:r w:rsidRPr="006D5E05">
              <w:rPr>
                <w:i/>
                <w:w w:val="105"/>
                <w:sz w:val="16"/>
                <w:lang w:val="cs-CZ"/>
              </w:rPr>
              <w:t xml:space="preserve">: </w:t>
            </w:r>
            <w:proofErr w:type="gramStart"/>
            <w:r w:rsidRPr="006D5E05">
              <w:rPr>
                <w:i/>
                <w:w w:val="105"/>
                <w:sz w:val="16"/>
                <w:lang w:val="cs-CZ"/>
              </w:rPr>
              <w:t>C - b</w:t>
            </w:r>
            <w:proofErr w:type="gramEnd"/>
            <w:r w:rsidRPr="006D5E05">
              <w:rPr>
                <w:i/>
                <w:w w:val="105"/>
                <w:sz w:val="16"/>
                <w:lang w:val="cs-CZ"/>
              </w:rPr>
              <w:t>) + c)</w:t>
            </w:r>
          </w:p>
        </w:tc>
        <w:tc>
          <w:tcPr>
            <w:tcW w:w="2815" w:type="dxa"/>
            <w:gridSpan w:val="3"/>
            <w:tcBorders>
              <w:bottom w:val="single" w:sz="12" w:space="0" w:color="000000"/>
            </w:tcBorders>
          </w:tcPr>
          <w:p w14:paraId="6189D3A5" w14:textId="77777777" w:rsidR="00E76E00" w:rsidRPr="006D5E05" w:rsidRDefault="00E76E00">
            <w:pPr>
              <w:pStyle w:val="TableParagraph"/>
              <w:spacing w:before="5"/>
              <w:ind w:left="0"/>
              <w:rPr>
                <w:rFonts w:ascii="Times New Roman"/>
                <w:sz w:val="17"/>
                <w:lang w:val="cs-CZ"/>
              </w:rPr>
            </w:pPr>
          </w:p>
          <w:p w14:paraId="7F893BE7" w14:textId="77777777" w:rsidR="00E76E00" w:rsidRPr="006D5E05" w:rsidRDefault="00000000">
            <w:pPr>
              <w:pStyle w:val="TableParagraph"/>
              <w:ind w:left="1044" w:right="1070"/>
              <w:jc w:val="center"/>
              <w:rPr>
                <w:i/>
                <w:sz w:val="16"/>
                <w:lang w:val="cs-CZ"/>
              </w:rPr>
            </w:pPr>
            <w:proofErr w:type="gramStart"/>
            <w:r w:rsidRPr="006D5E05">
              <w:rPr>
                <w:i/>
                <w:w w:val="105"/>
                <w:sz w:val="16"/>
                <w:lang w:val="cs-CZ"/>
              </w:rPr>
              <w:t>700.000,-</w:t>
            </w:r>
            <w:proofErr w:type="gramEnd"/>
          </w:p>
        </w:tc>
        <w:tc>
          <w:tcPr>
            <w:tcW w:w="3336" w:type="dxa"/>
            <w:tcBorders>
              <w:bottom w:val="single" w:sz="12" w:space="0" w:color="000000"/>
              <w:right w:val="single" w:sz="12" w:space="0" w:color="000000"/>
            </w:tcBorders>
          </w:tcPr>
          <w:p w14:paraId="4ECBFA63" w14:textId="77777777" w:rsidR="00E76E00" w:rsidRPr="006D5E05" w:rsidRDefault="00E76E00">
            <w:pPr>
              <w:pStyle w:val="TableParagraph"/>
              <w:spacing w:before="5"/>
              <w:ind w:left="0"/>
              <w:rPr>
                <w:rFonts w:ascii="Times New Roman"/>
                <w:sz w:val="17"/>
                <w:lang w:val="cs-CZ"/>
              </w:rPr>
            </w:pPr>
          </w:p>
          <w:p w14:paraId="02519058" w14:textId="77777777" w:rsidR="00E76E00" w:rsidRPr="006D5E05" w:rsidRDefault="00000000">
            <w:pPr>
              <w:pStyle w:val="TableParagraph"/>
              <w:ind w:left="1456" w:right="1476"/>
              <w:jc w:val="center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2023</w:t>
            </w:r>
          </w:p>
        </w:tc>
      </w:tr>
      <w:tr w:rsidR="00E76E00" w:rsidRPr="006D5E05" w14:paraId="7183E193" w14:textId="77777777">
        <w:trPr>
          <w:trHeight w:hRule="exact" w:val="566"/>
        </w:trPr>
        <w:tc>
          <w:tcPr>
            <w:tcW w:w="5630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44B6CC68" w14:textId="77777777" w:rsidR="00E76E00" w:rsidRPr="006D5E05" w:rsidRDefault="00E76E00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33CC92F7" w14:textId="4E402CBD" w:rsidR="00E76E00" w:rsidRPr="006D5E0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 xml:space="preserve">garant smlouvy: </w:t>
            </w:r>
            <w:r w:rsidR="00787672">
              <w:rPr>
                <w:i/>
                <w:w w:val="105"/>
                <w:sz w:val="16"/>
                <w:lang w:val="cs-CZ"/>
              </w:rPr>
              <w:t>xxxxxxxxxxxx</w:t>
            </w:r>
          </w:p>
        </w:tc>
        <w:tc>
          <w:tcPr>
            <w:tcW w:w="418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A2ED7C2" w14:textId="77777777" w:rsidR="00E76E00" w:rsidRPr="006D5E05" w:rsidRDefault="00E76E00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02181901" w14:textId="77777777" w:rsidR="00E76E00" w:rsidRPr="006D5E05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6D5E05">
              <w:rPr>
                <w:i/>
                <w:sz w:val="16"/>
                <w:lang w:val="cs-CZ"/>
              </w:rPr>
              <w:t>podpis:  …</w:t>
            </w:r>
            <w:proofErr w:type="gramEnd"/>
            <w:r w:rsidRPr="006D5E05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E76E00" w:rsidRPr="006D5E05" w14:paraId="191E4BC0" w14:textId="77777777">
        <w:trPr>
          <w:trHeight w:hRule="exact" w:val="566"/>
        </w:trPr>
        <w:tc>
          <w:tcPr>
            <w:tcW w:w="5630" w:type="dxa"/>
            <w:gridSpan w:val="3"/>
            <w:tcBorders>
              <w:left w:val="single" w:sz="12" w:space="0" w:color="000000"/>
            </w:tcBorders>
          </w:tcPr>
          <w:p w14:paraId="6B71B6AB" w14:textId="77777777" w:rsidR="00E76E00" w:rsidRPr="006D5E05" w:rsidRDefault="00E76E0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0479AF0B" w14:textId="7BD1B6EA" w:rsidR="00E76E00" w:rsidRPr="006D5E0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r w:rsidR="00787672">
              <w:rPr>
                <w:i/>
                <w:w w:val="105"/>
                <w:sz w:val="16"/>
                <w:lang w:val="cs-CZ"/>
              </w:rPr>
              <w:t>xxxxxxxxxxxxx</w:t>
            </w:r>
          </w:p>
        </w:tc>
        <w:tc>
          <w:tcPr>
            <w:tcW w:w="4183" w:type="dxa"/>
            <w:gridSpan w:val="2"/>
            <w:tcBorders>
              <w:right w:val="single" w:sz="12" w:space="0" w:color="000000"/>
            </w:tcBorders>
          </w:tcPr>
          <w:p w14:paraId="4B3CE248" w14:textId="77777777" w:rsidR="00E76E00" w:rsidRPr="006D5E05" w:rsidRDefault="00E76E0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79C1C137" w14:textId="77777777" w:rsidR="00E76E00" w:rsidRPr="006D5E05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6D5E05">
              <w:rPr>
                <w:i/>
                <w:sz w:val="16"/>
                <w:lang w:val="cs-CZ"/>
              </w:rPr>
              <w:t>podpis:  …</w:t>
            </w:r>
            <w:proofErr w:type="gramEnd"/>
            <w:r w:rsidRPr="006D5E05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E76E00" w:rsidRPr="006D5E05" w14:paraId="16B5E429" w14:textId="77777777">
        <w:trPr>
          <w:trHeight w:hRule="exact" w:val="566"/>
        </w:trPr>
        <w:tc>
          <w:tcPr>
            <w:tcW w:w="5630" w:type="dxa"/>
            <w:gridSpan w:val="3"/>
            <w:tcBorders>
              <w:left w:val="single" w:sz="12" w:space="0" w:color="000000"/>
            </w:tcBorders>
          </w:tcPr>
          <w:p w14:paraId="3A4CC676" w14:textId="77777777" w:rsidR="00E76E00" w:rsidRPr="006D5E05" w:rsidRDefault="00E76E0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2E66822C" w14:textId="7A0101DE" w:rsidR="00E76E00" w:rsidRPr="006D5E0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r w:rsidR="00787672">
              <w:rPr>
                <w:i/>
                <w:w w:val="105"/>
                <w:sz w:val="16"/>
                <w:lang w:val="cs-CZ"/>
              </w:rPr>
              <w:t>xxxxxxxxxxxxx</w:t>
            </w:r>
          </w:p>
        </w:tc>
        <w:tc>
          <w:tcPr>
            <w:tcW w:w="4183" w:type="dxa"/>
            <w:gridSpan w:val="2"/>
            <w:tcBorders>
              <w:right w:val="single" w:sz="12" w:space="0" w:color="000000"/>
            </w:tcBorders>
          </w:tcPr>
          <w:p w14:paraId="2D9C9BA4" w14:textId="77777777" w:rsidR="00E76E00" w:rsidRPr="006D5E05" w:rsidRDefault="00E76E0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6C0BAB42" w14:textId="77777777" w:rsidR="00E76E00" w:rsidRPr="006D5E05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6D5E05">
              <w:rPr>
                <w:i/>
                <w:sz w:val="16"/>
                <w:lang w:val="cs-CZ"/>
              </w:rPr>
              <w:t>podpis:  …</w:t>
            </w:r>
            <w:proofErr w:type="gramEnd"/>
            <w:r w:rsidRPr="006D5E05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E76E00" w:rsidRPr="006D5E05" w14:paraId="56BA3290" w14:textId="77777777">
        <w:trPr>
          <w:trHeight w:hRule="exact" w:val="566"/>
        </w:trPr>
        <w:tc>
          <w:tcPr>
            <w:tcW w:w="5630" w:type="dxa"/>
            <w:gridSpan w:val="3"/>
            <w:tcBorders>
              <w:left w:val="single" w:sz="12" w:space="0" w:color="000000"/>
              <w:bottom w:val="single" w:sz="17" w:space="0" w:color="000000"/>
            </w:tcBorders>
          </w:tcPr>
          <w:p w14:paraId="5AFEC2FF" w14:textId="77777777" w:rsidR="00E76E00" w:rsidRPr="006D5E05" w:rsidRDefault="00E76E0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7A8BA320" w14:textId="77777777" w:rsidR="00E76E00" w:rsidRPr="006D5E0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D5E05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4183" w:type="dxa"/>
            <w:gridSpan w:val="2"/>
            <w:tcBorders>
              <w:bottom w:val="single" w:sz="17" w:space="0" w:color="000000"/>
              <w:right w:val="single" w:sz="12" w:space="0" w:color="000000"/>
            </w:tcBorders>
          </w:tcPr>
          <w:p w14:paraId="59FDF171" w14:textId="77777777" w:rsidR="00E76E00" w:rsidRPr="006D5E05" w:rsidRDefault="00E76E0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7E246EC3" w14:textId="77777777" w:rsidR="00E76E00" w:rsidRPr="006D5E05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6D5E05">
              <w:rPr>
                <w:i/>
                <w:sz w:val="16"/>
                <w:lang w:val="cs-CZ"/>
              </w:rPr>
              <w:t>podpis:  …</w:t>
            </w:r>
            <w:proofErr w:type="gramEnd"/>
            <w:r w:rsidRPr="006D5E05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</w:tbl>
    <w:p w14:paraId="4032A4BD" w14:textId="77777777" w:rsidR="007530AD" w:rsidRPr="006D5E05" w:rsidRDefault="007530AD">
      <w:pPr>
        <w:rPr>
          <w:lang w:val="cs-CZ"/>
        </w:rPr>
      </w:pPr>
    </w:p>
    <w:sectPr w:rsidR="007530AD" w:rsidRPr="006D5E05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00"/>
    <w:rsid w:val="00316CEE"/>
    <w:rsid w:val="006D5E05"/>
    <w:rsid w:val="007530AD"/>
    <w:rsid w:val="00787672"/>
    <w:rsid w:val="00B77C2A"/>
    <w:rsid w:val="00BA57E7"/>
    <w:rsid w:val="00E7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4C20"/>
  <w15:docId w15:val="{0977C18C-2503-44F4-A198-F23D2A55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Mullerová</dc:creator>
  <cp:lastModifiedBy>Jana Mullerová</cp:lastModifiedBy>
  <cp:revision>3</cp:revision>
  <dcterms:created xsi:type="dcterms:W3CDTF">2023-08-21T08:32:00Z</dcterms:created>
  <dcterms:modified xsi:type="dcterms:W3CDTF">2023-08-21T08:33:00Z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2023-08-21T00:00:00Z</vt:filetime>
  </property>
</Properties>
</file>