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14F9" w14:textId="77777777" w:rsidR="00726CF2" w:rsidRPr="0076109E" w:rsidRDefault="00726CF2" w:rsidP="00726CF2">
      <w:pPr>
        <w:pStyle w:val="Zkladntext"/>
        <w:tabs>
          <w:tab w:val="left" w:pos="0"/>
        </w:tabs>
        <w:jc w:val="center"/>
        <w:rPr>
          <w:rFonts w:asciiTheme="majorHAnsi" w:hAnsiTheme="majorHAnsi" w:cstheme="majorHAnsi"/>
          <w:b/>
          <w:sz w:val="24"/>
          <w:szCs w:val="24"/>
        </w:rPr>
      </w:pPr>
      <w:r w:rsidRPr="0076109E">
        <w:rPr>
          <w:rFonts w:asciiTheme="majorHAnsi" w:hAnsiTheme="majorHAnsi" w:cstheme="majorHAnsi"/>
          <w:b/>
          <w:sz w:val="24"/>
          <w:szCs w:val="24"/>
        </w:rPr>
        <w:t>S M L O U V A   O   R E K L A M Ě</w:t>
      </w:r>
    </w:p>
    <w:p w14:paraId="2BC57B7C" w14:textId="77777777" w:rsidR="00726CF2" w:rsidRPr="0076109E" w:rsidRDefault="00726CF2" w:rsidP="00726CF2">
      <w:pPr>
        <w:pStyle w:val="Zkladntext"/>
        <w:jc w:val="center"/>
        <w:outlineLvl w:val="0"/>
        <w:rPr>
          <w:rFonts w:asciiTheme="majorHAnsi" w:hAnsiTheme="majorHAnsi" w:cstheme="majorHAnsi"/>
          <w:b/>
          <w:sz w:val="24"/>
          <w:szCs w:val="24"/>
        </w:rPr>
      </w:pPr>
    </w:p>
    <w:p w14:paraId="521F1485" w14:textId="77777777" w:rsidR="00726CF2" w:rsidRPr="0076109E" w:rsidRDefault="00726CF2" w:rsidP="00726CF2">
      <w:pPr>
        <w:pStyle w:val="Zkladntext"/>
        <w:jc w:val="center"/>
        <w:outlineLvl w:val="0"/>
        <w:rPr>
          <w:rFonts w:asciiTheme="majorHAnsi" w:hAnsiTheme="majorHAnsi" w:cstheme="majorHAnsi"/>
          <w:b/>
          <w:sz w:val="24"/>
          <w:szCs w:val="24"/>
        </w:rPr>
      </w:pPr>
      <w:r w:rsidRPr="0076109E">
        <w:rPr>
          <w:rFonts w:asciiTheme="majorHAnsi" w:hAnsiTheme="majorHAnsi" w:cstheme="majorHAnsi"/>
          <w:b/>
          <w:sz w:val="24"/>
          <w:szCs w:val="24"/>
        </w:rPr>
        <w:t>I. Smluvní strany</w:t>
      </w:r>
    </w:p>
    <w:p w14:paraId="0D630F4E" w14:textId="77777777" w:rsidR="00726CF2" w:rsidRPr="0076109E" w:rsidRDefault="00726CF2" w:rsidP="00726CF2">
      <w:pPr>
        <w:pStyle w:val="Zkladntext"/>
        <w:jc w:val="center"/>
        <w:rPr>
          <w:rFonts w:asciiTheme="majorHAnsi" w:hAnsiTheme="majorHAnsi" w:cstheme="majorHAnsi"/>
          <w:sz w:val="24"/>
          <w:szCs w:val="24"/>
        </w:rPr>
      </w:pPr>
    </w:p>
    <w:p w14:paraId="2C4EE6C6" w14:textId="77777777" w:rsidR="00726CF2" w:rsidRPr="0076109E" w:rsidRDefault="005F0182" w:rsidP="00726CF2">
      <w:pPr>
        <w:pStyle w:val="Zkladntext"/>
        <w:ind w:left="0" w:firstLine="0"/>
        <w:outlineLvl w:val="0"/>
        <w:rPr>
          <w:rFonts w:asciiTheme="majorHAnsi" w:hAnsiTheme="majorHAnsi" w:cstheme="majorHAnsi"/>
          <w:b/>
          <w:sz w:val="24"/>
          <w:szCs w:val="24"/>
        </w:rPr>
      </w:pPr>
      <w:proofErr w:type="spellStart"/>
      <w:r w:rsidRPr="0076109E">
        <w:rPr>
          <w:rFonts w:asciiTheme="majorHAnsi" w:hAnsiTheme="majorHAnsi" w:cstheme="majorHAnsi"/>
          <w:b/>
          <w:sz w:val="24"/>
          <w:szCs w:val="24"/>
        </w:rPr>
        <w:t>innogy</w:t>
      </w:r>
      <w:proofErr w:type="spellEnd"/>
      <w:r w:rsidR="00726CF2" w:rsidRPr="0076109E">
        <w:rPr>
          <w:rFonts w:asciiTheme="majorHAnsi" w:hAnsiTheme="majorHAnsi" w:cstheme="majorHAnsi"/>
          <w:b/>
          <w:sz w:val="24"/>
          <w:szCs w:val="24"/>
        </w:rPr>
        <w:t xml:space="preserve"> Česká republika a.s.</w:t>
      </w:r>
    </w:p>
    <w:p w14:paraId="69F7FFB0" w14:textId="77777777" w:rsidR="00726CF2" w:rsidRPr="0076109E" w:rsidRDefault="00726CF2" w:rsidP="00726CF2">
      <w:pPr>
        <w:ind w:right="-143"/>
        <w:jc w:val="both"/>
        <w:rPr>
          <w:rFonts w:asciiTheme="majorHAnsi" w:hAnsiTheme="majorHAnsi" w:cstheme="majorHAnsi"/>
          <w:szCs w:val="24"/>
        </w:rPr>
      </w:pPr>
      <w:r w:rsidRPr="0076109E">
        <w:rPr>
          <w:rFonts w:asciiTheme="majorHAnsi" w:hAnsiTheme="majorHAnsi" w:cstheme="majorHAnsi"/>
          <w:szCs w:val="24"/>
        </w:rPr>
        <w:t>se sídlem:</w:t>
      </w:r>
      <w:r w:rsidRPr="0076109E">
        <w:rPr>
          <w:rFonts w:asciiTheme="majorHAnsi" w:hAnsiTheme="majorHAnsi" w:cstheme="majorHAnsi"/>
          <w:szCs w:val="24"/>
        </w:rPr>
        <w:tab/>
      </w:r>
      <w:r w:rsidRPr="0076109E">
        <w:rPr>
          <w:rFonts w:asciiTheme="majorHAnsi" w:hAnsiTheme="majorHAnsi" w:cstheme="majorHAnsi"/>
          <w:szCs w:val="24"/>
        </w:rPr>
        <w:tab/>
        <w:t>Limuzská 3135/12, 100 98 Praha 10 - Strašnice</w:t>
      </w:r>
    </w:p>
    <w:p w14:paraId="6A18E0E5" w14:textId="77777777" w:rsidR="00726CF2" w:rsidRPr="0076109E" w:rsidRDefault="00291D00" w:rsidP="00726CF2">
      <w:pPr>
        <w:pStyle w:val="Zkladntext"/>
        <w:ind w:left="2127" w:hanging="2127"/>
        <w:rPr>
          <w:rFonts w:asciiTheme="majorHAnsi" w:hAnsiTheme="majorHAnsi" w:cstheme="majorHAnsi"/>
          <w:sz w:val="24"/>
          <w:szCs w:val="24"/>
        </w:rPr>
      </w:pPr>
      <w:r w:rsidRPr="0076109E">
        <w:rPr>
          <w:rFonts w:asciiTheme="majorHAnsi" w:hAnsiTheme="majorHAnsi" w:cstheme="majorHAnsi"/>
          <w:sz w:val="24"/>
          <w:szCs w:val="24"/>
        </w:rPr>
        <w:t>spisová značka:</w:t>
      </w:r>
      <w:r w:rsidRPr="0076109E">
        <w:rPr>
          <w:rFonts w:asciiTheme="majorHAnsi" w:hAnsiTheme="majorHAnsi" w:cstheme="majorHAnsi"/>
          <w:sz w:val="24"/>
          <w:szCs w:val="24"/>
        </w:rPr>
        <w:tab/>
        <w:t>B 18556 vedená u Městského soudu v Praze</w:t>
      </w:r>
    </w:p>
    <w:p w14:paraId="5778A8DA" w14:textId="77777777" w:rsidR="00726CF2" w:rsidRPr="0076109E" w:rsidRDefault="00726CF2" w:rsidP="00726CF2">
      <w:pPr>
        <w:ind w:left="1843" w:hanging="1843"/>
        <w:rPr>
          <w:rFonts w:asciiTheme="majorHAnsi" w:hAnsiTheme="majorHAnsi" w:cstheme="majorHAnsi"/>
          <w:szCs w:val="24"/>
        </w:rPr>
      </w:pPr>
      <w:r w:rsidRPr="0076109E">
        <w:rPr>
          <w:rFonts w:asciiTheme="majorHAnsi" w:hAnsiTheme="majorHAnsi" w:cstheme="majorHAnsi"/>
          <w:szCs w:val="24"/>
        </w:rPr>
        <w:t xml:space="preserve">zastoupena: </w:t>
      </w:r>
      <w:r w:rsidRPr="0076109E">
        <w:rPr>
          <w:rFonts w:asciiTheme="majorHAnsi" w:hAnsiTheme="majorHAnsi" w:cstheme="majorHAnsi"/>
          <w:szCs w:val="24"/>
        </w:rPr>
        <w:tab/>
      </w:r>
      <w:r w:rsidRPr="0076109E">
        <w:rPr>
          <w:rFonts w:asciiTheme="majorHAnsi" w:hAnsiTheme="majorHAnsi" w:cstheme="majorHAnsi"/>
          <w:szCs w:val="24"/>
        </w:rPr>
        <w:tab/>
        <w:t xml:space="preserve">Mgr. Martin Chalupský, </w:t>
      </w:r>
      <w:proofErr w:type="spellStart"/>
      <w:r w:rsidRPr="0076109E">
        <w:rPr>
          <w:rFonts w:asciiTheme="majorHAnsi" w:hAnsiTheme="majorHAnsi" w:cstheme="majorHAnsi"/>
          <w:szCs w:val="24"/>
        </w:rPr>
        <w:t>Head</w:t>
      </w:r>
      <w:proofErr w:type="spellEnd"/>
      <w:r w:rsidRPr="0076109E">
        <w:rPr>
          <w:rFonts w:asciiTheme="majorHAnsi" w:hAnsiTheme="majorHAnsi" w:cstheme="majorHAnsi"/>
          <w:szCs w:val="24"/>
        </w:rPr>
        <w:t xml:space="preserve"> </w:t>
      </w:r>
      <w:proofErr w:type="spellStart"/>
      <w:r w:rsidRPr="0076109E">
        <w:rPr>
          <w:rFonts w:asciiTheme="majorHAnsi" w:hAnsiTheme="majorHAnsi" w:cstheme="majorHAnsi"/>
          <w:szCs w:val="24"/>
        </w:rPr>
        <w:t>of</w:t>
      </w:r>
      <w:proofErr w:type="spellEnd"/>
      <w:r w:rsidRPr="0076109E">
        <w:rPr>
          <w:rFonts w:asciiTheme="majorHAnsi" w:hAnsiTheme="majorHAnsi" w:cstheme="majorHAnsi"/>
          <w:szCs w:val="24"/>
        </w:rPr>
        <w:t xml:space="preserve"> </w:t>
      </w:r>
      <w:proofErr w:type="spellStart"/>
      <w:r w:rsidRPr="0076109E">
        <w:rPr>
          <w:rFonts w:asciiTheme="majorHAnsi" w:hAnsiTheme="majorHAnsi" w:cstheme="majorHAnsi"/>
          <w:szCs w:val="24"/>
        </w:rPr>
        <w:t>Corporate</w:t>
      </w:r>
      <w:proofErr w:type="spellEnd"/>
      <w:r w:rsidRPr="0076109E">
        <w:rPr>
          <w:rFonts w:asciiTheme="majorHAnsi" w:hAnsiTheme="majorHAnsi" w:cstheme="majorHAnsi"/>
          <w:szCs w:val="24"/>
        </w:rPr>
        <w:t xml:space="preserve"> </w:t>
      </w:r>
      <w:proofErr w:type="spellStart"/>
      <w:r w:rsidRPr="0076109E">
        <w:rPr>
          <w:rFonts w:asciiTheme="majorHAnsi" w:hAnsiTheme="majorHAnsi" w:cstheme="majorHAnsi"/>
          <w:szCs w:val="24"/>
        </w:rPr>
        <w:t>Affairs</w:t>
      </w:r>
      <w:proofErr w:type="spellEnd"/>
      <w:r w:rsidRPr="0076109E">
        <w:rPr>
          <w:rFonts w:asciiTheme="majorHAnsi" w:hAnsiTheme="majorHAnsi" w:cstheme="majorHAnsi"/>
          <w:szCs w:val="24"/>
        </w:rPr>
        <w:t>,</w:t>
      </w:r>
    </w:p>
    <w:p w14:paraId="4AF2901B" w14:textId="77777777" w:rsidR="00726CF2" w:rsidRPr="0076109E" w:rsidRDefault="00726CF2" w:rsidP="00726CF2">
      <w:pPr>
        <w:ind w:right="-710"/>
        <w:jc w:val="both"/>
        <w:rPr>
          <w:rFonts w:asciiTheme="majorHAnsi" w:hAnsiTheme="majorHAnsi" w:cstheme="majorHAnsi"/>
          <w:szCs w:val="24"/>
        </w:rPr>
      </w:pPr>
      <w:r w:rsidRPr="0076109E">
        <w:rPr>
          <w:rFonts w:asciiTheme="majorHAnsi" w:hAnsiTheme="majorHAnsi" w:cstheme="majorHAnsi"/>
          <w:szCs w:val="24"/>
        </w:rPr>
        <w:tab/>
      </w:r>
      <w:r w:rsidRPr="0076109E">
        <w:rPr>
          <w:rFonts w:asciiTheme="majorHAnsi" w:hAnsiTheme="majorHAnsi" w:cstheme="majorHAnsi"/>
          <w:szCs w:val="24"/>
        </w:rPr>
        <w:tab/>
      </w:r>
      <w:r w:rsidRPr="0076109E">
        <w:rPr>
          <w:rFonts w:asciiTheme="majorHAnsi" w:hAnsiTheme="majorHAnsi" w:cstheme="majorHAnsi"/>
          <w:szCs w:val="24"/>
        </w:rPr>
        <w:tab/>
        <w:t xml:space="preserve">Ing. Sylva Jančová, Expert, </w:t>
      </w:r>
      <w:proofErr w:type="spellStart"/>
      <w:r w:rsidRPr="0076109E">
        <w:rPr>
          <w:rFonts w:asciiTheme="majorHAnsi" w:hAnsiTheme="majorHAnsi" w:cstheme="majorHAnsi"/>
          <w:szCs w:val="24"/>
        </w:rPr>
        <w:t>Sponsorship</w:t>
      </w:r>
      <w:proofErr w:type="spellEnd"/>
      <w:r w:rsidRPr="0076109E">
        <w:rPr>
          <w:rFonts w:asciiTheme="majorHAnsi" w:hAnsiTheme="majorHAnsi" w:cstheme="majorHAnsi"/>
          <w:szCs w:val="24"/>
        </w:rPr>
        <w:t xml:space="preserve"> &amp; </w:t>
      </w:r>
      <w:proofErr w:type="spellStart"/>
      <w:r w:rsidRPr="0076109E">
        <w:rPr>
          <w:rFonts w:asciiTheme="majorHAnsi" w:hAnsiTheme="majorHAnsi" w:cstheme="majorHAnsi"/>
          <w:szCs w:val="24"/>
        </w:rPr>
        <w:t>Corporate</w:t>
      </w:r>
      <w:proofErr w:type="spellEnd"/>
      <w:r w:rsidRPr="0076109E">
        <w:rPr>
          <w:rFonts w:asciiTheme="majorHAnsi" w:hAnsiTheme="majorHAnsi" w:cstheme="majorHAnsi"/>
          <w:szCs w:val="24"/>
        </w:rPr>
        <w:t xml:space="preserve"> Design</w:t>
      </w:r>
    </w:p>
    <w:p w14:paraId="568F3EA3" w14:textId="77777777" w:rsidR="00726CF2" w:rsidRPr="0076109E" w:rsidRDefault="00726CF2" w:rsidP="00726CF2">
      <w:pPr>
        <w:jc w:val="both"/>
        <w:outlineLvl w:val="0"/>
        <w:rPr>
          <w:rFonts w:asciiTheme="majorHAnsi" w:hAnsiTheme="majorHAnsi" w:cstheme="majorHAnsi"/>
          <w:szCs w:val="24"/>
        </w:rPr>
      </w:pPr>
      <w:proofErr w:type="gramStart"/>
      <w:r w:rsidRPr="0076109E">
        <w:rPr>
          <w:rFonts w:asciiTheme="majorHAnsi" w:hAnsiTheme="majorHAnsi" w:cstheme="majorHAnsi"/>
          <w:szCs w:val="24"/>
        </w:rPr>
        <w:t xml:space="preserve">IČ:  </w:t>
      </w:r>
      <w:r w:rsidRPr="0076109E">
        <w:rPr>
          <w:rFonts w:asciiTheme="majorHAnsi" w:hAnsiTheme="majorHAnsi" w:cstheme="majorHAnsi"/>
          <w:szCs w:val="24"/>
        </w:rPr>
        <w:tab/>
      </w:r>
      <w:proofErr w:type="gramEnd"/>
      <w:r w:rsidRPr="0076109E">
        <w:rPr>
          <w:rFonts w:asciiTheme="majorHAnsi" w:hAnsiTheme="majorHAnsi" w:cstheme="majorHAnsi"/>
          <w:szCs w:val="24"/>
        </w:rPr>
        <w:t xml:space="preserve"> </w:t>
      </w:r>
      <w:r w:rsidRPr="0076109E">
        <w:rPr>
          <w:rFonts w:asciiTheme="majorHAnsi" w:hAnsiTheme="majorHAnsi" w:cstheme="majorHAnsi"/>
          <w:szCs w:val="24"/>
        </w:rPr>
        <w:tab/>
      </w:r>
      <w:r w:rsidRPr="0076109E">
        <w:rPr>
          <w:rFonts w:asciiTheme="majorHAnsi" w:hAnsiTheme="majorHAnsi" w:cstheme="majorHAnsi"/>
          <w:szCs w:val="24"/>
        </w:rPr>
        <w:tab/>
        <w:t>242 75 051</w:t>
      </w:r>
    </w:p>
    <w:p w14:paraId="5062E375" w14:textId="77777777" w:rsidR="00726CF2" w:rsidRPr="0076109E" w:rsidRDefault="00726CF2" w:rsidP="00726CF2">
      <w:pPr>
        <w:jc w:val="both"/>
        <w:outlineLvl w:val="0"/>
        <w:rPr>
          <w:rFonts w:asciiTheme="majorHAnsi" w:hAnsiTheme="majorHAnsi" w:cstheme="majorHAnsi"/>
          <w:szCs w:val="24"/>
        </w:rPr>
      </w:pPr>
      <w:proofErr w:type="gramStart"/>
      <w:r w:rsidRPr="0076109E">
        <w:rPr>
          <w:rFonts w:asciiTheme="majorHAnsi" w:hAnsiTheme="majorHAnsi" w:cstheme="majorHAnsi"/>
          <w:szCs w:val="24"/>
        </w:rPr>
        <w:t xml:space="preserve">DIČ:  </w:t>
      </w:r>
      <w:r w:rsidRPr="0076109E">
        <w:rPr>
          <w:rFonts w:asciiTheme="majorHAnsi" w:hAnsiTheme="majorHAnsi" w:cstheme="majorHAnsi"/>
          <w:szCs w:val="24"/>
        </w:rPr>
        <w:tab/>
      </w:r>
      <w:proofErr w:type="gramEnd"/>
      <w:r w:rsidRPr="0076109E">
        <w:rPr>
          <w:rFonts w:asciiTheme="majorHAnsi" w:hAnsiTheme="majorHAnsi" w:cstheme="majorHAnsi"/>
          <w:szCs w:val="24"/>
        </w:rPr>
        <w:tab/>
      </w:r>
      <w:r w:rsidRPr="0076109E">
        <w:rPr>
          <w:rFonts w:asciiTheme="majorHAnsi" w:hAnsiTheme="majorHAnsi" w:cstheme="majorHAnsi"/>
          <w:szCs w:val="24"/>
        </w:rPr>
        <w:tab/>
        <w:t>CZ24275051</w:t>
      </w:r>
    </w:p>
    <w:p w14:paraId="7CBCDD16" w14:textId="77777777" w:rsidR="00726CF2" w:rsidRPr="0076109E" w:rsidRDefault="00726CF2" w:rsidP="00726CF2">
      <w:pPr>
        <w:jc w:val="both"/>
        <w:rPr>
          <w:rFonts w:asciiTheme="majorHAnsi" w:hAnsiTheme="majorHAnsi" w:cstheme="majorHAnsi"/>
          <w:szCs w:val="24"/>
        </w:rPr>
      </w:pPr>
      <w:r w:rsidRPr="0076109E">
        <w:rPr>
          <w:rFonts w:asciiTheme="majorHAnsi" w:hAnsiTheme="majorHAnsi" w:cstheme="majorHAnsi"/>
          <w:szCs w:val="24"/>
        </w:rPr>
        <w:t xml:space="preserve">bankovní spojení: </w:t>
      </w:r>
      <w:r w:rsidRPr="0076109E">
        <w:rPr>
          <w:rFonts w:asciiTheme="majorHAnsi" w:hAnsiTheme="majorHAnsi" w:cstheme="majorHAnsi"/>
          <w:szCs w:val="24"/>
        </w:rPr>
        <w:tab/>
        <w:t>Československá obchodní banka, a. s.</w:t>
      </w:r>
    </w:p>
    <w:p w14:paraId="747A902C" w14:textId="77777777" w:rsidR="00726CF2" w:rsidRPr="0076109E" w:rsidRDefault="00726CF2" w:rsidP="00726CF2">
      <w:pPr>
        <w:jc w:val="both"/>
        <w:rPr>
          <w:rFonts w:asciiTheme="majorHAnsi" w:hAnsiTheme="majorHAnsi" w:cstheme="majorHAnsi"/>
          <w:szCs w:val="24"/>
        </w:rPr>
      </w:pPr>
      <w:r w:rsidRPr="0076109E">
        <w:rPr>
          <w:rFonts w:asciiTheme="majorHAnsi" w:hAnsiTheme="majorHAnsi" w:cstheme="majorHAnsi"/>
          <w:szCs w:val="24"/>
        </w:rPr>
        <w:t xml:space="preserve">číslo účtu: </w:t>
      </w:r>
      <w:r w:rsidRPr="0076109E">
        <w:rPr>
          <w:rFonts w:asciiTheme="majorHAnsi" w:hAnsiTheme="majorHAnsi" w:cstheme="majorHAnsi"/>
          <w:szCs w:val="24"/>
        </w:rPr>
        <w:tab/>
      </w:r>
      <w:r w:rsidRPr="0076109E">
        <w:rPr>
          <w:rFonts w:asciiTheme="majorHAnsi" w:hAnsiTheme="majorHAnsi" w:cstheme="majorHAnsi"/>
          <w:szCs w:val="24"/>
        </w:rPr>
        <w:tab/>
        <w:t>117442283/0300</w:t>
      </w:r>
    </w:p>
    <w:p w14:paraId="25BD86DC" w14:textId="77777777" w:rsidR="00C274DE" w:rsidRDefault="00726CF2" w:rsidP="00726CF2">
      <w:pPr>
        <w:pStyle w:val="Zkladntext"/>
        <w:ind w:left="0" w:firstLine="0"/>
        <w:rPr>
          <w:rFonts w:asciiTheme="majorHAnsi" w:hAnsiTheme="majorHAnsi" w:cstheme="majorHAnsi"/>
          <w:b/>
          <w:sz w:val="24"/>
          <w:szCs w:val="24"/>
        </w:rPr>
      </w:pPr>
      <w:r w:rsidRPr="0076109E">
        <w:rPr>
          <w:rFonts w:asciiTheme="majorHAnsi" w:hAnsiTheme="majorHAnsi" w:cstheme="majorHAnsi"/>
          <w:b/>
          <w:sz w:val="24"/>
          <w:szCs w:val="24"/>
        </w:rPr>
        <w:t xml:space="preserve">Registrační číslo Smlouvy: </w:t>
      </w:r>
      <w:r w:rsidR="00C274DE" w:rsidRPr="00C274DE">
        <w:rPr>
          <w:rFonts w:asciiTheme="majorHAnsi" w:hAnsiTheme="majorHAnsi" w:cstheme="majorHAnsi"/>
          <w:b/>
          <w:sz w:val="24"/>
          <w:szCs w:val="24"/>
        </w:rPr>
        <w:t xml:space="preserve">7923000063 </w:t>
      </w:r>
    </w:p>
    <w:p w14:paraId="3819E488" w14:textId="2AB2BB05" w:rsidR="00726CF2" w:rsidRPr="0076109E" w:rsidRDefault="00726CF2" w:rsidP="00726CF2">
      <w:pPr>
        <w:pStyle w:val="Zkladntext"/>
        <w:ind w:left="0" w:firstLine="0"/>
        <w:rPr>
          <w:rFonts w:asciiTheme="majorHAnsi" w:hAnsiTheme="majorHAnsi" w:cstheme="majorHAnsi"/>
          <w:sz w:val="24"/>
          <w:szCs w:val="24"/>
        </w:rPr>
      </w:pPr>
      <w:r w:rsidRPr="0076109E">
        <w:rPr>
          <w:rFonts w:asciiTheme="majorHAnsi" w:hAnsiTheme="majorHAnsi" w:cstheme="majorHAnsi"/>
          <w:sz w:val="24"/>
          <w:szCs w:val="24"/>
        </w:rPr>
        <w:t>(dále jen "Zadavatel")</w:t>
      </w:r>
    </w:p>
    <w:p w14:paraId="546117DC" w14:textId="77777777" w:rsidR="00726CF2" w:rsidRPr="0076109E" w:rsidRDefault="00726CF2" w:rsidP="00726CF2">
      <w:pPr>
        <w:pStyle w:val="Zkladntext"/>
        <w:ind w:left="0" w:firstLine="0"/>
        <w:rPr>
          <w:rFonts w:asciiTheme="majorHAnsi" w:hAnsiTheme="majorHAnsi" w:cstheme="majorHAnsi"/>
          <w:sz w:val="24"/>
          <w:szCs w:val="24"/>
        </w:rPr>
      </w:pPr>
    </w:p>
    <w:p w14:paraId="2BDD46B0" w14:textId="77777777" w:rsidR="00726CF2" w:rsidRPr="0076109E" w:rsidRDefault="00726CF2" w:rsidP="00726CF2">
      <w:pPr>
        <w:pStyle w:val="Zkladntext"/>
        <w:ind w:left="0" w:firstLine="0"/>
        <w:rPr>
          <w:rFonts w:asciiTheme="majorHAnsi" w:hAnsiTheme="majorHAnsi" w:cstheme="majorHAnsi"/>
          <w:sz w:val="24"/>
          <w:szCs w:val="24"/>
        </w:rPr>
      </w:pPr>
      <w:r w:rsidRPr="0076109E">
        <w:rPr>
          <w:rFonts w:asciiTheme="majorHAnsi" w:hAnsiTheme="majorHAnsi" w:cstheme="majorHAnsi"/>
          <w:sz w:val="24"/>
          <w:szCs w:val="24"/>
        </w:rPr>
        <w:t>a</w:t>
      </w:r>
    </w:p>
    <w:p w14:paraId="62ED99C3" w14:textId="77777777" w:rsidR="00726CF2" w:rsidRPr="0076109E" w:rsidRDefault="00726CF2" w:rsidP="00726CF2">
      <w:pPr>
        <w:pStyle w:val="Zkladntext"/>
        <w:ind w:left="0" w:firstLine="0"/>
        <w:rPr>
          <w:rFonts w:asciiTheme="majorHAnsi" w:hAnsiTheme="majorHAnsi" w:cstheme="majorHAnsi"/>
          <w:sz w:val="24"/>
          <w:szCs w:val="24"/>
        </w:rPr>
      </w:pPr>
    </w:p>
    <w:p w14:paraId="5030C726" w14:textId="77777777" w:rsidR="00726CF2" w:rsidRPr="0076109E" w:rsidRDefault="00161F82" w:rsidP="00726CF2">
      <w:pPr>
        <w:pStyle w:val="Zkladntext"/>
        <w:rPr>
          <w:rFonts w:asciiTheme="majorHAnsi" w:hAnsiTheme="majorHAnsi" w:cstheme="majorHAnsi"/>
          <w:b/>
          <w:sz w:val="24"/>
          <w:szCs w:val="24"/>
        </w:rPr>
      </w:pPr>
      <w:r w:rsidRPr="0076109E">
        <w:rPr>
          <w:rFonts w:asciiTheme="majorHAnsi" w:hAnsiTheme="majorHAnsi" w:cstheme="majorHAnsi"/>
          <w:b/>
          <w:sz w:val="24"/>
          <w:szCs w:val="24"/>
        </w:rPr>
        <w:t xml:space="preserve">Talichovo Berounsko, </w:t>
      </w:r>
      <w:proofErr w:type="spellStart"/>
      <w:r w:rsidRPr="0076109E">
        <w:rPr>
          <w:rFonts w:asciiTheme="majorHAnsi" w:hAnsiTheme="majorHAnsi" w:cstheme="majorHAnsi"/>
          <w:b/>
          <w:sz w:val="24"/>
          <w:szCs w:val="24"/>
        </w:rPr>
        <w:t>z.ú</w:t>
      </w:r>
      <w:proofErr w:type="spellEnd"/>
      <w:r w:rsidRPr="0076109E">
        <w:rPr>
          <w:rFonts w:asciiTheme="majorHAnsi" w:hAnsiTheme="majorHAnsi" w:cstheme="majorHAnsi"/>
          <w:b/>
          <w:sz w:val="24"/>
          <w:szCs w:val="24"/>
        </w:rPr>
        <w:t>.</w:t>
      </w:r>
    </w:p>
    <w:p w14:paraId="7A54D990" w14:textId="77777777" w:rsidR="00726CF2" w:rsidRPr="0076109E" w:rsidRDefault="00726CF2" w:rsidP="00726CF2">
      <w:pPr>
        <w:pStyle w:val="Zkladntext"/>
        <w:rPr>
          <w:rFonts w:asciiTheme="majorHAnsi" w:hAnsiTheme="majorHAnsi" w:cstheme="majorHAnsi"/>
          <w:sz w:val="24"/>
          <w:szCs w:val="24"/>
        </w:rPr>
      </w:pPr>
      <w:r w:rsidRPr="0076109E">
        <w:rPr>
          <w:rFonts w:asciiTheme="majorHAnsi" w:hAnsiTheme="majorHAnsi" w:cstheme="majorHAnsi"/>
          <w:sz w:val="24"/>
          <w:szCs w:val="24"/>
        </w:rPr>
        <w:t xml:space="preserve">se sídlem: </w:t>
      </w:r>
      <w:r w:rsidRPr="0076109E">
        <w:rPr>
          <w:rFonts w:asciiTheme="majorHAnsi" w:hAnsiTheme="majorHAnsi" w:cstheme="majorHAnsi"/>
          <w:sz w:val="24"/>
          <w:szCs w:val="24"/>
        </w:rPr>
        <w:tab/>
      </w:r>
      <w:r w:rsidRPr="0076109E">
        <w:rPr>
          <w:rFonts w:asciiTheme="majorHAnsi" w:hAnsiTheme="majorHAnsi" w:cstheme="majorHAnsi"/>
          <w:sz w:val="24"/>
          <w:szCs w:val="24"/>
        </w:rPr>
        <w:tab/>
      </w:r>
      <w:r w:rsidRPr="0076109E">
        <w:rPr>
          <w:rFonts w:asciiTheme="majorHAnsi" w:hAnsiTheme="majorHAnsi" w:cstheme="majorHAnsi"/>
          <w:sz w:val="24"/>
          <w:szCs w:val="24"/>
        </w:rPr>
        <w:tab/>
      </w:r>
      <w:r w:rsidR="00291D00" w:rsidRPr="0076109E">
        <w:rPr>
          <w:rFonts w:asciiTheme="majorHAnsi" w:hAnsiTheme="majorHAnsi" w:cstheme="majorHAnsi"/>
          <w:sz w:val="24"/>
          <w:szCs w:val="24"/>
        </w:rPr>
        <w:t>Holandská 118, Beroun-Centrum, 266 01 Beroun</w:t>
      </w:r>
    </w:p>
    <w:p w14:paraId="242B6492" w14:textId="60C1E15B" w:rsidR="00161F82" w:rsidRPr="0076109E" w:rsidRDefault="00291D00" w:rsidP="00291D00">
      <w:pPr>
        <w:pStyle w:val="Zkladntext"/>
        <w:rPr>
          <w:rFonts w:asciiTheme="majorHAnsi" w:hAnsiTheme="majorHAnsi" w:cstheme="majorHAnsi"/>
          <w:color w:val="auto"/>
          <w:sz w:val="24"/>
          <w:szCs w:val="24"/>
        </w:rPr>
      </w:pPr>
      <w:r w:rsidRPr="0076109E">
        <w:rPr>
          <w:rFonts w:asciiTheme="majorHAnsi" w:hAnsiTheme="majorHAnsi" w:cstheme="majorHAnsi"/>
          <w:color w:val="auto"/>
          <w:sz w:val="24"/>
          <w:szCs w:val="24"/>
        </w:rPr>
        <w:t>spisová značka:</w:t>
      </w:r>
      <w:r w:rsidRPr="0076109E">
        <w:rPr>
          <w:rFonts w:asciiTheme="majorHAnsi" w:hAnsiTheme="majorHAnsi" w:cstheme="majorHAnsi"/>
          <w:color w:val="auto"/>
          <w:sz w:val="24"/>
          <w:szCs w:val="24"/>
        </w:rPr>
        <w:tab/>
        <w:t>U 851 vedená u Městského soudu v Praze</w:t>
      </w:r>
    </w:p>
    <w:p w14:paraId="2FBE073D" w14:textId="746F3C97" w:rsidR="00726CF2" w:rsidRPr="0076109E" w:rsidRDefault="00291D00" w:rsidP="00726CF2">
      <w:pPr>
        <w:pStyle w:val="Zkladntext"/>
        <w:rPr>
          <w:rFonts w:asciiTheme="majorHAnsi" w:hAnsiTheme="majorHAnsi" w:cstheme="majorHAnsi"/>
          <w:color w:val="auto"/>
          <w:sz w:val="24"/>
          <w:szCs w:val="24"/>
        </w:rPr>
      </w:pPr>
      <w:r w:rsidRPr="0076109E">
        <w:rPr>
          <w:rFonts w:asciiTheme="majorHAnsi" w:hAnsiTheme="majorHAnsi" w:cstheme="majorHAnsi"/>
          <w:color w:val="auto"/>
          <w:sz w:val="24"/>
          <w:szCs w:val="24"/>
        </w:rPr>
        <w:t>jednající</w:t>
      </w:r>
      <w:r w:rsidR="00726CF2" w:rsidRPr="0076109E">
        <w:rPr>
          <w:rFonts w:asciiTheme="majorHAnsi" w:hAnsiTheme="majorHAnsi" w:cstheme="majorHAnsi"/>
          <w:color w:val="auto"/>
          <w:sz w:val="24"/>
          <w:szCs w:val="24"/>
        </w:rPr>
        <w:t xml:space="preserve">: </w:t>
      </w:r>
      <w:r w:rsidR="00726CF2" w:rsidRPr="0076109E">
        <w:rPr>
          <w:rFonts w:asciiTheme="majorHAnsi" w:hAnsiTheme="majorHAnsi" w:cstheme="majorHAnsi"/>
          <w:color w:val="auto"/>
          <w:sz w:val="24"/>
          <w:szCs w:val="24"/>
        </w:rPr>
        <w:tab/>
      </w:r>
      <w:r w:rsidR="00726CF2" w:rsidRPr="0076109E">
        <w:rPr>
          <w:rFonts w:asciiTheme="majorHAnsi" w:hAnsiTheme="majorHAnsi" w:cstheme="majorHAnsi"/>
          <w:color w:val="auto"/>
          <w:sz w:val="24"/>
          <w:szCs w:val="24"/>
        </w:rPr>
        <w:tab/>
      </w:r>
      <w:r w:rsidR="00761F79">
        <w:rPr>
          <w:rFonts w:asciiTheme="majorHAnsi" w:hAnsiTheme="majorHAnsi" w:cstheme="majorHAnsi"/>
          <w:color w:val="auto"/>
          <w:sz w:val="24"/>
          <w:szCs w:val="24"/>
        </w:rPr>
        <w:tab/>
      </w:r>
      <w:r w:rsidR="00B67571">
        <w:rPr>
          <w:rFonts w:asciiTheme="majorHAnsi" w:hAnsiTheme="majorHAnsi" w:cstheme="majorHAnsi"/>
          <w:color w:val="auto"/>
          <w:sz w:val="24"/>
          <w:szCs w:val="24"/>
        </w:rPr>
        <w:t>Mgr. Karolina Froňková, ředitelka</w:t>
      </w:r>
    </w:p>
    <w:p w14:paraId="28286C9A" w14:textId="77777777" w:rsidR="00726CF2" w:rsidRPr="0076109E" w:rsidRDefault="00291D00" w:rsidP="00726CF2">
      <w:pPr>
        <w:pStyle w:val="Zkladntext"/>
        <w:rPr>
          <w:rFonts w:asciiTheme="majorHAnsi" w:hAnsiTheme="majorHAnsi" w:cstheme="majorHAnsi"/>
          <w:color w:val="auto"/>
          <w:sz w:val="24"/>
          <w:szCs w:val="24"/>
        </w:rPr>
      </w:pPr>
      <w:r w:rsidRPr="0076109E">
        <w:rPr>
          <w:rFonts w:asciiTheme="majorHAnsi" w:hAnsiTheme="majorHAnsi" w:cstheme="majorHAnsi"/>
          <w:color w:val="auto"/>
          <w:sz w:val="24"/>
          <w:szCs w:val="24"/>
        </w:rPr>
        <w:t xml:space="preserve">IČ: </w:t>
      </w:r>
      <w:r w:rsidRPr="0076109E">
        <w:rPr>
          <w:rFonts w:asciiTheme="majorHAnsi" w:hAnsiTheme="majorHAnsi" w:cstheme="majorHAnsi"/>
          <w:color w:val="auto"/>
          <w:sz w:val="24"/>
          <w:szCs w:val="24"/>
        </w:rPr>
        <w:tab/>
      </w:r>
      <w:r w:rsidRPr="0076109E">
        <w:rPr>
          <w:rFonts w:asciiTheme="majorHAnsi" w:hAnsiTheme="majorHAnsi" w:cstheme="majorHAnsi"/>
          <w:color w:val="auto"/>
          <w:sz w:val="24"/>
          <w:szCs w:val="24"/>
        </w:rPr>
        <w:tab/>
      </w:r>
      <w:r w:rsidRPr="0076109E">
        <w:rPr>
          <w:rFonts w:asciiTheme="majorHAnsi" w:hAnsiTheme="majorHAnsi" w:cstheme="majorHAnsi"/>
          <w:color w:val="auto"/>
          <w:sz w:val="24"/>
          <w:szCs w:val="24"/>
        </w:rPr>
        <w:tab/>
        <w:t>08751200</w:t>
      </w:r>
    </w:p>
    <w:p w14:paraId="31DB27B0" w14:textId="77777777" w:rsidR="00726CF2" w:rsidRPr="0076109E" w:rsidRDefault="00E92AC2" w:rsidP="00726CF2">
      <w:pPr>
        <w:pStyle w:val="Zkladntext"/>
        <w:rPr>
          <w:rFonts w:asciiTheme="majorHAnsi" w:hAnsiTheme="majorHAnsi" w:cstheme="majorHAnsi"/>
          <w:color w:val="auto"/>
          <w:sz w:val="24"/>
          <w:szCs w:val="24"/>
        </w:rPr>
      </w:pPr>
      <w:r w:rsidRPr="0076109E">
        <w:rPr>
          <w:rFonts w:asciiTheme="majorHAnsi" w:hAnsiTheme="majorHAnsi" w:cstheme="majorHAnsi"/>
          <w:color w:val="auto"/>
          <w:sz w:val="24"/>
          <w:szCs w:val="24"/>
        </w:rPr>
        <w:t>Neplátce DPH</w:t>
      </w:r>
    </w:p>
    <w:p w14:paraId="3F8E5950" w14:textId="77777777" w:rsidR="00726CF2" w:rsidRPr="0076109E" w:rsidRDefault="00726CF2" w:rsidP="00726CF2">
      <w:pPr>
        <w:pStyle w:val="Zkladntext"/>
        <w:rPr>
          <w:rFonts w:asciiTheme="majorHAnsi" w:hAnsiTheme="majorHAnsi" w:cstheme="majorHAnsi"/>
          <w:sz w:val="24"/>
          <w:szCs w:val="24"/>
        </w:rPr>
      </w:pPr>
      <w:r w:rsidRPr="0076109E">
        <w:rPr>
          <w:rFonts w:asciiTheme="majorHAnsi" w:hAnsiTheme="majorHAnsi" w:cstheme="majorHAnsi"/>
          <w:sz w:val="24"/>
          <w:szCs w:val="24"/>
        </w:rPr>
        <w:t xml:space="preserve">bankovní spojení: </w:t>
      </w:r>
      <w:r w:rsidRPr="0076109E">
        <w:rPr>
          <w:rFonts w:asciiTheme="majorHAnsi" w:hAnsiTheme="majorHAnsi" w:cstheme="majorHAnsi"/>
          <w:sz w:val="24"/>
          <w:szCs w:val="24"/>
        </w:rPr>
        <w:tab/>
        <w:t>Komerční banka, a.s.</w:t>
      </w:r>
    </w:p>
    <w:p w14:paraId="53052BC0" w14:textId="77777777" w:rsidR="00726CF2" w:rsidRPr="0076109E" w:rsidRDefault="00726CF2" w:rsidP="00726CF2">
      <w:pPr>
        <w:pStyle w:val="Zkladntext"/>
        <w:rPr>
          <w:rFonts w:asciiTheme="majorHAnsi" w:hAnsiTheme="majorHAnsi" w:cstheme="majorHAnsi"/>
          <w:sz w:val="24"/>
          <w:szCs w:val="24"/>
        </w:rPr>
      </w:pPr>
      <w:r w:rsidRPr="0076109E">
        <w:rPr>
          <w:rFonts w:asciiTheme="majorHAnsi" w:hAnsiTheme="majorHAnsi" w:cstheme="majorHAnsi"/>
          <w:sz w:val="24"/>
          <w:szCs w:val="24"/>
        </w:rPr>
        <w:t xml:space="preserve">číslo </w:t>
      </w:r>
      <w:proofErr w:type="gramStart"/>
      <w:r w:rsidRPr="0076109E">
        <w:rPr>
          <w:rFonts w:asciiTheme="majorHAnsi" w:hAnsiTheme="majorHAnsi" w:cstheme="majorHAnsi"/>
          <w:sz w:val="24"/>
          <w:szCs w:val="24"/>
        </w:rPr>
        <w:t xml:space="preserve">účtu:  </w:t>
      </w:r>
      <w:r w:rsidRPr="0076109E">
        <w:rPr>
          <w:rFonts w:asciiTheme="majorHAnsi" w:hAnsiTheme="majorHAnsi" w:cstheme="majorHAnsi"/>
          <w:sz w:val="24"/>
          <w:szCs w:val="24"/>
        </w:rPr>
        <w:tab/>
      </w:r>
      <w:proofErr w:type="gramEnd"/>
      <w:r w:rsidRPr="0076109E">
        <w:rPr>
          <w:rFonts w:asciiTheme="majorHAnsi" w:hAnsiTheme="majorHAnsi" w:cstheme="majorHAnsi"/>
          <w:sz w:val="24"/>
          <w:szCs w:val="24"/>
        </w:rPr>
        <w:tab/>
      </w:r>
      <w:r w:rsidRPr="0076109E">
        <w:rPr>
          <w:rFonts w:asciiTheme="majorHAnsi" w:hAnsiTheme="majorHAnsi" w:cstheme="majorHAnsi"/>
          <w:sz w:val="24"/>
          <w:szCs w:val="24"/>
        </w:rPr>
        <w:tab/>
      </w:r>
      <w:r w:rsidR="00291D00" w:rsidRPr="0076109E">
        <w:rPr>
          <w:rFonts w:asciiTheme="majorHAnsi" w:hAnsiTheme="majorHAnsi" w:cstheme="majorHAnsi"/>
          <w:sz w:val="24"/>
          <w:szCs w:val="24"/>
        </w:rPr>
        <w:t>123-625400207</w:t>
      </w:r>
      <w:r w:rsidRPr="0076109E">
        <w:rPr>
          <w:rFonts w:asciiTheme="majorHAnsi" w:hAnsiTheme="majorHAnsi" w:cstheme="majorHAnsi"/>
          <w:sz w:val="24"/>
          <w:szCs w:val="24"/>
        </w:rPr>
        <w:t>/0100</w:t>
      </w:r>
    </w:p>
    <w:p w14:paraId="086C4EDA" w14:textId="77777777" w:rsidR="00726CF2" w:rsidRPr="0076109E" w:rsidRDefault="00726CF2" w:rsidP="00726CF2">
      <w:pPr>
        <w:pStyle w:val="Zkladntext"/>
        <w:rPr>
          <w:rFonts w:asciiTheme="majorHAnsi" w:hAnsiTheme="majorHAnsi" w:cstheme="majorHAnsi"/>
          <w:sz w:val="24"/>
          <w:szCs w:val="24"/>
        </w:rPr>
      </w:pPr>
      <w:r w:rsidRPr="0076109E">
        <w:rPr>
          <w:rFonts w:asciiTheme="majorHAnsi" w:hAnsiTheme="majorHAnsi" w:cstheme="majorHAnsi"/>
          <w:sz w:val="24"/>
          <w:szCs w:val="24"/>
        </w:rPr>
        <w:t>(dále jen „Obstaravatel“)</w:t>
      </w:r>
    </w:p>
    <w:p w14:paraId="3E19BC77" w14:textId="77777777" w:rsidR="00726CF2" w:rsidRPr="0076109E" w:rsidRDefault="00726CF2" w:rsidP="00726CF2">
      <w:pPr>
        <w:pStyle w:val="Zkladntext"/>
        <w:rPr>
          <w:rFonts w:asciiTheme="majorHAnsi" w:hAnsiTheme="majorHAnsi" w:cstheme="majorHAnsi"/>
          <w:sz w:val="24"/>
          <w:szCs w:val="24"/>
        </w:rPr>
      </w:pPr>
    </w:p>
    <w:p w14:paraId="7C5FEEB4" w14:textId="77777777" w:rsidR="00726CF2" w:rsidRPr="0076109E" w:rsidRDefault="00726CF2" w:rsidP="00726CF2">
      <w:pPr>
        <w:pStyle w:val="Zkladntext"/>
        <w:jc w:val="center"/>
        <w:rPr>
          <w:rFonts w:asciiTheme="majorHAnsi" w:hAnsiTheme="majorHAnsi" w:cstheme="majorHAnsi"/>
          <w:sz w:val="24"/>
          <w:szCs w:val="24"/>
        </w:rPr>
      </w:pPr>
      <w:r w:rsidRPr="0076109E">
        <w:rPr>
          <w:rFonts w:asciiTheme="majorHAnsi" w:hAnsiTheme="majorHAnsi" w:cstheme="majorHAnsi"/>
          <w:sz w:val="24"/>
          <w:szCs w:val="24"/>
        </w:rPr>
        <w:t>se na základě vzájemného a úplného konsensu dohodly na této</w:t>
      </w:r>
    </w:p>
    <w:p w14:paraId="0755688E" w14:textId="77777777" w:rsidR="00726CF2" w:rsidRPr="0076109E" w:rsidRDefault="00726CF2" w:rsidP="00726CF2">
      <w:pPr>
        <w:pStyle w:val="Zkladntext"/>
        <w:jc w:val="center"/>
        <w:rPr>
          <w:rFonts w:asciiTheme="majorHAnsi" w:hAnsiTheme="majorHAnsi" w:cstheme="majorHAnsi"/>
          <w:sz w:val="24"/>
          <w:szCs w:val="24"/>
        </w:rPr>
      </w:pPr>
      <w:r w:rsidRPr="0076109E">
        <w:rPr>
          <w:rFonts w:asciiTheme="majorHAnsi" w:hAnsiTheme="majorHAnsi" w:cstheme="majorHAnsi"/>
          <w:sz w:val="24"/>
          <w:szCs w:val="24"/>
        </w:rPr>
        <w:t>Smlouvě o reklamě (dále jen „Smlouva“):</w:t>
      </w:r>
    </w:p>
    <w:p w14:paraId="7298B81F" w14:textId="77777777" w:rsidR="00726CF2" w:rsidRPr="0076109E" w:rsidRDefault="00726CF2" w:rsidP="00726CF2">
      <w:pPr>
        <w:pStyle w:val="Zkladntext"/>
        <w:jc w:val="center"/>
        <w:rPr>
          <w:rFonts w:asciiTheme="majorHAnsi" w:hAnsiTheme="majorHAnsi" w:cstheme="majorHAnsi"/>
          <w:sz w:val="24"/>
          <w:szCs w:val="24"/>
        </w:rPr>
      </w:pPr>
    </w:p>
    <w:p w14:paraId="67DC615D" w14:textId="77777777" w:rsidR="00726CF2" w:rsidRPr="0076109E" w:rsidRDefault="00726CF2" w:rsidP="00726CF2">
      <w:pPr>
        <w:pStyle w:val="Nadpis1"/>
        <w:jc w:val="center"/>
        <w:rPr>
          <w:rFonts w:asciiTheme="majorHAnsi" w:hAnsiTheme="majorHAnsi" w:cstheme="majorHAnsi"/>
          <w:sz w:val="24"/>
          <w:szCs w:val="24"/>
        </w:rPr>
      </w:pPr>
      <w:r w:rsidRPr="0076109E">
        <w:rPr>
          <w:rFonts w:asciiTheme="majorHAnsi" w:hAnsiTheme="majorHAnsi" w:cstheme="majorHAnsi"/>
          <w:sz w:val="24"/>
          <w:szCs w:val="24"/>
        </w:rPr>
        <w:t>II. Předmět Smlouvy</w:t>
      </w:r>
    </w:p>
    <w:p w14:paraId="0C902067" w14:textId="2116D133" w:rsidR="00726CF2" w:rsidRPr="0076109E" w:rsidRDefault="00726CF2" w:rsidP="002819A1">
      <w:pPr>
        <w:tabs>
          <w:tab w:val="left" w:pos="426"/>
        </w:tabs>
        <w:ind w:left="420" w:hanging="420"/>
        <w:jc w:val="both"/>
        <w:rPr>
          <w:rFonts w:asciiTheme="majorHAnsi" w:hAnsiTheme="majorHAnsi" w:cstheme="majorHAnsi"/>
          <w:szCs w:val="24"/>
        </w:rPr>
      </w:pPr>
      <w:r w:rsidRPr="0076109E">
        <w:rPr>
          <w:rFonts w:asciiTheme="majorHAnsi" w:hAnsiTheme="majorHAnsi" w:cstheme="majorHAnsi"/>
          <w:szCs w:val="24"/>
        </w:rPr>
        <w:t>1.</w:t>
      </w:r>
      <w:r w:rsidRPr="0076109E">
        <w:rPr>
          <w:rFonts w:asciiTheme="majorHAnsi" w:hAnsiTheme="majorHAnsi" w:cstheme="majorHAnsi"/>
          <w:szCs w:val="24"/>
        </w:rPr>
        <w:tab/>
        <w:t xml:space="preserve">Obstaravatel se na základě této Smlouvy zavazuje Zadavateli zajistit propagaci obchodní firmy, obchodní značky, produktů a služeb pro společnost </w:t>
      </w:r>
      <w:proofErr w:type="spellStart"/>
      <w:r w:rsidR="002819A1" w:rsidRPr="0076109E">
        <w:rPr>
          <w:rFonts w:asciiTheme="majorHAnsi" w:hAnsiTheme="majorHAnsi" w:cstheme="majorHAnsi"/>
          <w:szCs w:val="24"/>
        </w:rPr>
        <w:t>innogy</w:t>
      </w:r>
      <w:proofErr w:type="spellEnd"/>
      <w:r w:rsidRPr="0076109E">
        <w:rPr>
          <w:rFonts w:asciiTheme="majorHAnsi" w:hAnsiTheme="majorHAnsi" w:cstheme="majorHAnsi"/>
          <w:szCs w:val="24"/>
        </w:rPr>
        <w:t xml:space="preserve"> Energo, s.r.o., IČ 251 15 171, se sídlem </w:t>
      </w:r>
      <w:r w:rsidR="002819A1" w:rsidRPr="0076109E">
        <w:rPr>
          <w:rFonts w:asciiTheme="majorHAnsi" w:hAnsiTheme="majorHAnsi" w:cstheme="majorHAnsi"/>
          <w:szCs w:val="24"/>
        </w:rPr>
        <w:t xml:space="preserve">Limuzská </w:t>
      </w:r>
      <w:r w:rsidR="002819A1" w:rsidRPr="00E67C02">
        <w:rPr>
          <w:rFonts w:asciiTheme="majorHAnsi" w:hAnsiTheme="majorHAnsi" w:cstheme="majorHAnsi"/>
          <w:szCs w:val="24"/>
        </w:rPr>
        <w:t>3135/12, Strašnice, 108 00 Praha 10</w:t>
      </w:r>
      <w:r w:rsidRPr="00E67C02">
        <w:rPr>
          <w:rFonts w:asciiTheme="majorHAnsi" w:hAnsiTheme="majorHAnsi" w:cstheme="majorHAnsi"/>
          <w:szCs w:val="24"/>
        </w:rPr>
        <w:t xml:space="preserve"> (dále jen „</w:t>
      </w:r>
      <w:proofErr w:type="spellStart"/>
      <w:r w:rsidR="002819A1" w:rsidRPr="00E67C02">
        <w:rPr>
          <w:rFonts w:asciiTheme="majorHAnsi" w:hAnsiTheme="majorHAnsi" w:cstheme="majorHAnsi"/>
          <w:szCs w:val="24"/>
        </w:rPr>
        <w:t>innogy</w:t>
      </w:r>
      <w:proofErr w:type="spellEnd"/>
      <w:r w:rsidRPr="00E67C02">
        <w:rPr>
          <w:rFonts w:asciiTheme="majorHAnsi" w:hAnsiTheme="majorHAnsi" w:cstheme="majorHAnsi"/>
          <w:szCs w:val="24"/>
        </w:rPr>
        <w:t>“), a to po dobu trvání této Smlouvy,  formou reklamní prezentace umístěné při všech aktivitách souvisejících s </w:t>
      </w:r>
      <w:r w:rsidRPr="00E67C02">
        <w:rPr>
          <w:rFonts w:asciiTheme="majorHAnsi" w:hAnsiTheme="majorHAnsi" w:cstheme="majorHAnsi"/>
          <w:b/>
          <w:szCs w:val="24"/>
        </w:rPr>
        <w:t>„</w:t>
      </w:r>
      <w:r w:rsidR="00761F79">
        <w:rPr>
          <w:rFonts w:asciiTheme="majorHAnsi" w:hAnsiTheme="majorHAnsi" w:cstheme="majorHAnsi"/>
          <w:b/>
          <w:szCs w:val="24"/>
        </w:rPr>
        <w:t>41</w:t>
      </w:r>
      <w:r w:rsidR="001E05F4" w:rsidRPr="00E67C02">
        <w:rPr>
          <w:rFonts w:asciiTheme="majorHAnsi" w:hAnsiTheme="majorHAnsi" w:cstheme="majorHAnsi"/>
          <w:b/>
          <w:szCs w:val="24"/>
        </w:rPr>
        <w:t>.</w:t>
      </w:r>
      <w:r w:rsidRPr="00E67C02">
        <w:rPr>
          <w:rFonts w:asciiTheme="majorHAnsi" w:hAnsiTheme="majorHAnsi" w:cstheme="majorHAnsi"/>
          <w:b/>
          <w:szCs w:val="24"/>
        </w:rPr>
        <w:t xml:space="preserve"> ročníku Mezinárodního hudebního festivalu Talichův Beroun“ </w:t>
      </w:r>
      <w:r w:rsidRPr="00E67C02">
        <w:rPr>
          <w:rFonts w:asciiTheme="majorHAnsi" w:hAnsiTheme="majorHAnsi" w:cstheme="majorHAnsi"/>
          <w:szCs w:val="24"/>
        </w:rPr>
        <w:t>(dále jen „Festival“), a to způsobem a v rozsahu stanoveným touto Smlouvou.</w:t>
      </w:r>
    </w:p>
    <w:p w14:paraId="1037CD50" w14:textId="77777777" w:rsidR="00726CF2" w:rsidRPr="0076109E" w:rsidRDefault="00726CF2" w:rsidP="00726CF2">
      <w:pPr>
        <w:pStyle w:val="Zkladntext"/>
        <w:ind w:left="567" w:hanging="567"/>
        <w:rPr>
          <w:rFonts w:asciiTheme="majorHAnsi" w:hAnsiTheme="majorHAnsi" w:cstheme="majorHAnsi"/>
          <w:sz w:val="24"/>
          <w:szCs w:val="24"/>
        </w:rPr>
      </w:pPr>
    </w:p>
    <w:p w14:paraId="47CC2AE3" w14:textId="77777777" w:rsidR="00726CF2" w:rsidRPr="0076109E" w:rsidRDefault="00726CF2" w:rsidP="00726CF2">
      <w:pPr>
        <w:pStyle w:val="Zkladntext"/>
        <w:ind w:left="426" w:hanging="426"/>
        <w:rPr>
          <w:rFonts w:asciiTheme="majorHAnsi" w:hAnsiTheme="majorHAnsi" w:cstheme="majorHAnsi"/>
          <w:sz w:val="24"/>
          <w:szCs w:val="24"/>
        </w:rPr>
      </w:pPr>
      <w:r w:rsidRPr="0076109E">
        <w:rPr>
          <w:rFonts w:asciiTheme="majorHAnsi" w:hAnsiTheme="majorHAnsi" w:cstheme="majorHAnsi"/>
          <w:sz w:val="24"/>
          <w:szCs w:val="24"/>
        </w:rPr>
        <w:t xml:space="preserve">2. </w:t>
      </w:r>
      <w:r w:rsidRPr="0076109E">
        <w:rPr>
          <w:rFonts w:asciiTheme="majorHAnsi" w:hAnsiTheme="majorHAnsi" w:cstheme="majorHAnsi"/>
          <w:sz w:val="24"/>
          <w:szCs w:val="24"/>
        </w:rPr>
        <w:tab/>
        <w:t xml:space="preserve">Zadavatel se zavazuje zaplatit Obstaravateli za řádně provedené služby uvedené v článku III. odst. 1. této Smlouvy cenu sjednanou v této Smlouvě, a to způsobem sjednaným v této Smlouvě. </w:t>
      </w:r>
    </w:p>
    <w:p w14:paraId="7E962279" w14:textId="77777777" w:rsidR="00726CF2" w:rsidRPr="0076109E" w:rsidRDefault="00726CF2" w:rsidP="00726CF2">
      <w:pPr>
        <w:pStyle w:val="Zkladntext"/>
        <w:jc w:val="center"/>
        <w:rPr>
          <w:rFonts w:asciiTheme="majorHAnsi" w:hAnsiTheme="majorHAnsi" w:cstheme="majorHAnsi"/>
          <w:b/>
          <w:sz w:val="24"/>
          <w:szCs w:val="24"/>
        </w:rPr>
      </w:pPr>
    </w:p>
    <w:p w14:paraId="60B57E41" w14:textId="77777777" w:rsidR="00726CF2" w:rsidRPr="0076109E" w:rsidRDefault="00726CF2" w:rsidP="00726CF2">
      <w:pPr>
        <w:pStyle w:val="Zkladntext"/>
        <w:jc w:val="center"/>
        <w:rPr>
          <w:rFonts w:asciiTheme="majorHAnsi" w:hAnsiTheme="majorHAnsi" w:cstheme="majorHAnsi"/>
          <w:b/>
          <w:sz w:val="24"/>
          <w:szCs w:val="24"/>
        </w:rPr>
      </w:pPr>
      <w:r w:rsidRPr="0076109E">
        <w:rPr>
          <w:rFonts w:asciiTheme="majorHAnsi" w:hAnsiTheme="majorHAnsi" w:cstheme="majorHAnsi"/>
          <w:b/>
          <w:sz w:val="24"/>
          <w:szCs w:val="24"/>
        </w:rPr>
        <w:t>III. Práva a povinnosti smluvních stran</w:t>
      </w:r>
    </w:p>
    <w:p w14:paraId="2DB97F06" w14:textId="77777777" w:rsidR="00726CF2" w:rsidRPr="0076109E" w:rsidRDefault="00726CF2" w:rsidP="00726CF2">
      <w:pPr>
        <w:numPr>
          <w:ilvl w:val="0"/>
          <w:numId w:val="6"/>
        </w:numPr>
        <w:jc w:val="both"/>
        <w:rPr>
          <w:rFonts w:asciiTheme="majorHAnsi" w:hAnsiTheme="majorHAnsi" w:cstheme="majorHAnsi"/>
          <w:szCs w:val="24"/>
        </w:rPr>
      </w:pPr>
      <w:r w:rsidRPr="0076109E">
        <w:rPr>
          <w:rFonts w:asciiTheme="majorHAnsi" w:hAnsiTheme="majorHAnsi" w:cstheme="majorHAnsi"/>
          <w:szCs w:val="24"/>
        </w:rPr>
        <w:t>Obstaravatel se zavazuje zajistit a/nebo provést reklamu a související činnosti v rámci pořádání akcí uvedených v čl. II. této Smlouvy, a to v následujícím rozsahu:</w:t>
      </w:r>
    </w:p>
    <w:p w14:paraId="404AC2E0" w14:textId="77777777" w:rsidR="00726CF2" w:rsidRPr="0076109E" w:rsidRDefault="00726CF2" w:rsidP="00726CF2">
      <w:pPr>
        <w:ind w:left="360"/>
        <w:jc w:val="both"/>
        <w:rPr>
          <w:rFonts w:asciiTheme="majorHAnsi" w:hAnsiTheme="majorHAnsi" w:cstheme="majorHAnsi"/>
          <w:szCs w:val="24"/>
        </w:rPr>
      </w:pPr>
    </w:p>
    <w:p w14:paraId="0F22DFF9" w14:textId="0C25DF9B" w:rsidR="00726CF2" w:rsidRPr="0076109E" w:rsidRDefault="00726CF2" w:rsidP="00D04416">
      <w:pPr>
        <w:numPr>
          <w:ilvl w:val="0"/>
          <w:numId w:val="7"/>
        </w:numPr>
        <w:jc w:val="both"/>
        <w:rPr>
          <w:rFonts w:asciiTheme="majorHAnsi" w:hAnsiTheme="majorHAnsi" w:cstheme="majorHAnsi"/>
          <w:szCs w:val="24"/>
        </w:rPr>
      </w:pPr>
      <w:r w:rsidRPr="0076109E">
        <w:rPr>
          <w:rFonts w:asciiTheme="majorHAnsi" w:hAnsiTheme="majorHAnsi" w:cstheme="majorHAnsi"/>
          <w:szCs w:val="24"/>
        </w:rPr>
        <w:t xml:space="preserve">Poskytnutí </w:t>
      </w:r>
      <w:proofErr w:type="spellStart"/>
      <w:r w:rsidR="002819A1" w:rsidRPr="0076109E">
        <w:rPr>
          <w:rFonts w:asciiTheme="majorHAnsi" w:hAnsiTheme="majorHAnsi" w:cstheme="majorHAnsi"/>
          <w:szCs w:val="24"/>
        </w:rPr>
        <w:t>innogy</w:t>
      </w:r>
      <w:proofErr w:type="spellEnd"/>
      <w:r w:rsidR="002819A1" w:rsidRPr="0076109E">
        <w:rPr>
          <w:rFonts w:asciiTheme="majorHAnsi" w:hAnsiTheme="majorHAnsi" w:cstheme="majorHAnsi"/>
          <w:szCs w:val="24"/>
        </w:rPr>
        <w:t xml:space="preserve"> statutu </w:t>
      </w:r>
      <w:r w:rsidRPr="0076109E">
        <w:rPr>
          <w:rFonts w:asciiTheme="majorHAnsi" w:hAnsiTheme="majorHAnsi" w:cstheme="majorHAnsi"/>
          <w:szCs w:val="24"/>
        </w:rPr>
        <w:t xml:space="preserve">generální partner </w:t>
      </w:r>
      <w:r w:rsidR="00761F79">
        <w:rPr>
          <w:rFonts w:asciiTheme="majorHAnsi" w:hAnsiTheme="majorHAnsi" w:cstheme="majorHAnsi"/>
          <w:szCs w:val="24"/>
        </w:rPr>
        <w:t>41.</w:t>
      </w:r>
      <w:r w:rsidRPr="0076109E">
        <w:rPr>
          <w:rFonts w:asciiTheme="majorHAnsi" w:hAnsiTheme="majorHAnsi" w:cstheme="majorHAnsi"/>
          <w:szCs w:val="24"/>
        </w:rPr>
        <w:t xml:space="preserve"> ročníku Mezinárodního hudebního festivalu Talichův Beroun s tím, že v pyramidě reklamních partnerů a oficiálních dodavatelů Festivalu nebude přítomen žádný další podnikatelský subjekt z oblasti energetiky, obchodní značka a prezentace </w:t>
      </w:r>
      <w:proofErr w:type="spellStart"/>
      <w:r w:rsidR="002819A1" w:rsidRPr="0076109E">
        <w:rPr>
          <w:rFonts w:asciiTheme="majorHAnsi" w:hAnsiTheme="majorHAnsi" w:cstheme="majorHAnsi"/>
          <w:szCs w:val="24"/>
        </w:rPr>
        <w:t>innogy</w:t>
      </w:r>
      <w:proofErr w:type="spellEnd"/>
      <w:r w:rsidRPr="0076109E">
        <w:rPr>
          <w:rFonts w:asciiTheme="majorHAnsi" w:hAnsiTheme="majorHAnsi" w:cstheme="majorHAnsi"/>
          <w:szCs w:val="24"/>
        </w:rPr>
        <w:t xml:space="preserve"> bude vždy výrazně větší než obchodní </w:t>
      </w:r>
      <w:r w:rsidRPr="0076109E">
        <w:rPr>
          <w:rFonts w:asciiTheme="majorHAnsi" w:hAnsiTheme="majorHAnsi" w:cstheme="majorHAnsi"/>
          <w:szCs w:val="24"/>
        </w:rPr>
        <w:lastRenderedPageBreak/>
        <w:t>značky a prezentace ostatních reklamních partnerů či oficiálních dodavatelů a bude vždy o stejném rozsahu jako prezentace Obstaravatele;</w:t>
      </w:r>
    </w:p>
    <w:p w14:paraId="47F709B4" w14:textId="09FF3F47" w:rsidR="00535EE1" w:rsidRPr="00AF3865" w:rsidRDefault="00535EE1" w:rsidP="00D04416">
      <w:pPr>
        <w:pStyle w:val="Odstavecseseznamem"/>
        <w:numPr>
          <w:ilvl w:val="0"/>
          <w:numId w:val="7"/>
        </w:numPr>
        <w:contextualSpacing w:val="0"/>
        <w:jc w:val="both"/>
        <w:rPr>
          <w:rFonts w:asciiTheme="majorHAnsi" w:hAnsiTheme="majorHAnsi" w:cstheme="majorHAnsi"/>
        </w:rPr>
      </w:pPr>
      <w:r w:rsidRPr="0076109E">
        <w:rPr>
          <w:rFonts w:asciiTheme="majorHAnsi" w:hAnsiTheme="majorHAnsi" w:cstheme="majorHAnsi"/>
        </w:rPr>
        <w:t xml:space="preserve">obchodní značka a prezentace </w:t>
      </w:r>
      <w:proofErr w:type="spellStart"/>
      <w:r w:rsidRPr="0076109E">
        <w:rPr>
          <w:rFonts w:asciiTheme="majorHAnsi" w:hAnsiTheme="majorHAnsi" w:cstheme="majorHAnsi"/>
        </w:rPr>
        <w:t>innogy</w:t>
      </w:r>
      <w:proofErr w:type="spellEnd"/>
      <w:r w:rsidRPr="0076109E">
        <w:rPr>
          <w:rFonts w:asciiTheme="majorHAnsi" w:hAnsiTheme="majorHAnsi" w:cstheme="majorHAnsi"/>
        </w:rPr>
        <w:t xml:space="preserve"> bude uvedena v následujících tiskovinách Festivalu: progra</w:t>
      </w:r>
      <w:r w:rsidR="00D04416" w:rsidRPr="0076109E">
        <w:rPr>
          <w:rFonts w:asciiTheme="majorHAnsi" w:hAnsiTheme="majorHAnsi" w:cstheme="majorHAnsi"/>
        </w:rPr>
        <w:t>mová brožura (celá strana, náklad min.</w:t>
      </w:r>
      <w:r w:rsidRPr="0076109E">
        <w:rPr>
          <w:rFonts w:asciiTheme="majorHAnsi" w:hAnsiTheme="majorHAnsi" w:cstheme="majorHAnsi"/>
        </w:rPr>
        <w:t xml:space="preserve"> 270 ks), </w:t>
      </w:r>
      <w:r w:rsidR="00141951" w:rsidRPr="0076109E">
        <w:rPr>
          <w:rFonts w:asciiTheme="majorHAnsi" w:hAnsiTheme="majorHAnsi" w:cstheme="majorHAnsi"/>
        </w:rPr>
        <w:t>letáky s programem</w:t>
      </w:r>
      <w:r w:rsidRPr="0076109E">
        <w:rPr>
          <w:rFonts w:asciiTheme="majorHAnsi" w:hAnsiTheme="majorHAnsi" w:cstheme="majorHAnsi"/>
        </w:rPr>
        <w:t xml:space="preserve"> (</w:t>
      </w:r>
      <w:r w:rsidR="00D04416" w:rsidRPr="0076109E">
        <w:rPr>
          <w:rFonts w:asciiTheme="majorHAnsi" w:hAnsiTheme="majorHAnsi" w:cstheme="majorHAnsi"/>
        </w:rPr>
        <w:t xml:space="preserve">min. </w:t>
      </w:r>
      <w:r w:rsidRPr="0076109E">
        <w:rPr>
          <w:rFonts w:asciiTheme="majorHAnsi" w:hAnsiTheme="majorHAnsi" w:cstheme="majorHAnsi"/>
        </w:rPr>
        <w:t>200 ks), plakáty na festivalové koncerty (</w:t>
      </w:r>
      <w:r w:rsidR="00D04416" w:rsidRPr="0076109E">
        <w:rPr>
          <w:rFonts w:asciiTheme="majorHAnsi" w:hAnsiTheme="majorHAnsi" w:cstheme="majorHAnsi"/>
        </w:rPr>
        <w:t xml:space="preserve">min. </w:t>
      </w:r>
      <w:r w:rsidRPr="0076109E">
        <w:rPr>
          <w:rFonts w:asciiTheme="majorHAnsi" w:hAnsiTheme="majorHAnsi" w:cstheme="majorHAnsi"/>
        </w:rPr>
        <w:t>100 ks</w:t>
      </w:r>
      <w:r w:rsidR="00D04416" w:rsidRPr="0076109E">
        <w:rPr>
          <w:rFonts w:asciiTheme="majorHAnsi" w:hAnsiTheme="majorHAnsi" w:cstheme="majorHAnsi"/>
        </w:rPr>
        <w:t>; městské výlepové plochy a kulturní instituce v regionu</w:t>
      </w:r>
      <w:r w:rsidRPr="0076109E">
        <w:rPr>
          <w:rFonts w:asciiTheme="majorHAnsi" w:hAnsiTheme="majorHAnsi" w:cstheme="majorHAnsi"/>
        </w:rPr>
        <w:t>), plakáty na doprovodné akce (</w:t>
      </w:r>
      <w:r w:rsidR="00D04416" w:rsidRPr="0076109E">
        <w:rPr>
          <w:rFonts w:asciiTheme="majorHAnsi" w:hAnsiTheme="majorHAnsi" w:cstheme="majorHAnsi"/>
        </w:rPr>
        <w:t xml:space="preserve">min. </w:t>
      </w:r>
      <w:r w:rsidRPr="0076109E">
        <w:rPr>
          <w:rFonts w:asciiTheme="majorHAnsi" w:hAnsiTheme="majorHAnsi" w:cstheme="majorHAnsi"/>
        </w:rPr>
        <w:t>100 ks</w:t>
      </w:r>
      <w:r w:rsidR="00D04416" w:rsidRPr="0076109E">
        <w:rPr>
          <w:rFonts w:asciiTheme="majorHAnsi" w:hAnsiTheme="majorHAnsi" w:cstheme="majorHAnsi"/>
        </w:rPr>
        <w:t>, městské výlepové plochy a kulturní instituce v</w:t>
      </w:r>
      <w:r w:rsidR="00626F15" w:rsidRPr="0076109E">
        <w:rPr>
          <w:rFonts w:asciiTheme="majorHAnsi" w:hAnsiTheme="majorHAnsi" w:cstheme="majorHAnsi"/>
        </w:rPr>
        <w:t> </w:t>
      </w:r>
      <w:r w:rsidR="00D04416" w:rsidRPr="0076109E">
        <w:rPr>
          <w:rFonts w:asciiTheme="majorHAnsi" w:hAnsiTheme="majorHAnsi" w:cstheme="majorHAnsi"/>
        </w:rPr>
        <w:t>regionu</w:t>
      </w:r>
      <w:r w:rsidRPr="0076109E">
        <w:rPr>
          <w:rFonts w:asciiTheme="majorHAnsi" w:hAnsiTheme="majorHAnsi" w:cstheme="majorHAnsi"/>
        </w:rPr>
        <w:t xml:space="preserve">), </w:t>
      </w:r>
      <w:r w:rsidR="00397C85">
        <w:rPr>
          <w:rFonts w:asciiTheme="majorHAnsi" w:hAnsiTheme="majorHAnsi" w:cstheme="majorHAnsi"/>
        </w:rPr>
        <w:t xml:space="preserve">vstupenky na všechny koncerty Festivalu, </w:t>
      </w:r>
      <w:r w:rsidRPr="0076109E">
        <w:rPr>
          <w:rFonts w:asciiTheme="majorHAnsi" w:hAnsiTheme="majorHAnsi" w:cstheme="majorHAnsi"/>
        </w:rPr>
        <w:t>ohlédnutí za aktuálním ročníkem (</w:t>
      </w:r>
      <w:r w:rsidR="00D04416" w:rsidRPr="0076109E">
        <w:rPr>
          <w:rFonts w:asciiTheme="majorHAnsi" w:hAnsiTheme="majorHAnsi" w:cstheme="majorHAnsi"/>
        </w:rPr>
        <w:t xml:space="preserve">min. </w:t>
      </w:r>
      <w:r w:rsidRPr="0076109E">
        <w:rPr>
          <w:rFonts w:asciiTheme="majorHAnsi" w:hAnsiTheme="majorHAnsi" w:cstheme="majorHAnsi"/>
        </w:rPr>
        <w:t>200 ks);</w:t>
      </w:r>
    </w:p>
    <w:p w14:paraId="6B3C2BB5" w14:textId="04690881" w:rsidR="00535EE1" w:rsidRPr="00AF3865" w:rsidRDefault="00535EE1" w:rsidP="00D04416">
      <w:pPr>
        <w:pStyle w:val="Odstavecseseznamem"/>
        <w:numPr>
          <w:ilvl w:val="0"/>
          <w:numId w:val="7"/>
        </w:numPr>
        <w:contextualSpacing w:val="0"/>
        <w:jc w:val="both"/>
        <w:rPr>
          <w:rFonts w:asciiTheme="majorHAnsi" w:hAnsiTheme="majorHAnsi" w:cstheme="majorHAnsi"/>
        </w:rPr>
      </w:pPr>
      <w:r w:rsidRPr="00AF3865">
        <w:rPr>
          <w:rFonts w:asciiTheme="majorHAnsi" w:hAnsiTheme="majorHAnsi" w:cstheme="majorHAnsi"/>
        </w:rPr>
        <w:t xml:space="preserve">obchodní značka a prezentace </w:t>
      </w:r>
      <w:proofErr w:type="spellStart"/>
      <w:r w:rsidRPr="00AF3865">
        <w:rPr>
          <w:rFonts w:asciiTheme="majorHAnsi" w:hAnsiTheme="majorHAnsi" w:cstheme="majorHAnsi"/>
        </w:rPr>
        <w:t>innogy</w:t>
      </w:r>
      <w:proofErr w:type="spellEnd"/>
      <w:r w:rsidRPr="00AF3865">
        <w:rPr>
          <w:rFonts w:asciiTheme="majorHAnsi" w:hAnsiTheme="majorHAnsi" w:cstheme="majorHAnsi"/>
        </w:rPr>
        <w:t xml:space="preserve"> bude uvedena na webových stránkách </w:t>
      </w:r>
      <w:hyperlink r:id="rId7" w:history="1">
        <w:r w:rsidR="00E47CC8" w:rsidRPr="00AF3865">
          <w:rPr>
            <w:rStyle w:val="Hypertextovodkaz"/>
            <w:rFonts w:asciiTheme="majorHAnsi" w:hAnsiTheme="majorHAnsi" w:cstheme="majorHAnsi"/>
            <w:color w:val="auto"/>
            <w:u w:val="none"/>
          </w:rPr>
          <w:t>www.talichuvberoun.com</w:t>
        </w:r>
      </w:hyperlink>
      <w:r w:rsidRPr="00AF3865">
        <w:rPr>
          <w:rFonts w:asciiTheme="majorHAnsi" w:hAnsiTheme="majorHAnsi" w:cstheme="majorHAnsi"/>
        </w:rPr>
        <w:t xml:space="preserve"> – obchodní značka </w:t>
      </w:r>
      <w:proofErr w:type="spellStart"/>
      <w:r w:rsidRPr="00AF3865">
        <w:rPr>
          <w:rFonts w:asciiTheme="majorHAnsi" w:hAnsiTheme="majorHAnsi" w:cstheme="majorHAnsi"/>
        </w:rPr>
        <w:t>innogy</w:t>
      </w:r>
      <w:proofErr w:type="spellEnd"/>
      <w:r w:rsidRPr="00AF3865">
        <w:rPr>
          <w:rFonts w:asciiTheme="majorHAnsi" w:hAnsiTheme="majorHAnsi" w:cstheme="majorHAnsi"/>
        </w:rPr>
        <w:t xml:space="preserve"> s </w:t>
      </w:r>
      <w:proofErr w:type="spellStart"/>
      <w:r w:rsidRPr="00AF3865">
        <w:rPr>
          <w:rFonts w:asciiTheme="majorHAnsi" w:hAnsiTheme="majorHAnsi" w:cstheme="majorHAnsi"/>
        </w:rPr>
        <w:t>prolinkem</w:t>
      </w:r>
      <w:proofErr w:type="spellEnd"/>
      <w:r w:rsidRPr="00AF3865">
        <w:rPr>
          <w:rFonts w:asciiTheme="majorHAnsi" w:hAnsiTheme="majorHAnsi" w:cstheme="majorHAnsi"/>
        </w:rPr>
        <w:t xml:space="preserve"> na www.innogy.cz</w:t>
      </w:r>
      <w:r w:rsidR="00FD332F" w:rsidRPr="00AF3865">
        <w:rPr>
          <w:rFonts w:asciiTheme="majorHAnsi" w:hAnsiTheme="majorHAnsi" w:cstheme="majorHAnsi"/>
        </w:rPr>
        <w:t>;</w:t>
      </w:r>
      <w:r w:rsidRPr="00AF3865">
        <w:rPr>
          <w:rFonts w:asciiTheme="majorHAnsi" w:hAnsiTheme="majorHAnsi" w:cstheme="majorHAnsi"/>
        </w:rPr>
        <w:t xml:space="preserve"> </w:t>
      </w:r>
      <w:r w:rsidR="00FD332F" w:rsidRPr="00AF3865">
        <w:rPr>
          <w:rFonts w:asciiTheme="majorHAnsi" w:hAnsiTheme="majorHAnsi" w:cstheme="majorHAnsi"/>
        </w:rPr>
        <w:t>a na f</w:t>
      </w:r>
      <w:r w:rsidRPr="00AF3865">
        <w:rPr>
          <w:rFonts w:asciiTheme="majorHAnsi" w:hAnsiTheme="majorHAnsi" w:cstheme="majorHAnsi"/>
        </w:rPr>
        <w:t>acebook</w:t>
      </w:r>
      <w:r w:rsidR="00FD332F" w:rsidRPr="00AF3865">
        <w:rPr>
          <w:rFonts w:asciiTheme="majorHAnsi" w:hAnsiTheme="majorHAnsi" w:cstheme="majorHAnsi"/>
        </w:rPr>
        <w:t xml:space="preserve">ovém </w:t>
      </w:r>
      <w:r w:rsidR="00D04416" w:rsidRPr="00AF3865">
        <w:rPr>
          <w:rFonts w:asciiTheme="majorHAnsi" w:hAnsiTheme="majorHAnsi" w:cstheme="majorHAnsi"/>
        </w:rPr>
        <w:t xml:space="preserve">a instagramovém </w:t>
      </w:r>
      <w:r w:rsidR="00FD332F" w:rsidRPr="00AF3865">
        <w:rPr>
          <w:rFonts w:asciiTheme="majorHAnsi" w:hAnsiTheme="majorHAnsi" w:cstheme="majorHAnsi"/>
        </w:rPr>
        <w:t>profilu</w:t>
      </w:r>
      <w:r w:rsidRPr="00AF3865">
        <w:rPr>
          <w:rFonts w:asciiTheme="majorHAnsi" w:hAnsiTheme="majorHAnsi" w:cstheme="majorHAnsi"/>
        </w:rPr>
        <w:t xml:space="preserve"> Festivalu;</w:t>
      </w:r>
    </w:p>
    <w:p w14:paraId="7E65BF7A" w14:textId="77777777" w:rsidR="00535EE1" w:rsidRPr="00AF3865" w:rsidRDefault="00535EE1" w:rsidP="00D04416">
      <w:pPr>
        <w:pStyle w:val="Odstavecseseznamem"/>
        <w:numPr>
          <w:ilvl w:val="0"/>
          <w:numId w:val="7"/>
        </w:numPr>
        <w:contextualSpacing w:val="0"/>
        <w:jc w:val="both"/>
        <w:rPr>
          <w:rFonts w:asciiTheme="majorHAnsi" w:hAnsiTheme="majorHAnsi" w:cstheme="majorHAnsi"/>
        </w:rPr>
      </w:pPr>
      <w:r w:rsidRPr="00AF3865">
        <w:rPr>
          <w:rFonts w:asciiTheme="majorHAnsi" w:hAnsiTheme="majorHAnsi" w:cstheme="majorHAnsi"/>
        </w:rPr>
        <w:t xml:space="preserve">slovní prezentace </w:t>
      </w:r>
      <w:proofErr w:type="spellStart"/>
      <w:r w:rsidR="00FD332F" w:rsidRPr="00AF3865">
        <w:rPr>
          <w:rFonts w:asciiTheme="majorHAnsi" w:hAnsiTheme="majorHAnsi" w:cstheme="majorHAnsi"/>
        </w:rPr>
        <w:t>i</w:t>
      </w:r>
      <w:r w:rsidRPr="00AF3865">
        <w:rPr>
          <w:rFonts w:asciiTheme="majorHAnsi" w:hAnsiTheme="majorHAnsi" w:cstheme="majorHAnsi"/>
        </w:rPr>
        <w:t>n</w:t>
      </w:r>
      <w:r w:rsidR="00C87298" w:rsidRPr="00AF3865">
        <w:rPr>
          <w:rFonts w:asciiTheme="majorHAnsi" w:hAnsiTheme="majorHAnsi" w:cstheme="majorHAnsi"/>
        </w:rPr>
        <w:t>nogy</w:t>
      </w:r>
      <w:proofErr w:type="spellEnd"/>
      <w:r w:rsidR="00C87298" w:rsidRPr="00AF3865">
        <w:rPr>
          <w:rFonts w:asciiTheme="majorHAnsi" w:hAnsiTheme="majorHAnsi" w:cstheme="majorHAnsi"/>
        </w:rPr>
        <w:t xml:space="preserve"> jako generálního partnera F</w:t>
      </w:r>
      <w:r w:rsidRPr="00AF3865">
        <w:rPr>
          <w:rFonts w:asciiTheme="majorHAnsi" w:hAnsiTheme="majorHAnsi" w:cstheme="majorHAnsi"/>
        </w:rPr>
        <w:t>estivalu v Radniční</w:t>
      </w:r>
      <w:r w:rsidR="00C87298" w:rsidRPr="00AF3865">
        <w:rPr>
          <w:rFonts w:asciiTheme="majorHAnsi" w:hAnsiTheme="majorHAnsi" w:cstheme="majorHAnsi"/>
        </w:rPr>
        <w:t>ch</w:t>
      </w:r>
      <w:r w:rsidRPr="00AF3865">
        <w:rPr>
          <w:rFonts w:asciiTheme="majorHAnsi" w:hAnsiTheme="majorHAnsi" w:cstheme="majorHAnsi"/>
        </w:rPr>
        <w:t xml:space="preserve"> list</w:t>
      </w:r>
      <w:r w:rsidR="00C87298" w:rsidRPr="00AF3865">
        <w:rPr>
          <w:rFonts w:asciiTheme="majorHAnsi" w:hAnsiTheme="majorHAnsi" w:cstheme="majorHAnsi"/>
        </w:rPr>
        <w:t xml:space="preserve">ech, uvedení banneru </w:t>
      </w:r>
      <w:proofErr w:type="spellStart"/>
      <w:r w:rsidR="00C87298" w:rsidRPr="00AF3865">
        <w:rPr>
          <w:rFonts w:asciiTheme="majorHAnsi" w:hAnsiTheme="majorHAnsi" w:cstheme="majorHAnsi"/>
        </w:rPr>
        <w:t>innogy</w:t>
      </w:r>
      <w:proofErr w:type="spellEnd"/>
      <w:r w:rsidR="00C87298" w:rsidRPr="00AF3865">
        <w:rPr>
          <w:rFonts w:asciiTheme="majorHAnsi" w:hAnsiTheme="majorHAnsi" w:cstheme="majorHAnsi"/>
        </w:rPr>
        <w:t xml:space="preserve"> v Radničních listech</w:t>
      </w:r>
      <w:r w:rsidR="00FD332F" w:rsidRPr="00AF3865">
        <w:rPr>
          <w:rFonts w:asciiTheme="majorHAnsi" w:hAnsiTheme="majorHAnsi" w:cstheme="majorHAnsi"/>
        </w:rPr>
        <w:t>;</w:t>
      </w:r>
    </w:p>
    <w:p w14:paraId="206FADEC" w14:textId="77777777" w:rsidR="00C87298" w:rsidRPr="00AF3865" w:rsidRDefault="00C87298" w:rsidP="00D04416">
      <w:pPr>
        <w:pStyle w:val="Odstavecseseznamem"/>
        <w:numPr>
          <w:ilvl w:val="0"/>
          <w:numId w:val="7"/>
        </w:numPr>
        <w:contextualSpacing w:val="0"/>
        <w:jc w:val="both"/>
        <w:rPr>
          <w:rFonts w:asciiTheme="majorHAnsi" w:hAnsiTheme="majorHAnsi" w:cstheme="majorHAnsi"/>
        </w:rPr>
      </w:pPr>
      <w:r w:rsidRPr="00AF3865">
        <w:rPr>
          <w:rFonts w:asciiTheme="majorHAnsi" w:hAnsiTheme="majorHAnsi" w:cstheme="majorHAnsi"/>
        </w:rPr>
        <w:t xml:space="preserve">uvedení banneru </w:t>
      </w:r>
      <w:proofErr w:type="spellStart"/>
      <w:r w:rsidRPr="00AF3865">
        <w:rPr>
          <w:rFonts w:asciiTheme="majorHAnsi" w:hAnsiTheme="majorHAnsi" w:cstheme="majorHAnsi"/>
        </w:rPr>
        <w:t>innogy</w:t>
      </w:r>
      <w:proofErr w:type="spellEnd"/>
      <w:r w:rsidRPr="00AF3865">
        <w:rPr>
          <w:rFonts w:asciiTheme="majorHAnsi" w:hAnsiTheme="majorHAnsi" w:cstheme="majorHAnsi"/>
        </w:rPr>
        <w:t xml:space="preserve"> v Berounském deníku;</w:t>
      </w:r>
    </w:p>
    <w:p w14:paraId="77700149" w14:textId="3299E8FA" w:rsidR="00C87298" w:rsidRPr="0076109E" w:rsidRDefault="00C87298" w:rsidP="00D04416">
      <w:pPr>
        <w:pStyle w:val="Odstavecseseznamem"/>
        <w:numPr>
          <w:ilvl w:val="0"/>
          <w:numId w:val="7"/>
        </w:numPr>
        <w:contextualSpacing w:val="0"/>
        <w:jc w:val="both"/>
        <w:rPr>
          <w:rFonts w:asciiTheme="majorHAnsi" w:hAnsiTheme="majorHAnsi" w:cstheme="majorHAnsi"/>
        </w:rPr>
      </w:pPr>
      <w:r w:rsidRPr="00AF3865">
        <w:rPr>
          <w:rFonts w:asciiTheme="majorHAnsi" w:hAnsiTheme="majorHAnsi" w:cstheme="majorHAnsi"/>
        </w:rPr>
        <w:t xml:space="preserve">obchodní značka </w:t>
      </w:r>
      <w:proofErr w:type="spellStart"/>
      <w:r w:rsidRPr="00AF3865">
        <w:rPr>
          <w:rFonts w:asciiTheme="majorHAnsi" w:hAnsiTheme="majorHAnsi" w:cstheme="majorHAnsi"/>
        </w:rPr>
        <w:t>innogy</w:t>
      </w:r>
      <w:proofErr w:type="spellEnd"/>
      <w:r w:rsidRPr="00AF3865">
        <w:rPr>
          <w:rFonts w:asciiTheme="majorHAnsi" w:hAnsiTheme="majorHAnsi" w:cstheme="majorHAnsi"/>
        </w:rPr>
        <w:t xml:space="preserve"> </w:t>
      </w:r>
      <w:r w:rsidRPr="0076109E">
        <w:rPr>
          <w:rFonts w:asciiTheme="majorHAnsi" w:hAnsiTheme="majorHAnsi" w:cstheme="majorHAnsi"/>
        </w:rPr>
        <w:t>bude umístěna na dvou billboardech Festivalu – 1x v Praze a 1x v</w:t>
      </w:r>
      <w:r w:rsidR="00397C85">
        <w:rPr>
          <w:rFonts w:asciiTheme="majorHAnsi" w:hAnsiTheme="majorHAnsi" w:cstheme="majorHAnsi"/>
        </w:rPr>
        <w:t> </w:t>
      </w:r>
      <w:r w:rsidRPr="0076109E">
        <w:rPr>
          <w:rFonts w:asciiTheme="majorHAnsi" w:hAnsiTheme="majorHAnsi" w:cstheme="majorHAnsi"/>
        </w:rPr>
        <w:t>Berouně</w:t>
      </w:r>
      <w:r w:rsidR="00397C85">
        <w:rPr>
          <w:rFonts w:asciiTheme="majorHAnsi" w:hAnsiTheme="majorHAnsi" w:cstheme="majorHAnsi"/>
        </w:rPr>
        <w:t xml:space="preserve"> a na dvou CLV v Praze</w:t>
      </w:r>
      <w:r w:rsidRPr="0076109E">
        <w:rPr>
          <w:rFonts w:asciiTheme="majorHAnsi" w:hAnsiTheme="majorHAnsi" w:cstheme="majorHAnsi"/>
        </w:rPr>
        <w:t>;</w:t>
      </w:r>
    </w:p>
    <w:p w14:paraId="1EEE4376" w14:textId="77777777" w:rsidR="00C87298" w:rsidRPr="0076109E" w:rsidRDefault="00C87298" w:rsidP="00D04416">
      <w:pPr>
        <w:pStyle w:val="Odstavecseseznamem"/>
        <w:numPr>
          <w:ilvl w:val="0"/>
          <w:numId w:val="7"/>
        </w:numPr>
        <w:contextualSpacing w:val="0"/>
        <w:jc w:val="both"/>
        <w:rPr>
          <w:rFonts w:asciiTheme="majorHAnsi" w:hAnsiTheme="majorHAnsi" w:cstheme="majorHAnsi"/>
        </w:rPr>
      </w:pPr>
      <w:r w:rsidRPr="0076109E">
        <w:rPr>
          <w:rFonts w:asciiTheme="majorHAnsi" w:hAnsiTheme="majorHAnsi" w:cstheme="majorHAnsi"/>
        </w:rPr>
        <w:t xml:space="preserve">slovní prezentace </w:t>
      </w:r>
      <w:proofErr w:type="spellStart"/>
      <w:r w:rsidRPr="0076109E">
        <w:rPr>
          <w:rFonts w:asciiTheme="majorHAnsi" w:hAnsiTheme="majorHAnsi" w:cstheme="majorHAnsi"/>
        </w:rPr>
        <w:t>innogy</w:t>
      </w:r>
      <w:proofErr w:type="spellEnd"/>
      <w:r w:rsidRPr="0076109E">
        <w:rPr>
          <w:rFonts w:asciiTheme="majorHAnsi" w:hAnsiTheme="majorHAnsi" w:cstheme="majorHAnsi"/>
        </w:rPr>
        <w:t xml:space="preserve"> jako generálního partnera v reklamě Festivalu na radiu </w:t>
      </w:r>
      <w:proofErr w:type="spellStart"/>
      <w:r w:rsidRPr="0076109E">
        <w:rPr>
          <w:rFonts w:asciiTheme="majorHAnsi" w:hAnsiTheme="majorHAnsi" w:cstheme="majorHAnsi"/>
        </w:rPr>
        <w:t>Classic</w:t>
      </w:r>
      <w:proofErr w:type="spellEnd"/>
      <w:r w:rsidRPr="0076109E">
        <w:rPr>
          <w:rFonts w:asciiTheme="majorHAnsi" w:hAnsiTheme="majorHAnsi" w:cstheme="majorHAnsi"/>
        </w:rPr>
        <w:t xml:space="preserve">, uvedení banneru Festivalu s obchodní značkou </w:t>
      </w:r>
      <w:proofErr w:type="spellStart"/>
      <w:r w:rsidRPr="0076109E">
        <w:rPr>
          <w:rFonts w:asciiTheme="majorHAnsi" w:hAnsiTheme="majorHAnsi" w:cstheme="majorHAnsi"/>
        </w:rPr>
        <w:t>innogy</w:t>
      </w:r>
      <w:proofErr w:type="spellEnd"/>
      <w:r w:rsidRPr="0076109E">
        <w:rPr>
          <w:rFonts w:asciiTheme="majorHAnsi" w:hAnsiTheme="majorHAnsi" w:cstheme="majorHAnsi"/>
        </w:rPr>
        <w:t xml:space="preserve"> na webu radia </w:t>
      </w:r>
      <w:proofErr w:type="spellStart"/>
      <w:r w:rsidRPr="0076109E">
        <w:rPr>
          <w:rFonts w:asciiTheme="majorHAnsi" w:hAnsiTheme="majorHAnsi" w:cstheme="majorHAnsi"/>
        </w:rPr>
        <w:t>Classic</w:t>
      </w:r>
      <w:proofErr w:type="spellEnd"/>
      <w:r w:rsidRPr="0076109E">
        <w:rPr>
          <w:rFonts w:asciiTheme="majorHAnsi" w:hAnsiTheme="majorHAnsi" w:cstheme="majorHAnsi"/>
        </w:rPr>
        <w:t>;</w:t>
      </w:r>
    </w:p>
    <w:p w14:paraId="359EB5BF" w14:textId="77777777" w:rsidR="00535EE1" w:rsidRPr="0076109E" w:rsidRDefault="00535EE1" w:rsidP="00D04416">
      <w:pPr>
        <w:pStyle w:val="Odstavecseseznamem"/>
        <w:numPr>
          <w:ilvl w:val="0"/>
          <w:numId w:val="7"/>
        </w:numPr>
        <w:contextualSpacing w:val="0"/>
        <w:jc w:val="both"/>
        <w:rPr>
          <w:rFonts w:asciiTheme="majorHAnsi" w:hAnsiTheme="majorHAnsi" w:cstheme="majorHAnsi"/>
        </w:rPr>
      </w:pPr>
      <w:r w:rsidRPr="0076109E">
        <w:rPr>
          <w:rFonts w:asciiTheme="majorHAnsi" w:hAnsiTheme="majorHAnsi" w:cstheme="majorHAnsi"/>
        </w:rPr>
        <w:t xml:space="preserve">umístění min. </w:t>
      </w:r>
      <w:r w:rsidR="00D04416" w:rsidRPr="0076109E">
        <w:rPr>
          <w:rFonts w:asciiTheme="majorHAnsi" w:hAnsiTheme="majorHAnsi" w:cstheme="majorHAnsi"/>
        </w:rPr>
        <w:t>4</w:t>
      </w:r>
      <w:r w:rsidRPr="0076109E">
        <w:rPr>
          <w:rFonts w:asciiTheme="majorHAnsi" w:hAnsiTheme="majorHAnsi" w:cstheme="majorHAnsi"/>
        </w:rPr>
        <w:t xml:space="preserve"> </w:t>
      </w:r>
      <w:proofErr w:type="spellStart"/>
      <w:r w:rsidRPr="0076109E">
        <w:rPr>
          <w:rFonts w:asciiTheme="majorHAnsi" w:hAnsiTheme="majorHAnsi" w:cstheme="majorHAnsi"/>
        </w:rPr>
        <w:t>roll</w:t>
      </w:r>
      <w:r w:rsidR="00FD332F" w:rsidRPr="0076109E">
        <w:rPr>
          <w:rFonts w:asciiTheme="majorHAnsi" w:hAnsiTheme="majorHAnsi" w:cstheme="majorHAnsi"/>
        </w:rPr>
        <w:t>-</w:t>
      </w:r>
      <w:r w:rsidRPr="0076109E">
        <w:rPr>
          <w:rFonts w:asciiTheme="majorHAnsi" w:hAnsiTheme="majorHAnsi" w:cstheme="majorHAnsi"/>
        </w:rPr>
        <w:t>up</w:t>
      </w:r>
      <w:r w:rsidR="00FD332F" w:rsidRPr="0076109E">
        <w:rPr>
          <w:rFonts w:asciiTheme="majorHAnsi" w:hAnsiTheme="majorHAnsi" w:cstheme="majorHAnsi"/>
        </w:rPr>
        <w:t>ů</w:t>
      </w:r>
      <w:proofErr w:type="spellEnd"/>
      <w:r w:rsidRPr="0076109E">
        <w:rPr>
          <w:rFonts w:asciiTheme="majorHAnsi" w:hAnsiTheme="majorHAnsi" w:cstheme="majorHAnsi"/>
        </w:rPr>
        <w:t xml:space="preserve"> v místě </w:t>
      </w:r>
      <w:r w:rsidR="00FD332F" w:rsidRPr="0076109E">
        <w:rPr>
          <w:rFonts w:asciiTheme="majorHAnsi" w:hAnsiTheme="majorHAnsi" w:cstheme="majorHAnsi"/>
        </w:rPr>
        <w:t>konání F</w:t>
      </w:r>
      <w:r w:rsidRPr="0076109E">
        <w:rPr>
          <w:rFonts w:asciiTheme="majorHAnsi" w:hAnsiTheme="majorHAnsi" w:cstheme="majorHAnsi"/>
        </w:rPr>
        <w:t>estivalu</w:t>
      </w:r>
      <w:r w:rsidR="00D04416" w:rsidRPr="0076109E">
        <w:rPr>
          <w:rFonts w:asciiTheme="majorHAnsi" w:hAnsiTheme="majorHAnsi" w:cstheme="majorHAnsi"/>
        </w:rPr>
        <w:t xml:space="preserve"> a na doprovodných akcích Festivalu</w:t>
      </w:r>
      <w:r w:rsidR="00FD332F" w:rsidRPr="0076109E">
        <w:rPr>
          <w:rFonts w:asciiTheme="majorHAnsi" w:hAnsiTheme="majorHAnsi" w:cstheme="majorHAnsi"/>
        </w:rPr>
        <w:t>;</w:t>
      </w:r>
    </w:p>
    <w:p w14:paraId="24AF3CDA" w14:textId="2BE7CAA7" w:rsidR="00535EE1" w:rsidRPr="0076109E" w:rsidRDefault="00535EE1" w:rsidP="00D04416">
      <w:pPr>
        <w:pStyle w:val="Odstavecseseznamem"/>
        <w:numPr>
          <w:ilvl w:val="0"/>
          <w:numId w:val="7"/>
        </w:numPr>
        <w:contextualSpacing w:val="0"/>
        <w:jc w:val="both"/>
        <w:rPr>
          <w:rFonts w:asciiTheme="majorHAnsi" w:hAnsiTheme="majorHAnsi" w:cstheme="majorHAnsi"/>
        </w:rPr>
      </w:pPr>
      <w:r w:rsidRPr="0076109E">
        <w:rPr>
          <w:rFonts w:asciiTheme="majorHAnsi" w:hAnsiTheme="majorHAnsi" w:cstheme="majorHAnsi"/>
        </w:rPr>
        <w:t xml:space="preserve">uvedení obchodní značky </w:t>
      </w:r>
      <w:proofErr w:type="spellStart"/>
      <w:r w:rsidR="00FD332F" w:rsidRPr="0076109E">
        <w:rPr>
          <w:rFonts w:asciiTheme="majorHAnsi" w:hAnsiTheme="majorHAnsi" w:cstheme="majorHAnsi"/>
        </w:rPr>
        <w:t>i</w:t>
      </w:r>
      <w:r w:rsidRPr="0076109E">
        <w:rPr>
          <w:rFonts w:asciiTheme="majorHAnsi" w:hAnsiTheme="majorHAnsi" w:cstheme="majorHAnsi"/>
        </w:rPr>
        <w:t>nnogy</w:t>
      </w:r>
      <w:proofErr w:type="spellEnd"/>
      <w:r w:rsidRPr="0076109E">
        <w:rPr>
          <w:rFonts w:asciiTheme="majorHAnsi" w:hAnsiTheme="majorHAnsi" w:cstheme="majorHAnsi"/>
        </w:rPr>
        <w:t xml:space="preserve"> ve filmovém spotu </w:t>
      </w:r>
      <w:r w:rsidR="00FD332F" w:rsidRPr="0076109E">
        <w:rPr>
          <w:rFonts w:asciiTheme="majorHAnsi" w:hAnsiTheme="majorHAnsi" w:cstheme="majorHAnsi"/>
        </w:rPr>
        <w:t>F</w:t>
      </w:r>
      <w:r w:rsidRPr="0076109E">
        <w:rPr>
          <w:rFonts w:asciiTheme="majorHAnsi" w:hAnsiTheme="majorHAnsi" w:cstheme="majorHAnsi"/>
        </w:rPr>
        <w:t xml:space="preserve">estivalu, který je promítán </w:t>
      </w:r>
      <w:r w:rsidR="00D0165A" w:rsidRPr="0076109E">
        <w:rPr>
          <w:rFonts w:asciiTheme="majorHAnsi" w:hAnsiTheme="majorHAnsi" w:cstheme="majorHAnsi"/>
        </w:rPr>
        <w:t>září–listopad</w:t>
      </w:r>
      <w:r w:rsidRPr="0076109E">
        <w:rPr>
          <w:rFonts w:asciiTheme="majorHAnsi" w:hAnsiTheme="majorHAnsi" w:cstheme="majorHAnsi"/>
        </w:rPr>
        <w:t xml:space="preserve"> </w:t>
      </w:r>
      <w:r w:rsidR="00D51A83" w:rsidRPr="0076109E">
        <w:rPr>
          <w:rFonts w:asciiTheme="majorHAnsi" w:hAnsiTheme="majorHAnsi" w:cstheme="majorHAnsi"/>
        </w:rPr>
        <w:t>20</w:t>
      </w:r>
      <w:r w:rsidR="00D04416" w:rsidRPr="0076109E">
        <w:rPr>
          <w:rFonts w:asciiTheme="majorHAnsi" w:hAnsiTheme="majorHAnsi" w:cstheme="majorHAnsi"/>
        </w:rPr>
        <w:t>2</w:t>
      </w:r>
      <w:r w:rsidR="00761F79">
        <w:rPr>
          <w:rFonts w:asciiTheme="majorHAnsi" w:hAnsiTheme="majorHAnsi" w:cstheme="majorHAnsi"/>
        </w:rPr>
        <w:t>3</w:t>
      </w:r>
      <w:r w:rsidR="00FD332F" w:rsidRPr="0076109E">
        <w:rPr>
          <w:rFonts w:asciiTheme="majorHAnsi" w:hAnsiTheme="majorHAnsi" w:cstheme="majorHAnsi"/>
        </w:rPr>
        <w:t xml:space="preserve"> </w:t>
      </w:r>
      <w:r w:rsidRPr="0076109E">
        <w:rPr>
          <w:rFonts w:asciiTheme="majorHAnsi" w:hAnsiTheme="majorHAnsi" w:cstheme="majorHAnsi"/>
        </w:rPr>
        <w:t>v Městském kině</w:t>
      </w:r>
      <w:r w:rsidR="00E92AC2" w:rsidRPr="0076109E">
        <w:rPr>
          <w:rFonts w:asciiTheme="majorHAnsi" w:hAnsiTheme="majorHAnsi" w:cstheme="majorHAnsi"/>
        </w:rPr>
        <w:t xml:space="preserve"> v Berouně</w:t>
      </w:r>
      <w:r w:rsidR="00FD332F" w:rsidRPr="0076109E">
        <w:rPr>
          <w:rFonts w:asciiTheme="majorHAnsi" w:hAnsiTheme="majorHAnsi" w:cstheme="majorHAnsi"/>
        </w:rPr>
        <w:t>;</w:t>
      </w:r>
    </w:p>
    <w:p w14:paraId="71BE3037" w14:textId="77777777" w:rsidR="00535EE1" w:rsidRPr="0076109E" w:rsidRDefault="00535EE1" w:rsidP="00D04416">
      <w:pPr>
        <w:pStyle w:val="Odstavecseseznamem"/>
        <w:numPr>
          <w:ilvl w:val="0"/>
          <w:numId w:val="7"/>
        </w:numPr>
        <w:contextualSpacing w:val="0"/>
        <w:jc w:val="both"/>
        <w:rPr>
          <w:rFonts w:asciiTheme="majorHAnsi" w:hAnsiTheme="majorHAnsi" w:cstheme="majorHAnsi"/>
        </w:rPr>
      </w:pPr>
      <w:r w:rsidRPr="0076109E">
        <w:rPr>
          <w:rFonts w:asciiTheme="majorHAnsi" w:hAnsiTheme="majorHAnsi" w:cstheme="majorHAnsi"/>
        </w:rPr>
        <w:t xml:space="preserve">slovní prezentace </w:t>
      </w:r>
      <w:proofErr w:type="spellStart"/>
      <w:r w:rsidR="00FD332F" w:rsidRPr="0076109E">
        <w:rPr>
          <w:rFonts w:asciiTheme="majorHAnsi" w:hAnsiTheme="majorHAnsi" w:cstheme="majorHAnsi"/>
        </w:rPr>
        <w:t>i</w:t>
      </w:r>
      <w:r w:rsidRPr="0076109E">
        <w:rPr>
          <w:rFonts w:asciiTheme="majorHAnsi" w:hAnsiTheme="majorHAnsi" w:cstheme="majorHAnsi"/>
        </w:rPr>
        <w:t>nnogy</w:t>
      </w:r>
      <w:proofErr w:type="spellEnd"/>
      <w:r w:rsidRPr="0076109E">
        <w:rPr>
          <w:rFonts w:asciiTheme="majorHAnsi" w:hAnsiTheme="majorHAnsi" w:cstheme="majorHAnsi"/>
        </w:rPr>
        <w:t xml:space="preserve"> jako generálního par</w:t>
      </w:r>
      <w:r w:rsidR="00FD332F" w:rsidRPr="0076109E">
        <w:rPr>
          <w:rFonts w:asciiTheme="majorHAnsi" w:hAnsiTheme="majorHAnsi" w:cstheme="majorHAnsi"/>
        </w:rPr>
        <w:t>tnera při slavnostním zahájení F</w:t>
      </w:r>
      <w:r w:rsidRPr="0076109E">
        <w:rPr>
          <w:rFonts w:asciiTheme="majorHAnsi" w:hAnsiTheme="majorHAnsi" w:cstheme="majorHAnsi"/>
        </w:rPr>
        <w:t>estivalu</w:t>
      </w:r>
      <w:r w:rsidR="00C87298" w:rsidRPr="0076109E">
        <w:rPr>
          <w:rFonts w:asciiTheme="majorHAnsi" w:hAnsiTheme="majorHAnsi" w:cstheme="majorHAnsi"/>
        </w:rPr>
        <w:t>.</w:t>
      </w:r>
    </w:p>
    <w:p w14:paraId="284C9096" w14:textId="77777777" w:rsidR="00726CF2" w:rsidRPr="0076109E" w:rsidRDefault="00726CF2" w:rsidP="00726CF2">
      <w:pPr>
        <w:jc w:val="both"/>
        <w:rPr>
          <w:rFonts w:asciiTheme="majorHAnsi" w:hAnsiTheme="majorHAnsi" w:cstheme="majorHAnsi"/>
          <w:szCs w:val="24"/>
        </w:rPr>
      </w:pPr>
    </w:p>
    <w:p w14:paraId="1C53A5D5" w14:textId="77777777" w:rsidR="00726CF2" w:rsidRPr="0076109E" w:rsidRDefault="00726CF2" w:rsidP="00726CF2">
      <w:pPr>
        <w:pStyle w:val="Zkladntext"/>
        <w:ind w:left="360" w:hanging="360"/>
        <w:rPr>
          <w:rFonts w:asciiTheme="majorHAnsi" w:hAnsiTheme="majorHAnsi" w:cstheme="majorHAnsi"/>
          <w:color w:val="auto"/>
          <w:sz w:val="24"/>
          <w:szCs w:val="24"/>
        </w:rPr>
      </w:pPr>
      <w:r w:rsidRPr="0076109E">
        <w:rPr>
          <w:rFonts w:asciiTheme="majorHAnsi" w:hAnsiTheme="majorHAnsi" w:cstheme="majorHAnsi"/>
          <w:color w:val="auto"/>
          <w:sz w:val="24"/>
          <w:szCs w:val="24"/>
        </w:rPr>
        <w:t>2.</w:t>
      </w:r>
      <w:r w:rsidRPr="0076109E">
        <w:rPr>
          <w:rFonts w:asciiTheme="majorHAnsi" w:hAnsiTheme="majorHAnsi" w:cstheme="majorHAnsi"/>
          <w:color w:val="auto"/>
          <w:sz w:val="24"/>
          <w:szCs w:val="24"/>
        </w:rPr>
        <w:tab/>
        <w:t>Nebude-li možno z objektivních</w:t>
      </w:r>
      <w:r w:rsidRPr="0076109E">
        <w:rPr>
          <w:rFonts w:asciiTheme="majorHAnsi" w:hAnsiTheme="majorHAnsi" w:cstheme="majorHAnsi"/>
          <w:sz w:val="24"/>
          <w:szCs w:val="24"/>
        </w:rPr>
        <w:t xml:space="preserve"> důvodů splnit některou ze shora uvedených prezentací </w:t>
      </w:r>
      <w:proofErr w:type="spellStart"/>
      <w:r w:rsidR="0036299C" w:rsidRPr="0076109E">
        <w:rPr>
          <w:rFonts w:asciiTheme="majorHAnsi" w:hAnsiTheme="majorHAnsi" w:cstheme="majorHAnsi"/>
          <w:sz w:val="24"/>
          <w:szCs w:val="24"/>
        </w:rPr>
        <w:t>innogy</w:t>
      </w:r>
      <w:proofErr w:type="spellEnd"/>
      <w:r w:rsidRPr="0076109E">
        <w:rPr>
          <w:rFonts w:asciiTheme="majorHAnsi" w:hAnsiTheme="majorHAnsi" w:cstheme="majorHAnsi"/>
          <w:sz w:val="24"/>
          <w:szCs w:val="24"/>
        </w:rPr>
        <w:t xml:space="preserve">, zajistí Obstaravatel po dohodě se Zadavatelem náhradní formu prezentace. V případě, že nebude možno takovou náhradní formu poskytnout a strany se nedohodnou jinak, náleží Zadavateli přiměřená sleva </w:t>
      </w:r>
      <w:r w:rsidRPr="0076109E">
        <w:rPr>
          <w:rFonts w:asciiTheme="majorHAnsi" w:hAnsiTheme="majorHAnsi" w:cstheme="majorHAnsi"/>
          <w:color w:val="auto"/>
          <w:sz w:val="24"/>
          <w:szCs w:val="24"/>
        </w:rPr>
        <w:t xml:space="preserve">z ceny za </w:t>
      </w:r>
      <w:proofErr w:type="gramStart"/>
      <w:r w:rsidRPr="0076109E">
        <w:rPr>
          <w:rFonts w:asciiTheme="majorHAnsi" w:hAnsiTheme="majorHAnsi" w:cstheme="majorHAnsi"/>
          <w:color w:val="auto"/>
          <w:sz w:val="24"/>
          <w:szCs w:val="24"/>
        </w:rPr>
        <w:t xml:space="preserve">plnění - </w:t>
      </w:r>
      <w:r w:rsidRPr="0076109E">
        <w:rPr>
          <w:rFonts w:asciiTheme="majorHAnsi" w:hAnsiTheme="majorHAnsi" w:cstheme="majorHAnsi"/>
          <w:sz w:val="24"/>
          <w:szCs w:val="24"/>
        </w:rPr>
        <w:t>bude</w:t>
      </w:r>
      <w:proofErr w:type="gramEnd"/>
      <w:r w:rsidRPr="0076109E">
        <w:rPr>
          <w:rFonts w:asciiTheme="majorHAnsi" w:hAnsiTheme="majorHAnsi" w:cstheme="majorHAnsi"/>
          <w:sz w:val="24"/>
          <w:szCs w:val="24"/>
        </w:rPr>
        <w:t xml:space="preserve"> stanovena samostatnou dohodou odpovědných zástupců obou smluvních stran.</w:t>
      </w:r>
    </w:p>
    <w:p w14:paraId="500D9FF7" w14:textId="77777777" w:rsidR="00726CF2" w:rsidRPr="0076109E" w:rsidRDefault="00726CF2" w:rsidP="00726CF2">
      <w:pPr>
        <w:pStyle w:val="Zkladntext"/>
        <w:ind w:left="426" w:hanging="426"/>
        <w:rPr>
          <w:rFonts w:asciiTheme="majorHAnsi" w:hAnsiTheme="majorHAnsi" w:cstheme="majorHAnsi"/>
          <w:sz w:val="24"/>
          <w:szCs w:val="24"/>
        </w:rPr>
      </w:pPr>
    </w:p>
    <w:p w14:paraId="35BE9A6D" w14:textId="77777777" w:rsidR="00726CF2" w:rsidRPr="0076109E" w:rsidRDefault="00726CF2" w:rsidP="00726CF2">
      <w:pPr>
        <w:pStyle w:val="Zkladntext"/>
        <w:ind w:left="0" w:firstLine="0"/>
        <w:jc w:val="center"/>
        <w:outlineLvl w:val="0"/>
        <w:rPr>
          <w:rFonts w:asciiTheme="majorHAnsi" w:hAnsiTheme="majorHAnsi" w:cstheme="majorHAnsi"/>
          <w:b/>
          <w:sz w:val="24"/>
          <w:szCs w:val="24"/>
        </w:rPr>
      </w:pPr>
      <w:r w:rsidRPr="0076109E">
        <w:rPr>
          <w:rFonts w:asciiTheme="majorHAnsi" w:hAnsiTheme="majorHAnsi" w:cstheme="majorHAnsi"/>
          <w:b/>
          <w:sz w:val="24"/>
          <w:szCs w:val="24"/>
        </w:rPr>
        <w:t>IV. Cena za plnění a platební podmínky</w:t>
      </w:r>
    </w:p>
    <w:p w14:paraId="6C371D50" w14:textId="77777777" w:rsidR="00726CF2" w:rsidRPr="0076109E" w:rsidRDefault="00726CF2" w:rsidP="00726CF2">
      <w:pPr>
        <w:pStyle w:val="Zkladntext"/>
        <w:numPr>
          <w:ilvl w:val="0"/>
          <w:numId w:val="3"/>
        </w:numPr>
        <w:ind w:left="426" w:hanging="426"/>
        <w:rPr>
          <w:rFonts w:asciiTheme="majorHAnsi" w:hAnsiTheme="majorHAnsi" w:cstheme="majorHAnsi"/>
          <w:sz w:val="24"/>
          <w:szCs w:val="24"/>
        </w:rPr>
      </w:pPr>
      <w:r w:rsidRPr="0076109E">
        <w:rPr>
          <w:rFonts w:asciiTheme="majorHAnsi" w:hAnsiTheme="majorHAnsi" w:cstheme="majorHAnsi"/>
          <w:sz w:val="24"/>
          <w:szCs w:val="24"/>
        </w:rPr>
        <w:t>Cena za plnění předmětu Smlouvy je stanovena dohodou smluvních stran ve výši: </w:t>
      </w:r>
    </w:p>
    <w:p w14:paraId="196C7E7A" w14:textId="77777777" w:rsidR="00726CF2" w:rsidRPr="0076109E" w:rsidRDefault="002819A1" w:rsidP="00726CF2">
      <w:pPr>
        <w:pStyle w:val="Zkladntext"/>
        <w:ind w:left="426" w:firstLine="0"/>
        <w:jc w:val="center"/>
        <w:rPr>
          <w:rFonts w:asciiTheme="majorHAnsi" w:hAnsiTheme="majorHAnsi" w:cstheme="majorHAnsi"/>
          <w:sz w:val="24"/>
          <w:szCs w:val="24"/>
        </w:rPr>
      </w:pPr>
      <w:proofErr w:type="gramStart"/>
      <w:r w:rsidRPr="0076109E">
        <w:rPr>
          <w:rFonts w:asciiTheme="majorHAnsi" w:hAnsiTheme="majorHAnsi" w:cstheme="majorHAnsi"/>
          <w:b/>
          <w:sz w:val="24"/>
          <w:szCs w:val="24"/>
        </w:rPr>
        <w:t>3</w:t>
      </w:r>
      <w:r w:rsidR="00726CF2" w:rsidRPr="0076109E">
        <w:rPr>
          <w:rFonts w:asciiTheme="majorHAnsi" w:hAnsiTheme="majorHAnsi" w:cstheme="majorHAnsi"/>
          <w:b/>
          <w:sz w:val="24"/>
          <w:szCs w:val="24"/>
        </w:rPr>
        <w:t>00.000,-</w:t>
      </w:r>
      <w:proofErr w:type="gramEnd"/>
      <w:r w:rsidR="00726CF2" w:rsidRPr="0076109E">
        <w:rPr>
          <w:rFonts w:asciiTheme="majorHAnsi" w:hAnsiTheme="majorHAnsi" w:cstheme="majorHAnsi"/>
          <w:b/>
          <w:sz w:val="24"/>
          <w:szCs w:val="24"/>
        </w:rPr>
        <w:t xml:space="preserve"> Kč</w:t>
      </w:r>
      <w:r w:rsidR="00726CF2" w:rsidRPr="0076109E">
        <w:rPr>
          <w:rFonts w:asciiTheme="majorHAnsi" w:hAnsiTheme="majorHAnsi" w:cstheme="majorHAnsi"/>
          <w:sz w:val="24"/>
          <w:szCs w:val="24"/>
        </w:rPr>
        <w:t xml:space="preserve"> (slovy: </w:t>
      </w:r>
      <w:r w:rsidRPr="0076109E">
        <w:rPr>
          <w:rFonts w:asciiTheme="majorHAnsi" w:hAnsiTheme="majorHAnsi" w:cstheme="majorHAnsi"/>
          <w:sz w:val="24"/>
          <w:szCs w:val="24"/>
        </w:rPr>
        <w:t>tři sta</w:t>
      </w:r>
      <w:r w:rsidR="00726CF2" w:rsidRPr="0076109E">
        <w:rPr>
          <w:rFonts w:asciiTheme="majorHAnsi" w:hAnsiTheme="majorHAnsi" w:cstheme="majorHAnsi"/>
          <w:sz w:val="24"/>
          <w:szCs w:val="24"/>
        </w:rPr>
        <w:t xml:space="preserve"> tisíc korun českých).</w:t>
      </w:r>
    </w:p>
    <w:p w14:paraId="723CBDE6" w14:textId="77777777" w:rsidR="00726CF2" w:rsidRPr="0076109E" w:rsidRDefault="00726CF2" w:rsidP="00726CF2">
      <w:pPr>
        <w:pStyle w:val="Zkladntext"/>
        <w:ind w:left="426" w:firstLine="0"/>
        <w:jc w:val="center"/>
        <w:rPr>
          <w:rFonts w:asciiTheme="majorHAnsi" w:hAnsiTheme="majorHAnsi" w:cstheme="majorHAnsi"/>
          <w:sz w:val="24"/>
          <w:szCs w:val="24"/>
        </w:rPr>
      </w:pPr>
    </w:p>
    <w:p w14:paraId="1F4E0782" w14:textId="77777777" w:rsidR="00726CF2" w:rsidRPr="0076109E" w:rsidRDefault="00726CF2" w:rsidP="00726CF2">
      <w:pPr>
        <w:pStyle w:val="Zkladntext"/>
        <w:ind w:left="360" w:firstLine="0"/>
        <w:rPr>
          <w:rFonts w:asciiTheme="majorHAnsi" w:hAnsiTheme="majorHAnsi" w:cstheme="majorHAnsi"/>
          <w:sz w:val="24"/>
          <w:szCs w:val="24"/>
        </w:rPr>
      </w:pPr>
      <w:r w:rsidRPr="0076109E">
        <w:rPr>
          <w:rFonts w:asciiTheme="majorHAnsi" w:hAnsiTheme="majorHAnsi" w:cstheme="majorHAnsi"/>
          <w:sz w:val="24"/>
          <w:szCs w:val="24"/>
        </w:rPr>
        <w:t>Zadavatel se zavazuje tuto cenu zaplatit Obstaravateli za podmínek stanovených v následujícím odstavci.</w:t>
      </w:r>
    </w:p>
    <w:p w14:paraId="0F82CFE2" w14:textId="77777777" w:rsidR="00726CF2" w:rsidRPr="0076109E" w:rsidRDefault="00726CF2" w:rsidP="00726CF2">
      <w:pPr>
        <w:pStyle w:val="Zkladntext"/>
        <w:ind w:left="0" w:firstLine="0"/>
        <w:rPr>
          <w:rFonts w:asciiTheme="majorHAnsi" w:hAnsiTheme="majorHAnsi" w:cstheme="majorHAnsi"/>
          <w:sz w:val="24"/>
          <w:szCs w:val="24"/>
        </w:rPr>
      </w:pPr>
    </w:p>
    <w:p w14:paraId="286DD9C9" w14:textId="77777777" w:rsidR="00726CF2" w:rsidRPr="00E67C02" w:rsidRDefault="00726CF2" w:rsidP="00726CF2">
      <w:pPr>
        <w:pStyle w:val="Zkladntext"/>
        <w:numPr>
          <w:ilvl w:val="0"/>
          <w:numId w:val="4"/>
        </w:numPr>
        <w:tabs>
          <w:tab w:val="clear" w:pos="360"/>
          <w:tab w:val="num" w:pos="426"/>
        </w:tabs>
        <w:rPr>
          <w:rFonts w:asciiTheme="majorHAnsi" w:hAnsiTheme="majorHAnsi" w:cstheme="majorHAnsi"/>
          <w:sz w:val="24"/>
          <w:szCs w:val="24"/>
        </w:rPr>
      </w:pPr>
      <w:r w:rsidRPr="0076109E">
        <w:rPr>
          <w:rFonts w:asciiTheme="majorHAnsi" w:hAnsiTheme="majorHAnsi" w:cstheme="majorHAnsi"/>
          <w:sz w:val="24"/>
          <w:szCs w:val="24"/>
        </w:rPr>
        <w:t>Smluvní strany se dohodly, že cena dle předchozího odstavce za plnění předmětu Smlouvy bude Zadavatelem zaplacena Obstaravateli v</w:t>
      </w:r>
      <w:r w:rsidR="00E92AC2" w:rsidRPr="0076109E">
        <w:rPr>
          <w:rFonts w:asciiTheme="majorHAnsi" w:hAnsiTheme="majorHAnsi" w:cstheme="majorHAnsi"/>
          <w:sz w:val="24"/>
          <w:szCs w:val="24"/>
        </w:rPr>
        <w:t> </w:t>
      </w:r>
      <w:r w:rsidRPr="0076109E">
        <w:rPr>
          <w:rFonts w:asciiTheme="majorHAnsi" w:hAnsiTheme="majorHAnsi" w:cstheme="majorHAnsi"/>
          <w:sz w:val="24"/>
          <w:szCs w:val="24"/>
        </w:rPr>
        <w:t>následující</w:t>
      </w:r>
      <w:r w:rsidR="00E92AC2" w:rsidRPr="0076109E">
        <w:rPr>
          <w:rFonts w:asciiTheme="majorHAnsi" w:hAnsiTheme="majorHAnsi" w:cstheme="majorHAnsi"/>
          <w:sz w:val="24"/>
          <w:szCs w:val="24"/>
        </w:rPr>
        <w:t xml:space="preserve">ch </w:t>
      </w:r>
      <w:r w:rsidR="00E92AC2" w:rsidRPr="00E67C02">
        <w:rPr>
          <w:rFonts w:asciiTheme="majorHAnsi" w:hAnsiTheme="majorHAnsi" w:cstheme="majorHAnsi"/>
          <w:sz w:val="24"/>
          <w:szCs w:val="24"/>
        </w:rPr>
        <w:t>termínech</w:t>
      </w:r>
      <w:r w:rsidRPr="00E67C02">
        <w:rPr>
          <w:rFonts w:asciiTheme="majorHAnsi" w:hAnsiTheme="majorHAnsi" w:cstheme="majorHAnsi"/>
          <w:sz w:val="24"/>
          <w:szCs w:val="24"/>
        </w:rPr>
        <w:t>:</w:t>
      </w:r>
    </w:p>
    <w:p w14:paraId="1948AED7" w14:textId="77777777" w:rsidR="00726CF2" w:rsidRPr="00E67C02" w:rsidRDefault="00726CF2" w:rsidP="00726CF2">
      <w:pPr>
        <w:tabs>
          <w:tab w:val="num" w:pos="426"/>
        </w:tabs>
        <w:ind w:left="426"/>
        <w:jc w:val="both"/>
        <w:rPr>
          <w:rFonts w:asciiTheme="majorHAnsi" w:hAnsiTheme="majorHAnsi" w:cstheme="majorHAnsi"/>
          <w:szCs w:val="24"/>
        </w:rPr>
      </w:pPr>
    </w:p>
    <w:p w14:paraId="14683823" w14:textId="7E8B3C21" w:rsidR="00726CF2" w:rsidRPr="00E06682" w:rsidRDefault="0036299C" w:rsidP="00726CF2">
      <w:pPr>
        <w:tabs>
          <w:tab w:val="num" w:pos="426"/>
        </w:tabs>
        <w:ind w:left="426"/>
        <w:jc w:val="both"/>
        <w:rPr>
          <w:rFonts w:asciiTheme="majorHAnsi" w:hAnsiTheme="majorHAnsi" w:cstheme="majorHAnsi"/>
          <w:szCs w:val="24"/>
        </w:rPr>
      </w:pPr>
      <w:r w:rsidRPr="00E67C02">
        <w:rPr>
          <w:rFonts w:asciiTheme="majorHAnsi" w:hAnsiTheme="majorHAnsi" w:cstheme="majorHAnsi"/>
          <w:szCs w:val="24"/>
        </w:rPr>
        <w:t>P</w:t>
      </w:r>
      <w:r w:rsidR="00726CF2" w:rsidRPr="00E67C02">
        <w:rPr>
          <w:rFonts w:asciiTheme="majorHAnsi" w:hAnsiTheme="majorHAnsi" w:cstheme="majorHAnsi"/>
          <w:szCs w:val="24"/>
        </w:rPr>
        <w:t xml:space="preserve">lnění za prezentaci </w:t>
      </w:r>
      <w:proofErr w:type="spellStart"/>
      <w:r w:rsidRPr="00E67C02">
        <w:rPr>
          <w:rFonts w:asciiTheme="majorHAnsi" w:hAnsiTheme="majorHAnsi" w:cstheme="majorHAnsi"/>
          <w:szCs w:val="24"/>
        </w:rPr>
        <w:t>innogy</w:t>
      </w:r>
      <w:proofErr w:type="spellEnd"/>
      <w:r w:rsidRPr="00E67C02">
        <w:rPr>
          <w:rFonts w:asciiTheme="majorHAnsi" w:hAnsiTheme="majorHAnsi" w:cstheme="majorHAnsi"/>
          <w:szCs w:val="24"/>
        </w:rPr>
        <w:t xml:space="preserve"> </w:t>
      </w:r>
      <w:r w:rsidR="00726CF2" w:rsidRPr="00E67C02">
        <w:rPr>
          <w:rFonts w:asciiTheme="majorHAnsi" w:hAnsiTheme="majorHAnsi" w:cstheme="majorHAnsi"/>
          <w:szCs w:val="24"/>
        </w:rPr>
        <w:t xml:space="preserve">jako generálního </w:t>
      </w:r>
      <w:r w:rsidR="00726CF2" w:rsidRPr="00E06682">
        <w:rPr>
          <w:rFonts w:asciiTheme="majorHAnsi" w:hAnsiTheme="majorHAnsi" w:cstheme="majorHAnsi"/>
          <w:szCs w:val="24"/>
        </w:rPr>
        <w:t xml:space="preserve">partnera </w:t>
      </w:r>
      <w:r w:rsidR="00397C85">
        <w:rPr>
          <w:rFonts w:asciiTheme="majorHAnsi" w:hAnsiTheme="majorHAnsi" w:cstheme="majorHAnsi"/>
          <w:szCs w:val="24"/>
        </w:rPr>
        <w:t>41</w:t>
      </w:r>
      <w:r w:rsidR="00E06682" w:rsidRPr="00E06682">
        <w:rPr>
          <w:rFonts w:asciiTheme="majorHAnsi" w:hAnsiTheme="majorHAnsi" w:cstheme="majorHAnsi"/>
          <w:szCs w:val="24"/>
        </w:rPr>
        <w:t>.</w:t>
      </w:r>
      <w:r w:rsidR="00726CF2" w:rsidRPr="00E06682">
        <w:rPr>
          <w:rFonts w:asciiTheme="majorHAnsi" w:hAnsiTheme="majorHAnsi" w:cstheme="majorHAnsi"/>
          <w:szCs w:val="24"/>
        </w:rPr>
        <w:t xml:space="preserve"> ročníku </w:t>
      </w:r>
      <w:r w:rsidR="00E92AC2" w:rsidRPr="00E06682">
        <w:rPr>
          <w:rFonts w:asciiTheme="majorHAnsi" w:hAnsiTheme="majorHAnsi" w:cstheme="majorHAnsi"/>
          <w:szCs w:val="24"/>
        </w:rPr>
        <w:t>Festivalu</w:t>
      </w:r>
      <w:r w:rsidR="00726CF2" w:rsidRPr="00E06682">
        <w:rPr>
          <w:rFonts w:asciiTheme="majorHAnsi" w:hAnsiTheme="majorHAnsi" w:cstheme="majorHAnsi"/>
          <w:szCs w:val="24"/>
        </w:rPr>
        <w:t xml:space="preserve"> </w:t>
      </w:r>
      <w:r w:rsidR="00E92AC2" w:rsidRPr="00E06682">
        <w:rPr>
          <w:rFonts w:asciiTheme="majorHAnsi" w:hAnsiTheme="majorHAnsi" w:cstheme="majorHAnsi"/>
          <w:szCs w:val="24"/>
        </w:rPr>
        <w:t xml:space="preserve">uvedenou v článku III., odstavci 1., bodech a) a c) </w:t>
      </w:r>
      <w:r w:rsidR="00726CF2" w:rsidRPr="00E06682">
        <w:rPr>
          <w:rFonts w:asciiTheme="majorHAnsi" w:hAnsiTheme="majorHAnsi" w:cstheme="majorHAnsi"/>
          <w:szCs w:val="24"/>
        </w:rPr>
        <w:t>bude uskutečněno k </w:t>
      </w:r>
      <w:r w:rsidR="00761F79">
        <w:rPr>
          <w:rFonts w:asciiTheme="majorHAnsi" w:hAnsiTheme="majorHAnsi" w:cstheme="majorHAnsi"/>
          <w:szCs w:val="24"/>
        </w:rPr>
        <w:t>13</w:t>
      </w:r>
      <w:r w:rsidR="00726CF2" w:rsidRPr="00E06682">
        <w:rPr>
          <w:rFonts w:asciiTheme="majorHAnsi" w:hAnsiTheme="majorHAnsi" w:cstheme="majorHAnsi"/>
          <w:szCs w:val="24"/>
        </w:rPr>
        <w:t xml:space="preserve">. </w:t>
      </w:r>
      <w:r w:rsidR="00D0165A" w:rsidRPr="00E06682">
        <w:rPr>
          <w:rFonts w:asciiTheme="majorHAnsi" w:hAnsiTheme="majorHAnsi" w:cstheme="majorHAnsi"/>
          <w:szCs w:val="24"/>
        </w:rPr>
        <w:t>10</w:t>
      </w:r>
      <w:r w:rsidR="00E92AC2" w:rsidRPr="00E06682">
        <w:rPr>
          <w:rFonts w:asciiTheme="majorHAnsi" w:hAnsiTheme="majorHAnsi" w:cstheme="majorHAnsi"/>
          <w:szCs w:val="24"/>
        </w:rPr>
        <w:t>.</w:t>
      </w:r>
      <w:r w:rsidR="00726CF2" w:rsidRPr="00E06682">
        <w:rPr>
          <w:rFonts w:asciiTheme="majorHAnsi" w:hAnsiTheme="majorHAnsi" w:cstheme="majorHAnsi"/>
          <w:szCs w:val="24"/>
        </w:rPr>
        <w:t xml:space="preserve"> 20</w:t>
      </w:r>
      <w:r w:rsidR="00D04416" w:rsidRPr="00E06682">
        <w:rPr>
          <w:rFonts w:asciiTheme="majorHAnsi" w:hAnsiTheme="majorHAnsi" w:cstheme="majorHAnsi"/>
          <w:szCs w:val="24"/>
        </w:rPr>
        <w:t>2</w:t>
      </w:r>
      <w:r w:rsidR="00761F79">
        <w:rPr>
          <w:rFonts w:asciiTheme="majorHAnsi" w:hAnsiTheme="majorHAnsi" w:cstheme="majorHAnsi"/>
          <w:szCs w:val="24"/>
        </w:rPr>
        <w:t>3</w:t>
      </w:r>
      <w:r w:rsidR="00E92AC2" w:rsidRPr="00E06682">
        <w:rPr>
          <w:rFonts w:asciiTheme="majorHAnsi" w:hAnsiTheme="majorHAnsi" w:cstheme="majorHAnsi"/>
          <w:szCs w:val="24"/>
        </w:rPr>
        <w:tab/>
        <w:t>2</w:t>
      </w:r>
      <w:r w:rsidR="00726CF2" w:rsidRPr="00E06682">
        <w:rPr>
          <w:rFonts w:asciiTheme="majorHAnsi" w:hAnsiTheme="majorHAnsi" w:cstheme="majorHAnsi"/>
          <w:szCs w:val="24"/>
        </w:rPr>
        <w:t>00.000,- Kč</w:t>
      </w:r>
    </w:p>
    <w:p w14:paraId="7D3E5BDF" w14:textId="77777777" w:rsidR="00E92AC2" w:rsidRPr="00E06682" w:rsidRDefault="00E92AC2" w:rsidP="00726CF2">
      <w:pPr>
        <w:tabs>
          <w:tab w:val="num" w:pos="426"/>
        </w:tabs>
        <w:ind w:left="426"/>
        <w:jc w:val="both"/>
        <w:rPr>
          <w:rFonts w:asciiTheme="majorHAnsi" w:hAnsiTheme="majorHAnsi" w:cstheme="majorHAnsi"/>
          <w:szCs w:val="24"/>
        </w:rPr>
      </w:pPr>
    </w:p>
    <w:p w14:paraId="5C576CF3" w14:textId="22CC1A46" w:rsidR="00E92AC2" w:rsidRPr="00E67C02" w:rsidRDefault="00E92AC2" w:rsidP="00726CF2">
      <w:pPr>
        <w:tabs>
          <w:tab w:val="num" w:pos="426"/>
        </w:tabs>
        <w:ind w:left="426"/>
        <w:jc w:val="both"/>
        <w:rPr>
          <w:rFonts w:asciiTheme="majorHAnsi" w:hAnsiTheme="majorHAnsi" w:cstheme="majorHAnsi"/>
          <w:szCs w:val="24"/>
        </w:rPr>
      </w:pPr>
      <w:r w:rsidRPr="00E06682">
        <w:rPr>
          <w:rFonts w:asciiTheme="majorHAnsi" w:hAnsiTheme="majorHAnsi" w:cstheme="majorHAnsi"/>
          <w:szCs w:val="24"/>
        </w:rPr>
        <w:t xml:space="preserve">Plnění za prezentaci </w:t>
      </w:r>
      <w:proofErr w:type="spellStart"/>
      <w:r w:rsidRPr="00E06682">
        <w:rPr>
          <w:rFonts w:asciiTheme="majorHAnsi" w:hAnsiTheme="majorHAnsi" w:cstheme="majorHAnsi"/>
          <w:szCs w:val="24"/>
        </w:rPr>
        <w:t>innogy</w:t>
      </w:r>
      <w:proofErr w:type="spellEnd"/>
      <w:r w:rsidRPr="00E06682">
        <w:rPr>
          <w:rFonts w:asciiTheme="majorHAnsi" w:hAnsiTheme="majorHAnsi" w:cstheme="majorHAnsi"/>
          <w:szCs w:val="24"/>
        </w:rPr>
        <w:t xml:space="preserve"> jako generálního partnera </w:t>
      </w:r>
      <w:r w:rsidR="00397C85">
        <w:rPr>
          <w:rFonts w:asciiTheme="majorHAnsi" w:hAnsiTheme="majorHAnsi" w:cstheme="majorHAnsi"/>
          <w:szCs w:val="24"/>
        </w:rPr>
        <w:t>41</w:t>
      </w:r>
      <w:r w:rsidR="00E06682" w:rsidRPr="00E06682">
        <w:rPr>
          <w:rFonts w:asciiTheme="majorHAnsi" w:hAnsiTheme="majorHAnsi" w:cstheme="majorHAnsi"/>
          <w:szCs w:val="24"/>
        </w:rPr>
        <w:t>.</w:t>
      </w:r>
      <w:r w:rsidRPr="00E06682">
        <w:rPr>
          <w:rFonts w:asciiTheme="majorHAnsi" w:hAnsiTheme="majorHAnsi" w:cstheme="majorHAnsi"/>
          <w:szCs w:val="24"/>
        </w:rPr>
        <w:t xml:space="preserve"> ročníku Festivalu uvedenou v článku III., odstavci 1., ostatních bodech bude uskutečněno</w:t>
      </w:r>
      <w:r w:rsidRPr="00E67C02">
        <w:rPr>
          <w:rFonts w:asciiTheme="majorHAnsi" w:hAnsiTheme="majorHAnsi" w:cstheme="majorHAnsi"/>
          <w:szCs w:val="24"/>
        </w:rPr>
        <w:t xml:space="preserve"> k </w:t>
      </w:r>
      <w:r w:rsidR="00B67571">
        <w:rPr>
          <w:rFonts w:asciiTheme="majorHAnsi" w:hAnsiTheme="majorHAnsi" w:cstheme="majorHAnsi"/>
          <w:szCs w:val="24"/>
        </w:rPr>
        <w:t>8</w:t>
      </w:r>
      <w:r w:rsidRPr="00E67C02">
        <w:rPr>
          <w:rFonts w:asciiTheme="majorHAnsi" w:hAnsiTheme="majorHAnsi" w:cstheme="majorHAnsi"/>
          <w:szCs w:val="24"/>
        </w:rPr>
        <w:t>. 1</w:t>
      </w:r>
      <w:r w:rsidR="00D0165A" w:rsidRPr="00E67C02">
        <w:rPr>
          <w:rFonts w:asciiTheme="majorHAnsi" w:hAnsiTheme="majorHAnsi" w:cstheme="majorHAnsi"/>
          <w:szCs w:val="24"/>
        </w:rPr>
        <w:t>2</w:t>
      </w:r>
      <w:r w:rsidRPr="00E67C02">
        <w:rPr>
          <w:rFonts w:asciiTheme="majorHAnsi" w:hAnsiTheme="majorHAnsi" w:cstheme="majorHAnsi"/>
          <w:szCs w:val="24"/>
        </w:rPr>
        <w:t>. 202</w:t>
      </w:r>
      <w:r w:rsidR="00761F79">
        <w:rPr>
          <w:rFonts w:asciiTheme="majorHAnsi" w:hAnsiTheme="majorHAnsi" w:cstheme="majorHAnsi"/>
          <w:szCs w:val="24"/>
        </w:rPr>
        <w:t>3</w:t>
      </w:r>
      <w:r w:rsidRPr="00E67C02">
        <w:rPr>
          <w:rFonts w:asciiTheme="majorHAnsi" w:hAnsiTheme="majorHAnsi" w:cstheme="majorHAnsi"/>
          <w:szCs w:val="24"/>
        </w:rPr>
        <w:tab/>
        <w:t>100.000,- Kč</w:t>
      </w:r>
    </w:p>
    <w:p w14:paraId="20FB98B2" w14:textId="77777777" w:rsidR="00726CF2" w:rsidRPr="00E67C02" w:rsidRDefault="00726CF2" w:rsidP="00726CF2">
      <w:pPr>
        <w:pStyle w:val="Normln1"/>
        <w:ind w:left="567" w:hanging="567"/>
        <w:jc w:val="both"/>
        <w:rPr>
          <w:rFonts w:asciiTheme="majorHAnsi" w:hAnsiTheme="majorHAnsi" w:cstheme="majorHAnsi"/>
          <w:noProof w:val="0"/>
          <w:sz w:val="24"/>
          <w:szCs w:val="24"/>
          <w:lang w:eastAsia="cs-CZ"/>
        </w:rPr>
      </w:pPr>
    </w:p>
    <w:p w14:paraId="6F1DA626" w14:textId="77777777" w:rsidR="00726CF2" w:rsidRPr="0076109E" w:rsidRDefault="00E92AC2" w:rsidP="0076109E">
      <w:pPr>
        <w:numPr>
          <w:ilvl w:val="0"/>
          <w:numId w:val="4"/>
        </w:numPr>
        <w:tabs>
          <w:tab w:val="clear" w:pos="360"/>
        </w:tabs>
        <w:ind w:left="426" w:hanging="426"/>
        <w:jc w:val="both"/>
        <w:rPr>
          <w:rFonts w:asciiTheme="majorHAnsi" w:hAnsiTheme="majorHAnsi" w:cstheme="majorHAnsi"/>
          <w:szCs w:val="24"/>
        </w:rPr>
      </w:pPr>
      <w:r w:rsidRPr="00E67C02">
        <w:rPr>
          <w:rFonts w:asciiTheme="majorHAnsi" w:hAnsiTheme="majorHAnsi" w:cstheme="majorHAnsi"/>
          <w:szCs w:val="24"/>
        </w:rPr>
        <w:t>Každou f</w:t>
      </w:r>
      <w:r w:rsidR="00726CF2" w:rsidRPr="00E67C02">
        <w:rPr>
          <w:rFonts w:asciiTheme="majorHAnsi" w:hAnsiTheme="majorHAnsi" w:cstheme="majorHAnsi"/>
          <w:szCs w:val="24"/>
        </w:rPr>
        <w:t xml:space="preserve">akturu se Obstaravatel zavazuje vystavit po splnění </w:t>
      </w:r>
      <w:r w:rsidR="0036299C" w:rsidRPr="00E67C02">
        <w:rPr>
          <w:rFonts w:asciiTheme="majorHAnsi" w:hAnsiTheme="majorHAnsi" w:cstheme="majorHAnsi"/>
          <w:szCs w:val="24"/>
        </w:rPr>
        <w:t xml:space="preserve">reklamního plnění uvedeného v čl. III. </w:t>
      </w:r>
      <w:r w:rsidR="001A7BA8" w:rsidRPr="00E67C02">
        <w:rPr>
          <w:rFonts w:asciiTheme="majorHAnsi" w:hAnsiTheme="majorHAnsi" w:cstheme="majorHAnsi"/>
          <w:szCs w:val="24"/>
        </w:rPr>
        <w:t>t</w:t>
      </w:r>
      <w:r w:rsidR="0036299C" w:rsidRPr="00E67C02">
        <w:rPr>
          <w:rFonts w:asciiTheme="majorHAnsi" w:hAnsiTheme="majorHAnsi" w:cstheme="majorHAnsi"/>
          <w:szCs w:val="24"/>
        </w:rPr>
        <w:t xml:space="preserve">éto Smlouvy, </w:t>
      </w:r>
      <w:r w:rsidR="00726CF2" w:rsidRPr="00E67C02">
        <w:rPr>
          <w:rFonts w:asciiTheme="majorHAnsi" w:hAnsiTheme="majorHAnsi" w:cstheme="majorHAnsi"/>
          <w:szCs w:val="24"/>
        </w:rPr>
        <w:t xml:space="preserve">nejpozději však do 15 dnů ode dne splnění </w:t>
      </w:r>
      <w:r w:rsidR="0036299C" w:rsidRPr="00E67C02">
        <w:rPr>
          <w:rFonts w:asciiTheme="majorHAnsi" w:hAnsiTheme="majorHAnsi" w:cstheme="majorHAnsi"/>
          <w:szCs w:val="24"/>
        </w:rPr>
        <w:t>poskytnutého reklamního</w:t>
      </w:r>
      <w:r w:rsidR="00726CF2" w:rsidRPr="00E67C02">
        <w:rPr>
          <w:rFonts w:asciiTheme="majorHAnsi" w:hAnsiTheme="majorHAnsi" w:cstheme="majorHAnsi"/>
          <w:szCs w:val="24"/>
        </w:rPr>
        <w:t xml:space="preserve"> plnění. V uvedené lhůtě je Obstaravatel povinen také osvědčit Zadavateli splnění příslušných povinností Obstaravatele hodnověrnou dokumentací (</w:t>
      </w:r>
      <w:r w:rsidR="00726CF2" w:rsidRPr="0076109E">
        <w:rPr>
          <w:rFonts w:asciiTheme="majorHAnsi" w:hAnsiTheme="majorHAnsi" w:cstheme="majorHAnsi"/>
          <w:szCs w:val="24"/>
        </w:rPr>
        <w:t>např. fotodokumentace, propagační tiskoviny apod. relevantní k příslušnému dílčímu plnění), a to vždy ve dvojím vyhotovení.</w:t>
      </w:r>
    </w:p>
    <w:p w14:paraId="5F7BF690" w14:textId="596AA07E" w:rsidR="00726CF2" w:rsidRPr="0076109E" w:rsidRDefault="00726CF2" w:rsidP="0076109E">
      <w:pPr>
        <w:tabs>
          <w:tab w:val="num" w:pos="-993"/>
        </w:tabs>
        <w:ind w:left="426" w:hanging="426"/>
        <w:jc w:val="both"/>
        <w:rPr>
          <w:rFonts w:asciiTheme="majorHAnsi" w:hAnsiTheme="majorHAnsi" w:cstheme="majorHAnsi"/>
          <w:szCs w:val="24"/>
        </w:rPr>
      </w:pPr>
      <w:r w:rsidRPr="0076109E">
        <w:rPr>
          <w:rFonts w:asciiTheme="majorHAnsi" w:hAnsiTheme="majorHAnsi" w:cstheme="majorHAnsi"/>
          <w:szCs w:val="24"/>
        </w:rPr>
        <w:lastRenderedPageBreak/>
        <w:t>4.</w:t>
      </w:r>
      <w:r w:rsidRPr="0076109E">
        <w:rPr>
          <w:rFonts w:asciiTheme="majorHAnsi" w:hAnsiTheme="majorHAnsi" w:cstheme="majorHAnsi"/>
          <w:szCs w:val="24"/>
        </w:rPr>
        <w:tab/>
      </w:r>
      <w:r w:rsidR="00B565AC" w:rsidRPr="0076109E">
        <w:rPr>
          <w:rFonts w:asciiTheme="majorHAnsi" w:hAnsiTheme="majorHAnsi" w:cstheme="majorHAnsi"/>
          <w:szCs w:val="24"/>
        </w:rPr>
        <w:t>Každá f</w:t>
      </w:r>
      <w:r w:rsidRPr="0076109E">
        <w:rPr>
          <w:rFonts w:asciiTheme="majorHAnsi" w:hAnsiTheme="majorHAnsi" w:cstheme="majorHAnsi"/>
          <w:szCs w:val="24"/>
        </w:rPr>
        <w:t xml:space="preserve">aktura musí </w:t>
      </w:r>
      <w:r w:rsidRPr="00BD79D6">
        <w:rPr>
          <w:rFonts w:asciiTheme="majorHAnsi" w:hAnsiTheme="majorHAnsi" w:cstheme="majorHAnsi"/>
          <w:szCs w:val="24"/>
        </w:rPr>
        <w:t xml:space="preserve">obsahovat náležitosti stanovené obecně závaznými právními předpisy a číslo nákupního dokladu </w:t>
      </w:r>
      <w:r w:rsidR="00343715" w:rsidRPr="00343715">
        <w:rPr>
          <w:rFonts w:asciiTheme="majorHAnsi" w:hAnsiTheme="majorHAnsi" w:cstheme="majorHAnsi"/>
          <w:b/>
          <w:bCs/>
          <w:szCs w:val="24"/>
        </w:rPr>
        <w:t>4901000170</w:t>
      </w:r>
      <w:r w:rsidRPr="00BD79D6">
        <w:rPr>
          <w:rFonts w:asciiTheme="majorHAnsi" w:hAnsiTheme="majorHAnsi" w:cstheme="majorHAnsi"/>
          <w:b/>
          <w:bCs/>
          <w:szCs w:val="24"/>
        </w:rPr>
        <w:t>.</w:t>
      </w:r>
      <w:r w:rsidRPr="00BD79D6">
        <w:rPr>
          <w:rFonts w:asciiTheme="majorHAnsi" w:hAnsiTheme="majorHAnsi" w:cstheme="majorHAnsi"/>
          <w:szCs w:val="24"/>
        </w:rPr>
        <w:t xml:space="preserve"> K faktuře Obstaratel připojí přílohu, ve které je povinen slovně popsat splnění příslušného</w:t>
      </w:r>
      <w:r w:rsidRPr="0076109E">
        <w:rPr>
          <w:rFonts w:asciiTheme="majorHAnsi" w:hAnsiTheme="majorHAnsi" w:cstheme="majorHAnsi"/>
          <w:szCs w:val="24"/>
        </w:rPr>
        <w:t xml:space="preserve"> dílčího plnění, k němuž se faktura vztahuje.</w:t>
      </w:r>
    </w:p>
    <w:p w14:paraId="31AEEEC5" w14:textId="77777777" w:rsidR="00726CF2" w:rsidRPr="0076109E" w:rsidRDefault="00726CF2" w:rsidP="0076109E">
      <w:pPr>
        <w:tabs>
          <w:tab w:val="num" w:pos="-993"/>
        </w:tabs>
        <w:ind w:left="426" w:hanging="426"/>
        <w:jc w:val="both"/>
        <w:rPr>
          <w:rFonts w:asciiTheme="majorHAnsi" w:hAnsiTheme="majorHAnsi" w:cstheme="majorHAnsi"/>
          <w:szCs w:val="24"/>
        </w:rPr>
      </w:pPr>
    </w:p>
    <w:p w14:paraId="1F0ACA18" w14:textId="060FBCE5" w:rsidR="00726CF2" w:rsidRPr="0076109E" w:rsidRDefault="00726CF2" w:rsidP="0076109E">
      <w:pPr>
        <w:tabs>
          <w:tab w:val="num" w:pos="-993"/>
          <w:tab w:val="left" w:pos="993"/>
        </w:tabs>
        <w:ind w:left="426" w:hanging="426"/>
        <w:jc w:val="both"/>
        <w:rPr>
          <w:rFonts w:asciiTheme="majorHAnsi" w:hAnsiTheme="majorHAnsi" w:cstheme="majorHAnsi"/>
          <w:szCs w:val="24"/>
        </w:rPr>
      </w:pPr>
      <w:r w:rsidRPr="0076109E">
        <w:rPr>
          <w:rFonts w:asciiTheme="majorHAnsi" w:hAnsiTheme="majorHAnsi" w:cstheme="majorHAnsi"/>
          <w:bCs/>
          <w:szCs w:val="24"/>
        </w:rPr>
        <w:t xml:space="preserve">5. </w:t>
      </w:r>
      <w:r w:rsidRPr="0076109E">
        <w:rPr>
          <w:rFonts w:asciiTheme="majorHAnsi" w:hAnsiTheme="majorHAnsi" w:cstheme="majorHAnsi"/>
          <w:bCs/>
          <w:szCs w:val="24"/>
        </w:rPr>
        <w:tab/>
      </w:r>
      <w:r w:rsidR="00B565AC" w:rsidRPr="0076109E">
        <w:rPr>
          <w:rFonts w:asciiTheme="majorHAnsi" w:hAnsiTheme="majorHAnsi" w:cstheme="majorHAnsi"/>
          <w:bCs/>
          <w:szCs w:val="24"/>
        </w:rPr>
        <w:t>Každá f</w:t>
      </w:r>
      <w:r w:rsidRPr="0076109E">
        <w:rPr>
          <w:rFonts w:asciiTheme="majorHAnsi" w:hAnsiTheme="majorHAnsi" w:cstheme="majorHAnsi"/>
          <w:bCs/>
          <w:szCs w:val="24"/>
        </w:rPr>
        <w:t xml:space="preserve">aktura musí být vyhotovena výhradně ve formátu A4, na standardním kancelářském papíru gramáže </w:t>
      </w:r>
      <w:proofErr w:type="gramStart"/>
      <w:r w:rsidRPr="0076109E">
        <w:rPr>
          <w:rFonts w:asciiTheme="majorHAnsi" w:hAnsiTheme="majorHAnsi" w:cstheme="majorHAnsi"/>
          <w:bCs/>
          <w:szCs w:val="24"/>
        </w:rPr>
        <w:t>80g</w:t>
      </w:r>
      <w:proofErr w:type="gramEnd"/>
      <w:r w:rsidRPr="0076109E">
        <w:rPr>
          <w:rFonts w:asciiTheme="majorHAnsi" w:hAnsiTheme="majorHAnsi" w:cstheme="majorHAnsi"/>
          <w:bCs/>
          <w:szCs w:val="24"/>
        </w:rPr>
        <w:t>/m</w:t>
      </w:r>
      <w:r w:rsidRPr="0076109E">
        <w:rPr>
          <w:rFonts w:asciiTheme="majorHAnsi" w:hAnsiTheme="majorHAnsi" w:cstheme="majorHAnsi"/>
          <w:bCs/>
          <w:szCs w:val="24"/>
          <w:vertAlign w:val="superscript"/>
        </w:rPr>
        <w:t>2</w:t>
      </w:r>
      <w:r w:rsidRPr="0076109E">
        <w:rPr>
          <w:rFonts w:asciiTheme="majorHAnsi" w:hAnsiTheme="majorHAnsi" w:cstheme="majorHAnsi"/>
          <w:bCs/>
          <w:szCs w:val="24"/>
        </w:rPr>
        <w:t>, s jednostranným tiskem, barva textu obsaženého ve faktuře černá a doručen v jednom originálu</w:t>
      </w:r>
      <w:r w:rsidRPr="0076109E">
        <w:rPr>
          <w:rFonts w:asciiTheme="majorHAnsi" w:hAnsiTheme="majorHAnsi" w:cstheme="majorHAnsi"/>
          <w:szCs w:val="24"/>
        </w:rPr>
        <w:t xml:space="preserve"> nebo </w:t>
      </w:r>
      <w:r w:rsidR="0036299C" w:rsidRPr="0076109E">
        <w:rPr>
          <w:rFonts w:asciiTheme="majorHAnsi" w:hAnsiTheme="majorHAnsi" w:cstheme="majorHAnsi"/>
          <w:szCs w:val="24"/>
        </w:rPr>
        <w:t xml:space="preserve">je možné zaslat fakturu </w:t>
      </w:r>
      <w:r w:rsidRPr="0076109E">
        <w:rPr>
          <w:rFonts w:asciiTheme="majorHAnsi" w:hAnsiTheme="majorHAnsi" w:cstheme="majorHAnsi"/>
          <w:szCs w:val="24"/>
        </w:rPr>
        <w:t>elektronicky na e</w:t>
      </w:r>
      <w:r w:rsidR="0036299C" w:rsidRPr="0076109E">
        <w:rPr>
          <w:rFonts w:asciiTheme="majorHAnsi" w:hAnsiTheme="majorHAnsi" w:cstheme="majorHAnsi"/>
          <w:szCs w:val="24"/>
        </w:rPr>
        <w:t>-</w:t>
      </w:r>
      <w:r w:rsidRPr="0076109E">
        <w:rPr>
          <w:rFonts w:asciiTheme="majorHAnsi" w:hAnsiTheme="majorHAnsi" w:cstheme="majorHAnsi"/>
          <w:szCs w:val="24"/>
        </w:rPr>
        <w:t xml:space="preserve">mail </w:t>
      </w:r>
      <w:hyperlink r:id="rId8" w:history="1">
        <w:r w:rsidR="00626F15" w:rsidRPr="0076109E">
          <w:rPr>
            <w:rStyle w:val="Hypertextovodkaz"/>
            <w:rFonts w:asciiTheme="majorHAnsi" w:hAnsiTheme="majorHAnsi" w:cstheme="majorHAnsi"/>
            <w:color w:val="auto"/>
            <w:szCs w:val="24"/>
            <w:u w:val="none"/>
          </w:rPr>
          <w:t>el</w:t>
        </w:r>
        <w:r w:rsidR="00F069E2">
          <w:rPr>
            <w:rStyle w:val="Hypertextovodkaz"/>
            <w:rFonts w:asciiTheme="majorHAnsi" w:hAnsiTheme="majorHAnsi" w:cstheme="majorHAnsi"/>
            <w:color w:val="auto"/>
            <w:szCs w:val="24"/>
            <w:u w:val="none"/>
          </w:rPr>
          <w:t>_</w:t>
        </w:r>
        <w:r w:rsidR="00626F15" w:rsidRPr="0076109E">
          <w:rPr>
            <w:rStyle w:val="Hypertextovodkaz"/>
            <w:rFonts w:asciiTheme="majorHAnsi" w:hAnsiTheme="majorHAnsi" w:cstheme="majorHAnsi"/>
            <w:color w:val="auto"/>
            <w:szCs w:val="24"/>
            <w:u w:val="none"/>
          </w:rPr>
          <w:t>faktury@innogy.cz</w:t>
        </w:r>
      </w:hyperlink>
      <w:r w:rsidRPr="0076109E">
        <w:rPr>
          <w:rStyle w:val="Hypertextovodkaz"/>
          <w:rFonts w:asciiTheme="majorHAnsi" w:hAnsiTheme="majorHAnsi" w:cstheme="majorHAnsi"/>
          <w:color w:val="auto"/>
          <w:szCs w:val="24"/>
          <w:u w:val="none"/>
        </w:rPr>
        <w:t>.</w:t>
      </w:r>
    </w:p>
    <w:p w14:paraId="7BF7BBFA" w14:textId="77777777" w:rsidR="00726CF2" w:rsidRPr="0076109E" w:rsidRDefault="00726CF2" w:rsidP="0076109E">
      <w:pPr>
        <w:tabs>
          <w:tab w:val="num" w:pos="-993"/>
        </w:tabs>
        <w:ind w:left="426" w:hanging="426"/>
        <w:jc w:val="both"/>
        <w:rPr>
          <w:rFonts w:asciiTheme="majorHAnsi" w:hAnsiTheme="majorHAnsi" w:cstheme="majorHAnsi"/>
          <w:szCs w:val="24"/>
        </w:rPr>
      </w:pPr>
    </w:p>
    <w:p w14:paraId="69F36E0A" w14:textId="77777777" w:rsidR="00726CF2" w:rsidRPr="0076109E" w:rsidRDefault="00726CF2" w:rsidP="0076109E">
      <w:pPr>
        <w:numPr>
          <w:ilvl w:val="0"/>
          <w:numId w:val="5"/>
        </w:numPr>
        <w:tabs>
          <w:tab w:val="clear" w:pos="720"/>
          <w:tab w:val="num" w:pos="-993"/>
          <w:tab w:val="num" w:pos="567"/>
        </w:tabs>
        <w:ind w:left="426" w:hanging="426"/>
        <w:jc w:val="both"/>
        <w:rPr>
          <w:rFonts w:asciiTheme="majorHAnsi" w:hAnsiTheme="majorHAnsi" w:cstheme="majorHAnsi"/>
          <w:szCs w:val="24"/>
        </w:rPr>
      </w:pPr>
      <w:r w:rsidRPr="0076109E">
        <w:rPr>
          <w:rFonts w:asciiTheme="majorHAnsi" w:hAnsiTheme="majorHAnsi" w:cstheme="majorHAnsi"/>
          <w:szCs w:val="24"/>
        </w:rPr>
        <w:t>Zadavatel je oprávněn před uplynutím lhůty splatnosti vrátit bez zaplacení fakturu, která neobsahuje některou zákonnou nebo sjednanou náležitost nebo má jiné závady v obsahu. Ve vrácené faktuře musí vyznačit důvod vrácení. Obstaravatel je povinen podle povahy nesprávnosti fakturu opravit nebo nově zhotovit. Oprávněným vrácením faktury se přerušuje běh lhůty její splatnosti. Nová lhůta splatnosti běží znovu ode dne doručení opraveného nebo nově vyhotovené faktury.</w:t>
      </w:r>
    </w:p>
    <w:p w14:paraId="3AD1582A" w14:textId="77777777" w:rsidR="00726CF2" w:rsidRPr="0076109E" w:rsidRDefault="00726CF2" w:rsidP="0076109E">
      <w:pPr>
        <w:tabs>
          <w:tab w:val="num" w:pos="-993"/>
        </w:tabs>
        <w:ind w:left="426" w:hanging="426"/>
        <w:jc w:val="both"/>
        <w:rPr>
          <w:rFonts w:asciiTheme="majorHAnsi" w:hAnsiTheme="majorHAnsi" w:cstheme="majorHAnsi"/>
          <w:szCs w:val="24"/>
        </w:rPr>
      </w:pPr>
    </w:p>
    <w:p w14:paraId="0C3017A1" w14:textId="77777777" w:rsidR="00726CF2" w:rsidRPr="0076109E" w:rsidRDefault="00B565AC" w:rsidP="0076109E">
      <w:pPr>
        <w:numPr>
          <w:ilvl w:val="0"/>
          <w:numId w:val="5"/>
        </w:numPr>
        <w:tabs>
          <w:tab w:val="clear" w:pos="720"/>
          <w:tab w:val="num" w:pos="-993"/>
          <w:tab w:val="num" w:pos="567"/>
        </w:tabs>
        <w:ind w:left="426" w:hanging="426"/>
        <w:jc w:val="both"/>
        <w:rPr>
          <w:rFonts w:asciiTheme="majorHAnsi" w:hAnsiTheme="majorHAnsi" w:cstheme="majorHAnsi"/>
          <w:szCs w:val="24"/>
        </w:rPr>
      </w:pPr>
      <w:r w:rsidRPr="0076109E">
        <w:rPr>
          <w:rFonts w:asciiTheme="majorHAnsi" w:hAnsiTheme="majorHAnsi" w:cstheme="majorHAnsi"/>
          <w:szCs w:val="24"/>
        </w:rPr>
        <w:t>Každá f</w:t>
      </w:r>
      <w:r w:rsidR="00726CF2" w:rsidRPr="0076109E">
        <w:rPr>
          <w:rFonts w:asciiTheme="majorHAnsi" w:hAnsiTheme="majorHAnsi" w:cstheme="majorHAnsi"/>
          <w:szCs w:val="24"/>
        </w:rPr>
        <w:t>aktura Obstaravatele je splatná do 60 dnů ode dne jejího doručení Zadavateli. Finanční závazky Zadavatele se považují za splněné dnem odepsání příslušné peněžité částky z účtu Zadavatele ve prospěch účtu Obstaravatele.</w:t>
      </w:r>
    </w:p>
    <w:p w14:paraId="2C074332" w14:textId="77777777" w:rsidR="00726CF2" w:rsidRPr="0076109E" w:rsidRDefault="00726CF2" w:rsidP="0076109E">
      <w:pPr>
        <w:tabs>
          <w:tab w:val="num" w:pos="-993"/>
        </w:tabs>
        <w:ind w:left="426" w:hanging="426"/>
        <w:jc w:val="both"/>
        <w:rPr>
          <w:rFonts w:asciiTheme="majorHAnsi" w:hAnsiTheme="majorHAnsi" w:cstheme="majorHAnsi"/>
          <w:szCs w:val="24"/>
        </w:rPr>
      </w:pPr>
    </w:p>
    <w:p w14:paraId="2DA9A87C" w14:textId="77777777" w:rsidR="00726CF2" w:rsidRPr="0076109E" w:rsidRDefault="00726CF2" w:rsidP="0076109E">
      <w:pPr>
        <w:numPr>
          <w:ilvl w:val="0"/>
          <w:numId w:val="5"/>
        </w:numPr>
        <w:tabs>
          <w:tab w:val="clear" w:pos="720"/>
          <w:tab w:val="num" w:pos="-993"/>
          <w:tab w:val="num" w:pos="567"/>
        </w:tabs>
        <w:ind w:left="426" w:hanging="426"/>
        <w:jc w:val="both"/>
        <w:rPr>
          <w:rFonts w:asciiTheme="majorHAnsi" w:hAnsiTheme="majorHAnsi" w:cstheme="majorHAnsi"/>
          <w:szCs w:val="24"/>
        </w:rPr>
      </w:pPr>
      <w:r w:rsidRPr="0076109E">
        <w:rPr>
          <w:rFonts w:asciiTheme="majorHAnsi" w:hAnsiTheme="majorHAnsi" w:cstheme="majorHAnsi"/>
          <w:szCs w:val="24"/>
        </w:rPr>
        <w:t>V případě, že Zadavatel bude v prodlení s platbou dohodnuté úhrady ceny dle této Smlouvy, je Obstaravatel oprávněn požadovat zaplacení úroku z prodlení ve výši 0,05 % z dlužné částky za každý započatý den prodlení.</w:t>
      </w:r>
    </w:p>
    <w:p w14:paraId="60B17649" w14:textId="77777777" w:rsidR="00842375" w:rsidRPr="0076109E" w:rsidRDefault="00842375" w:rsidP="0076109E">
      <w:pPr>
        <w:pStyle w:val="Odstavecseseznamem"/>
        <w:ind w:hanging="426"/>
        <w:rPr>
          <w:rFonts w:asciiTheme="majorHAnsi" w:hAnsiTheme="majorHAnsi" w:cstheme="majorHAnsi"/>
        </w:rPr>
      </w:pPr>
    </w:p>
    <w:p w14:paraId="1313B52D" w14:textId="77777777" w:rsidR="00842375" w:rsidRPr="0076109E" w:rsidRDefault="00842375" w:rsidP="0076109E">
      <w:pPr>
        <w:numPr>
          <w:ilvl w:val="0"/>
          <w:numId w:val="5"/>
        </w:numPr>
        <w:tabs>
          <w:tab w:val="clear" w:pos="720"/>
          <w:tab w:val="num" w:pos="-993"/>
          <w:tab w:val="num" w:pos="426"/>
        </w:tabs>
        <w:ind w:left="426" w:hanging="426"/>
        <w:jc w:val="both"/>
        <w:rPr>
          <w:rFonts w:asciiTheme="majorHAnsi" w:hAnsiTheme="majorHAnsi" w:cstheme="majorHAnsi"/>
          <w:szCs w:val="24"/>
        </w:rPr>
      </w:pPr>
      <w:r w:rsidRPr="0076109E">
        <w:rPr>
          <w:rFonts w:asciiTheme="majorHAnsi" w:hAnsiTheme="majorHAnsi" w:cstheme="majorHAnsi"/>
          <w:szCs w:val="24"/>
        </w:rPr>
        <w:t xml:space="preserve">Nastane-li nemožnost plnění na straně Obstaravatele, která bude mít za následek částečný nebo úplný zánik jeho závazků z této smlouvy, zavazují se smluvní strany, že se vypořádají tak, že Obstaravateli bude uhrazeno pouze to plnění, které Zadavateli skutečně poskytne. Pro tento účel smluvní strany přikládají přílohu č. 1 této </w:t>
      </w:r>
      <w:r w:rsidR="0076109E" w:rsidRPr="0076109E">
        <w:rPr>
          <w:rFonts w:asciiTheme="majorHAnsi" w:hAnsiTheme="majorHAnsi" w:cstheme="majorHAnsi"/>
          <w:szCs w:val="24"/>
        </w:rPr>
        <w:t>S</w:t>
      </w:r>
      <w:r w:rsidRPr="0076109E">
        <w:rPr>
          <w:rFonts w:asciiTheme="majorHAnsi" w:hAnsiTheme="majorHAnsi" w:cstheme="majorHAnsi"/>
          <w:szCs w:val="24"/>
        </w:rPr>
        <w:t>mlouvy, z níž je patrná cena jednotlivých položek plnění.</w:t>
      </w:r>
    </w:p>
    <w:p w14:paraId="761A2CFA" w14:textId="77777777" w:rsidR="00726CF2" w:rsidRPr="0076109E" w:rsidRDefault="00726CF2" w:rsidP="0076109E">
      <w:pPr>
        <w:pStyle w:val="Zkladntext"/>
        <w:tabs>
          <w:tab w:val="num" w:pos="426"/>
        </w:tabs>
        <w:ind w:left="0" w:hanging="426"/>
        <w:rPr>
          <w:rFonts w:asciiTheme="majorHAnsi" w:hAnsiTheme="majorHAnsi" w:cstheme="majorHAnsi"/>
          <w:b/>
          <w:sz w:val="24"/>
          <w:szCs w:val="24"/>
        </w:rPr>
      </w:pPr>
    </w:p>
    <w:p w14:paraId="653C6469" w14:textId="06521EC9" w:rsidR="00726CF2" w:rsidRPr="0076109E" w:rsidRDefault="00726CF2" w:rsidP="0076109E">
      <w:pPr>
        <w:tabs>
          <w:tab w:val="num" w:pos="426"/>
        </w:tabs>
        <w:ind w:hanging="426"/>
        <w:jc w:val="center"/>
        <w:outlineLvl w:val="0"/>
        <w:rPr>
          <w:rFonts w:asciiTheme="majorHAnsi" w:hAnsiTheme="majorHAnsi" w:cstheme="majorHAnsi"/>
          <w:b/>
          <w:szCs w:val="24"/>
        </w:rPr>
      </w:pPr>
      <w:r w:rsidRPr="0076109E">
        <w:rPr>
          <w:rFonts w:asciiTheme="majorHAnsi" w:hAnsiTheme="majorHAnsi" w:cstheme="majorHAnsi"/>
          <w:b/>
          <w:szCs w:val="24"/>
        </w:rPr>
        <w:t>V. Další práva a povinnosti smluvních stran</w:t>
      </w:r>
    </w:p>
    <w:p w14:paraId="58E4F812" w14:textId="77777777" w:rsidR="00726CF2" w:rsidRPr="0076109E" w:rsidRDefault="00726CF2" w:rsidP="0076109E">
      <w:pPr>
        <w:tabs>
          <w:tab w:val="num" w:pos="426"/>
          <w:tab w:val="left" w:pos="851"/>
        </w:tabs>
        <w:ind w:left="426" w:hanging="426"/>
        <w:jc w:val="both"/>
        <w:rPr>
          <w:rFonts w:asciiTheme="majorHAnsi" w:hAnsiTheme="majorHAnsi" w:cstheme="majorHAnsi"/>
          <w:szCs w:val="24"/>
        </w:rPr>
      </w:pPr>
      <w:r w:rsidRPr="0076109E">
        <w:rPr>
          <w:rFonts w:asciiTheme="majorHAnsi" w:hAnsiTheme="majorHAnsi" w:cstheme="majorHAnsi"/>
          <w:szCs w:val="24"/>
        </w:rPr>
        <w:t>1.</w:t>
      </w:r>
      <w:r w:rsidRPr="0076109E">
        <w:rPr>
          <w:rFonts w:asciiTheme="majorHAnsi" w:hAnsiTheme="majorHAnsi" w:cstheme="majorHAnsi"/>
          <w:szCs w:val="24"/>
        </w:rPr>
        <w:tab/>
        <w:t>Obstaravatel se zavazuje při plnění svých povinností vyplývajících z této Smlouvy postupovat s</w:t>
      </w:r>
      <w:r w:rsidR="0036299C" w:rsidRPr="0076109E">
        <w:rPr>
          <w:rFonts w:asciiTheme="majorHAnsi" w:hAnsiTheme="majorHAnsi" w:cstheme="majorHAnsi"/>
          <w:szCs w:val="24"/>
        </w:rPr>
        <w:t> </w:t>
      </w:r>
      <w:r w:rsidRPr="0076109E">
        <w:rPr>
          <w:rFonts w:asciiTheme="majorHAnsi" w:hAnsiTheme="majorHAnsi" w:cstheme="majorHAnsi"/>
          <w:szCs w:val="24"/>
        </w:rPr>
        <w:t>náležitou</w:t>
      </w:r>
      <w:r w:rsidR="0036299C" w:rsidRPr="0076109E">
        <w:rPr>
          <w:rFonts w:asciiTheme="majorHAnsi" w:hAnsiTheme="majorHAnsi" w:cstheme="majorHAnsi"/>
          <w:szCs w:val="24"/>
        </w:rPr>
        <w:t xml:space="preserve"> </w:t>
      </w:r>
      <w:r w:rsidRPr="0076109E">
        <w:rPr>
          <w:rFonts w:asciiTheme="majorHAnsi" w:hAnsiTheme="majorHAnsi" w:cstheme="majorHAnsi"/>
          <w:szCs w:val="24"/>
        </w:rPr>
        <w:t xml:space="preserve">odbornou péčí a podle pokynů Zadavatele a předložit ke konečnému schválení veškeré reklamní prostředky a texty týkající se </w:t>
      </w:r>
      <w:proofErr w:type="spellStart"/>
      <w:r w:rsidR="0036299C" w:rsidRPr="0076109E">
        <w:rPr>
          <w:rFonts w:asciiTheme="majorHAnsi" w:hAnsiTheme="majorHAnsi" w:cstheme="majorHAnsi"/>
          <w:szCs w:val="24"/>
        </w:rPr>
        <w:t>innogy</w:t>
      </w:r>
      <w:proofErr w:type="spellEnd"/>
      <w:r w:rsidRPr="0076109E">
        <w:rPr>
          <w:rFonts w:asciiTheme="majorHAnsi" w:hAnsiTheme="majorHAnsi" w:cstheme="majorHAnsi"/>
          <w:szCs w:val="24"/>
        </w:rPr>
        <w:t xml:space="preserve"> a jejího reklamního označení před jejich realizací a zveřejněním. </w:t>
      </w:r>
    </w:p>
    <w:p w14:paraId="630DA1E7" w14:textId="77777777" w:rsidR="00726CF2" w:rsidRPr="0076109E" w:rsidRDefault="00726CF2" w:rsidP="0076109E">
      <w:pPr>
        <w:tabs>
          <w:tab w:val="num" w:pos="426"/>
          <w:tab w:val="left" w:pos="851"/>
        </w:tabs>
        <w:ind w:left="567" w:hanging="426"/>
        <w:jc w:val="both"/>
        <w:rPr>
          <w:rFonts w:asciiTheme="majorHAnsi" w:hAnsiTheme="majorHAnsi" w:cstheme="majorHAnsi"/>
          <w:szCs w:val="24"/>
        </w:rPr>
      </w:pPr>
    </w:p>
    <w:p w14:paraId="1D09132E" w14:textId="77777777" w:rsidR="00726CF2" w:rsidRPr="0076109E" w:rsidRDefault="00726CF2" w:rsidP="0076109E">
      <w:pPr>
        <w:pStyle w:val="Zkladntext"/>
        <w:tabs>
          <w:tab w:val="num" w:pos="426"/>
        </w:tabs>
        <w:ind w:left="426" w:hanging="426"/>
        <w:rPr>
          <w:rFonts w:asciiTheme="majorHAnsi" w:hAnsiTheme="majorHAnsi" w:cstheme="majorHAnsi"/>
          <w:sz w:val="24"/>
          <w:szCs w:val="24"/>
        </w:rPr>
      </w:pPr>
      <w:r w:rsidRPr="0076109E">
        <w:rPr>
          <w:rFonts w:asciiTheme="majorHAnsi" w:hAnsiTheme="majorHAnsi" w:cstheme="majorHAnsi"/>
          <w:sz w:val="24"/>
          <w:szCs w:val="24"/>
        </w:rPr>
        <w:t>2.</w:t>
      </w:r>
      <w:r w:rsidRPr="0076109E">
        <w:rPr>
          <w:rFonts w:asciiTheme="majorHAnsi" w:hAnsiTheme="majorHAnsi" w:cstheme="majorHAnsi"/>
          <w:sz w:val="24"/>
          <w:szCs w:val="24"/>
        </w:rPr>
        <w:tab/>
        <w:t xml:space="preserve">Obstaravatel se zavazuje chránit dobré jméno Zadavatele a </w:t>
      </w:r>
      <w:proofErr w:type="spellStart"/>
      <w:r w:rsidR="0036299C" w:rsidRPr="0076109E">
        <w:rPr>
          <w:rFonts w:asciiTheme="majorHAnsi" w:hAnsiTheme="majorHAnsi" w:cstheme="majorHAnsi"/>
          <w:sz w:val="24"/>
          <w:szCs w:val="24"/>
        </w:rPr>
        <w:t>innogy</w:t>
      </w:r>
      <w:proofErr w:type="spellEnd"/>
      <w:r w:rsidRPr="0076109E">
        <w:rPr>
          <w:rFonts w:asciiTheme="majorHAnsi" w:hAnsiTheme="majorHAnsi" w:cstheme="majorHAnsi"/>
          <w:sz w:val="24"/>
          <w:szCs w:val="24"/>
        </w:rPr>
        <w:t xml:space="preserve">, a Zadavatel se zavazuje chránit dobré jméno Obstaravatele a </w:t>
      </w:r>
      <w:r w:rsidR="0036299C" w:rsidRPr="0076109E">
        <w:rPr>
          <w:rFonts w:asciiTheme="majorHAnsi" w:hAnsiTheme="majorHAnsi" w:cstheme="majorHAnsi"/>
          <w:sz w:val="24"/>
          <w:szCs w:val="24"/>
        </w:rPr>
        <w:t>F</w:t>
      </w:r>
      <w:r w:rsidRPr="0076109E">
        <w:rPr>
          <w:rFonts w:asciiTheme="majorHAnsi" w:hAnsiTheme="majorHAnsi" w:cstheme="majorHAnsi"/>
          <w:sz w:val="24"/>
          <w:szCs w:val="24"/>
        </w:rPr>
        <w:t xml:space="preserve">estivalu. </w:t>
      </w:r>
    </w:p>
    <w:p w14:paraId="003193A5" w14:textId="77777777" w:rsidR="00726CF2" w:rsidRPr="0076109E" w:rsidRDefault="00726CF2" w:rsidP="0076109E">
      <w:pPr>
        <w:pStyle w:val="Zkladntext"/>
        <w:tabs>
          <w:tab w:val="num" w:pos="426"/>
        </w:tabs>
        <w:ind w:left="567" w:hanging="426"/>
        <w:rPr>
          <w:rFonts w:asciiTheme="majorHAnsi" w:hAnsiTheme="majorHAnsi" w:cstheme="majorHAnsi"/>
          <w:sz w:val="24"/>
          <w:szCs w:val="24"/>
        </w:rPr>
      </w:pPr>
    </w:p>
    <w:p w14:paraId="08F9E2CF" w14:textId="77777777" w:rsidR="00726CF2" w:rsidRPr="0076109E" w:rsidRDefault="00726CF2" w:rsidP="0076109E">
      <w:pPr>
        <w:tabs>
          <w:tab w:val="num" w:pos="426"/>
          <w:tab w:val="left" w:pos="709"/>
        </w:tabs>
        <w:ind w:left="426" w:hanging="426"/>
        <w:jc w:val="both"/>
        <w:rPr>
          <w:rFonts w:asciiTheme="majorHAnsi" w:hAnsiTheme="majorHAnsi" w:cstheme="majorHAnsi"/>
          <w:szCs w:val="24"/>
        </w:rPr>
      </w:pPr>
      <w:r w:rsidRPr="0076109E">
        <w:rPr>
          <w:rFonts w:asciiTheme="majorHAnsi" w:hAnsiTheme="majorHAnsi" w:cstheme="majorHAnsi"/>
          <w:szCs w:val="24"/>
        </w:rPr>
        <w:t>3.</w:t>
      </w:r>
      <w:r w:rsidRPr="0076109E">
        <w:rPr>
          <w:rFonts w:asciiTheme="majorHAnsi" w:hAnsiTheme="majorHAnsi" w:cstheme="majorHAnsi"/>
          <w:szCs w:val="24"/>
        </w:rPr>
        <w:tab/>
        <w:t xml:space="preserve">Zadavatel se zavazuje, nestanoví-li tato Smlouva jinak, dodat bez zbytečného odkladu po podpisu této Smlouvy veškeré grafické a textové podklady potřebné pro vytvoření reklamních prostředků a spolupůsobit při plnění této Smlouvy (zejména včas se vyjadřovat k reklamním prostředkům vytvořených Obstaravatelem). </w:t>
      </w:r>
    </w:p>
    <w:p w14:paraId="757EC5B6" w14:textId="77777777" w:rsidR="00726CF2" w:rsidRPr="0076109E" w:rsidRDefault="00726CF2" w:rsidP="0076109E">
      <w:pPr>
        <w:tabs>
          <w:tab w:val="left" w:pos="567"/>
        </w:tabs>
        <w:ind w:left="426" w:hanging="426"/>
        <w:jc w:val="both"/>
        <w:rPr>
          <w:rFonts w:asciiTheme="majorHAnsi" w:hAnsiTheme="majorHAnsi" w:cstheme="majorHAnsi"/>
          <w:szCs w:val="24"/>
        </w:rPr>
      </w:pPr>
      <w:r w:rsidRPr="0076109E">
        <w:rPr>
          <w:rFonts w:asciiTheme="majorHAnsi" w:hAnsiTheme="majorHAnsi" w:cstheme="majorHAnsi"/>
          <w:szCs w:val="24"/>
        </w:rPr>
        <w:t>4.</w:t>
      </w:r>
      <w:r w:rsidRPr="0076109E">
        <w:rPr>
          <w:rFonts w:asciiTheme="majorHAnsi" w:hAnsiTheme="majorHAnsi" w:cstheme="majorHAnsi"/>
          <w:szCs w:val="24"/>
        </w:rPr>
        <w:tab/>
        <w:t>Obstaravatel se zavazuje, že reklamní označení poskytnutá Zadavatelem a podklady použije pouze pro účely reklamy sjednané touto Smlouvou, neposkytne je třetím osobám a bez souhlasu Zadavatele je nebude šířit jiným způsobem, než je uveden v této Smlouvě.</w:t>
      </w:r>
    </w:p>
    <w:p w14:paraId="1B73CD46" w14:textId="77777777" w:rsidR="00726CF2" w:rsidRPr="0076109E" w:rsidRDefault="00726CF2" w:rsidP="0076109E">
      <w:pPr>
        <w:tabs>
          <w:tab w:val="left" w:pos="567"/>
        </w:tabs>
        <w:ind w:left="426" w:hanging="426"/>
        <w:jc w:val="both"/>
        <w:rPr>
          <w:rFonts w:asciiTheme="majorHAnsi" w:hAnsiTheme="majorHAnsi" w:cstheme="majorHAnsi"/>
          <w:szCs w:val="24"/>
        </w:rPr>
      </w:pPr>
    </w:p>
    <w:p w14:paraId="4496ABDB" w14:textId="77777777" w:rsidR="00726CF2" w:rsidRPr="0076109E" w:rsidRDefault="00726CF2" w:rsidP="0076109E">
      <w:pPr>
        <w:numPr>
          <w:ilvl w:val="0"/>
          <w:numId w:val="1"/>
        </w:numPr>
        <w:tabs>
          <w:tab w:val="clear" w:pos="420"/>
          <w:tab w:val="left" w:pos="567"/>
        </w:tabs>
        <w:ind w:left="426" w:hanging="426"/>
        <w:jc w:val="both"/>
        <w:rPr>
          <w:rFonts w:asciiTheme="majorHAnsi" w:hAnsiTheme="majorHAnsi" w:cstheme="majorHAnsi"/>
          <w:szCs w:val="24"/>
        </w:rPr>
      </w:pPr>
      <w:r w:rsidRPr="0076109E">
        <w:rPr>
          <w:rFonts w:asciiTheme="majorHAnsi" w:hAnsiTheme="majorHAnsi" w:cstheme="majorHAnsi"/>
          <w:szCs w:val="24"/>
        </w:rPr>
        <w:t xml:space="preserve">Zadavatel touto Smlouvou uděluje právo na užití jeho obchodní značky a obchodní firmy v rozsahu, který předpokládá tato Smlouva. Obchodní značku poskytnutou Zadavatelem je Obstaravatel oprávněn použít pouze v barvách a ve velikosti odpovídající danému poměru dle pokynů a podkladů (grafický manuál) Zadavatele. </w:t>
      </w:r>
    </w:p>
    <w:p w14:paraId="634BB797" w14:textId="77777777" w:rsidR="00726CF2" w:rsidRDefault="00726CF2" w:rsidP="0076109E">
      <w:pPr>
        <w:numPr>
          <w:ilvl w:val="0"/>
          <w:numId w:val="1"/>
        </w:numPr>
        <w:tabs>
          <w:tab w:val="clear" w:pos="420"/>
        </w:tabs>
        <w:ind w:left="426" w:hanging="426"/>
        <w:jc w:val="both"/>
        <w:rPr>
          <w:rFonts w:asciiTheme="majorHAnsi" w:hAnsiTheme="majorHAnsi" w:cstheme="majorHAnsi"/>
          <w:szCs w:val="24"/>
        </w:rPr>
      </w:pPr>
      <w:r w:rsidRPr="0076109E">
        <w:rPr>
          <w:rFonts w:asciiTheme="majorHAnsi" w:hAnsiTheme="majorHAnsi" w:cstheme="majorHAnsi"/>
          <w:szCs w:val="24"/>
        </w:rPr>
        <w:lastRenderedPageBreak/>
        <w:t>V případě neoprávněného zásahu do dobré pověsti Zadavatele nebo</w:t>
      </w:r>
      <w:r w:rsidR="0036299C" w:rsidRPr="0076109E">
        <w:rPr>
          <w:rFonts w:asciiTheme="majorHAnsi" w:hAnsiTheme="majorHAnsi" w:cstheme="majorHAnsi"/>
          <w:szCs w:val="24"/>
        </w:rPr>
        <w:t xml:space="preserve"> </w:t>
      </w:r>
      <w:proofErr w:type="spellStart"/>
      <w:r w:rsidR="0036299C" w:rsidRPr="0076109E">
        <w:rPr>
          <w:rFonts w:asciiTheme="majorHAnsi" w:hAnsiTheme="majorHAnsi" w:cstheme="majorHAnsi"/>
          <w:szCs w:val="24"/>
        </w:rPr>
        <w:t>innogy</w:t>
      </w:r>
      <w:proofErr w:type="spellEnd"/>
      <w:r w:rsidRPr="0076109E">
        <w:rPr>
          <w:rFonts w:asciiTheme="majorHAnsi" w:hAnsiTheme="majorHAnsi" w:cstheme="majorHAnsi"/>
          <w:szCs w:val="24"/>
        </w:rPr>
        <w:t xml:space="preserve">, který Obstaravatel zopakuje či neukončí i přes upozornění Zadavatele, v důsledku čehož by poskytování plnění na základě této Smlouvy mohlo poškodit image Zadavatele nebo </w:t>
      </w:r>
      <w:proofErr w:type="spellStart"/>
      <w:r w:rsidR="00B87900" w:rsidRPr="0076109E">
        <w:rPr>
          <w:rFonts w:asciiTheme="majorHAnsi" w:hAnsiTheme="majorHAnsi" w:cstheme="majorHAnsi"/>
          <w:szCs w:val="24"/>
        </w:rPr>
        <w:t>innogy</w:t>
      </w:r>
      <w:proofErr w:type="spellEnd"/>
      <w:r w:rsidRPr="0076109E">
        <w:rPr>
          <w:rFonts w:asciiTheme="majorHAnsi" w:hAnsiTheme="majorHAnsi" w:cstheme="majorHAnsi"/>
          <w:szCs w:val="24"/>
        </w:rPr>
        <w:t xml:space="preserve"> je Zadavatel oprávněn písemnou formou vypovědět závazek z této Smlouvy s tím, že má povinnost zaplatit Obstaravateli za plnění již řádně provedená do dne, kdy Obstaravatel obdržel výpověď. Výpověď dle tohoto odstavce je účinná dnem jejího doručení Obstaravateli, přičemž v pochybnostech se má za to, že k doručení došlo třetí den po prokazatelném odeslání výpovědi.</w:t>
      </w:r>
    </w:p>
    <w:p w14:paraId="6ACEFD2F" w14:textId="77777777" w:rsidR="0076109E" w:rsidRPr="0076109E" w:rsidRDefault="0076109E" w:rsidP="0076109E">
      <w:pPr>
        <w:ind w:left="426"/>
        <w:jc w:val="both"/>
        <w:rPr>
          <w:rFonts w:asciiTheme="majorHAnsi" w:hAnsiTheme="majorHAnsi" w:cstheme="majorHAnsi"/>
          <w:szCs w:val="24"/>
        </w:rPr>
      </w:pPr>
    </w:p>
    <w:p w14:paraId="21D3F268" w14:textId="77777777" w:rsidR="00726CF2" w:rsidRPr="0076109E" w:rsidRDefault="00726CF2" w:rsidP="0076109E">
      <w:pPr>
        <w:numPr>
          <w:ilvl w:val="0"/>
          <w:numId w:val="1"/>
        </w:numPr>
        <w:tabs>
          <w:tab w:val="clear" w:pos="420"/>
          <w:tab w:val="left" w:pos="567"/>
        </w:tabs>
        <w:ind w:left="426" w:hanging="426"/>
        <w:jc w:val="both"/>
        <w:rPr>
          <w:rFonts w:asciiTheme="majorHAnsi" w:hAnsiTheme="majorHAnsi" w:cstheme="majorHAnsi"/>
          <w:szCs w:val="24"/>
        </w:rPr>
      </w:pPr>
      <w:r w:rsidRPr="0076109E">
        <w:rPr>
          <w:rFonts w:asciiTheme="majorHAnsi" w:hAnsiTheme="majorHAnsi" w:cstheme="majorHAnsi"/>
          <w:szCs w:val="24"/>
        </w:rPr>
        <w:t xml:space="preserve">Při každém dle této Smlouvy oprávněném použití loga, obchodní firmy či jiného materiálu týkajícího se Obstaravatele a/nebo festivalu, je Zadavatel, povinen použít jen zdrojů a podkladů předem písemně schválených Obstaravatelem. Splnění této povinnosti se Zadavatel zavazuje zajistit i u </w:t>
      </w:r>
      <w:proofErr w:type="spellStart"/>
      <w:r w:rsidR="00B87900" w:rsidRPr="0076109E">
        <w:rPr>
          <w:rFonts w:asciiTheme="majorHAnsi" w:hAnsiTheme="majorHAnsi" w:cstheme="majorHAnsi"/>
          <w:szCs w:val="24"/>
        </w:rPr>
        <w:t>innogy</w:t>
      </w:r>
      <w:proofErr w:type="spellEnd"/>
      <w:r w:rsidR="00B87900" w:rsidRPr="0076109E">
        <w:rPr>
          <w:rFonts w:asciiTheme="majorHAnsi" w:hAnsiTheme="majorHAnsi" w:cstheme="majorHAnsi"/>
          <w:szCs w:val="24"/>
        </w:rPr>
        <w:t>.</w:t>
      </w:r>
      <w:r w:rsidRPr="0076109E">
        <w:rPr>
          <w:rFonts w:asciiTheme="majorHAnsi" w:hAnsiTheme="majorHAnsi" w:cstheme="majorHAnsi"/>
          <w:szCs w:val="24"/>
        </w:rPr>
        <w:t xml:space="preserve"> Zadavatel bere na vědomí, že logo festival</w:t>
      </w:r>
      <w:r w:rsidR="001E05F4">
        <w:rPr>
          <w:rFonts w:asciiTheme="majorHAnsi" w:hAnsiTheme="majorHAnsi" w:cstheme="majorHAnsi"/>
          <w:szCs w:val="24"/>
        </w:rPr>
        <w:t>u</w:t>
      </w:r>
      <w:r w:rsidRPr="0076109E">
        <w:rPr>
          <w:rFonts w:asciiTheme="majorHAnsi" w:hAnsiTheme="majorHAnsi" w:cstheme="majorHAnsi"/>
          <w:szCs w:val="24"/>
        </w:rPr>
        <w:t xml:space="preserve"> je registrovanou ochrannou známkou Obstaravatele. </w:t>
      </w:r>
    </w:p>
    <w:p w14:paraId="5B073CD9" w14:textId="77777777" w:rsidR="00726CF2" w:rsidRPr="0076109E" w:rsidRDefault="00726CF2" w:rsidP="0076109E">
      <w:pPr>
        <w:tabs>
          <w:tab w:val="left" w:pos="567"/>
        </w:tabs>
        <w:ind w:left="426" w:hanging="426"/>
        <w:jc w:val="both"/>
        <w:rPr>
          <w:rFonts w:asciiTheme="majorHAnsi" w:hAnsiTheme="majorHAnsi" w:cstheme="majorHAnsi"/>
          <w:szCs w:val="24"/>
        </w:rPr>
      </w:pPr>
    </w:p>
    <w:p w14:paraId="3FB62C18" w14:textId="77777777" w:rsidR="00726CF2" w:rsidRPr="0076109E" w:rsidRDefault="00726CF2" w:rsidP="0076109E">
      <w:pPr>
        <w:tabs>
          <w:tab w:val="left" w:pos="567"/>
          <w:tab w:val="left" w:pos="851"/>
        </w:tabs>
        <w:ind w:left="426" w:hanging="426"/>
        <w:jc w:val="both"/>
        <w:rPr>
          <w:rFonts w:asciiTheme="majorHAnsi" w:hAnsiTheme="majorHAnsi" w:cstheme="majorHAnsi"/>
          <w:szCs w:val="24"/>
        </w:rPr>
      </w:pPr>
      <w:r w:rsidRPr="0076109E">
        <w:rPr>
          <w:rFonts w:asciiTheme="majorHAnsi" w:hAnsiTheme="majorHAnsi" w:cstheme="majorHAnsi"/>
          <w:szCs w:val="24"/>
        </w:rPr>
        <w:tab/>
        <w:t xml:space="preserve">Při užití loga a/nebo jiných podkladů týkajících se Obstaravatele a/nebo festivalu dle této Smlouvy je Zadavatel povinen zajistit, aby uvedené bylo vždy uváděno či prezentováno způsobem, který nebude poškozovat dobrou pověst Obstaravatele a jeho činnosti a/nebo festivalu a nebylo užito znevažujícím způsobem. Zadavatel není oprávněn poskytnout jakékoli oprávnění týkající se uvedených užití zcela nebo z části třetí osobě vyjma společnosti </w:t>
      </w:r>
      <w:proofErr w:type="spellStart"/>
      <w:r w:rsidR="00B87900" w:rsidRPr="0076109E">
        <w:rPr>
          <w:rFonts w:asciiTheme="majorHAnsi" w:hAnsiTheme="majorHAnsi" w:cstheme="majorHAnsi"/>
          <w:szCs w:val="24"/>
        </w:rPr>
        <w:t>innogy</w:t>
      </w:r>
      <w:proofErr w:type="spellEnd"/>
      <w:r w:rsidR="00B87900" w:rsidRPr="0076109E">
        <w:rPr>
          <w:rFonts w:asciiTheme="majorHAnsi" w:hAnsiTheme="majorHAnsi" w:cstheme="majorHAnsi"/>
          <w:szCs w:val="24"/>
        </w:rPr>
        <w:t>.</w:t>
      </w:r>
    </w:p>
    <w:p w14:paraId="4AC677B3" w14:textId="77777777" w:rsidR="00726CF2" w:rsidRPr="0076109E" w:rsidRDefault="00726CF2" w:rsidP="0076109E">
      <w:pPr>
        <w:ind w:hanging="426"/>
        <w:jc w:val="both"/>
        <w:rPr>
          <w:rFonts w:asciiTheme="majorHAnsi" w:hAnsiTheme="majorHAnsi" w:cstheme="majorHAnsi"/>
          <w:szCs w:val="24"/>
        </w:rPr>
      </w:pPr>
    </w:p>
    <w:p w14:paraId="3AEAE5D8" w14:textId="77777777" w:rsidR="00726CF2" w:rsidRPr="0076109E" w:rsidRDefault="00626F15" w:rsidP="0076109E">
      <w:pPr>
        <w:numPr>
          <w:ilvl w:val="0"/>
          <w:numId w:val="1"/>
        </w:numPr>
        <w:tabs>
          <w:tab w:val="left" w:pos="567"/>
        </w:tabs>
        <w:ind w:hanging="426"/>
        <w:jc w:val="both"/>
        <w:rPr>
          <w:rFonts w:asciiTheme="majorHAnsi" w:hAnsiTheme="majorHAnsi" w:cstheme="majorHAnsi"/>
          <w:szCs w:val="24"/>
        </w:rPr>
      </w:pPr>
      <w:r w:rsidRPr="0076109E">
        <w:rPr>
          <w:rFonts w:asciiTheme="majorHAnsi" w:hAnsiTheme="majorHAnsi" w:cstheme="majorHAnsi"/>
          <w:szCs w:val="24"/>
        </w:rPr>
        <w:t xml:space="preserve">Poskytovatel bere na vědomí a výslovně souhlasí s tím, že tato Smlouva bude reportována pro účely </w:t>
      </w:r>
      <w:proofErr w:type="spellStart"/>
      <w:r w:rsidRPr="0076109E">
        <w:rPr>
          <w:rFonts w:asciiTheme="majorHAnsi" w:hAnsiTheme="majorHAnsi" w:cstheme="majorHAnsi"/>
          <w:szCs w:val="24"/>
        </w:rPr>
        <w:t>compliance</w:t>
      </w:r>
      <w:proofErr w:type="spellEnd"/>
      <w:r w:rsidRPr="0076109E">
        <w:rPr>
          <w:rFonts w:asciiTheme="majorHAnsi" w:hAnsiTheme="majorHAnsi" w:cstheme="majorHAnsi"/>
          <w:szCs w:val="24"/>
        </w:rPr>
        <w:t xml:space="preserve"> a po dobu časově neomezenou uložena v elektronické databázi, do které mají přístup zaměstnanci společností skupiny </w:t>
      </w:r>
      <w:proofErr w:type="spellStart"/>
      <w:r w:rsidRPr="0076109E">
        <w:rPr>
          <w:rFonts w:asciiTheme="majorHAnsi" w:hAnsiTheme="majorHAnsi" w:cstheme="majorHAnsi"/>
          <w:szCs w:val="24"/>
        </w:rPr>
        <w:t>innogy</w:t>
      </w:r>
      <w:proofErr w:type="spellEnd"/>
      <w:r w:rsidRPr="0076109E">
        <w:rPr>
          <w:rFonts w:asciiTheme="majorHAnsi" w:hAnsiTheme="majorHAnsi" w:cstheme="majorHAnsi"/>
          <w:szCs w:val="24"/>
        </w:rPr>
        <w:t xml:space="preserve"> a skupiny MVM. Poskytovatel dále výslovně souhlasí s tím, že osobní údaje archivované v souvislosti s poskytnutím reklamního partnerství budou shromažďovány, zpracovávány a používány společnostmi skupiny </w:t>
      </w:r>
      <w:proofErr w:type="spellStart"/>
      <w:r w:rsidRPr="0076109E">
        <w:rPr>
          <w:rFonts w:asciiTheme="majorHAnsi" w:hAnsiTheme="majorHAnsi" w:cstheme="majorHAnsi"/>
          <w:szCs w:val="24"/>
        </w:rPr>
        <w:t>innogy</w:t>
      </w:r>
      <w:proofErr w:type="spellEnd"/>
      <w:r w:rsidRPr="0076109E">
        <w:rPr>
          <w:rFonts w:asciiTheme="majorHAnsi" w:hAnsiTheme="majorHAnsi" w:cstheme="majorHAnsi"/>
          <w:szCs w:val="24"/>
        </w:rPr>
        <w:t xml:space="preserve"> působícími v  ČR v souladu s Kodexem chování </w:t>
      </w:r>
      <w:proofErr w:type="spellStart"/>
      <w:r w:rsidRPr="0076109E">
        <w:rPr>
          <w:rFonts w:asciiTheme="majorHAnsi" w:hAnsiTheme="majorHAnsi" w:cstheme="majorHAnsi"/>
          <w:szCs w:val="24"/>
        </w:rPr>
        <w:t>innogy</w:t>
      </w:r>
      <w:proofErr w:type="spellEnd"/>
      <w:r w:rsidRPr="0076109E">
        <w:rPr>
          <w:rFonts w:asciiTheme="majorHAnsi" w:hAnsiTheme="majorHAnsi" w:cstheme="majorHAnsi"/>
          <w:szCs w:val="24"/>
        </w:rPr>
        <w:t>, zákonem č. 110/2019 Sb., o zpracování osobních údajů a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608064CF" w14:textId="77777777" w:rsidR="00726CF2" w:rsidRPr="0076109E" w:rsidRDefault="00726CF2" w:rsidP="00726CF2">
      <w:pPr>
        <w:tabs>
          <w:tab w:val="left" w:pos="567"/>
          <w:tab w:val="left" w:pos="851"/>
        </w:tabs>
        <w:ind w:left="567" w:hanging="567"/>
        <w:jc w:val="both"/>
        <w:rPr>
          <w:rFonts w:asciiTheme="majorHAnsi" w:hAnsiTheme="majorHAnsi" w:cstheme="majorHAnsi"/>
          <w:szCs w:val="24"/>
        </w:rPr>
      </w:pPr>
    </w:p>
    <w:p w14:paraId="38A85522" w14:textId="1773B773" w:rsidR="00726CF2" w:rsidRPr="0076109E" w:rsidRDefault="00726CF2" w:rsidP="00726CF2">
      <w:pPr>
        <w:jc w:val="center"/>
        <w:outlineLvl w:val="0"/>
        <w:rPr>
          <w:rFonts w:asciiTheme="majorHAnsi" w:hAnsiTheme="majorHAnsi" w:cstheme="majorHAnsi"/>
          <w:b/>
          <w:szCs w:val="24"/>
        </w:rPr>
      </w:pPr>
      <w:r w:rsidRPr="0076109E">
        <w:rPr>
          <w:rFonts w:asciiTheme="majorHAnsi" w:hAnsiTheme="majorHAnsi" w:cstheme="majorHAnsi"/>
          <w:b/>
          <w:szCs w:val="24"/>
        </w:rPr>
        <w:t>VI. Kontaktní osoby</w:t>
      </w:r>
    </w:p>
    <w:p w14:paraId="2CD6BD76" w14:textId="77777777" w:rsidR="00726CF2" w:rsidRPr="0076109E" w:rsidRDefault="00726CF2" w:rsidP="00726CF2">
      <w:pPr>
        <w:tabs>
          <w:tab w:val="left" w:pos="993"/>
        </w:tabs>
        <w:ind w:left="567" w:hanging="567"/>
        <w:rPr>
          <w:rFonts w:asciiTheme="majorHAnsi" w:hAnsiTheme="majorHAnsi" w:cstheme="majorHAnsi"/>
          <w:szCs w:val="24"/>
        </w:rPr>
      </w:pPr>
      <w:r w:rsidRPr="0076109E">
        <w:rPr>
          <w:rFonts w:asciiTheme="majorHAnsi" w:hAnsiTheme="majorHAnsi" w:cstheme="majorHAnsi"/>
          <w:szCs w:val="24"/>
        </w:rPr>
        <w:t>Pro věcná plnění této Smlouvy jsou zmocněni:</w:t>
      </w:r>
    </w:p>
    <w:p w14:paraId="452F35FA" w14:textId="77777777" w:rsidR="00726CF2" w:rsidRPr="0076109E" w:rsidRDefault="00726CF2" w:rsidP="00726CF2">
      <w:pPr>
        <w:tabs>
          <w:tab w:val="left" w:pos="993"/>
        </w:tabs>
        <w:ind w:left="567" w:hanging="567"/>
        <w:rPr>
          <w:rFonts w:asciiTheme="majorHAnsi" w:hAnsiTheme="majorHAnsi" w:cstheme="majorHAnsi"/>
          <w:szCs w:val="24"/>
        </w:rPr>
      </w:pPr>
      <w:r w:rsidRPr="0076109E">
        <w:rPr>
          <w:rFonts w:asciiTheme="majorHAnsi" w:hAnsiTheme="majorHAnsi" w:cstheme="majorHAnsi"/>
          <w:szCs w:val="24"/>
        </w:rPr>
        <w:t>Za Obstaravatele:</w:t>
      </w:r>
    </w:p>
    <w:p w14:paraId="3F36970E" w14:textId="7E7CD566" w:rsidR="001F46B2" w:rsidRPr="0076109E" w:rsidRDefault="00B67571" w:rsidP="0076109E">
      <w:pPr>
        <w:rPr>
          <w:rFonts w:asciiTheme="majorHAnsi" w:hAnsiTheme="majorHAnsi" w:cstheme="majorHAnsi"/>
          <w:szCs w:val="24"/>
        </w:rPr>
      </w:pPr>
      <w:r>
        <w:rPr>
          <w:rFonts w:asciiTheme="majorHAnsi" w:hAnsiTheme="majorHAnsi" w:cstheme="majorHAnsi"/>
          <w:szCs w:val="24"/>
          <w:lang w:eastAsia="cs-CZ"/>
        </w:rPr>
        <w:t>Karolina Froňková</w:t>
      </w:r>
      <w:r w:rsidR="001F46B2" w:rsidRPr="0076109E">
        <w:rPr>
          <w:rFonts w:asciiTheme="majorHAnsi" w:hAnsiTheme="majorHAnsi" w:cstheme="majorHAnsi"/>
          <w:szCs w:val="24"/>
          <w:lang w:eastAsia="cs-CZ"/>
        </w:rPr>
        <w:t xml:space="preserve">, </w:t>
      </w:r>
      <w:r w:rsidR="00D04416" w:rsidRPr="0076109E">
        <w:rPr>
          <w:rFonts w:asciiTheme="majorHAnsi" w:hAnsiTheme="majorHAnsi" w:cstheme="majorHAnsi"/>
          <w:szCs w:val="24"/>
          <w:lang w:eastAsia="cs-CZ"/>
        </w:rPr>
        <w:t>ředitelka</w:t>
      </w:r>
      <w:r w:rsidR="001F46B2" w:rsidRPr="0076109E">
        <w:rPr>
          <w:rFonts w:asciiTheme="majorHAnsi" w:hAnsiTheme="majorHAnsi" w:cstheme="majorHAnsi"/>
          <w:szCs w:val="24"/>
          <w:lang w:eastAsia="cs-CZ"/>
        </w:rPr>
        <w:t xml:space="preserve"> Festivalu</w:t>
      </w:r>
      <w:r w:rsidR="00726CF2" w:rsidRPr="0076109E">
        <w:rPr>
          <w:rFonts w:asciiTheme="majorHAnsi" w:hAnsiTheme="majorHAnsi" w:cstheme="majorHAnsi"/>
          <w:szCs w:val="24"/>
          <w:lang w:eastAsia="cs-CZ"/>
        </w:rPr>
        <w:t xml:space="preserve">, </w:t>
      </w:r>
      <w:r w:rsidR="00726CF2" w:rsidRPr="0076109E">
        <w:rPr>
          <w:rFonts w:asciiTheme="majorHAnsi" w:hAnsiTheme="majorHAnsi" w:cstheme="majorHAnsi"/>
          <w:szCs w:val="24"/>
        </w:rPr>
        <w:t xml:space="preserve">tel. </w:t>
      </w:r>
      <w:r w:rsidRPr="00B67571">
        <w:rPr>
          <w:rFonts w:asciiTheme="majorHAnsi" w:hAnsiTheme="majorHAnsi" w:cstheme="majorHAnsi"/>
          <w:szCs w:val="24"/>
        </w:rPr>
        <w:t>724 514 593</w:t>
      </w:r>
      <w:r w:rsidR="001F46B2" w:rsidRPr="0076109E">
        <w:rPr>
          <w:rFonts w:asciiTheme="majorHAnsi" w:hAnsiTheme="majorHAnsi" w:cstheme="majorHAnsi"/>
          <w:szCs w:val="24"/>
        </w:rPr>
        <w:t xml:space="preserve">, e-mail </w:t>
      </w:r>
      <w:r>
        <w:rPr>
          <w:rFonts w:asciiTheme="majorHAnsi" w:hAnsiTheme="majorHAnsi" w:cstheme="majorHAnsi"/>
          <w:szCs w:val="24"/>
        </w:rPr>
        <w:t>fronkova</w:t>
      </w:r>
      <w:r w:rsidR="001F46B2" w:rsidRPr="0076109E">
        <w:rPr>
          <w:rFonts w:asciiTheme="majorHAnsi" w:hAnsiTheme="majorHAnsi" w:cstheme="majorHAnsi"/>
          <w:szCs w:val="24"/>
        </w:rPr>
        <w:t>@</w:t>
      </w:r>
      <w:r w:rsidR="00141951" w:rsidRPr="0076109E">
        <w:rPr>
          <w:rFonts w:asciiTheme="majorHAnsi" w:hAnsiTheme="majorHAnsi" w:cstheme="majorHAnsi"/>
          <w:szCs w:val="24"/>
        </w:rPr>
        <w:t>talichuvberoun</w:t>
      </w:r>
      <w:r w:rsidR="001F46B2" w:rsidRPr="0076109E">
        <w:rPr>
          <w:rFonts w:asciiTheme="majorHAnsi" w:hAnsiTheme="majorHAnsi" w:cstheme="majorHAnsi"/>
          <w:szCs w:val="24"/>
        </w:rPr>
        <w:t>.</w:t>
      </w:r>
      <w:r>
        <w:rPr>
          <w:rFonts w:asciiTheme="majorHAnsi" w:hAnsiTheme="majorHAnsi" w:cstheme="majorHAnsi"/>
          <w:szCs w:val="24"/>
        </w:rPr>
        <w:t>com</w:t>
      </w:r>
    </w:p>
    <w:p w14:paraId="2C4DC8C2" w14:textId="77777777" w:rsidR="00726CF2" w:rsidRPr="0076109E" w:rsidRDefault="00726CF2" w:rsidP="0076109E">
      <w:pPr>
        <w:rPr>
          <w:rFonts w:asciiTheme="majorHAnsi" w:hAnsiTheme="majorHAnsi" w:cstheme="majorHAnsi"/>
          <w:szCs w:val="24"/>
        </w:rPr>
      </w:pPr>
      <w:r w:rsidRPr="0076109E">
        <w:rPr>
          <w:rFonts w:asciiTheme="majorHAnsi" w:hAnsiTheme="majorHAnsi" w:cstheme="majorHAnsi"/>
          <w:szCs w:val="24"/>
        </w:rPr>
        <w:t xml:space="preserve">Za Zadavatele: </w:t>
      </w:r>
    </w:p>
    <w:p w14:paraId="3F1B77B2" w14:textId="77777777" w:rsidR="00726CF2" w:rsidRPr="0076109E" w:rsidRDefault="00726CF2" w:rsidP="0076109E">
      <w:pPr>
        <w:tabs>
          <w:tab w:val="left" w:pos="993"/>
        </w:tabs>
        <w:jc w:val="both"/>
        <w:rPr>
          <w:rFonts w:asciiTheme="majorHAnsi" w:hAnsiTheme="majorHAnsi" w:cstheme="majorHAnsi"/>
          <w:szCs w:val="24"/>
        </w:rPr>
      </w:pPr>
      <w:r w:rsidRPr="0076109E">
        <w:rPr>
          <w:rFonts w:asciiTheme="majorHAnsi" w:hAnsiTheme="majorHAnsi" w:cstheme="majorHAnsi"/>
          <w:szCs w:val="24"/>
        </w:rPr>
        <w:t xml:space="preserve">Sylva Jančová, Expert, </w:t>
      </w:r>
      <w:proofErr w:type="spellStart"/>
      <w:r w:rsidRPr="0076109E">
        <w:rPr>
          <w:rFonts w:asciiTheme="majorHAnsi" w:hAnsiTheme="majorHAnsi" w:cstheme="majorHAnsi"/>
          <w:szCs w:val="24"/>
        </w:rPr>
        <w:t>Sponsorship&amp;Corporate</w:t>
      </w:r>
      <w:proofErr w:type="spellEnd"/>
      <w:r w:rsidRPr="0076109E">
        <w:rPr>
          <w:rFonts w:asciiTheme="majorHAnsi" w:hAnsiTheme="majorHAnsi" w:cstheme="majorHAnsi"/>
          <w:szCs w:val="24"/>
        </w:rPr>
        <w:t xml:space="preserve"> Design, tel. 605 233 541, e-mail</w:t>
      </w:r>
      <w:r w:rsidR="0076109E">
        <w:rPr>
          <w:rFonts w:asciiTheme="majorHAnsi" w:hAnsiTheme="majorHAnsi" w:cstheme="majorHAnsi"/>
          <w:szCs w:val="24"/>
        </w:rPr>
        <w:t xml:space="preserve"> sylva.jancova@innogy.cz</w:t>
      </w:r>
    </w:p>
    <w:p w14:paraId="1BCBAA81" w14:textId="77777777" w:rsidR="00726CF2" w:rsidRPr="0076109E" w:rsidRDefault="00726CF2" w:rsidP="00726CF2">
      <w:pPr>
        <w:rPr>
          <w:rFonts w:asciiTheme="majorHAnsi" w:hAnsiTheme="majorHAnsi" w:cstheme="majorHAnsi"/>
          <w:szCs w:val="24"/>
        </w:rPr>
      </w:pPr>
    </w:p>
    <w:p w14:paraId="6F58CB3C" w14:textId="4D51739E" w:rsidR="00DB31F2" w:rsidRPr="0076109E" w:rsidRDefault="00DB31F2" w:rsidP="00DB31F2">
      <w:pPr>
        <w:jc w:val="center"/>
        <w:outlineLvl w:val="0"/>
        <w:rPr>
          <w:rFonts w:asciiTheme="majorHAnsi" w:hAnsiTheme="majorHAnsi" w:cstheme="majorHAnsi"/>
          <w:b/>
          <w:szCs w:val="24"/>
        </w:rPr>
      </w:pPr>
      <w:r w:rsidRPr="0076109E">
        <w:rPr>
          <w:rFonts w:asciiTheme="majorHAnsi" w:hAnsiTheme="majorHAnsi" w:cstheme="majorHAnsi"/>
          <w:b/>
          <w:szCs w:val="24"/>
        </w:rPr>
        <w:t>VII. Registr smluv</w:t>
      </w:r>
    </w:p>
    <w:p w14:paraId="3C79BBBA" w14:textId="77777777" w:rsidR="00DB31F2" w:rsidRPr="0076109E" w:rsidRDefault="00DB31F2" w:rsidP="00D97BC6">
      <w:pPr>
        <w:pStyle w:val="Odstavecseseznamem"/>
        <w:numPr>
          <w:ilvl w:val="0"/>
          <w:numId w:val="10"/>
        </w:numPr>
        <w:jc w:val="both"/>
        <w:outlineLvl w:val="0"/>
        <w:rPr>
          <w:rFonts w:asciiTheme="majorHAnsi" w:hAnsiTheme="majorHAnsi" w:cstheme="majorHAnsi"/>
        </w:rPr>
      </w:pPr>
      <w:r w:rsidRPr="0076109E">
        <w:rPr>
          <w:rFonts w:asciiTheme="majorHAnsi" w:hAnsiTheme="majorHAnsi" w:cstheme="majorHAnsi"/>
        </w:rPr>
        <w:t>Tato Smlouva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14:paraId="25239D06" w14:textId="77777777" w:rsidR="00DB31F2" w:rsidRPr="0076109E" w:rsidRDefault="00DB31F2" w:rsidP="00D97BC6">
      <w:pPr>
        <w:jc w:val="both"/>
        <w:outlineLvl w:val="0"/>
        <w:rPr>
          <w:rFonts w:asciiTheme="majorHAnsi" w:hAnsiTheme="majorHAnsi" w:cstheme="majorHAnsi"/>
          <w:szCs w:val="24"/>
        </w:rPr>
      </w:pPr>
    </w:p>
    <w:p w14:paraId="624BA979" w14:textId="77777777" w:rsidR="007E3189" w:rsidRPr="0076109E" w:rsidRDefault="00DB31F2" w:rsidP="0076109E">
      <w:pPr>
        <w:pStyle w:val="Odstavecseseznamem"/>
        <w:numPr>
          <w:ilvl w:val="0"/>
          <w:numId w:val="10"/>
        </w:numPr>
        <w:jc w:val="both"/>
        <w:outlineLvl w:val="0"/>
        <w:rPr>
          <w:rFonts w:asciiTheme="majorHAnsi" w:hAnsiTheme="majorHAnsi" w:cstheme="majorHAnsi"/>
        </w:rPr>
      </w:pPr>
      <w:r w:rsidRPr="0076109E">
        <w:rPr>
          <w:rFonts w:asciiTheme="majorHAnsi" w:hAnsiTheme="majorHAnsi" w:cstheme="majorHAnsi"/>
        </w:rPr>
        <w:t xml:space="preserve">Smlouvu bez zbytečného odkladu, nejpozději do 10 dnů od uzavření Smlouvy, uveřejní Obstaravatel (dále jen „strana povinná“). Při uveřejnění je strana povinná povinna postupovat tak, aby nebyla ohrožena doba zahájení plnění ze Smlouvy, pokud si ji smluvní strany sjednaly, případně vyplývá-li z účelu Smlouvy. </w:t>
      </w:r>
    </w:p>
    <w:p w14:paraId="0BB16CF0" w14:textId="77777777" w:rsidR="00DB31F2" w:rsidRPr="0076109E" w:rsidRDefault="00DB31F2" w:rsidP="0076109E">
      <w:pPr>
        <w:pStyle w:val="Odstavecseseznamem"/>
        <w:numPr>
          <w:ilvl w:val="0"/>
          <w:numId w:val="10"/>
        </w:numPr>
        <w:jc w:val="both"/>
        <w:outlineLvl w:val="0"/>
        <w:rPr>
          <w:rFonts w:asciiTheme="majorHAnsi" w:hAnsiTheme="majorHAnsi" w:cstheme="majorHAnsi"/>
        </w:rPr>
      </w:pPr>
      <w:r w:rsidRPr="0076109E">
        <w:rPr>
          <w:rFonts w:asciiTheme="majorHAnsi" w:hAnsiTheme="majorHAnsi" w:cstheme="majorHAnsi"/>
        </w:rPr>
        <w:lastRenderedPageBreak/>
        <w:t>Zadavatel prohlašuje, že tato Smlouva neobsahuje obchodní tajemství, jež by nebylo možné uveřejnit.</w:t>
      </w:r>
    </w:p>
    <w:p w14:paraId="30ACEED5" w14:textId="77777777" w:rsidR="00DB31F2" w:rsidRPr="0076109E" w:rsidRDefault="00DB31F2" w:rsidP="00D97BC6">
      <w:pPr>
        <w:jc w:val="both"/>
        <w:outlineLvl w:val="0"/>
        <w:rPr>
          <w:rFonts w:asciiTheme="majorHAnsi" w:hAnsiTheme="majorHAnsi" w:cstheme="majorHAnsi"/>
          <w:szCs w:val="24"/>
        </w:rPr>
      </w:pPr>
    </w:p>
    <w:p w14:paraId="75532B55" w14:textId="77777777" w:rsidR="00DB31F2" w:rsidRPr="0076109E" w:rsidRDefault="00DB31F2" w:rsidP="0076109E">
      <w:pPr>
        <w:pStyle w:val="Odstavecseseznamem"/>
        <w:numPr>
          <w:ilvl w:val="0"/>
          <w:numId w:val="10"/>
        </w:numPr>
        <w:jc w:val="both"/>
        <w:outlineLvl w:val="0"/>
        <w:rPr>
          <w:rFonts w:asciiTheme="majorHAnsi" w:hAnsiTheme="majorHAnsi" w:cstheme="majorHAnsi"/>
        </w:rPr>
      </w:pPr>
      <w:r w:rsidRPr="0076109E">
        <w:rPr>
          <w:rFonts w:asciiTheme="majorHAnsi" w:hAnsiTheme="majorHAnsi" w:cstheme="majorHAnsi"/>
        </w:rPr>
        <w:t>Strana povinná, v souladu se zákonem o registru smluv zajistí, aby při uveřejnění této Smlouvy nebyly uveřejněny informace, které podle platných právních předpisů nelze uveřejnit (například osobní údaje zaměstnanců Zadavatele</w:t>
      </w:r>
      <w:r w:rsidR="007E3189" w:rsidRPr="0076109E">
        <w:rPr>
          <w:rFonts w:asciiTheme="majorHAnsi" w:hAnsiTheme="majorHAnsi" w:cstheme="majorHAnsi"/>
        </w:rPr>
        <w:t>,</w:t>
      </w:r>
      <w:r w:rsidRPr="0076109E">
        <w:rPr>
          <w:rFonts w:asciiTheme="majorHAnsi" w:hAnsiTheme="majorHAnsi" w:cstheme="majorHAnsi"/>
        </w:rPr>
        <w:t xml:space="preserve"> pracovní pozice a jejich e-mailové adresy a telefonní čísla) a dále, aby byly znečitelněny podpisy osob zastupujících smluvní strany. Pokud se smluvní strany dohodnou (zejména s ohledem na technické možnosti smluvních stran), strojově čitelnou verzi k uveřejnění připraví pro stranu povinnou Zadavatel. Zadavatel bude při přípravě vycházet z pokynů strany povinné, a to zejména ve věci znečitelnění obchodního tajemství, osobních údajů a jiných zákonem chráněných údajů. Pokud k takovému sdělení strany povinné nedoj</w:t>
      </w:r>
      <w:r w:rsidR="00717670" w:rsidRPr="0076109E">
        <w:rPr>
          <w:rFonts w:asciiTheme="majorHAnsi" w:hAnsiTheme="majorHAnsi" w:cstheme="majorHAnsi"/>
        </w:rPr>
        <w:t>d</w:t>
      </w:r>
      <w:r w:rsidRPr="0076109E">
        <w:rPr>
          <w:rFonts w:asciiTheme="majorHAnsi" w:hAnsiTheme="majorHAnsi" w:cstheme="majorHAnsi"/>
        </w:rPr>
        <w:t xml:space="preserve">e ještě před uzavřením </w:t>
      </w:r>
      <w:r w:rsidR="0076109E" w:rsidRPr="0076109E">
        <w:rPr>
          <w:rFonts w:asciiTheme="majorHAnsi" w:hAnsiTheme="majorHAnsi" w:cstheme="majorHAnsi"/>
        </w:rPr>
        <w:t>S</w:t>
      </w:r>
      <w:r w:rsidRPr="0076109E">
        <w:rPr>
          <w:rFonts w:asciiTheme="majorHAnsi" w:hAnsiTheme="majorHAnsi" w:cstheme="majorHAnsi"/>
        </w:rPr>
        <w:t>mlouvy, potvrzuje tímto strana povinná, že výslovně souhlasí s</w:t>
      </w:r>
      <w:r w:rsidR="0076109E" w:rsidRPr="0076109E">
        <w:rPr>
          <w:rFonts w:asciiTheme="majorHAnsi" w:hAnsiTheme="majorHAnsi" w:cstheme="majorHAnsi"/>
        </w:rPr>
        <w:t> </w:t>
      </w:r>
      <w:r w:rsidRPr="0076109E">
        <w:rPr>
          <w:rFonts w:asciiTheme="majorHAnsi" w:hAnsiTheme="majorHAnsi" w:cstheme="majorHAnsi"/>
        </w:rPr>
        <w:t>uveřejněním</w:t>
      </w:r>
      <w:r w:rsidR="0076109E" w:rsidRPr="0076109E">
        <w:rPr>
          <w:rFonts w:asciiTheme="majorHAnsi" w:hAnsiTheme="majorHAnsi" w:cstheme="majorHAnsi"/>
        </w:rPr>
        <w:t xml:space="preserve"> S</w:t>
      </w:r>
      <w:r w:rsidRPr="0076109E">
        <w:rPr>
          <w:rFonts w:asciiTheme="majorHAnsi" w:hAnsiTheme="majorHAnsi" w:cstheme="majorHAnsi"/>
        </w:rPr>
        <w:t>mlouvy v plném rozsahu. Zadavatel není odpovědný za správnost a úplnost takto připraveného dokumentu.</w:t>
      </w:r>
    </w:p>
    <w:p w14:paraId="12B24070" w14:textId="77777777" w:rsidR="00DB31F2" w:rsidRPr="0076109E" w:rsidRDefault="00DB31F2" w:rsidP="00D97BC6">
      <w:pPr>
        <w:jc w:val="both"/>
        <w:outlineLvl w:val="0"/>
        <w:rPr>
          <w:rFonts w:asciiTheme="majorHAnsi" w:hAnsiTheme="majorHAnsi" w:cstheme="majorHAnsi"/>
          <w:szCs w:val="24"/>
        </w:rPr>
      </w:pPr>
    </w:p>
    <w:p w14:paraId="5B5EB32C" w14:textId="77777777" w:rsidR="00DB31F2" w:rsidRPr="0076109E" w:rsidRDefault="00DB31F2" w:rsidP="00D97BC6">
      <w:pPr>
        <w:pStyle w:val="Odstavecseseznamem"/>
        <w:numPr>
          <w:ilvl w:val="0"/>
          <w:numId w:val="10"/>
        </w:numPr>
        <w:jc w:val="both"/>
        <w:outlineLvl w:val="0"/>
        <w:rPr>
          <w:rFonts w:asciiTheme="majorHAnsi" w:hAnsiTheme="majorHAnsi" w:cstheme="majorHAnsi"/>
        </w:rPr>
      </w:pPr>
      <w:r w:rsidRPr="0076109E">
        <w:rPr>
          <w:rFonts w:asciiTheme="majorHAnsi" w:hAnsiTheme="majorHAnsi" w:cstheme="majorHAnsi"/>
        </w:rPr>
        <w:t>Spolu se Smlouvou zašle strana povinná správci registru smluv také metadata Smlouvy § 5 zákona o registru smluv. Pro vyloučení pochybností smluvní strany prohlašují, že uveřejněná metadata Smlouvy budou mít tuto podobu:</w:t>
      </w:r>
    </w:p>
    <w:p w14:paraId="5B0C7873" w14:textId="77777777" w:rsidR="00DB31F2" w:rsidRPr="0076109E" w:rsidRDefault="00D97BC6" w:rsidP="00D97BC6">
      <w:pPr>
        <w:pStyle w:val="Odstavecseseznamem"/>
        <w:jc w:val="both"/>
        <w:outlineLvl w:val="0"/>
        <w:rPr>
          <w:rFonts w:asciiTheme="majorHAnsi" w:hAnsiTheme="majorHAnsi" w:cstheme="majorHAnsi"/>
        </w:rPr>
      </w:pPr>
      <w:r w:rsidRPr="0076109E">
        <w:rPr>
          <w:rFonts w:asciiTheme="majorHAnsi" w:hAnsiTheme="majorHAnsi" w:cstheme="majorHAnsi"/>
        </w:rPr>
        <w:t>a)</w:t>
      </w:r>
      <w:r w:rsidRPr="0076109E">
        <w:rPr>
          <w:rFonts w:asciiTheme="majorHAnsi" w:hAnsiTheme="majorHAnsi" w:cstheme="majorHAnsi"/>
        </w:rPr>
        <w:tab/>
      </w:r>
      <w:r w:rsidR="00DB31F2" w:rsidRPr="0076109E">
        <w:rPr>
          <w:rFonts w:asciiTheme="majorHAnsi" w:hAnsiTheme="majorHAnsi" w:cstheme="majorHAnsi"/>
        </w:rPr>
        <w:t>identifikace smluvních stran</w:t>
      </w:r>
    </w:p>
    <w:p w14:paraId="0875A8F9" w14:textId="77777777" w:rsidR="00DB31F2" w:rsidRPr="0076109E" w:rsidRDefault="00DB31F2" w:rsidP="00D97BC6">
      <w:pPr>
        <w:ind w:left="708"/>
        <w:jc w:val="both"/>
        <w:outlineLvl w:val="0"/>
        <w:rPr>
          <w:rFonts w:asciiTheme="majorHAnsi" w:hAnsiTheme="majorHAnsi" w:cstheme="majorHAnsi"/>
          <w:szCs w:val="24"/>
        </w:rPr>
      </w:pPr>
      <w:r w:rsidRPr="0076109E">
        <w:rPr>
          <w:rFonts w:asciiTheme="majorHAnsi" w:hAnsiTheme="majorHAnsi" w:cstheme="majorHAnsi"/>
          <w:szCs w:val="24"/>
        </w:rPr>
        <w:t>označení smluvních stran v rozsahu dle elektronického formuláře uveřejněného pro tento účel na portálu veřejné správy a dále uvedení ID datové schránky všech smluvních stran</w:t>
      </w:r>
    </w:p>
    <w:p w14:paraId="24E02017" w14:textId="77777777" w:rsidR="00DB31F2" w:rsidRPr="0076109E" w:rsidRDefault="00DB31F2" w:rsidP="00D97BC6">
      <w:pPr>
        <w:ind w:left="708"/>
        <w:jc w:val="both"/>
        <w:outlineLvl w:val="0"/>
        <w:rPr>
          <w:rFonts w:asciiTheme="majorHAnsi" w:hAnsiTheme="majorHAnsi" w:cstheme="majorHAnsi"/>
          <w:szCs w:val="24"/>
        </w:rPr>
      </w:pPr>
      <w:r w:rsidRPr="0076109E">
        <w:rPr>
          <w:rFonts w:asciiTheme="majorHAnsi" w:hAnsiTheme="majorHAnsi" w:cstheme="majorHAnsi"/>
          <w:szCs w:val="24"/>
        </w:rPr>
        <w:t>b)</w:t>
      </w:r>
      <w:r w:rsidRPr="0076109E">
        <w:rPr>
          <w:rFonts w:asciiTheme="majorHAnsi" w:hAnsiTheme="majorHAnsi" w:cstheme="majorHAnsi"/>
          <w:szCs w:val="24"/>
        </w:rPr>
        <w:tab/>
        <w:t>vymezení předmětu Smlouvy</w:t>
      </w:r>
    </w:p>
    <w:p w14:paraId="453BDEB5" w14:textId="77777777" w:rsidR="00DB31F2" w:rsidRPr="0076109E" w:rsidRDefault="00DB31F2" w:rsidP="00D97BC6">
      <w:pPr>
        <w:ind w:left="708"/>
        <w:jc w:val="both"/>
        <w:outlineLvl w:val="0"/>
        <w:rPr>
          <w:rFonts w:asciiTheme="majorHAnsi" w:hAnsiTheme="majorHAnsi" w:cstheme="majorHAnsi"/>
          <w:szCs w:val="24"/>
        </w:rPr>
      </w:pPr>
      <w:r w:rsidRPr="0076109E">
        <w:rPr>
          <w:rFonts w:asciiTheme="majorHAnsi" w:hAnsiTheme="majorHAnsi" w:cstheme="majorHAnsi"/>
          <w:szCs w:val="24"/>
        </w:rPr>
        <w:t>[</w:t>
      </w:r>
      <w:r w:rsidR="00717670" w:rsidRPr="0076109E">
        <w:rPr>
          <w:rFonts w:asciiTheme="majorHAnsi" w:hAnsiTheme="majorHAnsi" w:cstheme="majorHAnsi"/>
          <w:szCs w:val="24"/>
        </w:rPr>
        <w:t>Smlouva o reklamě</w:t>
      </w:r>
      <w:r w:rsidRPr="0076109E">
        <w:rPr>
          <w:rFonts w:asciiTheme="majorHAnsi" w:hAnsiTheme="majorHAnsi" w:cstheme="majorHAnsi"/>
          <w:szCs w:val="24"/>
        </w:rPr>
        <w:t>]</w:t>
      </w:r>
    </w:p>
    <w:p w14:paraId="24DBA31E" w14:textId="77777777" w:rsidR="00DB31F2" w:rsidRPr="0076109E" w:rsidRDefault="00DB31F2" w:rsidP="00D97BC6">
      <w:pPr>
        <w:ind w:left="708"/>
        <w:jc w:val="both"/>
        <w:outlineLvl w:val="0"/>
        <w:rPr>
          <w:rFonts w:asciiTheme="majorHAnsi" w:hAnsiTheme="majorHAnsi" w:cstheme="majorHAnsi"/>
          <w:szCs w:val="24"/>
        </w:rPr>
      </w:pPr>
      <w:r w:rsidRPr="0076109E">
        <w:rPr>
          <w:rFonts w:asciiTheme="majorHAnsi" w:hAnsiTheme="majorHAnsi" w:cstheme="majorHAnsi"/>
          <w:szCs w:val="24"/>
        </w:rPr>
        <w:t>c)</w:t>
      </w:r>
      <w:r w:rsidRPr="0076109E">
        <w:rPr>
          <w:rFonts w:asciiTheme="majorHAnsi" w:hAnsiTheme="majorHAnsi" w:cstheme="majorHAnsi"/>
          <w:szCs w:val="24"/>
        </w:rPr>
        <w:tab/>
        <w:t>cena, a pokud ji Smlouva neobsahuje, tak hodnota předmětu Smlouvy, lze-li ji určit</w:t>
      </w:r>
    </w:p>
    <w:p w14:paraId="190D75D1" w14:textId="77777777" w:rsidR="00DB31F2" w:rsidRPr="0076109E" w:rsidRDefault="00DB31F2" w:rsidP="00D97BC6">
      <w:pPr>
        <w:ind w:left="708"/>
        <w:jc w:val="both"/>
        <w:outlineLvl w:val="0"/>
        <w:rPr>
          <w:rFonts w:asciiTheme="majorHAnsi" w:hAnsiTheme="majorHAnsi" w:cstheme="majorHAnsi"/>
          <w:szCs w:val="24"/>
        </w:rPr>
      </w:pPr>
      <w:r w:rsidRPr="0076109E">
        <w:rPr>
          <w:rFonts w:asciiTheme="majorHAnsi" w:hAnsiTheme="majorHAnsi" w:cstheme="majorHAnsi"/>
          <w:szCs w:val="24"/>
        </w:rPr>
        <w:t>[300.000 Kč]</w:t>
      </w:r>
    </w:p>
    <w:p w14:paraId="346D8414" w14:textId="77777777" w:rsidR="00DB31F2" w:rsidRPr="0076109E" w:rsidRDefault="00DB31F2" w:rsidP="00D97BC6">
      <w:pPr>
        <w:ind w:left="708"/>
        <w:jc w:val="both"/>
        <w:outlineLvl w:val="0"/>
        <w:rPr>
          <w:rFonts w:asciiTheme="majorHAnsi" w:hAnsiTheme="majorHAnsi" w:cstheme="majorHAnsi"/>
          <w:szCs w:val="24"/>
        </w:rPr>
      </w:pPr>
      <w:r w:rsidRPr="0076109E">
        <w:rPr>
          <w:rFonts w:asciiTheme="majorHAnsi" w:hAnsiTheme="majorHAnsi" w:cstheme="majorHAnsi"/>
          <w:szCs w:val="24"/>
        </w:rPr>
        <w:t>d)</w:t>
      </w:r>
      <w:r w:rsidRPr="0076109E">
        <w:rPr>
          <w:rFonts w:asciiTheme="majorHAnsi" w:hAnsiTheme="majorHAnsi" w:cstheme="majorHAnsi"/>
          <w:szCs w:val="24"/>
        </w:rPr>
        <w:tab/>
        <w:t>datum uzavření Smlouvy</w:t>
      </w:r>
    </w:p>
    <w:p w14:paraId="6870D319" w14:textId="77777777" w:rsidR="00DB31F2" w:rsidRPr="0076109E" w:rsidRDefault="00DB31F2" w:rsidP="00D97BC6">
      <w:pPr>
        <w:jc w:val="both"/>
        <w:outlineLvl w:val="0"/>
        <w:rPr>
          <w:rFonts w:asciiTheme="majorHAnsi" w:hAnsiTheme="majorHAnsi" w:cstheme="majorHAnsi"/>
          <w:szCs w:val="24"/>
        </w:rPr>
      </w:pPr>
    </w:p>
    <w:p w14:paraId="4B5F4C22" w14:textId="77777777" w:rsidR="00DB31F2" w:rsidRDefault="00DB31F2" w:rsidP="00D97BC6">
      <w:pPr>
        <w:pStyle w:val="Odstavecseseznamem"/>
        <w:numPr>
          <w:ilvl w:val="0"/>
          <w:numId w:val="10"/>
        </w:numPr>
        <w:jc w:val="both"/>
        <w:outlineLvl w:val="0"/>
        <w:rPr>
          <w:rFonts w:asciiTheme="majorHAnsi" w:hAnsiTheme="majorHAnsi" w:cstheme="majorHAnsi"/>
        </w:rPr>
      </w:pPr>
      <w:r w:rsidRPr="0076109E">
        <w:rPr>
          <w:rFonts w:asciiTheme="majorHAnsi" w:hAnsiTheme="majorHAnsi" w:cstheme="majorHAnsi"/>
        </w:rPr>
        <w:t>Tato Smlouva nabývá účinnosti dnem uveřejnění v registru smluv v souladu s § 6 odst. 1 zákona o registru smluv, není-li smluvními stranami sjednáno datum pozdější.</w:t>
      </w:r>
    </w:p>
    <w:p w14:paraId="21F89D54" w14:textId="77777777" w:rsidR="0076109E" w:rsidRPr="0076109E" w:rsidRDefault="0076109E" w:rsidP="0076109E">
      <w:pPr>
        <w:pStyle w:val="Odstavecseseznamem"/>
        <w:ind w:left="360"/>
        <w:jc w:val="both"/>
        <w:outlineLvl w:val="0"/>
        <w:rPr>
          <w:rFonts w:asciiTheme="majorHAnsi" w:hAnsiTheme="majorHAnsi" w:cstheme="majorHAnsi"/>
        </w:rPr>
      </w:pPr>
    </w:p>
    <w:p w14:paraId="59B86559" w14:textId="77777777" w:rsidR="00DB31F2" w:rsidRDefault="00DB31F2" w:rsidP="00D97BC6">
      <w:pPr>
        <w:pStyle w:val="Odstavecseseznamem"/>
        <w:numPr>
          <w:ilvl w:val="0"/>
          <w:numId w:val="10"/>
        </w:numPr>
        <w:jc w:val="both"/>
        <w:outlineLvl w:val="0"/>
        <w:rPr>
          <w:rFonts w:asciiTheme="majorHAnsi" w:hAnsiTheme="majorHAnsi" w:cstheme="majorHAnsi"/>
        </w:rPr>
      </w:pPr>
      <w:r w:rsidRPr="0076109E">
        <w:rPr>
          <w:rFonts w:asciiTheme="majorHAnsi" w:hAnsiTheme="majorHAnsi" w:cstheme="majorHAnsi"/>
        </w:rPr>
        <w:t>Pro případ potřeby opravy uveřejněné Smlouvy nebo metadat Smlouvy je smluvními stranami ujednáno, že tyto opravy bude povinna uveřejnit strana povinná. Pro uveřejnění opravy platí ustanovení tohoto článku o uveřejnění obdobně, tj. oprava musí být</w:t>
      </w:r>
      <w:r w:rsidR="0076109E">
        <w:rPr>
          <w:rFonts w:asciiTheme="majorHAnsi" w:hAnsiTheme="majorHAnsi" w:cstheme="majorHAnsi"/>
        </w:rPr>
        <w:t xml:space="preserve"> </w:t>
      </w:r>
      <w:r w:rsidRPr="0076109E">
        <w:rPr>
          <w:rFonts w:asciiTheme="majorHAnsi" w:hAnsiTheme="majorHAnsi" w:cstheme="majorHAnsi"/>
        </w:rPr>
        <w:t>provedena bez zbytečného odkladu, nejpozději do 10 dnů ode dne, kdy druhá smluvní strana vyzve stranu povinnou k provedení opravy.</w:t>
      </w:r>
    </w:p>
    <w:p w14:paraId="1214EC43" w14:textId="77777777" w:rsidR="0076109E" w:rsidRPr="0076109E" w:rsidRDefault="0076109E" w:rsidP="0076109E">
      <w:pPr>
        <w:pStyle w:val="Odstavecseseznamem"/>
        <w:ind w:left="360"/>
        <w:jc w:val="both"/>
        <w:outlineLvl w:val="0"/>
        <w:rPr>
          <w:rFonts w:asciiTheme="majorHAnsi" w:hAnsiTheme="majorHAnsi" w:cstheme="majorHAnsi"/>
        </w:rPr>
      </w:pPr>
    </w:p>
    <w:p w14:paraId="47B89384" w14:textId="77777777" w:rsidR="00DB31F2" w:rsidRDefault="00DB31F2" w:rsidP="00D97BC6">
      <w:pPr>
        <w:pStyle w:val="Odstavecseseznamem"/>
        <w:numPr>
          <w:ilvl w:val="0"/>
          <w:numId w:val="10"/>
        </w:numPr>
        <w:jc w:val="both"/>
        <w:outlineLvl w:val="0"/>
        <w:rPr>
          <w:rFonts w:asciiTheme="majorHAnsi" w:hAnsiTheme="majorHAnsi" w:cstheme="majorHAnsi"/>
        </w:rPr>
      </w:pPr>
      <w:r w:rsidRPr="0076109E">
        <w:rPr>
          <w:rFonts w:asciiTheme="majorHAnsi" w:hAnsiTheme="majorHAnsi" w:cstheme="majorHAnsi"/>
        </w:rPr>
        <w:t>Smluvní strany se dohodly, že v</w:t>
      </w:r>
      <w:r w:rsidR="00717670" w:rsidRPr="0076109E">
        <w:rPr>
          <w:rFonts w:asciiTheme="majorHAnsi" w:hAnsiTheme="majorHAnsi" w:cstheme="majorHAnsi"/>
        </w:rPr>
        <w:t> </w:t>
      </w:r>
      <w:r w:rsidRPr="0076109E">
        <w:rPr>
          <w:rFonts w:asciiTheme="majorHAnsi" w:hAnsiTheme="majorHAnsi" w:cstheme="majorHAnsi"/>
        </w:rPr>
        <w:t>případě</w:t>
      </w:r>
      <w:r w:rsidR="00717670" w:rsidRPr="0076109E">
        <w:rPr>
          <w:rFonts w:asciiTheme="majorHAnsi" w:hAnsiTheme="majorHAnsi" w:cstheme="majorHAnsi"/>
        </w:rPr>
        <w:t>,</w:t>
      </w:r>
      <w:r w:rsidRPr="0076109E">
        <w:rPr>
          <w:rFonts w:asciiTheme="majorHAnsi" w:hAnsiTheme="majorHAnsi" w:cstheme="majorHAnsi"/>
        </w:rPr>
        <w:t xml:space="preserve"> kdy strana povinná bude vystavovat fakturu/daňový doklad nebo jiný podklad k</w:t>
      </w:r>
      <w:r w:rsidR="00717670" w:rsidRPr="0076109E">
        <w:rPr>
          <w:rFonts w:asciiTheme="majorHAnsi" w:hAnsiTheme="majorHAnsi" w:cstheme="majorHAnsi"/>
        </w:rPr>
        <w:t> </w:t>
      </w:r>
      <w:r w:rsidRPr="0076109E">
        <w:rPr>
          <w:rFonts w:asciiTheme="majorHAnsi" w:hAnsiTheme="majorHAnsi" w:cstheme="majorHAnsi"/>
        </w:rPr>
        <w:t>úhradě</w:t>
      </w:r>
      <w:r w:rsidR="00717670" w:rsidRPr="0076109E">
        <w:rPr>
          <w:rFonts w:asciiTheme="majorHAnsi" w:hAnsiTheme="majorHAnsi" w:cstheme="majorHAnsi"/>
        </w:rPr>
        <w:t>,</w:t>
      </w:r>
      <w:r w:rsidRPr="0076109E">
        <w:rPr>
          <w:rFonts w:asciiTheme="majorHAnsi" w:hAnsiTheme="majorHAnsi" w:cstheme="majorHAnsi"/>
        </w:rPr>
        <w:t xml:space="preserve"> bude uvádět na tomto dokladu ID </w:t>
      </w:r>
      <w:r w:rsidR="0076109E" w:rsidRPr="0076109E">
        <w:rPr>
          <w:rFonts w:asciiTheme="majorHAnsi" w:hAnsiTheme="majorHAnsi" w:cstheme="majorHAnsi"/>
        </w:rPr>
        <w:t>S</w:t>
      </w:r>
      <w:r w:rsidRPr="0076109E">
        <w:rPr>
          <w:rFonts w:asciiTheme="majorHAnsi" w:hAnsiTheme="majorHAnsi" w:cstheme="majorHAnsi"/>
        </w:rPr>
        <w:t xml:space="preserve">mlouvy a ID verze, které bude v souladu s informacemi o zápisu uvedené </w:t>
      </w:r>
      <w:r w:rsidR="00D97BC6" w:rsidRPr="0076109E">
        <w:rPr>
          <w:rFonts w:asciiTheme="majorHAnsi" w:hAnsiTheme="majorHAnsi" w:cstheme="majorHAnsi"/>
        </w:rPr>
        <w:t>S</w:t>
      </w:r>
      <w:r w:rsidRPr="0076109E">
        <w:rPr>
          <w:rFonts w:asciiTheme="majorHAnsi" w:hAnsiTheme="majorHAnsi" w:cstheme="majorHAnsi"/>
        </w:rPr>
        <w:t>mlouvy z registru smluv.</w:t>
      </w:r>
    </w:p>
    <w:p w14:paraId="0F000C3E" w14:textId="77777777" w:rsidR="0076109E" w:rsidRPr="0076109E" w:rsidRDefault="0076109E" w:rsidP="0076109E">
      <w:pPr>
        <w:pStyle w:val="Odstavecseseznamem"/>
        <w:ind w:left="360"/>
        <w:jc w:val="both"/>
        <w:outlineLvl w:val="0"/>
        <w:rPr>
          <w:rFonts w:asciiTheme="majorHAnsi" w:hAnsiTheme="majorHAnsi" w:cstheme="majorHAnsi"/>
        </w:rPr>
      </w:pPr>
    </w:p>
    <w:p w14:paraId="0FE25F79" w14:textId="77777777" w:rsidR="00DB31F2" w:rsidRDefault="00DB31F2" w:rsidP="0076109E">
      <w:pPr>
        <w:pStyle w:val="Odstavecseseznamem"/>
        <w:numPr>
          <w:ilvl w:val="0"/>
          <w:numId w:val="10"/>
        </w:numPr>
        <w:jc w:val="both"/>
        <w:outlineLvl w:val="0"/>
        <w:rPr>
          <w:rFonts w:asciiTheme="majorHAnsi" w:hAnsiTheme="majorHAnsi" w:cstheme="majorHAnsi"/>
        </w:rPr>
      </w:pPr>
      <w:r w:rsidRPr="0076109E">
        <w:rPr>
          <w:rFonts w:asciiTheme="majorHAnsi" w:hAnsiTheme="majorHAnsi" w:cstheme="majorHAnsi"/>
        </w:rPr>
        <w:t>Smluvní strany považují ve vztahu k registru smluv práva a povinnosti upravené v tomto článku za postup odpovídající péči řádného hospodáře. Strany se zavazují informovat se vzájemně bez zbytečného odkladu pro případ nesplnění jakékoliv povinnosti v tomto článku sjednané.</w:t>
      </w:r>
    </w:p>
    <w:p w14:paraId="7A755A3A" w14:textId="77777777" w:rsidR="0076109E" w:rsidRPr="0076109E" w:rsidRDefault="0076109E" w:rsidP="0076109E">
      <w:pPr>
        <w:pStyle w:val="Odstavecseseznamem"/>
        <w:ind w:left="360"/>
        <w:jc w:val="both"/>
        <w:outlineLvl w:val="0"/>
        <w:rPr>
          <w:rFonts w:asciiTheme="majorHAnsi" w:hAnsiTheme="majorHAnsi" w:cstheme="majorHAnsi"/>
        </w:rPr>
      </w:pPr>
    </w:p>
    <w:p w14:paraId="031368E5" w14:textId="77777777" w:rsidR="00DB31F2" w:rsidRDefault="00DB31F2" w:rsidP="00D97BC6">
      <w:pPr>
        <w:pStyle w:val="Odstavecseseznamem"/>
        <w:numPr>
          <w:ilvl w:val="0"/>
          <w:numId w:val="10"/>
        </w:numPr>
        <w:jc w:val="both"/>
        <w:outlineLvl w:val="0"/>
        <w:rPr>
          <w:rFonts w:asciiTheme="majorHAnsi" w:hAnsiTheme="majorHAnsi" w:cstheme="majorHAnsi"/>
        </w:rPr>
      </w:pPr>
      <w:r w:rsidRPr="0076109E">
        <w:rPr>
          <w:rFonts w:asciiTheme="majorHAnsi" w:hAnsiTheme="majorHAnsi" w:cstheme="majorHAnsi"/>
        </w:rPr>
        <w:t>Pro případ porušení povinností sjednaných v tomto článku některou smluvní stranou, bude tato odpovědná za škodu druhé smluvní straně způsobenou.</w:t>
      </w:r>
    </w:p>
    <w:p w14:paraId="1AABDC8E" w14:textId="77777777" w:rsidR="0076109E" w:rsidRPr="0076109E" w:rsidRDefault="0076109E" w:rsidP="0076109E">
      <w:pPr>
        <w:pStyle w:val="Odstavecseseznamem"/>
        <w:ind w:left="360"/>
        <w:jc w:val="both"/>
        <w:outlineLvl w:val="0"/>
        <w:rPr>
          <w:rFonts w:asciiTheme="majorHAnsi" w:hAnsiTheme="majorHAnsi" w:cstheme="majorHAnsi"/>
        </w:rPr>
      </w:pPr>
    </w:p>
    <w:p w14:paraId="4E38F261" w14:textId="77777777" w:rsidR="00726CF2" w:rsidRPr="0076109E" w:rsidRDefault="00DB31F2" w:rsidP="0076109E">
      <w:pPr>
        <w:pStyle w:val="Odstavecseseznamem"/>
        <w:numPr>
          <w:ilvl w:val="0"/>
          <w:numId w:val="10"/>
        </w:numPr>
        <w:jc w:val="both"/>
        <w:outlineLvl w:val="0"/>
        <w:rPr>
          <w:rFonts w:asciiTheme="majorHAnsi" w:hAnsiTheme="majorHAnsi" w:cstheme="majorHAnsi"/>
        </w:rPr>
      </w:pPr>
      <w:r w:rsidRPr="0076109E">
        <w:rPr>
          <w:rFonts w:asciiTheme="majorHAnsi" w:hAnsiTheme="majorHAnsi" w:cstheme="majorHAnsi"/>
        </w:rPr>
        <w:lastRenderedPageBreak/>
        <w:t>Pro případ porušení povinnosti sjednané v odst. 2</w:t>
      </w:r>
      <w:r w:rsidR="0076109E">
        <w:rPr>
          <w:rFonts w:asciiTheme="majorHAnsi" w:hAnsiTheme="majorHAnsi" w:cstheme="majorHAnsi"/>
        </w:rPr>
        <w:t>.</w:t>
      </w:r>
      <w:r w:rsidRPr="0076109E">
        <w:rPr>
          <w:rFonts w:asciiTheme="majorHAnsi" w:hAnsiTheme="majorHAnsi" w:cstheme="majorHAnsi"/>
        </w:rPr>
        <w:t>, 4</w:t>
      </w:r>
      <w:r w:rsidR="0076109E">
        <w:rPr>
          <w:rFonts w:asciiTheme="majorHAnsi" w:hAnsiTheme="majorHAnsi" w:cstheme="majorHAnsi"/>
        </w:rPr>
        <w:t>.</w:t>
      </w:r>
      <w:r w:rsidRPr="0076109E">
        <w:rPr>
          <w:rFonts w:asciiTheme="majorHAnsi" w:hAnsiTheme="majorHAnsi" w:cstheme="majorHAnsi"/>
        </w:rPr>
        <w:t>, 5</w:t>
      </w:r>
      <w:r w:rsidR="0076109E">
        <w:rPr>
          <w:rFonts w:asciiTheme="majorHAnsi" w:hAnsiTheme="majorHAnsi" w:cstheme="majorHAnsi"/>
        </w:rPr>
        <w:t>.</w:t>
      </w:r>
      <w:r w:rsidRPr="0076109E">
        <w:rPr>
          <w:rFonts w:asciiTheme="majorHAnsi" w:hAnsiTheme="majorHAnsi" w:cstheme="majorHAnsi"/>
        </w:rPr>
        <w:t xml:space="preserve"> a 7</w:t>
      </w:r>
      <w:r w:rsidR="0076109E">
        <w:rPr>
          <w:rFonts w:asciiTheme="majorHAnsi" w:hAnsiTheme="majorHAnsi" w:cstheme="majorHAnsi"/>
        </w:rPr>
        <w:t>.</w:t>
      </w:r>
      <w:r w:rsidRPr="0076109E">
        <w:rPr>
          <w:rFonts w:asciiTheme="majorHAnsi" w:hAnsiTheme="majorHAnsi" w:cstheme="majorHAnsi"/>
        </w:rPr>
        <w:t xml:space="preserve"> tohoto článku, sjednávají smluvní strany smluvní pokutu ve výši 3.000 Kč za každé jednotlivé porušení, kterou bude strana povinná povinna zaplatit druhé smluvní straně, pokud tato nárok na smluvní pokutu uplatní, v termínu shodném s</w:t>
      </w:r>
      <w:r w:rsidR="00D97BC6" w:rsidRPr="0076109E">
        <w:rPr>
          <w:rFonts w:asciiTheme="majorHAnsi" w:hAnsiTheme="majorHAnsi" w:cstheme="majorHAnsi"/>
        </w:rPr>
        <w:t> </w:t>
      </w:r>
      <w:r w:rsidRPr="0076109E">
        <w:rPr>
          <w:rFonts w:asciiTheme="majorHAnsi" w:hAnsiTheme="majorHAnsi" w:cstheme="majorHAnsi"/>
        </w:rPr>
        <w:t>ostatními</w:t>
      </w:r>
      <w:r w:rsidR="00D97BC6" w:rsidRPr="0076109E">
        <w:rPr>
          <w:rFonts w:asciiTheme="majorHAnsi" w:hAnsiTheme="majorHAnsi" w:cstheme="majorHAnsi"/>
        </w:rPr>
        <w:t xml:space="preserve"> </w:t>
      </w:r>
      <w:r w:rsidRPr="0076109E">
        <w:rPr>
          <w:rFonts w:asciiTheme="majorHAnsi" w:hAnsiTheme="majorHAnsi" w:cstheme="majorHAnsi"/>
        </w:rPr>
        <w:t xml:space="preserve">platebními podmínkami nebo formou započtení. Zaplacená smluvní pokuta se započítává na náhradu škody. Zaplacením smluvní pokuty není dotčen nárok na náhradu škody smluvní pokutu převyšující. Pro případ zrušení </w:t>
      </w:r>
      <w:r w:rsidR="0076109E" w:rsidRPr="0076109E">
        <w:rPr>
          <w:rFonts w:asciiTheme="majorHAnsi" w:hAnsiTheme="majorHAnsi" w:cstheme="majorHAnsi"/>
        </w:rPr>
        <w:t>S</w:t>
      </w:r>
      <w:r w:rsidRPr="0076109E">
        <w:rPr>
          <w:rFonts w:asciiTheme="majorHAnsi" w:hAnsiTheme="majorHAnsi" w:cstheme="majorHAnsi"/>
        </w:rPr>
        <w:t xml:space="preserve">mlouvy od počátku považují smluvní strany ujednání o smluvní pokutě za ujednání samostatné a oddělitelné od </w:t>
      </w:r>
      <w:r w:rsidR="00D97BC6" w:rsidRPr="0076109E">
        <w:rPr>
          <w:rFonts w:asciiTheme="majorHAnsi" w:hAnsiTheme="majorHAnsi" w:cstheme="majorHAnsi"/>
        </w:rPr>
        <w:t>S</w:t>
      </w:r>
      <w:r w:rsidRPr="0076109E">
        <w:rPr>
          <w:rFonts w:asciiTheme="majorHAnsi" w:hAnsiTheme="majorHAnsi" w:cstheme="majorHAnsi"/>
        </w:rPr>
        <w:t>mlouvy.</w:t>
      </w:r>
    </w:p>
    <w:p w14:paraId="79B745F5" w14:textId="77777777" w:rsidR="00DB31F2" w:rsidRPr="0076109E" w:rsidRDefault="00DB31F2" w:rsidP="0076109E">
      <w:pPr>
        <w:ind w:left="360" w:hanging="360"/>
        <w:outlineLvl w:val="0"/>
        <w:rPr>
          <w:rFonts w:asciiTheme="majorHAnsi" w:hAnsiTheme="majorHAnsi" w:cstheme="majorHAnsi"/>
          <w:szCs w:val="24"/>
        </w:rPr>
      </w:pPr>
    </w:p>
    <w:p w14:paraId="0703B63A" w14:textId="48CD611F" w:rsidR="00726CF2" w:rsidRPr="0076109E" w:rsidRDefault="00650086" w:rsidP="0076109E">
      <w:pPr>
        <w:ind w:left="360" w:hanging="360"/>
        <w:jc w:val="center"/>
        <w:outlineLvl w:val="0"/>
        <w:rPr>
          <w:rFonts w:asciiTheme="majorHAnsi" w:hAnsiTheme="majorHAnsi" w:cstheme="majorHAnsi"/>
          <w:b/>
          <w:szCs w:val="24"/>
        </w:rPr>
      </w:pPr>
      <w:r>
        <w:rPr>
          <w:rFonts w:asciiTheme="majorHAnsi" w:hAnsiTheme="majorHAnsi" w:cstheme="majorHAnsi"/>
          <w:b/>
          <w:szCs w:val="24"/>
        </w:rPr>
        <w:t>VII</w:t>
      </w:r>
      <w:r w:rsidR="00726CF2" w:rsidRPr="0076109E">
        <w:rPr>
          <w:rFonts w:asciiTheme="majorHAnsi" w:hAnsiTheme="majorHAnsi" w:cstheme="majorHAnsi"/>
          <w:b/>
          <w:szCs w:val="24"/>
        </w:rPr>
        <w:t>I. Závěrečná ustanovení</w:t>
      </w:r>
    </w:p>
    <w:p w14:paraId="34728A0A" w14:textId="3EFDBF0D" w:rsidR="00726CF2" w:rsidRDefault="00726CF2" w:rsidP="0076109E">
      <w:pPr>
        <w:numPr>
          <w:ilvl w:val="0"/>
          <w:numId w:val="2"/>
        </w:numPr>
        <w:tabs>
          <w:tab w:val="clear" w:pos="360"/>
        </w:tabs>
        <w:jc w:val="both"/>
        <w:rPr>
          <w:rFonts w:asciiTheme="majorHAnsi" w:hAnsiTheme="majorHAnsi" w:cstheme="majorHAnsi"/>
          <w:szCs w:val="24"/>
        </w:rPr>
      </w:pPr>
      <w:r w:rsidRPr="0076109E">
        <w:rPr>
          <w:rFonts w:asciiTheme="majorHAnsi" w:hAnsiTheme="majorHAnsi" w:cstheme="majorHAnsi"/>
          <w:szCs w:val="24"/>
        </w:rPr>
        <w:t>Tuto Smlouvu smluvní strany uzavíraj</w:t>
      </w:r>
      <w:r w:rsidR="00D04416" w:rsidRPr="0076109E">
        <w:rPr>
          <w:rFonts w:asciiTheme="majorHAnsi" w:hAnsiTheme="majorHAnsi" w:cstheme="majorHAnsi"/>
          <w:szCs w:val="24"/>
        </w:rPr>
        <w:t>í na dobu určitou do 31. 12. 202</w:t>
      </w:r>
      <w:r w:rsidR="00853970">
        <w:rPr>
          <w:rFonts w:asciiTheme="majorHAnsi" w:hAnsiTheme="majorHAnsi" w:cstheme="majorHAnsi"/>
          <w:szCs w:val="24"/>
        </w:rPr>
        <w:t>3</w:t>
      </w:r>
      <w:r w:rsidRPr="0076109E">
        <w:rPr>
          <w:rFonts w:asciiTheme="majorHAnsi" w:hAnsiTheme="majorHAnsi" w:cstheme="majorHAnsi"/>
          <w:szCs w:val="24"/>
        </w:rPr>
        <w:t xml:space="preserve"> a nabývá platnosti dnem jejího podpisu zástupci obou smluvních stran, kdy rozhodující je datum podpisu pozdějšího</w:t>
      </w:r>
      <w:r w:rsidR="00717670" w:rsidRPr="0076109E">
        <w:rPr>
          <w:rFonts w:asciiTheme="majorHAnsi" w:hAnsiTheme="majorHAnsi" w:cstheme="majorHAnsi"/>
          <w:szCs w:val="24"/>
        </w:rPr>
        <w:t xml:space="preserve"> podepisujícího</w:t>
      </w:r>
      <w:r w:rsidRPr="0076109E">
        <w:rPr>
          <w:rFonts w:asciiTheme="majorHAnsi" w:hAnsiTheme="majorHAnsi" w:cstheme="majorHAnsi"/>
          <w:szCs w:val="24"/>
        </w:rPr>
        <w:t>.</w:t>
      </w:r>
      <w:r w:rsidR="00717670" w:rsidRPr="0076109E">
        <w:rPr>
          <w:rFonts w:asciiTheme="majorHAnsi" w:hAnsiTheme="majorHAnsi" w:cstheme="majorHAnsi"/>
          <w:szCs w:val="24"/>
        </w:rPr>
        <w:t xml:space="preserve"> Účinnosti nabývá dnem uveřejnění v registru smluv dle zákona o registru smluv.</w:t>
      </w:r>
    </w:p>
    <w:p w14:paraId="2926799A" w14:textId="77777777" w:rsidR="0076109E" w:rsidRPr="0076109E" w:rsidRDefault="0076109E" w:rsidP="0076109E">
      <w:pPr>
        <w:ind w:left="360" w:hanging="360"/>
        <w:jc w:val="both"/>
        <w:rPr>
          <w:rFonts w:asciiTheme="majorHAnsi" w:hAnsiTheme="majorHAnsi" w:cstheme="majorHAnsi"/>
          <w:szCs w:val="24"/>
        </w:rPr>
      </w:pPr>
    </w:p>
    <w:p w14:paraId="4413C5DD" w14:textId="77777777" w:rsidR="00726CF2" w:rsidRDefault="00726CF2" w:rsidP="0076109E">
      <w:pPr>
        <w:numPr>
          <w:ilvl w:val="0"/>
          <w:numId w:val="2"/>
        </w:numPr>
        <w:tabs>
          <w:tab w:val="clear" w:pos="360"/>
          <w:tab w:val="left" w:pos="567"/>
        </w:tabs>
        <w:jc w:val="both"/>
        <w:rPr>
          <w:rFonts w:asciiTheme="majorHAnsi" w:hAnsiTheme="majorHAnsi" w:cstheme="majorHAnsi"/>
          <w:szCs w:val="24"/>
        </w:rPr>
      </w:pPr>
      <w:r w:rsidRPr="0076109E">
        <w:rPr>
          <w:rFonts w:asciiTheme="majorHAnsi" w:hAnsiTheme="majorHAnsi" w:cstheme="majorHAnsi"/>
          <w:szCs w:val="24"/>
        </w:rPr>
        <w:t>Závazek ze Smlouvy nelze jednostranně vypovědět. Smluvní strany mají právo od Smlouvy odstoupit za podmínek stanovených ustanoveními § 2002 a násl. zákona č. 89/2012 Sb., občanský zákoník.</w:t>
      </w:r>
    </w:p>
    <w:p w14:paraId="459A7C9C" w14:textId="77777777" w:rsidR="0076109E" w:rsidRPr="0076109E" w:rsidRDefault="0076109E" w:rsidP="0076109E">
      <w:pPr>
        <w:tabs>
          <w:tab w:val="left" w:pos="567"/>
        </w:tabs>
        <w:ind w:left="360" w:hanging="360"/>
        <w:jc w:val="both"/>
        <w:rPr>
          <w:rFonts w:asciiTheme="majorHAnsi" w:hAnsiTheme="majorHAnsi" w:cstheme="majorHAnsi"/>
          <w:szCs w:val="24"/>
        </w:rPr>
      </w:pPr>
    </w:p>
    <w:p w14:paraId="52AB57E5" w14:textId="77777777" w:rsidR="00726CF2" w:rsidRDefault="00726CF2" w:rsidP="0076109E">
      <w:pPr>
        <w:numPr>
          <w:ilvl w:val="0"/>
          <w:numId w:val="2"/>
        </w:numPr>
        <w:tabs>
          <w:tab w:val="clear" w:pos="360"/>
          <w:tab w:val="left" w:pos="567"/>
        </w:tabs>
        <w:jc w:val="both"/>
        <w:rPr>
          <w:rFonts w:asciiTheme="majorHAnsi" w:hAnsiTheme="majorHAnsi" w:cstheme="majorHAnsi"/>
          <w:szCs w:val="24"/>
        </w:rPr>
      </w:pPr>
      <w:r w:rsidRPr="0076109E">
        <w:rPr>
          <w:rFonts w:asciiTheme="majorHAnsi" w:hAnsiTheme="majorHAnsi" w:cstheme="majorHAnsi"/>
          <w:szCs w:val="24"/>
        </w:rPr>
        <w:t>Tato Smlouva může být měněna a doplňována pouze formou písemných vzestupně číslovaných dodatků s podpisy zástupců obou smluvních stran. Písemná forma musí být zachována i při zániku závazku ze Smlouvy. Jiná forma změny Smlouvy je neúčinná.</w:t>
      </w:r>
    </w:p>
    <w:p w14:paraId="1257C343" w14:textId="77777777" w:rsidR="0076109E" w:rsidRPr="0076109E" w:rsidRDefault="0076109E" w:rsidP="0076109E">
      <w:pPr>
        <w:tabs>
          <w:tab w:val="left" w:pos="567"/>
        </w:tabs>
        <w:ind w:left="360" w:hanging="360"/>
        <w:jc w:val="both"/>
        <w:rPr>
          <w:rFonts w:asciiTheme="majorHAnsi" w:hAnsiTheme="majorHAnsi" w:cstheme="majorHAnsi"/>
          <w:szCs w:val="24"/>
        </w:rPr>
      </w:pPr>
    </w:p>
    <w:p w14:paraId="4BEA975D" w14:textId="77777777" w:rsidR="00726CF2" w:rsidRDefault="00726CF2" w:rsidP="0076109E">
      <w:pPr>
        <w:numPr>
          <w:ilvl w:val="0"/>
          <w:numId w:val="2"/>
        </w:numPr>
        <w:tabs>
          <w:tab w:val="clear" w:pos="360"/>
          <w:tab w:val="left" w:pos="567"/>
        </w:tabs>
        <w:jc w:val="both"/>
        <w:rPr>
          <w:rFonts w:asciiTheme="majorHAnsi" w:hAnsiTheme="majorHAnsi" w:cstheme="majorHAnsi"/>
          <w:szCs w:val="24"/>
        </w:rPr>
      </w:pPr>
      <w:r w:rsidRPr="0076109E">
        <w:rPr>
          <w:rFonts w:asciiTheme="majorHAnsi" w:hAnsiTheme="majorHAnsi" w:cstheme="majorHAnsi"/>
          <w:szCs w:val="24"/>
        </w:rPr>
        <w:t>Tato Smlouva je sepsána ve třech vyhotoveních s platností originálu, ze kterých Zadavatel obdrží dvě vyhotovení a Obstaravatel obdrží jedno vyhotovení.</w:t>
      </w:r>
    </w:p>
    <w:p w14:paraId="01BDA334" w14:textId="77777777" w:rsidR="0076109E" w:rsidRPr="0076109E" w:rsidRDefault="0076109E" w:rsidP="0076109E">
      <w:pPr>
        <w:tabs>
          <w:tab w:val="left" w:pos="567"/>
        </w:tabs>
        <w:ind w:left="360" w:hanging="360"/>
        <w:jc w:val="both"/>
        <w:rPr>
          <w:rFonts w:asciiTheme="majorHAnsi" w:hAnsiTheme="majorHAnsi" w:cstheme="majorHAnsi"/>
          <w:szCs w:val="24"/>
        </w:rPr>
      </w:pPr>
    </w:p>
    <w:p w14:paraId="632AC241" w14:textId="77777777" w:rsidR="00726CF2" w:rsidRDefault="00726CF2" w:rsidP="0076109E">
      <w:pPr>
        <w:pStyle w:val="Odstavecseseznamem"/>
        <w:numPr>
          <w:ilvl w:val="0"/>
          <w:numId w:val="2"/>
        </w:numPr>
        <w:tabs>
          <w:tab w:val="left" w:pos="567"/>
        </w:tabs>
        <w:jc w:val="both"/>
        <w:rPr>
          <w:rFonts w:asciiTheme="majorHAnsi" w:hAnsiTheme="majorHAnsi" w:cstheme="majorHAnsi"/>
        </w:rPr>
      </w:pPr>
      <w:r w:rsidRPr="0076109E">
        <w:rPr>
          <w:rFonts w:asciiTheme="majorHAnsi" w:hAnsiTheme="majorHAnsi" w:cstheme="majorHAnsi"/>
        </w:rPr>
        <w:t>Práva a povinnosti smluvních stran vyplývající z této Smlouvy a v této Smlouvě přímo neupravené se řídí všeobecnými ustanoveními o závazcích občanského zákoníku.</w:t>
      </w:r>
    </w:p>
    <w:p w14:paraId="7A6B1293" w14:textId="77777777" w:rsidR="00842375" w:rsidRPr="0076109E" w:rsidRDefault="00842375" w:rsidP="000C7AD5">
      <w:pPr>
        <w:tabs>
          <w:tab w:val="left" w:pos="567"/>
        </w:tabs>
        <w:jc w:val="both"/>
        <w:rPr>
          <w:rFonts w:asciiTheme="majorHAnsi" w:hAnsiTheme="majorHAnsi" w:cstheme="majorHAnsi"/>
          <w:szCs w:val="24"/>
        </w:rPr>
      </w:pPr>
    </w:p>
    <w:p w14:paraId="78B495DF" w14:textId="77777777" w:rsidR="00842375" w:rsidRPr="0076109E" w:rsidRDefault="00842375" w:rsidP="000C7AD5">
      <w:pPr>
        <w:tabs>
          <w:tab w:val="left" w:pos="567"/>
        </w:tabs>
        <w:jc w:val="both"/>
        <w:rPr>
          <w:rFonts w:asciiTheme="majorHAnsi" w:hAnsiTheme="majorHAnsi" w:cstheme="majorHAnsi"/>
          <w:szCs w:val="24"/>
        </w:rPr>
      </w:pPr>
      <w:r w:rsidRPr="0076109E">
        <w:rPr>
          <w:rFonts w:asciiTheme="majorHAnsi" w:hAnsiTheme="majorHAnsi" w:cstheme="majorHAnsi"/>
          <w:szCs w:val="24"/>
        </w:rPr>
        <w:t xml:space="preserve">Příloha č. 1 – Cena jednotlivých položek plnění dle </w:t>
      </w:r>
      <w:r w:rsidR="00626F15" w:rsidRPr="0076109E">
        <w:rPr>
          <w:rFonts w:asciiTheme="majorHAnsi" w:hAnsiTheme="majorHAnsi" w:cstheme="majorHAnsi"/>
          <w:szCs w:val="24"/>
        </w:rPr>
        <w:t>S</w:t>
      </w:r>
      <w:r w:rsidRPr="0076109E">
        <w:rPr>
          <w:rFonts w:asciiTheme="majorHAnsi" w:hAnsiTheme="majorHAnsi" w:cstheme="majorHAnsi"/>
          <w:szCs w:val="24"/>
        </w:rPr>
        <w:t>mlouvy</w:t>
      </w:r>
    </w:p>
    <w:p w14:paraId="42E6919C" w14:textId="77777777" w:rsidR="00726CF2" w:rsidRPr="0076109E" w:rsidRDefault="00726CF2" w:rsidP="00726CF2">
      <w:pPr>
        <w:tabs>
          <w:tab w:val="left" w:pos="567"/>
        </w:tabs>
        <w:jc w:val="both"/>
        <w:rPr>
          <w:rFonts w:asciiTheme="majorHAnsi" w:hAnsiTheme="majorHAnsi" w:cstheme="majorHAnsi"/>
          <w:szCs w:val="24"/>
        </w:rPr>
      </w:pPr>
    </w:p>
    <w:p w14:paraId="226CE26B" w14:textId="77777777" w:rsidR="00726CF2" w:rsidRPr="0076109E" w:rsidRDefault="00726CF2" w:rsidP="00726CF2">
      <w:pPr>
        <w:rPr>
          <w:rFonts w:asciiTheme="majorHAnsi" w:hAnsiTheme="majorHAnsi" w:cstheme="majorHAnsi"/>
          <w:szCs w:val="24"/>
        </w:rPr>
      </w:pPr>
      <w:r w:rsidRPr="0076109E">
        <w:rPr>
          <w:rFonts w:asciiTheme="majorHAnsi" w:hAnsiTheme="majorHAnsi" w:cstheme="majorHAnsi"/>
          <w:szCs w:val="24"/>
        </w:rPr>
        <w:t>V Praze dne …………………………</w:t>
      </w:r>
      <w:r w:rsidRPr="0076109E">
        <w:rPr>
          <w:rFonts w:asciiTheme="majorHAnsi" w:hAnsiTheme="majorHAnsi" w:cstheme="majorHAnsi"/>
          <w:szCs w:val="24"/>
        </w:rPr>
        <w:tab/>
      </w:r>
      <w:r w:rsidRPr="0076109E">
        <w:rPr>
          <w:rFonts w:asciiTheme="majorHAnsi" w:hAnsiTheme="majorHAnsi" w:cstheme="majorHAnsi"/>
          <w:szCs w:val="24"/>
        </w:rPr>
        <w:tab/>
      </w:r>
      <w:r w:rsidRPr="0076109E">
        <w:rPr>
          <w:rFonts w:asciiTheme="majorHAnsi" w:hAnsiTheme="majorHAnsi" w:cstheme="majorHAnsi"/>
          <w:szCs w:val="24"/>
        </w:rPr>
        <w:tab/>
        <w:t>V Berouně dne ……………………….</w:t>
      </w:r>
    </w:p>
    <w:p w14:paraId="4636E70E" w14:textId="77777777" w:rsidR="00726CF2" w:rsidRPr="0076109E" w:rsidRDefault="00B87900" w:rsidP="00726CF2">
      <w:pPr>
        <w:pStyle w:val="Zkladntext"/>
        <w:rPr>
          <w:rFonts w:asciiTheme="majorHAnsi" w:hAnsiTheme="majorHAnsi" w:cstheme="majorHAnsi"/>
          <w:b/>
          <w:sz w:val="24"/>
          <w:szCs w:val="24"/>
        </w:rPr>
      </w:pPr>
      <w:proofErr w:type="spellStart"/>
      <w:r w:rsidRPr="0076109E">
        <w:rPr>
          <w:rFonts w:asciiTheme="majorHAnsi" w:hAnsiTheme="majorHAnsi" w:cstheme="majorHAnsi"/>
          <w:b/>
          <w:sz w:val="24"/>
          <w:szCs w:val="24"/>
        </w:rPr>
        <w:t>innogy</w:t>
      </w:r>
      <w:proofErr w:type="spellEnd"/>
      <w:r w:rsidR="00726CF2" w:rsidRPr="0076109E">
        <w:rPr>
          <w:rFonts w:asciiTheme="majorHAnsi" w:hAnsiTheme="majorHAnsi" w:cstheme="majorHAnsi"/>
          <w:b/>
          <w:sz w:val="24"/>
          <w:szCs w:val="24"/>
        </w:rPr>
        <w:t xml:space="preserve"> Česká republika a.s.:</w:t>
      </w:r>
      <w:r w:rsidR="00726CF2" w:rsidRPr="0076109E">
        <w:rPr>
          <w:rFonts w:asciiTheme="majorHAnsi" w:hAnsiTheme="majorHAnsi" w:cstheme="majorHAnsi"/>
          <w:b/>
          <w:sz w:val="24"/>
          <w:szCs w:val="24"/>
        </w:rPr>
        <w:tab/>
      </w:r>
      <w:r w:rsidR="00726CF2" w:rsidRPr="0076109E">
        <w:rPr>
          <w:rFonts w:asciiTheme="majorHAnsi" w:hAnsiTheme="majorHAnsi" w:cstheme="majorHAnsi"/>
          <w:b/>
          <w:sz w:val="24"/>
          <w:szCs w:val="24"/>
        </w:rPr>
        <w:tab/>
      </w:r>
      <w:r w:rsidR="00726CF2" w:rsidRPr="0076109E">
        <w:rPr>
          <w:rFonts w:asciiTheme="majorHAnsi" w:hAnsiTheme="majorHAnsi" w:cstheme="majorHAnsi"/>
          <w:b/>
          <w:sz w:val="24"/>
          <w:szCs w:val="24"/>
        </w:rPr>
        <w:tab/>
      </w:r>
      <w:r w:rsidR="00D04416" w:rsidRPr="0076109E">
        <w:rPr>
          <w:rFonts w:asciiTheme="majorHAnsi" w:hAnsiTheme="majorHAnsi" w:cstheme="majorHAnsi"/>
          <w:b/>
          <w:sz w:val="24"/>
          <w:szCs w:val="24"/>
        </w:rPr>
        <w:t xml:space="preserve">Talichovo Berounsko, </w:t>
      </w:r>
      <w:proofErr w:type="spellStart"/>
      <w:r w:rsidR="00D04416" w:rsidRPr="0076109E">
        <w:rPr>
          <w:rFonts w:asciiTheme="majorHAnsi" w:hAnsiTheme="majorHAnsi" w:cstheme="majorHAnsi"/>
          <w:b/>
          <w:sz w:val="24"/>
          <w:szCs w:val="24"/>
        </w:rPr>
        <w:t>z.ú</w:t>
      </w:r>
      <w:proofErr w:type="spellEnd"/>
      <w:r w:rsidR="00D04416" w:rsidRPr="0076109E">
        <w:rPr>
          <w:rFonts w:asciiTheme="majorHAnsi" w:hAnsiTheme="majorHAnsi" w:cstheme="majorHAnsi"/>
          <w:b/>
          <w:sz w:val="24"/>
          <w:szCs w:val="24"/>
        </w:rPr>
        <w:t>.</w:t>
      </w:r>
      <w:r w:rsidR="00726CF2" w:rsidRPr="0076109E">
        <w:rPr>
          <w:rFonts w:asciiTheme="majorHAnsi" w:hAnsiTheme="majorHAnsi" w:cstheme="majorHAnsi"/>
          <w:b/>
          <w:sz w:val="24"/>
          <w:szCs w:val="24"/>
        </w:rPr>
        <w:t>:</w:t>
      </w:r>
    </w:p>
    <w:p w14:paraId="434AE92A" w14:textId="77777777" w:rsidR="00726CF2" w:rsidRPr="0076109E" w:rsidRDefault="00726CF2" w:rsidP="00726CF2">
      <w:pPr>
        <w:rPr>
          <w:rFonts w:asciiTheme="majorHAnsi" w:hAnsiTheme="majorHAnsi" w:cstheme="majorHAnsi"/>
          <w:szCs w:val="24"/>
        </w:rPr>
      </w:pPr>
    </w:p>
    <w:p w14:paraId="2BDFCB5F" w14:textId="77777777" w:rsidR="00726CF2" w:rsidRPr="0076109E" w:rsidRDefault="00726CF2" w:rsidP="00726CF2">
      <w:pPr>
        <w:rPr>
          <w:rFonts w:asciiTheme="majorHAnsi" w:hAnsiTheme="majorHAnsi" w:cstheme="majorHAnsi"/>
          <w:szCs w:val="24"/>
        </w:rPr>
      </w:pPr>
    </w:p>
    <w:p w14:paraId="4389D08E" w14:textId="77777777" w:rsidR="00726CF2" w:rsidRPr="0076109E" w:rsidRDefault="00726CF2" w:rsidP="00726CF2">
      <w:pPr>
        <w:rPr>
          <w:rFonts w:asciiTheme="majorHAnsi" w:hAnsiTheme="majorHAnsi" w:cstheme="majorHAnsi"/>
          <w:szCs w:val="24"/>
        </w:rPr>
      </w:pPr>
    </w:p>
    <w:p w14:paraId="1912B7A6" w14:textId="77777777" w:rsidR="00726CF2" w:rsidRPr="0076109E" w:rsidRDefault="00726CF2" w:rsidP="00726CF2">
      <w:pPr>
        <w:tabs>
          <w:tab w:val="left" w:pos="0"/>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8640"/>
        </w:tabs>
        <w:rPr>
          <w:rFonts w:asciiTheme="majorHAnsi" w:hAnsiTheme="majorHAnsi" w:cstheme="majorHAnsi"/>
          <w:snapToGrid w:val="0"/>
          <w:szCs w:val="24"/>
        </w:rPr>
      </w:pPr>
      <w:r w:rsidRPr="0076109E">
        <w:rPr>
          <w:rFonts w:asciiTheme="majorHAnsi" w:hAnsiTheme="majorHAnsi" w:cstheme="majorHAnsi"/>
          <w:snapToGrid w:val="0"/>
          <w:szCs w:val="24"/>
        </w:rPr>
        <w:t>…………………………………………</w:t>
      </w:r>
      <w:r w:rsidR="00B87900" w:rsidRPr="0076109E">
        <w:rPr>
          <w:rFonts w:asciiTheme="majorHAnsi" w:hAnsiTheme="majorHAnsi" w:cstheme="majorHAnsi"/>
          <w:snapToGrid w:val="0"/>
          <w:szCs w:val="24"/>
        </w:rPr>
        <w:t>……</w:t>
      </w:r>
      <w:r w:rsidRPr="0076109E">
        <w:rPr>
          <w:rFonts w:asciiTheme="majorHAnsi" w:hAnsiTheme="majorHAnsi" w:cstheme="majorHAnsi"/>
          <w:snapToGrid w:val="0"/>
          <w:szCs w:val="24"/>
        </w:rPr>
        <w:tab/>
      </w:r>
      <w:r w:rsidRPr="0076109E">
        <w:rPr>
          <w:rFonts w:asciiTheme="majorHAnsi" w:hAnsiTheme="majorHAnsi" w:cstheme="majorHAnsi"/>
          <w:snapToGrid w:val="0"/>
          <w:szCs w:val="24"/>
        </w:rPr>
        <w:tab/>
        <w:t>………………………………………</w:t>
      </w:r>
      <w:r w:rsidR="00B87900" w:rsidRPr="0076109E">
        <w:rPr>
          <w:rFonts w:asciiTheme="majorHAnsi" w:hAnsiTheme="majorHAnsi" w:cstheme="majorHAnsi"/>
          <w:snapToGrid w:val="0"/>
          <w:szCs w:val="24"/>
        </w:rPr>
        <w:t>…………</w:t>
      </w:r>
    </w:p>
    <w:p w14:paraId="7E1C0988" w14:textId="76D13992" w:rsidR="00726CF2" w:rsidRPr="0076109E" w:rsidRDefault="00726CF2" w:rsidP="00726CF2">
      <w:pPr>
        <w:rPr>
          <w:rFonts w:asciiTheme="majorHAnsi" w:hAnsiTheme="majorHAnsi" w:cstheme="majorHAnsi"/>
          <w:szCs w:val="24"/>
          <w:lang w:eastAsia="cs-CZ"/>
        </w:rPr>
      </w:pPr>
      <w:r w:rsidRPr="0076109E">
        <w:rPr>
          <w:rFonts w:asciiTheme="majorHAnsi" w:hAnsiTheme="majorHAnsi" w:cstheme="majorHAnsi"/>
          <w:snapToGrid w:val="0"/>
          <w:szCs w:val="24"/>
        </w:rPr>
        <w:t>Mgr. Martin Chalupský</w:t>
      </w:r>
      <w:r w:rsidRPr="0076109E">
        <w:rPr>
          <w:rFonts w:asciiTheme="majorHAnsi" w:hAnsiTheme="majorHAnsi" w:cstheme="majorHAnsi"/>
          <w:snapToGrid w:val="0"/>
          <w:szCs w:val="24"/>
        </w:rPr>
        <w:tab/>
      </w:r>
      <w:r w:rsidRPr="0076109E">
        <w:rPr>
          <w:rFonts w:asciiTheme="majorHAnsi" w:hAnsiTheme="majorHAnsi" w:cstheme="majorHAnsi"/>
          <w:snapToGrid w:val="0"/>
          <w:szCs w:val="24"/>
        </w:rPr>
        <w:tab/>
      </w:r>
      <w:r w:rsidRPr="0076109E">
        <w:rPr>
          <w:rFonts w:asciiTheme="majorHAnsi" w:hAnsiTheme="majorHAnsi" w:cstheme="majorHAnsi"/>
          <w:snapToGrid w:val="0"/>
          <w:szCs w:val="24"/>
        </w:rPr>
        <w:tab/>
      </w:r>
      <w:r w:rsidR="00B67571">
        <w:rPr>
          <w:rFonts w:asciiTheme="majorHAnsi" w:hAnsiTheme="majorHAnsi" w:cstheme="majorHAnsi"/>
          <w:szCs w:val="24"/>
          <w:lang w:eastAsia="cs-CZ"/>
        </w:rPr>
        <w:t>Mgr. Karolina Froňková</w:t>
      </w:r>
    </w:p>
    <w:p w14:paraId="14A6A962" w14:textId="77777777" w:rsidR="00726CF2" w:rsidRPr="0076109E" w:rsidRDefault="00726CF2" w:rsidP="00726CF2">
      <w:pPr>
        <w:tabs>
          <w:tab w:val="left" w:pos="0"/>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8640"/>
        </w:tabs>
        <w:rPr>
          <w:rFonts w:asciiTheme="majorHAnsi" w:hAnsiTheme="majorHAnsi" w:cstheme="majorHAnsi"/>
          <w:snapToGrid w:val="0"/>
          <w:szCs w:val="24"/>
        </w:rPr>
      </w:pPr>
      <w:proofErr w:type="spellStart"/>
      <w:r w:rsidRPr="0076109E">
        <w:rPr>
          <w:rFonts w:asciiTheme="majorHAnsi" w:hAnsiTheme="majorHAnsi" w:cstheme="majorHAnsi"/>
          <w:szCs w:val="24"/>
        </w:rPr>
        <w:t>Head</w:t>
      </w:r>
      <w:proofErr w:type="spellEnd"/>
      <w:r w:rsidRPr="0076109E">
        <w:rPr>
          <w:rFonts w:asciiTheme="majorHAnsi" w:hAnsiTheme="majorHAnsi" w:cstheme="majorHAnsi"/>
          <w:szCs w:val="24"/>
        </w:rPr>
        <w:t xml:space="preserve"> </w:t>
      </w:r>
      <w:proofErr w:type="spellStart"/>
      <w:r w:rsidRPr="0076109E">
        <w:rPr>
          <w:rFonts w:asciiTheme="majorHAnsi" w:hAnsiTheme="majorHAnsi" w:cstheme="majorHAnsi"/>
          <w:szCs w:val="24"/>
        </w:rPr>
        <w:t>of</w:t>
      </w:r>
      <w:proofErr w:type="spellEnd"/>
      <w:r w:rsidRPr="0076109E">
        <w:rPr>
          <w:rFonts w:asciiTheme="majorHAnsi" w:hAnsiTheme="majorHAnsi" w:cstheme="majorHAnsi"/>
          <w:szCs w:val="24"/>
        </w:rPr>
        <w:t xml:space="preserve"> </w:t>
      </w:r>
      <w:proofErr w:type="spellStart"/>
      <w:r w:rsidRPr="0076109E">
        <w:rPr>
          <w:rFonts w:asciiTheme="majorHAnsi" w:hAnsiTheme="majorHAnsi" w:cstheme="majorHAnsi"/>
          <w:szCs w:val="24"/>
        </w:rPr>
        <w:t>Corporate</w:t>
      </w:r>
      <w:proofErr w:type="spellEnd"/>
      <w:r w:rsidRPr="0076109E">
        <w:rPr>
          <w:rFonts w:asciiTheme="majorHAnsi" w:hAnsiTheme="majorHAnsi" w:cstheme="majorHAnsi"/>
          <w:szCs w:val="24"/>
        </w:rPr>
        <w:t xml:space="preserve"> </w:t>
      </w:r>
      <w:proofErr w:type="spellStart"/>
      <w:r w:rsidRPr="0076109E">
        <w:rPr>
          <w:rFonts w:asciiTheme="majorHAnsi" w:hAnsiTheme="majorHAnsi" w:cstheme="majorHAnsi"/>
          <w:szCs w:val="24"/>
        </w:rPr>
        <w:t>Affairs</w:t>
      </w:r>
      <w:proofErr w:type="spellEnd"/>
      <w:r w:rsidRPr="0076109E">
        <w:rPr>
          <w:rFonts w:asciiTheme="majorHAnsi" w:hAnsiTheme="majorHAnsi" w:cstheme="majorHAnsi"/>
          <w:snapToGrid w:val="0"/>
          <w:szCs w:val="24"/>
        </w:rPr>
        <w:tab/>
      </w:r>
      <w:r w:rsidRPr="0076109E">
        <w:rPr>
          <w:rFonts w:asciiTheme="majorHAnsi" w:hAnsiTheme="majorHAnsi" w:cstheme="majorHAnsi"/>
          <w:snapToGrid w:val="0"/>
          <w:szCs w:val="24"/>
        </w:rPr>
        <w:tab/>
      </w:r>
      <w:r w:rsidRPr="0076109E">
        <w:rPr>
          <w:rFonts w:asciiTheme="majorHAnsi" w:hAnsiTheme="majorHAnsi" w:cstheme="majorHAnsi"/>
          <w:snapToGrid w:val="0"/>
          <w:szCs w:val="24"/>
        </w:rPr>
        <w:tab/>
      </w:r>
      <w:r w:rsidR="001A7BA8" w:rsidRPr="0076109E">
        <w:rPr>
          <w:rFonts w:asciiTheme="majorHAnsi" w:hAnsiTheme="majorHAnsi" w:cstheme="majorHAnsi"/>
          <w:szCs w:val="24"/>
        </w:rPr>
        <w:t>ředitel</w:t>
      </w:r>
      <w:r w:rsidR="00A55DCA" w:rsidRPr="0076109E">
        <w:rPr>
          <w:rFonts w:asciiTheme="majorHAnsi" w:hAnsiTheme="majorHAnsi" w:cstheme="majorHAnsi"/>
          <w:szCs w:val="24"/>
        </w:rPr>
        <w:t>ka</w:t>
      </w:r>
    </w:p>
    <w:p w14:paraId="58BCDB8F" w14:textId="77777777" w:rsidR="00726CF2" w:rsidRPr="0076109E" w:rsidRDefault="00726CF2" w:rsidP="00726CF2">
      <w:pPr>
        <w:tabs>
          <w:tab w:val="left" w:pos="0"/>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8640"/>
        </w:tabs>
        <w:rPr>
          <w:rFonts w:asciiTheme="majorHAnsi" w:hAnsiTheme="majorHAnsi" w:cstheme="majorHAnsi"/>
          <w:snapToGrid w:val="0"/>
          <w:szCs w:val="24"/>
        </w:rPr>
      </w:pPr>
    </w:p>
    <w:p w14:paraId="603FD750" w14:textId="77777777" w:rsidR="00726CF2" w:rsidRPr="0076109E" w:rsidRDefault="00726CF2" w:rsidP="00726CF2">
      <w:pPr>
        <w:tabs>
          <w:tab w:val="left" w:pos="0"/>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8640"/>
        </w:tabs>
        <w:rPr>
          <w:rFonts w:asciiTheme="majorHAnsi" w:hAnsiTheme="majorHAnsi" w:cstheme="majorHAnsi"/>
          <w:snapToGrid w:val="0"/>
          <w:szCs w:val="24"/>
        </w:rPr>
      </w:pPr>
    </w:p>
    <w:p w14:paraId="0C33F427" w14:textId="77777777" w:rsidR="00726CF2" w:rsidRPr="0076109E" w:rsidRDefault="00726CF2" w:rsidP="00726CF2">
      <w:pPr>
        <w:tabs>
          <w:tab w:val="left" w:pos="0"/>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8640"/>
        </w:tabs>
        <w:rPr>
          <w:rFonts w:asciiTheme="majorHAnsi" w:hAnsiTheme="majorHAnsi" w:cstheme="majorHAnsi"/>
          <w:snapToGrid w:val="0"/>
          <w:szCs w:val="24"/>
        </w:rPr>
      </w:pPr>
    </w:p>
    <w:p w14:paraId="402A38B6" w14:textId="77777777" w:rsidR="00726CF2" w:rsidRPr="0076109E" w:rsidRDefault="00726CF2" w:rsidP="00726CF2">
      <w:pPr>
        <w:tabs>
          <w:tab w:val="left" w:pos="0"/>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8640"/>
        </w:tabs>
        <w:rPr>
          <w:rFonts w:asciiTheme="majorHAnsi" w:hAnsiTheme="majorHAnsi" w:cstheme="majorHAnsi"/>
          <w:snapToGrid w:val="0"/>
          <w:szCs w:val="24"/>
        </w:rPr>
      </w:pPr>
      <w:r w:rsidRPr="0076109E">
        <w:rPr>
          <w:rFonts w:asciiTheme="majorHAnsi" w:hAnsiTheme="majorHAnsi" w:cstheme="majorHAnsi"/>
          <w:snapToGrid w:val="0"/>
          <w:szCs w:val="24"/>
        </w:rPr>
        <w:t>…………………………………………</w:t>
      </w:r>
      <w:r w:rsidR="00B87900" w:rsidRPr="0076109E">
        <w:rPr>
          <w:rFonts w:asciiTheme="majorHAnsi" w:hAnsiTheme="majorHAnsi" w:cstheme="majorHAnsi"/>
          <w:snapToGrid w:val="0"/>
          <w:szCs w:val="24"/>
        </w:rPr>
        <w:t>…….</w:t>
      </w:r>
    </w:p>
    <w:p w14:paraId="2ECE6EF7" w14:textId="77777777" w:rsidR="00726CF2" w:rsidRPr="0076109E" w:rsidRDefault="00726CF2" w:rsidP="00726CF2">
      <w:pPr>
        <w:tabs>
          <w:tab w:val="left" w:pos="0"/>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8640"/>
        </w:tabs>
        <w:outlineLvl w:val="0"/>
        <w:rPr>
          <w:rFonts w:asciiTheme="majorHAnsi" w:hAnsiTheme="majorHAnsi" w:cstheme="majorHAnsi"/>
          <w:snapToGrid w:val="0"/>
          <w:szCs w:val="24"/>
        </w:rPr>
      </w:pPr>
      <w:r w:rsidRPr="0076109E">
        <w:rPr>
          <w:rFonts w:asciiTheme="majorHAnsi" w:hAnsiTheme="majorHAnsi" w:cstheme="majorHAnsi"/>
          <w:snapToGrid w:val="0"/>
          <w:szCs w:val="24"/>
        </w:rPr>
        <w:t>Ing. Sylva Jančová</w:t>
      </w:r>
    </w:p>
    <w:p w14:paraId="4083D332" w14:textId="77777777" w:rsidR="002F3E39" w:rsidRPr="0076109E" w:rsidRDefault="00726CF2" w:rsidP="00B87900">
      <w:pPr>
        <w:tabs>
          <w:tab w:val="left" w:pos="0"/>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8640"/>
        </w:tabs>
        <w:rPr>
          <w:rFonts w:asciiTheme="majorHAnsi" w:hAnsiTheme="majorHAnsi" w:cstheme="majorHAnsi"/>
          <w:szCs w:val="24"/>
        </w:rPr>
      </w:pPr>
      <w:r w:rsidRPr="0076109E">
        <w:rPr>
          <w:rFonts w:asciiTheme="majorHAnsi" w:hAnsiTheme="majorHAnsi" w:cstheme="majorHAnsi"/>
          <w:szCs w:val="24"/>
        </w:rPr>
        <w:t xml:space="preserve">Expert, </w:t>
      </w:r>
      <w:proofErr w:type="spellStart"/>
      <w:r w:rsidRPr="0076109E">
        <w:rPr>
          <w:rFonts w:asciiTheme="majorHAnsi" w:hAnsiTheme="majorHAnsi" w:cstheme="majorHAnsi"/>
          <w:szCs w:val="24"/>
        </w:rPr>
        <w:t>Sponsorship</w:t>
      </w:r>
      <w:proofErr w:type="spellEnd"/>
      <w:r w:rsidRPr="0076109E">
        <w:rPr>
          <w:rFonts w:asciiTheme="majorHAnsi" w:hAnsiTheme="majorHAnsi" w:cstheme="majorHAnsi"/>
          <w:szCs w:val="24"/>
        </w:rPr>
        <w:t xml:space="preserve"> &amp; </w:t>
      </w:r>
      <w:proofErr w:type="spellStart"/>
      <w:r w:rsidRPr="0076109E">
        <w:rPr>
          <w:rFonts w:asciiTheme="majorHAnsi" w:hAnsiTheme="majorHAnsi" w:cstheme="majorHAnsi"/>
          <w:szCs w:val="24"/>
        </w:rPr>
        <w:t>Corporate</w:t>
      </w:r>
      <w:proofErr w:type="spellEnd"/>
      <w:r w:rsidRPr="0076109E">
        <w:rPr>
          <w:rFonts w:asciiTheme="majorHAnsi" w:hAnsiTheme="majorHAnsi" w:cstheme="majorHAnsi"/>
          <w:szCs w:val="24"/>
        </w:rPr>
        <w:t xml:space="preserve"> Design</w:t>
      </w:r>
    </w:p>
    <w:sectPr w:rsidR="002F3E39" w:rsidRPr="0076109E" w:rsidSect="004767FE">
      <w:headerReference w:type="even" r:id="rId9"/>
      <w:headerReference w:type="default" r:id="rId10"/>
      <w:footerReference w:type="even" r:id="rId11"/>
      <w:footerReference w:type="default" r:id="rId12"/>
      <w:headerReference w:type="first" r:id="rId13"/>
      <w:footerReference w:type="first" r:id="rId14"/>
      <w:pgSz w:w="11907" w:h="16840" w:code="9"/>
      <w:pgMar w:top="907" w:right="1418" w:bottom="907" w:left="1418" w:header="709" w:footer="709" w:gutter="0"/>
      <w:paperSrc w:first="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27138" w14:textId="77777777" w:rsidR="006D2886" w:rsidRDefault="006D2886">
      <w:r>
        <w:separator/>
      </w:r>
    </w:p>
  </w:endnote>
  <w:endnote w:type="continuationSeparator" w:id="0">
    <w:p w14:paraId="594F8B98" w14:textId="77777777" w:rsidR="006D2886" w:rsidRDefault="006D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8241" w14:textId="77777777" w:rsidR="00000000" w:rsidRDefault="0032637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05AAB64"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847E" w14:textId="77777777" w:rsidR="00000000" w:rsidRPr="0058767D" w:rsidRDefault="00326372">
    <w:pPr>
      <w:pStyle w:val="Zpat"/>
      <w:rPr>
        <w:sz w:val="14"/>
        <w:szCs w:val="14"/>
      </w:rPr>
    </w:pPr>
    <w:r w:rsidRPr="0058767D">
      <w:rPr>
        <w:snapToGrid w:val="0"/>
        <w:sz w:val="14"/>
        <w:szCs w:val="14"/>
        <w:lang w:eastAsia="cs-CZ"/>
      </w:rPr>
      <w:t xml:space="preserve">Strana </w:t>
    </w:r>
    <w:r w:rsidRPr="0058767D">
      <w:rPr>
        <w:snapToGrid w:val="0"/>
        <w:sz w:val="14"/>
        <w:szCs w:val="14"/>
        <w:lang w:eastAsia="cs-CZ"/>
      </w:rPr>
      <w:fldChar w:fldCharType="begin"/>
    </w:r>
    <w:r w:rsidRPr="0058767D">
      <w:rPr>
        <w:snapToGrid w:val="0"/>
        <w:sz w:val="14"/>
        <w:szCs w:val="14"/>
        <w:lang w:eastAsia="cs-CZ"/>
      </w:rPr>
      <w:instrText xml:space="preserve"> PAGE </w:instrText>
    </w:r>
    <w:r w:rsidRPr="0058767D">
      <w:rPr>
        <w:snapToGrid w:val="0"/>
        <w:sz w:val="14"/>
        <w:szCs w:val="14"/>
        <w:lang w:eastAsia="cs-CZ"/>
      </w:rPr>
      <w:fldChar w:fldCharType="separate"/>
    </w:r>
    <w:r w:rsidR="00AD5338">
      <w:rPr>
        <w:noProof/>
        <w:snapToGrid w:val="0"/>
        <w:sz w:val="14"/>
        <w:szCs w:val="14"/>
        <w:lang w:eastAsia="cs-CZ"/>
      </w:rPr>
      <w:t>1</w:t>
    </w:r>
    <w:r w:rsidRPr="0058767D">
      <w:rPr>
        <w:snapToGrid w:val="0"/>
        <w:sz w:val="14"/>
        <w:szCs w:val="14"/>
        <w:lang w:eastAsia="cs-CZ"/>
      </w:rPr>
      <w:fldChar w:fldCharType="end"/>
    </w:r>
    <w:r w:rsidRPr="0058767D">
      <w:rPr>
        <w:snapToGrid w:val="0"/>
        <w:sz w:val="14"/>
        <w:szCs w:val="14"/>
        <w:lang w:eastAsia="cs-CZ"/>
      </w:rPr>
      <w:t xml:space="preserve"> (celkem </w:t>
    </w:r>
    <w:r w:rsidR="000878E8">
      <w:rPr>
        <w:snapToGrid w:val="0"/>
        <w:sz w:val="14"/>
        <w:szCs w:val="14"/>
        <w:lang w:eastAsia="cs-CZ"/>
      </w:rPr>
      <w:t>7</w:t>
    </w:r>
    <w:r w:rsidRPr="0058767D">
      <w:rPr>
        <w:snapToGrid w:val="0"/>
        <w:sz w:val="14"/>
        <w:szCs w:val="14"/>
        <w:lang w:eastAsia="cs-CZ"/>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2145" w14:textId="77777777" w:rsidR="00D46CDB" w:rsidRDefault="00D46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AE2B2" w14:textId="77777777" w:rsidR="006D2886" w:rsidRDefault="006D2886">
      <w:r>
        <w:separator/>
      </w:r>
    </w:p>
  </w:footnote>
  <w:footnote w:type="continuationSeparator" w:id="0">
    <w:p w14:paraId="47A63F4B" w14:textId="77777777" w:rsidR="006D2886" w:rsidRDefault="006D2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3476" w14:textId="77777777" w:rsidR="00D46CDB" w:rsidRDefault="00D46C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56CF" w14:textId="77777777" w:rsidR="00D46CDB" w:rsidRDefault="00D46CD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A67E" w14:textId="77777777" w:rsidR="00D46CDB" w:rsidRDefault="00D46C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D77"/>
    <w:multiLevelType w:val="hybridMultilevel"/>
    <w:tmpl w:val="C0E222E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A433B91"/>
    <w:multiLevelType w:val="singleLevel"/>
    <w:tmpl w:val="D08ACFFC"/>
    <w:lvl w:ilvl="0">
      <w:start w:val="5"/>
      <w:numFmt w:val="decimal"/>
      <w:lvlText w:val="%1."/>
      <w:lvlJc w:val="left"/>
      <w:pPr>
        <w:tabs>
          <w:tab w:val="num" w:pos="420"/>
        </w:tabs>
        <w:ind w:left="420" w:hanging="420"/>
      </w:pPr>
      <w:rPr>
        <w:rFonts w:hint="default"/>
      </w:rPr>
    </w:lvl>
  </w:abstractNum>
  <w:abstractNum w:abstractNumId="2" w15:restartNumberingAfterBreak="0">
    <w:nsid w:val="21783AAB"/>
    <w:multiLevelType w:val="multilevel"/>
    <w:tmpl w:val="FCA84238"/>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D7066F5"/>
    <w:multiLevelType w:val="hybridMultilevel"/>
    <w:tmpl w:val="C48CA5B6"/>
    <w:lvl w:ilvl="0" w:tplc="0405000F">
      <w:start w:val="1"/>
      <w:numFmt w:val="decimal"/>
      <w:lvlText w:val="%1."/>
      <w:lvlJc w:val="left"/>
      <w:pPr>
        <w:ind w:left="360" w:hanging="360"/>
      </w:pPr>
    </w:lvl>
    <w:lvl w:ilvl="1" w:tplc="B7B8B7FC">
      <w:start w:val="1"/>
      <w:numFmt w:val="lowerLetter"/>
      <w:lvlText w:val="%2)"/>
      <w:lvlJc w:val="left"/>
      <w:pPr>
        <w:ind w:left="1425" w:hanging="705"/>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F00478E"/>
    <w:multiLevelType w:val="hybridMultilevel"/>
    <w:tmpl w:val="D11CCE32"/>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229435E"/>
    <w:multiLevelType w:val="hybridMultilevel"/>
    <w:tmpl w:val="2BEEA91E"/>
    <w:lvl w:ilvl="0" w:tplc="CFBE229C">
      <w:start w:val="1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3936C97"/>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608B705E"/>
    <w:multiLevelType w:val="hybridMultilevel"/>
    <w:tmpl w:val="EFA2BD68"/>
    <w:lvl w:ilvl="0" w:tplc="B9BE42F6">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8A609F"/>
    <w:multiLevelType w:val="singleLevel"/>
    <w:tmpl w:val="0405000F"/>
    <w:lvl w:ilvl="0">
      <w:start w:val="1"/>
      <w:numFmt w:val="decimal"/>
      <w:lvlText w:val="%1."/>
      <w:lvlJc w:val="left"/>
      <w:pPr>
        <w:tabs>
          <w:tab w:val="num" w:pos="360"/>
        </w:tabs>
        <w:ind w:left="360" w:hanging="360"/>
      </w:pPr>
    </w:lvl>
  </w:abstractNum>
  <w:num w:numId="1" w16cid:durableId="1180267953">
    <w:abstractNumId w:val="1"/>
  </w:num>
  <w:num w:numId="2" w16cid:durableId="127478322">
    <w:abstractNumId w:val="8"/>
  </w:num>
  <w:num w:numId="3" w16cid:durableId="77751408">
    <w:abstractNumId w:val="6"/>
  </w:num>
  <w:num w:numId="4" w16cid:durableId="1252928520">
    <w:abstractNumId w:val="2"/>
  </w:num>
  <w:num w:numId="5" w16cid:durableId="816530000">
    <w:abstractNumId w:val="4"/>
  </w:num>
  <w:num w:numId="6" w16cid:durableId="682167057">
    <w:abstractNumId w:val="0"/>
  </w:num>
  <w:num w:numId="7" w16cid:durableId="738134232">
    <w:abstractNumId w:val="7"/>
  </w:num>
  <w:num w:numId="8" w16cid:durableId="1050954708">
    <w:abstractNumId w:val="5"/>
  </w:num>
  <w:num w:numId="9" w16cid:durableId="1260866380">
    <w:abstractNumId w:val="5"/>
  </w:num>
  <w:num w:numId="10" w16cid:durableId="1239174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F2"/>
    <w:rsid w:val="00034367"/>
    <w:rsid w:val="000509BB"/>
    <w:rsid w:val="000878E8"/>
    <w:rsid w:val="000C7AD5"/>
    <w:rsid w:val="000E7B42"/>
    <w:rsid w:val="00141951"/>
    <w:rsid w:val="00161F82"/>
    <w:rsid w:val="001A7BA8"/>
    <w:rsid w:val="001B2A69"/>
    <w:rsid w:val="001E05F4"/>
    <w:rsid w:val="001F46B2"/>
    <w:rsid w:val="00235738"/>
    <w:rsid w:val="002819A1"/>
    <w:rsid w:val="00291C53"/>
    <w:rsid w:val="00291D00"/>
    <w:rsid w:val="002C65C8"/>
    <w:rsid w:val="002F3E39"/>
    <w:rsid w:val="00326372"/>
    <w:rsid w:val="00332EAE"/>
    <w:rsid w:val="00343715"/>
    <w:rsid w:val="0036299C"/>
    <w:rsid w:val="00381F27"/>
    <w:rsid w:val="003949DB"/>
    <w:rsid w:val="00397C85"/>
    <w:rsid w:val="004307ED"/>
    <w:rsid w:val="004419B8"/>
    <w:rsid w:val="004D3142"/>
    <w:rsid w:val="00535EE1"/>
    <w:rsid w:val="005920AF"/>
    <w:rsid w:val="005F0182"/>
    <w:rsid w:val="0060593E"/>
    <w:rsid w:val="00626F15"/>
    <w:rsid w:val="00650086"/>
    <w:rsid w:val="006D038D"/>
    <w:rsid w:val="006D2886"/>
    <w:rsid w:val="00717670"/>
    <w:rsid w:val="00726CF2"/>
    <w:rsid w:val="00751756"/>
    <w:rsid w:val="0076109E"/>
    <w:rsid w:val="00761F79"/>
    <w:rsid w:val="007D2C9C"/>
    <w:rsid w:val="007E3189"/>
    <w:rsid w:val="008057CB"/>
    <w:rsid w:val="00814108"/>
    <w:rsid w:val="00842375"/>
    <w:rsid w:val="00853970"/>
    <w:rsid w:val="008B5DBF"/>
    <w:rsid w:val="008F5975"/>
    <w:rsid w:val="00935B7D"/>
    <w:rsid w:val="00955A51"/>
    <w:rsid w:val="0096657D"/>
    <w:rsid w:val="0098537F"/>
    <w:rsid w:val="009C08B8"/>
    <w:rsid w:val="00A374EA"/>
    <w:rsid w:val="00A55DCA"/>
    <w:rsid w:val="00AB72B2"/>
    <w:rsid w:val="00AD5338"/>
    <w:rsid w:val="00AF3865"/>
    <w:rsid w:val="00B11B77"/>
    <w:rsid w:val="00B565AC"/>
    <w:rsid w:val="00B67571"/>
    <w:rsid w:val="00B87900"/>
    <w:rsid w:val="00BA0B73"/>
    <w:rsid w:val="00BC6036"/>
    <w:rsid w:val="00BD79D6"/>
    <w:rsid w:val="00BE5AD6"/>
    <w:rsid w:val="00BF05FB"/>
    <w:rsid w:val="00C274DE"/>
    <w:rsid w:val="00C30324"/>
    <w:rsid w:val="00C538FC"/>
    <w:rsid w:val="00C87298"/>
    <w:rsid w:val="00CC3288"/>
    <w:rsid w:val="00D0165A"/>
    <w:rsid w:val="00D04416"/>
    <w:rsid w:val="00D46CDB"/>
    <w:rsid w:val="00D51A83"/>
    <w:rsid w:val="00D7167C"/>
    <w:rsid w:val="00D94E34"/>
    <w:rsid w:val="00D97BC6"/>
    <w:rsid w:val="00DB31F2"/>
    <w:rsid w:val="00E06682"/>
    <w:rsid w:val="00E47CC8"/>
    <w:rsid w:val="00E67C02"/>
    <w:rsid w:val="00E92AC2"/>
    <w:rsid w:val="00EF277B"/>
    <w:rsid w:val="00F069E2"/>
    <w:rsid w:val="00F531AB"/>
    <w:rsid w:val="00F664CB"/>
    <w:rsid w:val="00FD332F"/>
    <w:rsid w:val="00FD4109"/>
    <w:rsid w:val="00FE2207"/>
    <w:rsid w:val="00FF3CA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4815"/>
  <w15:chartTrackingRefBased/>
  <w15:docId w15:val="{34686E42-2E07-4083-A9EA-F89F5113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6CF2"/>
    <w:pPr>
      <w:spacing w:after="0" w:line="240" w:lineRule="auto"/>
    </w:pPr>
    <w:rPr>
      <w:rFonts w:eastAsia="Times New Roman" w:cs="Times New Roman"/>
      <w:sz w:val="24"/>
      <w:szCs w:val="20"/>
    </w:rPr>
  </w:style>
  <w:style w:type="paragraph" w:styleId="Nadpis1">
    <w:name w:val="heading 1"/>
    <w:basedOn w:val="Normln"/>
    <w:next w:val="Normln"/>
    <w:link w:val="Nadpis1Char"/>
    <w:qFormat/>
    <w:rsid w:val="00726CF2"/>
    <w:pPr>
      <w:keepNext/>
      <w:outlineLvl w:val="0"/>
    </w:pPr>
    <w:rPr>
      <w:rFonts w:ascii="Times New Roman" w:hAnsi="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26CF2"/>
    <w:rPr>
      <w:rFonts w:ascii="Times New Roman" w:eastAsia="Times New Roman" w:hAnsi="Times New Roman" w:cs="Times New Roman"/>
      <w:b/>
      <w:sz w:val="28"/>
      <w:szCs w:val="20"/>
      <w:lang w:eastAsia="cs-CZ"/>
    </w:rPr>
  </w:style>
  <w:style w:type="character" w:styleId="slostrnky">
    <w:name w:val="page number"/>
    <w:basedOn w:val="Standardnpsmoodstavce"/>
    <w:rsid w:val="00726CF2"/>
  </w:style>
  <w:style w:type="paragraph" w:styleId="Zkladntext">
    <w:name w:val="Body Text"/>
    <w:basedOn w:val="Normln"/>
    <w:link w:val="ZkladntextChar"/>
    <w:rsid w:val="00726CF2"/>
    <w:pPr>
      <w:ind w:left="1134" w:hanging="1134"/>
      <w:jc w:val="both"/>
    </w:pPr>
    <w:rPr>
      <w:color w:val="000000"/>
      <w:sz w:val="20"/>
    </w:rPr>
  </w:style>
  <w:style w:type="character" w:customStyle="1" w:styleId="ZkladntextChar">
    <w:name w:val="Základní text Char"/>
    <w:basedOn w:val="Standardnpsmoodstavce"/>
    <w:link w:val="Zkladntext"/>
    <w:rsid w:val="00726CF2"/>
    <w:rPr>
      <w:rFonts w:eastAsia="Times New Roman" w:cs="Times New Roman"/>
      <w:color w:val="000000"/>
      <w:sz w:val="20"/>
      <w:szCs w:val="20"/>
    </w:rPr>
  </w:style>
  <w:style w:type="paragraph" w:styleId="Zhlav">
    <w:name w:val="header"/>
    <w:basedOn w:val="Normln"/>
    <w:link w:val="ZhlavChar"/>
    <w:rsid w:val="00726CF2"/>
    <w:pPr>
      <w:tabs>
        <w:tab w:val="center" w:pos="4536"/>
        <w:tab w:val="right" w:pos="9072"/>
      </w:tabs>
    </w:pPr>
  </w:style>
  <w:style w:type="character" w:customStyle="1" w:styleId="ZhlavChar">
    <w:name w:val="Záhlaví Char"/>
    <w:basedOn w:val="Standardnpsmoodstavce"/>
    <w:link w:val="Zhlav"/>
    <w:rsid w:val="00726CF2"/>
    <w:rPr>
      <w:rFonts w:eastAsia="Times New Roman" w:cs="Times New Roman"/>
      <w:sz w:val="24"/>
      <w:szCs w:val="20"/>
    </w:rPr>
  </w:style>
  <w:style w:type="paragraph" w:styleId="Zpat">
    <w:name w:val="footer"/>
    <w:basedOn w:val="Normln"/>
    <w:link w:val="ZpatChar"/>
    <w:rsid w:val="00726CF2"/>
    <w:pPr>
      <w:tabs>
        <w:tab w:val="center" w:pos="4536"/>
        <w:tab w:val="right" w:pos="9072"/>
      </w:tabs>
    </w:pPr>
  </w:style>
  <w:style w:type="character" w:customStyle="1" w:styleId="ZpatChar">
    <w:name w:val="Zápatí Char"/>
    <w:basedOn w:val="Standardnpsmoodstavce"/>
    <w:link w:val="Zpat"/>
    <w:rsid w:val="00726CF2"/>
    <w:rPr>
      <w:rFonts w:eastAsia="Times New Roman" w:cs="Times New Roman"/>
      <w:sz w:val="24"/>
      <w:szCs w:val="20"/>
    </w:rPr>
  </w:style>
  <w:style w:type="character" w:styleId="Hypertextovodkaz">
    <w:name w:val="Hyperlink"/>
    <w:rsid w:val="00726CF2"/>
    <w:rPr>
      <w:color w:val="0000FF"/>
      <w:u w:val="single"/>
    </w:rPr>
  </w:style>
  <w:style w:type="paragraph" w:customStyle="1" w:styleId="Normln1">
    <w:name w:val="Normální1"/>
    <w:basedOn w:val="Normln"/>
    <w:rsid w:val="00726CF2"/>
    <w:pPr>
      <w:widowControl w:val="0"/>
    </w:pPr>
    <w:rPr>
      <w:rFonts w:ascii="Times New Roman" w:hAnsi="Times New Roman"/>
      <w:noProof/>
      <w:sz w:val="20"/>
    </w:rPr>
  </w:style>
  <w:style w:type="paragraph" w:styleId="Odstavecseseznamem">
    <w:name w:val="List Paragraph"/>
    <w:basedOn w:val="Normln"/>
    <w:uiPriority w:val="34"/>
    <w:qFormat/>
    <w:rsid w:val="00726CF2"/>
    <w:pPr>
      <w:ind w:left="720"/>
      <w:contextualSpacing/>
    </w:pPr>
    <w:rPr>
      <w:rFonts w:ascii="Times New Roman" w:hAnsi="Times New Roman"/>
      <w:szCs w:val="24"/>
      <w:lang w:eastAsia="cs-CZ"/>
    </w:rPr>
  </w:style>
  <w:style w:type="paragraph" w:customStyle="1" w:styleId="Default">
    <w:name w:val="Default"/>
    <w:rsid w:val="00726CF2"/>
    <w:pPr>
      <w:autoSpaceDE w:val="0"/>
      <w:autoSpaceDN w:val="0"/>
      <w:adjustRightInd w:val="0"/>
      <w:spacing w:after="0" w:line="240" w:lineRule="auto"/>
    </w:pPr>
    <w:rPr>
      <w:color w:val="000000"/>
      <w:sz w:val="24"/>
      <w:szCs w:val="24"/>
    </w:rPr>
  </w:style>
  <w:style w:type="paragraph" w:styleId="Textbubliny">
    <w:name w:val="Balloon Text"/>
    <w:basedOn w:val="Normln"/>
    <w:link w:val="TextbublinyChar"/>
    <w:uiPriority w:val="99"/>
    <w:semiHidden/>
    <w:unhideWhenUsed/>
    <w:rsid w:val="007E31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3189"/>
    <w:rPr>
      <w:rFonts w:ascii="Segoe UI" w:eastAsia="Times New Roman" w:hAnsi="Segoe UI" w:cs="Segoe UI"/>
      <w:sz w:val="18"/>
      <w:szCs w:val="18"/>
    </w:rPr>
  </w:style>
  <w:style w:type="character" w:styleId="Nevyeenzmnka">
    <w:name w:val="Unresolved Mention"/>
    <w:basedOn w:val="Standardnpsmoodstavce"/>
    <w:uiPriority w:val="99"/>
    <w:semiHidden/>
    <w:unhideWhenUsed/>
    <w:rsid w:val="00626F15"/>
    <w:rPr>
      <w:color w:val="605E5C"/>
      <w:shd w:val="clear" w:color="auto" w:fill="E1DFDD"/>
    </w:rPr>
  </w:style>
  <w:style w:type="character" w:styleId="Odkaznakoment">
    <w:name w:val="annotation reference"/>
    <w:basedOn w:val="Standardnpsmoodstavce"/>
    <w:uiPriority w:val="99"/>
    <w:semiHidden/>
    <w:unhideWhenUsed/>
    <w:rsid w:val="001B2A69"/>
    <w:rPr>
      <w:sz w:val="16"/>
      <w:szCs w:val="16"/>
    </w:rPr>
  </w:style>
  <w:style w:type="paragraph" w:styleId="Textkomente">
    <w:name w:val="annotation text"/>
    <w:basedOn w:val="Normln"/>
    <w:link w:val="TextkomenteChar"/>
    <w:uiPriority w:val="99"/>
    <w:unhideWhenUsed/>
    <w:rsid w:val="001B2A69"/>
    <w:rPr>
      <w:sz w:val="20"/>
    </w:rPr>
  </w:style>
  <w:style w:type="character" w:customStyle="1" w:styleId="TextkomenteChar">
    <w:name w:val="Text komentáře Char"/>
    <w:basedOn w:val="Standardnpsmoodstavce"/>
    <w:link w:val="Textkomente"/>
    <w:uiPriority w:val="99"/>
    <w:rsid w:val="001B2A69"/>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1B2A69"/>
    <w:rPr>
      <w:b/>
      <w:bCs/>
    </w:rPr>
  </w:style>
  <w:style w:type="character" w:customStyle="1" w:styleId="PedmtkomenteChar">
    <w:name w:val="Předmět komentáře Char"/>
    <w:basedOn w:val="TextkomenteChar"/>
    <w:link w:val="Pedmtkomente"/>
    <w:uiPriority w:val="99"/>
    <w:semiHidden/>
    <w:rsid w:val="001B2A69"/>
    <w:rPr>
      <w:rFonts w:eastAsia="Times New Roman" w:cs="Times New Roman"/>
      <w:b/>
      <w:bCs/>
      <w:sz w:val="20"/>
      <w:szCs w:val="20"/>
    </w:rPr>
  </w:style>
  <w:style w:type="paragraph" w:styleId="Revize">
    <w:name w:val="Revision"/>
    <w:hidden/>
    <w:uiPriority w:val="99"/>
    <w:semiHidden/>
    <w:rsid w:val="00397C85"/>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87033">
      <w:bodyDiv w:val="1"/>
      <w:marLeft w:val="0"/>
      <w:marRight w:val="0"/>
      <w:marTop w:val="0"/>
      <w:marBottom w:val="0"/>
      <w:divBdr>
        <w:top w:val="none" w:sz="0" w:space="0" w:color="auto"/>
        <w:left w:val="none" w:sz="0" w:space="0" w:color="auto"/>
        <w:bottom w:val="none" w:sz="0" w:space="0" w:color="auto"/>
        <w:right w:val="none" w:sz="0" w:space="0" w:color="auto"/>
      </w:divBdr>
    </w:div>
    <w:div w:id="1059790727">
      <w:bodyDiv w:val="1"/>
      <w:marLeft w:val="0"/>
      <w:marRight w:val="0"/>
      <w:marTop w:val="0"/>
      <w:marBottom w:val="0"/>
      <w:divBdr>
        <w:top w:val="none" w:sz="0" w:space="0" w:color="auto"/>
        <w:left w:val="none" w:sz="0" w:space="0" w:color="auto"/>
        <w:bottom w:val="none" w:sz="0" w:space="0" w:color="auto"/>
        <w:right w:val="none" w:sz="0" w:space="0" w:color="auto"/>
      </w:divBdr>
      <w:divsChild>
        <w:div w:id="1444225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y@innogy.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alichuvberoun.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f6a6dc-c396-49f6-96f2-ee55ed22e261}" enabled="1" method="Standard" siteId="{d3f10f6d-4a4d-4cde-acb6-284a54d78b3a}"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2429</Words>
  <Characters>14334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Jančová Sylva</dc:creator>
  <cp:keywords/>
  <dc:description/>
  <cp:lastModifiedBy>Karolina Froňková</cp:lastModifiedBy>
  <cp:revision>5</cp:revision>
  <cp:lastPrinted>2023-08-02T10:13:00Z</cp:lastPrinted>
  <dcterms:created xsi:type="dcterms:W3CDTF">2023-08-02T10:13:00Z</dcterms:created>
  <dcterms:modified xsi:type="dcterms:W3CDTF">2023-08-19T22:21:00Z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2022-08-16T10:42:45Z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45746443-7f6f-4de0-97dc-2cba2ee365d8</vt:lpwstr>
  </property>
  <property fmtid="{D5CDD505-2E9C-101B-9397-08002B2CF9AE}" pid="8" name="MSIP_Label_11f6a6dc-c396-49f6-96f2-ee55ed22e261_ContentBits">
    <vt:lpwstr>0</vt:lpwstr>
  </property>
</Properties>
</file>