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4C49" w14:textId="77777777" w:rsidR="003776AB" w:rsidRDefault="003776AB" w:rsidP="003776AB">
      <w:pPr>
        <w:pStyle w:val="Nzev"/>
        <w:ind w:left="567" w:right="567"/>
        <w:outlineLvl w:val="0"/>
        <w:rPr>
          <w:rFonts w:ascii="Arial" w:hAnsi="Arial" w:cs="Arial"/>
          <w:caps/>
          <w:sz w:val="28"/>
          <w:szCs w:val="28"/>
        </w:rPr>
      </w:pPr>
    </w:p>
    <w:p w14:paraId="1C789FFF" w14:textId="499904AC" w:rsidR="00CF7D2A" w:rsidRPr="00891E50" w:rsidRDefault="00891E50" w:rsidP="004029EC">
      <w:pPr>
        <w:pStyle w:val="Nzev"/>
        <w:ind w:left="567" w:right="567"/>
        <w:outlineLvl w:val="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proofErr w:type="gramStart"/>
      <w:r w:rsidRPr="00891E50">
        <w:rPr>
          <w:rFonts w:ascii="Arial" w:hAnsi="Arial" w:cs="Arial"/>
          <w:b w:val="0"/>
          <w:sz w:val="20"/>
          <w:lang w:val="cs-CZ"/>
        </w:rPr>
        <w:t>č.j.</w:t>
      </w:r>
      <w:proofErr w:type="gramEnd"/>
      <w:r w:rsidRPr="00891E50">
        <w:rPr>
          <w:rFonts w:ascii="Arial" w:hAnsi="Arial" w:cs="Arial"/>
          <w:b w:val="0"/>
          <w:sz w:val="20"/>
          <w:lang w:val="cs-CZ"/>
        </w:rPr>
        <w:t xml:space="preserve"> 54928/2023-SŽ-GŘ-O31   </w:t>
      </w:r>
    </w:p>
    <w:p w14:paraId="16440D9D" w14:textId="77777777" w:rsidR="00CF7D2A" w:rsidRDefault="00CF7D2A" w:rsidP="004029EC">
      <w:pPr>
        <w:pStyle w:val="Nzev"/>
        <w:ind w:left="567" w:right="567"/>
        <w:outlineLvl w:val="0"/>
        <w:rPr>
          <w:rFonts w:ascii="Arial" w:hAnsi="Arial" w:cs="Arial"/>
          <w:caps/>
          <w:sz w:val="28"/>
          <w:szCs w:val="28"/>
        </w:rPr>
      </w:pPr>
    </w:p>
    <w:p w14:paraId="3AE13834" w14:textId="5A9EB9A0" w:rsidR="004029EC" w:rsidRDefault="004029EC" w:rsidP="004029EC">
      <w:pPr>
        <w:pStyle w:val="Nzev"/>
        <w:ind w:left="567" w:right="567"/>
        <w:outlineLvl w:val="0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Dodatek č. 1</w:t>
      </w:r>
    </w:p>
    <w:p w14:paraId="6D35F8C2" w14:textId="77777777" w:rsidR="003776AB" w:rsidRPr="004029EC" w:rsidRDefault="004029EC" w:rsidP="004029EC">
      <w:pPr>
        <w:pStyle w:val="Nzev"/>
        <w:ind w:left="567" w:right="567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 </w:t>
      </w:r>
      <w:proofErr w:type="spellStart"/>
      <w:r>
        <w:rPr>
          <w:rFonts w:ascii="Arial" w:hAnsi="Arial" w:cs="Arial"/>
          <w:sz w:val="28"/>
          <w:szCs w:val="28"/>
        </w:rPr>
        <w:t>podn</w:t>
      </w:r>
      <w:r w:rsidR="008E0BC2" w:rsidRPr="004029EC">
        <w:rPr>
          <w:rFonts w:ascii="Arial" w:hAnsi="Arial" w:cs="Arial"/>
          <w:sz w:val="28"/>
          <w:szCs w:val="28"/>
        </w:rPr>
        <w:t>ájemní</w:t>
      </w:r>
      <w:proofErr w:type="spellEnd"/>
      <w:r w:rsidR="008E0BC2" w:rsidRPr="004029E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smlouvě</w:t>
      </w:r>
      <w:proofErr w:type="spellEnd"/>
      <w:r w:rsidR="003776AB" w:rsidRPr="004029EC">
        <w:rPr>
          <w:rFonts w:ascii="Arial" w:hAnsi="Arial" w:cs="Arial"/>
          <w:sz w:val="28"/>
          <w:szCs w:val="28"/>
        </w:rPr>
        <w:t xml:space="preserve"> </w:t>
      </w:r>
    </w:p>
    <w:p w14:paraId="4A950A76" w14:textId="77777777" w:rsidR="003776AB" w:rsidRPr="00D03562" w:rsidRDefault="003776AB" w:rsidP="003776AB">
      <w:pPr>
        <w:ind w:left="567" w:right="567"/>
        <w:jc w:val="both"/>
        <w:rPr>
          <w:rFonts w:ascii="Arial" w:hAnsi="Arial" w:cs="Arial"/>
          <w:sz w:val="20"/>
        </w:rPr>
      </w:pPr>
      <w:r w:rsidRPr="00D03562">
        <w:rPr>
          <w:rFonts w:ascii="Arial" w:hAnsi="Arial" w:cs="Arial"/>
          <w:sz w:val="20"/>
        </w:rPr>
        <w:t xml:space="preserve"> </w:t>
      </w:r>
    </w:p>
    <w:p w14:paraId="52BF1E91" w14:textId="77777777" w:rsidR="003776AB" w:rsidRPr="00B12474" w:rsidRDefault="002C2F39" w:rsidP="004D6302">
      <w:pPr>
        <w:pStyle w:val="Zkladntextodsazen21"/>
        <w:ind w:left="1776" w:firstLine="348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09048861" w14:textId="77777777" w:rsidR="002C2F39" w:rsidRPr="003776AB" w:rsidRDefault="002C2F39" w:rsidP="002C2F39">
      <w:pPr>
        <w:ind w:left="567" w:right="567"/>
        <w:jc w:val="both"/>
        <w:rPr>
          <w:rFonts w:ascii="Arial" w:hAnsi="Arial" w:cs="Arial"/>
          <w:b/>
          <w:szCs w:val="24"/>
        </w:rPr>
      </w:pPr>
      <w:r w:rsidRPr="003776AB">
        <w:rPr>
          <w:rFonts w:ascii="Arial" w:hAnsi="Arial" w:cs="Arial"/>
          <w:b/>
          <w:szCs w:val="24"/>
        </w:rPr>
        <w:t xml:space="preserve">Komunitní centrum Spokojený svět </w:t>
      </w:r>
      <w:proofErr w:type="spellStart"/>
      <w:r w:rsidRPr="003776AB">
        <w:rPr>
          <w:rFonts w:ascii="Arial" w:hAnsi="Arial" w:cs="Arial"/>
          <w:b/>
          <w:szCs w:val="24"/>
        </w:rPr>
        <w:t>z.ú</w:t>
      </w:r>
      <w:proofErr w:type="spellEnd"/>
      <w:r w:rsidRPr="003776AB">
        <w:rPr>
          <w:rFonts w:ascii="Arial" w:hAnsi="Arial" w:cs="Arial"/>
          <w:b/>
          <w:szCs w:val="24"/>
        </w:rPr>
        <w:t>.</w:t>
      </w:r>
    </w:p>
    <w:p w14:paraId="0DF0B3B4" w14:textId="77777777" w:rsidR="004029EC" w:rsidRDefault="004029EC" w:rsidP="004029EC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rejstříku ústavů u Městského soudu v Praze,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U 497</w:t>
      </w:r>
    </w:p>
    <w:p w14:paraId="662AB849" w14:textId="77777777" w:rsidR="004029EC" w:rsidRDefault="002C2F39" w:rsidP="004029EC">
      <w:pPr>
        <w:ind w:firstLine="567"/>
        <w:rPr>
          <w:rFonts w:ascii="Arial" w:hAnsi="Arial" w:cs="Arial"/>
          <w:sz w:val="22"/>
          <w:szCs w:val="22"/>
        </w:rPr>
      </w:pPr>
      <w:r w:rsidRPr="003776AB"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Pr="003776AB">
        <w:rPr>
          <w:rFonts w:ascii="Arial" w:hAnsi="Arial" w:cs="Arial"/>
          <w:sz w:val="22"/>
          <w:szCs w:val="22"/>
        </w:rPr>
        <w:t>Páterovská</w:t>
      </w:r>
      <w:proofErr w:type="spellEnd"/>
      <w:r w:rsidRPr="003776AB">
        <w:rPr>
          <w:rFonts w:ascii="Arial" w:hAnsi="Arial" w:cs="Arial"/>
          <w:sz w:val="22"/>
          <w:szCs w:val="22"/>
        </w:rPr>
        <w:t xml:space="preserve"> 826, 294 21 Bělá pod Bezdězem</w:t>
      </w:r>
      <w:r w:rsidR="004029EC" w:rsidRPr="004029EC">
        <w:rPr>
          <w:rFonts w:ascii="Arial" w:hAnsi="Arial" w:cs="Arial"/>
          <w:sz w:val="22"/>
          <w:szCs w:val="22"/>
        </w:rPr>
        <w:t xml:space="preserve"> </w:t>
      </w:r>
    </w:p>
    <w:p w14:paraId="0FECB5B1" w14:textId="77777777" w:rsidR="002C2F39" w:rsidRPr="003776AB" w:rsidRDefault="004029EC" w:rsidP="004029EC">
      <w:pPr>
        <w:ind w:firstLine="567"/>
        <w:rPr>
          <w:rFonts w:ascii="Arial" w:hAnsi="Arial" w:cs="Arial"/>
          <w:sz w:val="22"/>
          <w:szCs w:val="22"/>
        </w:rPr>
      </w:pPr>
      <w:r w:rsidRPr="003776A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3776AB">
        <w:rPr>
          <w:rFonts w:ascii="Arial" w:hAnsi="Arial" w:cs="Arial"/>
          <w:sz w:val="22"/>
          <w:szCs w:val="22"/>
        </w:rPr>
        <w:t>: 05463548,</w:t>
      </w:r>
    </w:p>
    <w:p w14:paraId="070313BB" w14:textId="77777777" w:rsidR="002C2F39" w:rsidRPr="003776AB" w:rsidRDefault="002C2F39" w:rsidP="002C2F39">
      <w:pPr>
        <w:ind w:firstLine="567"/>
        <w:rPr>
          <w:rFonts w:ascii="Arial" w:hAnsi="Arial" w:cs="Arial"/>
          <w:sz w:val="22"/>
          <w:szCs w:val="22"/>
        </w:rPr>
      </w:pPr>
      <w:r w:rsidRPr="003776AB">
        <w:rPr>
          <w:rFonts w:ascii="Arial" w:hAnsi="Arial" w:cs="Arial"/>
          <w:sz w:val="22"/>
          <w:szCs w:val="22"/>
        </w:rPr>
        <w:t xml:space="preserve">zastoupená Mgr. Janou </w:t>
      </w:r>
      <w:r>
        <w:rPr>
          <w:rFonts w:ascii="Arial" w:hAnsi="Arial" w:cs="Arial"/>
          <w:sz w:val="22"/>
          <w:szCs w:val="22"/>
        </w:rPr>
        <w:t>Blechovou</w:t>
      </w:r>
      <w:r w:rsidRPr="003776AB">
        <w:rPr>
          <w:rFonts w:ascii="Arial" w:hAnsi="Arial" w:cs="Arial"/>
          <w:sz w:val="22"/>
          <w:szCs w:val="22"/>
        </w:rPr>
        <w:t>, ředitelkou</w:t>
      </w:r>
    </w:p>
    <w:p w14:paraId="1C18AAE7" w14:textId="77777777" w:rsidR="003776AB" w:rsidRPr="00B12474" w:rsidRDefault="003776AB" w:rsidP="003776AB">
      <w:pPr>
        <w:pStyle w:val="Zkladntextodsazen21"/>
        <w:ind w:left="0" w:firstLine="567"/>
        <w:rPr>
          <w:rFonts w:cs="Arial"/>
          <w:b/>
          <w:i/>
          <w:szCs w:val="22"/>
        </w:rPr>
      </w:pPr>
      <w:r w:rsidRPr="00B12474">
        <w:rPr>
          <w:rFonts w:cs="Arial"/>
          <w:b/>
          <w:i/>
          <w:szCs w:val="22"/>
        </w:rPr>
        <w:t>jako</w:t>
      </w:r>
      <w:r>
        <w:rPr>
          <w:rFonts w:cs="Arial"/>
          <w:b/>
          <w:i/>
          <w:szCs w:val="22"/>
        </w:rPr>
        <w:t xml:space="preserve"> </w:t>
      </w:r>
      <w:r w:rsidR="00B00A7F">
        <w:rPr>
          <w:rFonts w:cs="Arial"/>
          <w:b/>
          <w:i/>
          <w:szCs w:val="22"/>
        </w:rPr>
        <w:t>nájemce</w:t>
      </w:r>
      <w:r w:rsidRPr="00B12474">
        <w:rPr>
          <w:rFonts w:cs="Arial"/>
          <w:b/>
          <w:i/>
          <w:szCs w:val="22"/>
        </w:rPr>
        <w:t xml:space="preserve"> na straně jedné (dále jen </w:t>
      </w:r>
      <w:r w:rsidR="00B00A7F">
        <w:rPr>
          <w:rFonts w:cs="Arial"/>
          <w:b/>
          <w:i/>
          <w:szCs w:val="22"/>
        </w:rPr>
        <w:t>nájemce</w:t>
      </w:r>
      <w:r w:rsidRPr="00B12474">
        <w:rPr>
          <w:rFonts w:cs="Arial"/>
          <w:b/>
          <w:i/>
          <w:szCs w:val="22"/>
        </w:rPr>
        <w:t>)</w:t>
      </w:r>
    </w:p>
    <w:p w14:paraId="79611BB5" w14:textId="77777777" w:rsidR="003776AB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b/>
          <w:sz w:val="22"/>
          <w:szCs w:val="22"/>
        </w:rPr>
      </w:pPr>
    </w:p>
    <w:p w14:paraId="1D70ED03" w14:textId="77777777" w:rsidR="003776AB" w:rsidRPr="00B12474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b/>
          <w:sz w:val="22"/>
          <w:szCs w:val="22"/>
        </w:rPr>
      </w:pPr>
      <w:r w:rsidRPr="00B12474">
        <w:rPr>
          <w:rFonts w:ascii="Arial" w:hAnsi="Arial" w:cs="Arial"/>
          <w:b/>
          <w:sz w:val="22"/>
          <w:szCs w:val="22"/>
        </w:rPr>
        <w:t>a</w:t>
      </w:r>
    </w:p>
    <w:p w14:paraId="1041421E" w14:textId="77777777" w:rsidR="003776AB" w:rsidRPr="00483F8D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b/>
          <w:sz w:val="20"/>
        </w:rPr>
      </w:pPr>
      <w:r w:rsidRPr="00483F8D">
        <w:rPr>
          <w:rFonts w:ascii="Arial" w:hAnsi="Arial" w:cs="Arial"/>
          <w:b/>
          <w:sz w:val="20"/>
        </w:rPr>
        <w:tab/>
      </w:r>
      <w:r w:rsidRPr="00483F8D">
        <w:rPr>
          <w:rFonts w:ascii="Arial" w:hAnsi="Arial" w:cs="Arial"/>
          <w:b/>
          <w:sz w:val="20"/>
        </w:rPr>
        <w:tab/>
      </w:r>
      <w:r w:rsidRPr="00483F8D">
        <w:rPr>
          <w:rFonts w:ascii="Arial" w:hAnsi="Arial" w:cs="Arial"/>
          <w:b/>
          <w:sz w:val="20"/>
        </w:rPr>
        <w:tab/>
      </w:r>
      <w:r w:rsidRPr="00483F8D">
        <w:rPr>
          <w:rFonts w:ascii="Arial" w:hAnsi="Arial" w:cs="Arial"/>
          <w:b/>
          <w:sz w:val="20"/>
        </w:rPr>
        <w:tab/>
      </w:r>
      <w:r w:rsidRPr="00483F8D">
        <w:rPr>
          <w:rFonts w:ascii="Arial" w:hAnsi="Arial" w:cs="Arial"/>
          <w:b/>
          <w:sz w:val="20"/>
        </w:rPr>
        <w:tab/>
      </w:r>
      <w:r w:rsidRPr="00483F8D">
        <w:rPr>
          <w:rFonts w:ascii="Arial" w:hAnsi="Arial" w:cs="Arial"/>
          <w:b/>
          <w:sz w:val="20"/>
        </w:rPr>
        <w:tab/>
      </w:r>
    </w:p>
    <w:p w14:paraId="32922AF4" w14:textId="77777777" w:rsidR="00B00A7F" w:rsidRPr="00B00A7F" w:rsidRDefault="00B00A7F" w:rsidP="00B00A7F">
      <w:pPr>
        <w:ind w:left="567" w:right="567"/>
        <w:jc w:val="both"/>
        <w:rPr>
          <w:rFonts w:ascii="Arial" w:hAnsi="Arial" w:cs="Arial"/>
          <w:b/>
          <w:szCs w:val="24"/>
        </w:rPr>
      </w:pPr>
      <w:r w:rsidRPr="00B00A7F">
        <w:rPr>
          <w:rFonts w:ascii="Arial" w:hAnsi="Arial" w:cs="Arial"/>
          <w:b/>
          <w:szCs w:val="24"/>
        </w:rPr>
        <w:t>Správa železnic, státní organizace</w:t>
      </w:r>
    </w:p>
    <w:p w14:paraId="2C869301" w14:textId="77777777" w:rsidR="004029EC" w:rsidRDefault="004029EC" w:rsidP="00B00A7F">
      <w:pPr>
        <w:ind w:left="567" w:right="567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 w:val="22"/>
          <w:szCs w:val="22"/>
        </w:rPr>
        <w:t>zapsaná v rejstříku ústavů u Městského soudu v Praze, oddíl A, vložka 48384</w:t>
      </w:r>
    </w:p>
    <w:p w14:paraId="41C26854" w14:textId="77777777" w:rsidR="004029EC" w:rsidRDefault="00B00A7F" w:rsidP="00B00A7F">
      <w:pPr>
        <w:ind w:left="567" w:right="567"/>
        <w:jc w:val="both"/>
        <w:rPr>
          <w:rFonts w:ascii="Arial" w:hAnsi="Arial" w:cs="Arial"/>
          <w:bCs/>
          <w:szCs w:val="24"/>
        </w:rPr>
      </w:pPr>
      <w:r w:rsidRPr="00B00A7F">
        <w:rPr>
          <w:rFonts w:ascii="Arial" w:hAnsi="Arial" w:cs="Arial"/>
          <w:bCs/>
          <w:szCs w:val="24"/>
        </w:rPr>
        <w:t xml:space="preserve">se sídlem Dlážděná 1003/7, 110 00 Praha 1 - Nové Město, </w:t>
      </w:r>
    </w:p>
    <w:p w14:paraId="5A29259F" w14:textId="77777777" w:rsidR="00B00A7F" w:rsidRPr="00B00A7F" w:rsidRDefault="00B00A7F" w:rsidP="00B00A7F">
      <w:pPr>
        <w:ind w:left="567" w:right="567"/>
        <w:jc w:val="both"/>
        <w:rPr>
          <w:rFonts w:ascii="Arial" w:hAnsi="Arial" w:cs="Arial"/>
          <w:bCs/>
          <w:szCs w:val="24"/>
        </w:rPr>
      </w:pPr>
      <w:r w:rsidRPr="00B00A7F">
        <w:rPr>
          <w:rFonts w:ascii="Arial" w:hAnsi="Arial" w:cs="Arial"/>
          <w:bCs/>
          <w:szCs w:val="24"/>
        </w:rPr>
        <w:t>IČO: 70 99 42 34, DIČ: CZ70994234</w:t>
      </w:r>
    </w:p>
    <w:p w14:paraId="77952D0F" w14:textId="77777777" w:rsidR="00B00A7F" w:rsidRPr="00B00A7F" w:rsidRDefault="00B00A7F" w:rsidP="00B00A7F">
      <w:pPr>
        <w:ind w:left="567" w:right="567"/>
        <w:jc w:val="both"/>
        <w:rPr>
          <w:rFonts w:ascii="Arial" w:hAnsi="Arial" w:cs="Arial"/>
          <w:bCs/>
          <w:szCs w:val="24"/>
        </w:rPr>
      </w:pPr>
      <w:r w:rsidRPr="00B00A7F">
        <w:rPr>
          <w:rFonts w:ascii="Arial" w:hAnsi="Arial" w:cs="Arial"/>
          <w:bCs/>
          <w:szCs w:val="24"/>
        </w:rPr>
        <w:t>zast</w:t>
      </w:r>
      <w:r>
        <w:rPr>
          <w:rFonts w:ascii="Arial" w:hAnsi="Arial" w:cs="Arial"/>
          <w:bCs/>
          <w:szCs w:val="24"/>
        </w:rPr>
        <w:t xml:space="preserve">oupená </w:t>
      </w:r>
      <w:r w:rsidR="004029EC">
        <w:rPr>
          <w:rFonts w:ascii="Arial" w:hAnsi="Arial" w:cs="Arial"/>
          <w:bCs/>
          <w:szCs w:val="24"/>
        </w:rPr>
        <w:t>Ing. Jakubem Červenkou, ředitelem Odboru prodeje a pronájmu</w:t>
      </w:r>
      <w:r w:rsidRPr="00B00A7F">
        <w:rPr>
          <w:rFonts w:ascii="Arial" w:hAnsi="Arial" w:cs="Arial"/>
          <w:bCs/>
          <w:szCs w:val="24"/>
        </w:rPr>
        <w:t xml:space="preserve"> </w:t>
      </w:r>
    </w:p>
    <w:p w14:paraId="30EE92A9" w14:textId="77777777" w:rsidR="003776AB" w:rsidRPr="00955A37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b/>
          <w:i/>
          <w:sz w:val="22"/>
          <w:szCs w:val="22"/>
        </w:rPr>
      </w:pPr>
      <w:r w:rsidRPr="00955A37">
        <w:rPr>
          <w:rFonts w:ascii="Arial" w:hAnsi="Arial" w:cs="Arial"/>
          <w:b/>
          <w:i/>
          <w:sz w:val="22"/>
          <w:szCs w:val="22"/>
        </w:rPr>
        <w:t xml:space="preserve">jako </w:t>
      </w:r>
      <w:r w:rsidR="00B00A7F">
        <w:rPr>
          <w:rFonts w:ascii="Arial" w:hAnsi="Arial" w:cs="Arial"/>
          <w:b/>
          <w:i/>
          <w:sz w:val="22"/>
          <w:szCs w:val="22"/>
        </w:rPr>
        <w:t>pod</w:t>
      </w:r>
      <w:r w:rsidRPr="00955A37">
        <w:rPr>
          <w:rFonts w:ascii="Arial" w:hAnsi="Arial" w:cs="Arial"/>
          <w:b/>
          <w:i/>
          <w:sz w:val="22"/>
          <w:szCs w:val="22"/>
        </w:rPr>
        <w:t xml:space="preserve">nájemce na straně druhé (dále jen </w:t>
      </w:r>
      <w:r w:rsidR="00B00A7F">
        <w:rPr>
          <w:rFonts w:ascii="Arial" w:hAnsi="Arial" w:cs="Arial"/>
          <w:b/>
          <w:i/>
          <w:sz w:val="22"/>
          <w:szCs w:val="22"/>
        </w:rPr>
        <w:t>pod</w:t>
      </w:r>
      <w:r w:rsidRPr="00955A37">
        <w:rPr>
          <w:rFonts w:ascii="Arial" w:hAnsi="Arial" w:cs="Arial"/>
          <w:b/>
          <w:i/>
          <w:sz w:val="22"/>
          <w:szCs w:val="22"/>
        </w:rPr>
        <w:t>nájemce)</w:t>
      </w:r>
    </w:p>
    <w:p w14:paraId="4B7D1AC3" w14:textId="77777777" w:rsidR="003776AB" w:rsidRDefault="003776AB" w:rsidP="003776AB">
      <w:pPr>
        <w:tabs>
          <w:tab w:val="left" w:pos="2268"/>
        </w:tabs>
        <w:ind w:left="567" w:right="567" w:firstLine="720"/>
        <w:jc w:val="both"/>
        <w:rPr>
          <w:rFonts w:ascii="Arial" w:hAnsi="Arial" w:cs="Arial"/>
          <w:sz w:val="20"/>
        </w:rPr>
      </w:pPr>
      <w:r w:rsidRPr="00483F8D">
        <w:rPr>
          <w:rFonts w:ascii="Arial" w:hAnsi="Arial" w:cs="Arial"/>
          <w:sz w:val="20"/>
        </w:rPr>
        <w:t xml:space="preserve"> </w:t>
      </w:r>
    </w:p>
    <w:p w14:paraId="19787B9D" w14:textId="77777777" w:rsidR="003776AB" w:rsidRPr="00955A37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sz w:val="22"/>
          <w:szCs w:val="22"/>
        </w:rPr>
      </w:pPr>
      <w:r w:rsidRPr="00955A37">
        <w:rPr>
          <w:rFonts w:ascii="Arial" w:hAnsi="Arial" w:cs="Arial"/>
          <w:sz w:val="22"/>
          <w:szCs w:val="22"/>
        </w:rPr>
        <w:t>uzavřel</w:t>
      </w:r>
      <w:r w:rsidR="00B00A7F">
        <w:rPr>
          <w:rFonts w:ascii="Arial" w:hAnsi="Arial" w:cs="Arial"/>
          <w:sz w:val="22"/>
          <w:szCs w:val="22"/>
        </w:rPr>
        <w:t>y</w:t>
      </w:r>
      <w:r w:rsidRPr="00955A37">
        <w:rPr>
          <w:rFonts w:ascii="Arial" w:hAnsi="Arial" w:cs="Arial"/>
          <w:sz w:val="22"/>
          <w:szCs w:val="22"/>
        </w:rPr>
        <w:t xml:space="preserve"> níže uvedeného dne, měsíce a roku t</w:t>
      </w:r>
      <w:r w:rsidR="004029EC">
        <w:rPr>
          <w:rFonts w:ascii="Arial" w:hAnsi="Arial" w:cs="Arial"/>
          <w:sz w:val="22"/>
          <w:szCs w:val="22"/>
        </w:rPr>
        <w:t>en</w:t>
      </w:r>
      <w:r w:rsidRPr="00955A37">
        <w:rPr>
          <w:rFonts w:ascii="Arial" w:hAnsi="Arial" w:cs="Arial"/>
          <w:sz w:val="22"/>
          <w:szCs w:val="22"/>
        </w:rPr>
        <w:t xml:space="preserve">to </w:t>
      </w:r>
    </w:p>
    <w:p w14:paraId="3E2B0888" w14:textId="77777777" w:rsidR="003776AB" w:rsidRPr="00955A37" w:rsidRDefault="003776AB" w:rsidP="003776AB">
      <w:pPr>
        <w:tabs>
          <w:tab w:val="left" w:pos="2268"/>
        </w:tabs>
        <w:ind w:left="567" w:right="567"/>
        <w:jc w:val="both"/>
        <w:rPr>
          <w:rFonts w:ascii="Arial" w:hAnsi="Arial" w:cs="Arial"/>
          <w:b/>
          <w:sz w:val="22"/>
          <w:szCs w:val="22"/>
        </w:rPr>
      </w:pPr>
    </w:p>
    <w:p w14:paraId="13F322B9" w14:textId="77777777" w:rsidR="003776AB" w:rsidRDefault="004029EC" w:rsidP="003776AB">
      <w:pPr>
        <w:tabs>
          <w:tab w:val="left" w:pos="2268"/>
        </w:tabs>
        <w:ind w:left="567"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  <w:r w:rsidR="00B00A7F">
        <w:rPr>
          <w:rFonts w:ascii="Arial" w:hAnsi="Arial" w:cs="Arial"/>
          <w:b/>
          <w:sz w:val="22"/>
          <w:szCs w:val="22"/>
        </w:rPr>
        <w:t>:</w:t>
      </w:r>
    </w:p>
    <w:p w14:paraId="7187DA76" w14:textId="77777777" w:rsidR="004C25B9" w:rsidRPr="00955A37" w:rsidRDefault="004C25B9" w:rsidP="003776AB">
      <w:pPr>
        <w:tabs>
          <w:tab w:val="left" w:pos="2268"/>
        </w:tabs>
        <w:ind w:left="567" w:right="567"/>
        <w:jc w:val="center"/>
        <w:rPr>
          <w:rFonts w:ascii="Arial" w:hAnsi="Arial" w:cs="Arial"/>
          <w:b/>
          <w:sz w:val="22"/>
          <w:szCs w:val="22"/>
        </w:rPr>
      </w:pPr>
    </w:p>
    <w:p w14:paraId="03D4D71C" w14:textId="77777777" w:rsidR="003776AB" w:rsidRPr="00955A37" w:rsidRDefault="003776AB" w:rsidP="003776AB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74CF290" w14:textId="77777777" w:rsidR="003776AB" w:rsidRPr="00955A37" w:rsidRDefault="003776AB" w:rsidP="003776AB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55A37">
        <w:rPr>
          <w:rFonts w:ascii="Arial" w:hAnsi="Arial" w:cs="Arial"/>
          <w:b/>
          <w:sz w:val="22"/>
          <w:szCs w:val="22"/>
        </w:rPr>
        <w:t xml:space="preserve">I.                                        </w:t>
      </w:r>
    </w:p>
    <w:p w14:paraId="7E024A49" w14:textId="77777777" w:rsidR="003776AB" w:rsidRPr="00955A37" w:rsidRDefault="003776AB" w:rsidP="003776AB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55A37">
        <w:rPr>
          <w:rFonts w:ascii="Arial" w:hAnsi="Arial" w:cs="Arial"/>
          <w:b/>
          <w:sz w:val="22"/>
          <w:szCs w:val="22"/>
        </w:rPr>
        <w:t>Prohlášení smluvních stran</w:t>
      </w:r>
    </w:p>
    <w:p w14:paraId="38E8D9C4" w14:textId="77777777" w:rsidR="003776AB" w:rsidRPr="00955A37" w:rsidRDefault="003776AB" w:rsidP="003776AB">
      <w:pPr>
        <w:ind w:left="567" w:right="567"/>
        <w:jc w:val="both"/>
        <w:rPr>
          <w:rFonts w:ascii="Arial" w:hAnsi="Arial" w:cs="Arial"/>
          <w:b/>
          <w:sz w:val="22"/>
          <w:szCs w:val="22"/>
        </w:rPr>
      </w:pPr>
    </w:p>
    <w:p w14:paraId="57F708CC" w14:textId="49B53006" w:rsidR="003776AB" w:rsidRDefault="004029EC" w:rsidP="00A201CC">
      <w:pPr>
        <w:pStyle w:val="Zkladntext"/>
        <w:numPr>
          <w:ilvl w:val="1"/>
          <w:numId w:val="7"/>
        </w:numPr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Smluvní strany souhlasně prohlašují, že dne 30.8.2022 uzavřely podnájemní smlouvu, jejíž předmětem je podnájem nebytových prostor na adrese </w:t>
      </w:r>
      <w:r w:rsidR="003776AB">
        <w:rPr>
          <w:rFonts w:ascii="Arial" w:hAnsi="Arial" w:cs="Arial"/>
          <w:sz w:val="22"/>
          <w:szCs w:val="22"/>
          <w:lang w:val="cs-CZ"/>
        </w:rPr>
        <w:t>ul. 5. května 513, 294 01 Bakov nad Jizerou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5832CA">
        <w:rPr>
          <w:rFonts w:ascii="Arial" w:hAnsi="Arial" w:cs="Arial"/>
          <w:sz w:val="22"/>
          <w:szCs w:val="22"/>
          <w:lang w:val="cs-CZ"/>
        </w:rPr>
        <w:t xml:space="preserve"> Podnájemní smlouva je uzavřena na dobu jednoho roku.</w:t>
      </w:r>
    </w:p>
    <w:p w14:paraId="3B1956B9" w14:textId="77777777" w:rsidR="003776AB" w:rsidRDefault="003776AB" w:rsidP="00A201CC">
      <w:pPr>
        <w:pStyle w:val="Zkladntext"/>
        <w:ind w:left="1134" w:right="567" w:hanging="567"/>
        <w:rPr>
          <w:rFonts w:ascii="Arial" w:hAnsi="Arial" w:cs="Arial"/>
          <w:sz w:val="22"/>
          <w:szCs w:val="22"/>
          <w:lang w:val="cs-CZ"/>
        </w:rPr>
      </w:pPr>
    </w:p>
    <w:p w14:paraId="412C2B9F" w14:textId="77777777" w:rsidR="003776AB" w:rsidRPr="00955A37" w:rsidRDefault="003776AB" w:rsidP="003776AB">
      <w:pPr>
        <w:pStyle w:val="Zkladntext"/>
        <w:ind w:left="207" w:right="567"/>
        <w:rPr>
          <w:rFonts w:ascii="Arial" w:hAnsi="Arial" w:cs="Arial"/>
          <w:sz w:val="22"/>
          <w:szCs w:val="22"/>
          <w:lang w:val="cs-CZ"/>
        </w:rPr>
      </w:pPr>
    </w:p>
    <w:p w14:paraId="56924ED9" w14:textId="77777777" w:rsidR="006572AC" w:rsidRDefault="006572AC" w:rsidP="003776AB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5E7BDBD" w14:textId="77777777" w:rsidR="003776AB" w:rsidRPr="00955A37" w:rsidRDefault="003776AB" w:rsidP="003776AB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55A37">
        <w:rPr>
          <w:rFonts w:ascii="Arial" w:hAnsi="Arial" w:cs="Arial"/>
          <w:b/>
          <w:sz w:val="22"/>
          <w:szCs w:val="22"/>
        </w:rPr>
        <w:t>II.</w:t>
      </w:r>
    </w:p>
    <w:p w14:paraId="6666CC81" w14:textId="6B58A920" w:rsidR="00A201CC" w:rsidRDefault="00A201CC" w:rsidP="00A201CC">
      <w:pPr>
        <w:pStyle w:val="Zkladntext"/>
        <w:ind w:left="567" w:right="567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201CC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5832CA">
        <w:rPr>
          <w:rFonts w:ascii="Arial" w:hAnsi="Arial" w:cs="Arial"/>
          <w:b/>
          <w:sz w:val="22"/>
          <w:szCs w:val="22"/>
          <w:lang w:val="cs-CZ"/>
        </w:rPr>
        <w:t>dodatku</w:t>
      </w:r>
    </w:p>
    <w:p w14:paraId="2D9E5559" w14:textId="77777777" w:rsidR="003116A5" w:rsidRDefault="003116A5" w:rsidP="003116A5">
      <w:pPr>
        <w:pStyle w:val="Zkladntext"/>
        <w:ind w:left="567" w:right="567"/>
        <w:rPr>
          <w:rFonts w:ascii="Arial" w:hAnsi="Arial" w:cs="Arial"/>
          <w:b/>
          <w:sz w:val="22"/>
          <w:szCs w:val="22"/>
          <w:lang w:val="cs-CZ"/>
        </w:rPr>
      </w:pPr>
    </w:p>
    <w:p w14:paraId="3190F942" w14:textId="62696483" w:rsidR="0077593D" w:rsidRDefault="003116A5" w:rsidP="0077593D">
      <w:pPr>
        <w:pStyle w:val="Zkladntext"/>
        <w:numPr>
          <w:ilvl w:val="1"/>
          <w:numId w:val="19"/>
        </w:numPr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Smluvní strany </w:t>
      </w:r>
      <w:r w:rsidRPr="003116A5">
        <w:rPr>
          <w:rFonts w:ascii="Arial" w:hAnsi="Arial" w:cs="Arial"/>
          <w:sz w:val="22"/>
          <w:szCs w:val="22"/>
          <w:lang w:val="cs-CZ"/>
        </w:rPr>
        <w:t xml:space="preserve">se dohodly na prodloužení doby trvání </w:t>
      </w:r>
      <w:r>
        <w:rPr>
          <w:rFonts w:ascii="Arial" w:hAnsi="Arial" w:cs="Arial"/>
          <w:sz w:val="22"/>
          <w:szCs w:val="22"/>
          <w:lang w:val="cs-CZ"/>
        </w:rPr>
        <w:t>pod</w:t>
      </w:r>
      <w:r w:rsidRPr="003116A5">
        <w:rPr>
          <w:rFonts w:ascii="Arial" w:hAnsi="Arial" w:cs="Arial"/>
          <w:sz w:val="22"/>
          <w:szCs w:val="22"/>
          <w:lang w:val="cs-CZ"/>
        </w:rPr>
        <w:t>nájemní smlouvy o dalších</w:t>
      </w:r>
      <w:r>
        <w:rPr>
          <w:rFonts w:ascii="Arial" w:hAnsi="Arial" w:cs="Arial"/>
          <w:sz w:val="22"/>
          <w:szCs w:val="22"/>
          <w:lang w:val="cs-CZ"/>
        </w:rPr>
        <w:t xml:space="preserve"> rok</w:t>
      </w:r>
      <w:r w:rsidR="00F8552F">
        <w:rPr>
          <w:rFonts w:ascii="Arial" w:hAnsi="Arial" w:cs="Arial"/>
          <w:sz w:val="22"/>
          <w:szCs w:val="22"/>
          <w:lang w:val="cs-CZ"/>
        </w:rPr>
        <w:t>, tj. na dobu určitou do 3</w:t>
      </w:r>
      <w:r w:rsidR="000B5BF3">
        <w:rPr>
          <w:rFonts w:ascii="Arial" w:hAnsi="Arial" w:cs="Arial"/>
          <w:sz w:val="22"/>
          <w:szCs w:val="22"/>
          <w:lang w:val="cs-CZ"/>
        </w:rPr>
        <w:t>1</w:t>
      </w:r>
      <w:r w:rsidR="00F8552F">
        <w:rPr>
          <w:rFonts w:ascii="Arial" w:hAnsi="Arial" w:cs="Arial"/>
          <w:sz w:val="22"/>
          <w:szCs w:val="22"/>
          <w:lang w:val="cs-CZ"/>
        </w:rPr>
        <w:t>.8.2024.</w:t>
      </w:r>
    </w:p>
    <w:p w14:paraId="09252C82" w14:textId="77777777" w:rsidR="0077593D" w:rsidRDefault="0077593D" w:rsidP="0077593D">
      <w:pPr>
        <w:pStyle w:val="Zkladntext"/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</w:p>
    <w:p w14:paraId="57A96B15" w14:textId="52F481D2" w:rsidR="0077593D" w:rsidRPr="0077593D" w:rsidRDefault="0077593D" w:rsidP="0077593D">
      <w:pPr>
        <w:pStyle w:val="Zkladntext"/>
        <w:numPr>
          <w:ilvl w:val="1"/>
          <w:numId w:val="19"/>
        </w:numPr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 w:rsidRPr="0077593D">
        <w:rPr>
          <w:rFonts w:ascii="Arial" w:hAnsi="Arial" w:cs="Arial"/>
          <w:sz w:val="22"/>
          <w:szCs w:val="22"/>
          <w:lang w:val="cs-CZ"/>
        </w:rPr>
        <w:t xml:space="preserve">Ostatní ustanovení nájemní smlouvy zůstávají beze změny.  </w:t>
      </w:r>
    </w:p>
    <w:p w14:paraId="7263CEEE" w14:textId="77777777" w:rsidR="0077593D" w:rsidRPr="003116A5" w:rsidRDefault="0077593D" w:rsidP="00F8552F">
      <w:pPr>
        <w:pStyle w:val="Zkladntext"/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</w:p>
    <w:p w14:paraId="048E564F" w14:textId="77777777" w:rsidR="005832CA" w:rsidRDefault="005832CA" w:rsidP="005832CA">
      <w:pPr>
        <w:pStyle w:val="Odstavecseseznamem"/>
        <w:rPr>
          <w:rFonts w:ascii="Arial" w:hAnsi="Arial" w:cs="Arial"/>
          <w:b/>
          <w:i/>
          <w:sz w:val="20"/>
        </w:rPr>
      </w:pPr>
    </w:p>
    <w:p w14:paraId="4830D05A" w14:textId="77777777" w:rsidR="008B1788" w:rsidRPr="007C772B" w:rsidRDefault="008B1788" w:rsidP="008B1788">
      <w:pPr>
        <w:ind w:left="567" w:right="567"/>
        <w:jc w:val="center"/>
        <w:outlineLvl w:val="0"/>
        <w:rPr>
          <w:rFonts w:ascii="Arial" w:hAnsi="Arial" w:cs="Arial"/>
          <w:sz w:val="22"/>
          <w:szCs w:val="22"/>
        </w:rPr>
      </w:pPr>
    </w:p>
    <w:p w14:paraId="13B5F5E6" w14:textId="0A14F54F" w:rsidR="008B1788" w:rsidRPr="00955A37" w:rsidRDefault="0077593D" w:rsidP="008B1788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8B1788" w:rsidRPr="00955A37">
        <w:rPr>
          <w:rFonts w:ascii="Arial" w:hAnsi="Arial" w:cs="Arial"/>
          <w:b/>
          <w:sz w:val="22"/>
          <w:szCs w:val="22"/>
        </w:rPr>
        <w:t>I.</w:t>
      </w:r>
    </w:p>
    <w:p w14:paraId="46A743EF" w14:textId="77777777" w:rsidR="008B1788" w:rsidRPr="00955A37" w:rsidRDefault="008B1788" w:rsidP="008B1788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55A37">
        <w:rPr>
          <w:rFonts w:ascii="Arial" w:hAnsi="Arial" w:cs="Arial"/>
          <w:b/>
          <w:sz w:val="22"/>
          <w:szCs w:val="22"/>
        </w:rPr>
        <w:t>Závěrečná ustanovení</w:t>
      </w:r>
    </w:p>
    <w:p w14:paraId="19E5F753" w14:textId="77777777" w:rsidR="008B1788" w:rsidRPr="00955A37" w:rsidRDefault="008B1788" w:rsidP="008B1788">
      <w:pPr>
        <w:ind w:left="567" w:right="567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64DFA47" w14:textId="13F8710A" w:rsidR="006572AC" w:rsidRDefault="0077593D" w:rsidP="0077593D">
      <w:pPr>
        <w:pStyle w:val="Zkladntext"/>
        <w:numPr>
          <w:ilvl w:val="1"/>
          <w:numId w:val="20"/>
        </w:numPr>
        <w:tabs>
          <w:tab w:val="left" w:pos="1134"/>
        </w:tabs>
        <w:ind w:right="567" w:firstLine="20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Tento Dodatek č. 1 </w:t>
      </w:r>
      <w:r w:rsidR="008B1788" w:rsidRPr="00477ED2">
        <w:rPr>
          <w:rFonts w:ascii="Arial" w:hAnsi="Arial" w:cs="Arial"/>
          <w:sz w:val="22"/>
          <w:szCs w:val="22"/>
          <w:lang w:val="cs-CZ"/>
        </w:rPr>
        <w:t xml:space="preserve">je sepsán ve </w:t>
      </w:r>
      <w:r w:rsidR="00817C13">
        <w:rPr>
          <w:rFonts w:ascii="Arial" w:hAnsi="Arial" w:cs="Arial"/>
          <w:sz w:val="22"/>
          <w:szCs w:val="22"/>
          <w:lang w:val="cs-CZ"/>
        </w:rPr>
        <w:t>3</w:t>
      </w:r>
      <w:r w:rsidR="008B1788" w:rsidRPr="00477ED2">
        <w:rPr>
          <w:rFonts w:ascii="Arial" w:hAnsi="Arial" w:cs="Arial"/>
          <w:sz w:val="22"/>
          <w:szCs w:val="22"/>
          <w:lang w:val="cs-CZ"/>
        </w:rPr>
        <w:t xml:space="preserve"> vyhotoveních, z nichž </w:t>
      </w:r>
      <w:r w:rsidR="00817C13">
        <w:rPr>
          <w:rFonts w:ascii="Arial" w:hAnsi="Arial" w:cs="Arial"/>
          <w:sz w:val="22"/>
          <w:szCs w:val="22"/>
          <w:lang w:val="cs-CZ"/>
        </w:rPr>
        <w:t>podnájemce</w:t>
      </w:r>
      <w:r w:rsidR="008B1788" w:rsidRPr="00477ED2">
        <w:rPr>
          <w:rFonts w:ascii="Arial" w:hAnsi="Arial" w:cs="Arial"/>
          <w:sz w:val="22"/>
          <w:szCs w:val="22"/>
          <w:lang w:val="cs-CZ"/>
        </w:rPr>
        <w:t xml:space="preserve"> obdrží </w:t>
      </w:r>
      <w:r w:rsidR="00817C13">
        <w:rPr>
          <w:rFonts w:ascii="Arial" w:hAnsi="Arial" w:cs="Arial"/>
          <w:sz w:val="22"/>
          <w:szCs w:val="22"/>
          <w:lang w:val="cs-CZ"/>
        </w:rPr>
        <w:t>2 vyhotovení a</w:t>
      </w:r>
      <w:r w:rsidR="00902D9F">
        <w:rPr>
          <w:rFonts w:ascii="Arial" w:hAnsi="Arial" w:cs="Arial"/>
          <w:sz w:val="22"/>
          <w:szCs w:val="22"/>
          <w:lang w:val="cs-CZ"/>
        </w:rPr>
        <w:tab/>
        <w:t>nájemce jedno vyhotovení</w:t>
      </w:r>
      <w:r w:rsidR="008B1788" w:rsidRPr="00477ED2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D15479A" w14:textId="77777777" w:rsidR="001C07DE" w:rsidRDefault="001C07DE" w:rsidP="001C07DE">
      <w:pPr>
        <w:pStyle w:val="Zkladntext"/>
        <w:tabs>
          <w:tab w:val="left" w:pos="1134"/>
        </w:tabs>
        <w:ind w:left="567" w:right="567"/>
        <w:rPr>
          <w:rFonts w:ascii="Arial" w:hAnsi="Arial" w:cs="Arial"/>
          <w:sz w:val="22"/>
          <w:szCs w:val="22"/>
          <w:lang w:val="cs-CZ"/>
        </w:rPr>
      </w:pPr>
    </w:p>
    <w:p w14:paraId="75A243A6" w14:textId="7297C0BA" w:rsidR="001C07DE" w:rsidRPr="001C07DE" w:rsidRDefault="001C07DE" w:rsidP="001C07DE">
      <w:pPr>
        <w:pStyle w:val="Zkladntext"/>
        <w:numPr>
          <w:ilvl w:val="1"/>
          <w:numId w:val="20"/>
        </w:numPr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 w:rsidRPr="001C07DE">
        <w:rPr>
          <w:rFonts w:ascii="Arial" w:hAnsi="Arial" w:cs="Arial"/>
          <w:sz w:val="22"/>
          <w:szCs w:val="22"/>
          <w:lang w:val="cs-CZ"/>
        </w:rPr>
        <w:t xml:space="preserve">Smluvní strany berou na vědomí, že Dodatek podléhá povinnosti uveřejnění prostřednictvím registru smluv dle zákona č. 340/2015 Sb., o zvláštních podmínkách účinnosti některých smluv, uveřejňování těchto smluv a o registru smluv, ve znění pozdějších předpisů (dále jen </w:t>
      </w:r>
      <w:r w:rsidRPr="001C07DE">
        <w:rPr>
          <w:rFonts w:ascii="Arial" w:hAnsi="Arial" w:cs="Arial"/>
          <w:sz w:val="22"/>
          <w:szCs w:val="22"/>
          <w:lang w:val="cs-CZ"/>
        </w:rPr>
        <w:lastRenderedPageBreak/>
        <w:t>„ZRS“</w:t>
      </w:r>
      <w:r w:rsidR="00C32379">
        <w:rPr>
          <w:rFonts w:ascii="Arial" w:hAnsi="Arial" w:cs="Arial"/>
          <w:sz w:val="22"/>
          <w:szCs w:val="22"/>
          <w:lang w:val="cs-CZ"/>
        </w:rPr>
        <w:t xml:space="preserve">). Smluvní strany se dohodly, že uveřejnění smlouvy v registru smluv podle ZRS zajistí podnájemce, který nájemci následně doručí potvrzení o uveřejnění smlouvy v registru smluv ve smyslu </w:t>
      </w:r>
      <w:r w:rsidR="00C32379" w:rsidRPr="007E4F4E">
        <w:rPr>
          <w:rFonts w:ascii="Arial" w:hAnsi="Arial" w:cs="Arial"/>
          <w:sz w:val="22"/>
          <w:szCs w:val="22"/>
        </w:rPr>
        <w:t xml:space="preserve">§ 5 </w:t>
      </w:r>
      <w:proofErr w:type="spellStart"/>
      <w:r w:rsidR="00C32379" w:rsidRPr="007E4F4E">
        <w:rPr>
          <w:rFonts w:ascii="Arial" w:hAnsi="Arial" w:cs="Arial"/>
          <w:sz w:val="22"/>
          <w:szCs w:val="22"/>
        </w:rPr>
        <w:t>odst</w:t>
      </w:r>
      <w:proofErr w:type="spellEnd"/>
      <w:r w:rsidR="00C32379" w:rsidRPr="007E4F4E">
        <w:rPr>
          <w:rFonts w:ascii="Arial" w:hAnsi="Arial" w:cs="Arial"/>
          <w:sz w:val="22"/>
          <w:szCs w:val="22"/>
        </w:rPr>
        <w:t>. 4 ZRS</w:t>
      </w:r>
      <w:r w:rsidR="00C32379">
        <w:rPr>
          <w:rFonts w:ascii="Arial" w:hAnsi="Arial" w:cs="Arial"/>
          <w:sz w:val="22"/>
          <w:szCs w:val="22"/>
        </w:rPr>
        <w:t>.</w:t>
      </w:r>
    </w:p>
    <w:p w14:paraId="049875C7" w14:textId="77777777" w:rsidR="00902D9F" w:rsidRDefault="00902D9F" w:rsidP="00902D9F">
      <w:pPr>
        <w:pStyle w:val="Zkladntext"/>
        <w:tabs>
          <w:tab w:val="left" w:pos="1134"/>
        </w:tabs>
        <w:ind w:left="567" w:right="567"/>
        <w:rPr>
          <w:rFonts w:ascii="Arial" w:hAnsi="Arial" w:cs="Arial"/>
          <w:sz w:val="22"/>
          <w:szCs w:val="22"/>
          <w:lang w:val="cs-CZ"/>
        </w:rPr>
      </w:pPr>
    </w:p>
    <w:p w14:paraId="7A9C7CEE" w14:textId="1FF624FB" w:rsidR="000D6804" w:rsidRPr="001C07DE" w:rsidRDefault="00902D9F" w:rsidP="00C32379">
      <w:pPr>
        <w:pStyle w:val="Zkladntext"/>
        <w:numPr>
          <w:ilvl w:val="1"/>
          <w:numId w:val="20"/>
        </w:numPr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Tento Dodatek </w:t>
      </w:r>
      <w:r w:rsidR="003776AB" w:rsidRPr="00902D9F">
        <w:rPr>
          <w:rFonts w:ascii="Arial" w:hAnsi="Arial" w:cs="Arial"/>
          <w:sz w:val="22"/>
          <w:szCs w:val="22"/>
          <w:lang w:val="cs-CZ"/>
        </w:rPr>
        <w:t xml:space="preserve">nabývá platnosti dnem </w:t>
      </w:r>
      <w:r w:rsidR="00C32379">
        <w:rPr>
          <w:rFonts w:ascii="Arial" w:hAnsi="Arial" w:cs="Arial"/>
          <w:sz w:val="22"/>
          <w:szCs w:val="22"/>
          <w:lang w:val="cs-CZ"/>
        </w:rPr>
        <w:t>jeho uzavření a účinnosti dnem jeho uveřejnění v registru smluv.</w:t>
      </w:r>
      <w:r w:rsidR="003776AB" w:rsidRPr="00902D9F">
        <w:rPr>
          <w:rFonts w:ascii="Arial" w:hAnsi="Arial" w:cs="Arial"/>
          <w:sz w:val="22"/>
          <w:szCs w:val="22"/>
          <w:lang w:val="cs-CZ"/>
        </w:rPr>
        <w:t xml:space="preserve">   </w:t>
      </w:r>
    </w:p>
    <w:p w14:paraId="03C75CF6" w14:textId="77777777" w:rsidR="000D6804" w:rsidRDefault="000D6804" w:rsidP="00902D9F">
      <w:pPr>
        <w:pStyle w:val="Odstavecseseznamem"/>
        <w:rPr>
          <w:rFonts w:ascii="Arial" w:hAnsi="Arial" w:cs="Arial"/>
          <w:sz w:val="22"/>
          <w:szCs w:val="22"/>
        </w:rPr>
      </w:pPr>
    </w:p>
    <w:p w14:paraId="3BBBDB14" w14:textId="2E76A466" w:rsidR="003776AB" w:rsidRPr="00902D9F" w:rsidRDefault="003776AB" w:rsidP="000603E4">
      <w:pPr>
        <w:pStyle w:val="Zkladntext"/>
        <w:numPr>
          <w:ilvl w:val="1"/>
          <w:numId w:val="20"/>
        </w:numPr>
        <w:tabs>
          <w:tab w:val="left" w:pos="1134"/>
        </w:tabs>
        <w:ind w:left="1134" w:right="567" w:hanging="567"/>
        <w:rPr>
          <w:rFonts w:ascii="Arial" w:hAnsi="Arial" w:cs="Arial"/>
          <w:sz w:val="22"/>
          <w:szCs w:val="22"/>
          <w:lang w:val="cs-CZ"/>
        </w:rPr>
      </w:pPr>
      <w:r w:rsidRPr="00902D9F">
        <w:rPr>
          <w:rFonts w:ascii="Arial" w:hAnsi="Arial" w:cs="Arial"/>
          <w:sz w:val="22"/>
          <w:szCs w:val="22"/>
          <w:lang w:val="cs-CZ"/>
        </w:rPr>
        <w:t>Smluvní strany po přečtení t</w:t>
      </w:r>
      <w:r w:rsidR="000D6804">
        <w:rPr>
          <w:rFonts w:ascii="Arial" w:hAnsi="Arial" w:cs="Arial"/>
          <w:sz w:val="22"/>
          <w:szCs w:val="22"/>
          <w:lang w:val="cs-CZ"/>
        </w:rPr>
        <w:t>ohoto Dodatku</w:t>
      </w:r>
      <w:r w:rsidRPr="00902D9F">
        <w:rPr>
          <w:rFonts w:ascii="Arial" w:hAnsi="Arial" w:cs="Arial"/>
          <w:sz w:val="22"/>
          <w:szCs w:val="22"/>
          <w:lang w:val="cs-CZ"/>
        </w:rPr>
        <w:t xml:space="preserve"> shodně prohlašují, že jejímu textu rozuměly a že uzavření </w:t>
      </w:r>
      <w:r w:rsidR="000D6804">
        <w:rPr>
          <w:rFonts w:ascii="Arial" w:hAnsi="Arial" w:cs="Arial"/>
          <w:sz w:val="22"/>
          <w:szCs w:val="22"/>
          <w:lang w:val="cs-CZ"/>
        </w:rPr>
        <w:t>Dodatku</w:t>
      </w:r>
      <w:r w:rsidRPr="00902D9F">
        <w:rPr>
          <w:rFonts w:ascii="Arial" w:hAnsi="Arial" w:cs="Arial"/>
          <w:sz w:val="22"/>
          <w:szCs w:val="22"/>
          <w:lang w:val="cs-CZ"/>
        </w:rPr>
        <w:t xml:space="preserve"> tohoto znění je projevem jejich pravé, svobodné a vážné vůle. Na důkaz toho připojují své podpisy zástupci obou smluvních stran.</w:t>
      </w:r>
    </w:p>
    <w:p w14:paraId="30D05CB8" w14:textId="77777777" w:rsidR="003776AB" w:rsidRPr="00CB2544" w:rsidRDefault="003776AB" w:rsidP="00D60821">
      <w:pPr>
        <w:ind w:left="1134" w:right="567" w:hanging="567"/>
        <w:jc w:val="both"/>
        <w:rPr>
          <w:rFonts w:ascii="Arial" w:hAnsi="Arial" w:cs="Arial"/>
          <w:sz w:val="22"/>
          <w:szCs w:val="22"/>
        </w:rPr>
      </w:pPr>
    </w:p>
    <w:p w14:paraId="4481B923" w14:textId="77777777" w:rsidR="003776AB" w:rsidRDefault="003776AB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23354E4E" w14:textId="77777777" w:rsidR="000D6804" w:rsidRDefault="000D6804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46017184" w14:textId="77777777" w:rsidR="000D6804" w:rsidRPr="00955A37" w:rsidRDefault="000D6804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3885BD4F" w14:textId="120FD31C" w:rsidR="003776AB" w:rsidRPr="00955A37" w:rsidRDefault="003776AB" w:rsidP="003776AB">
      <w:pPr>
        <w:ind w:left="567" w:right="567"/>
        <w:jc w:val="both"/>
        <w:outlineLvl w:val="0"/>
        <w:rPr>
          <w:rFonts w:ascii="Arial" w:hAnsi="Arial" w:cs="Arial"/>
          <w:sz w:val="22"/>
          <w:szCs w:val="22"/>
        </w:rPr>
      </w:pPr>
    </w:p>
    <w:p w14:paraId="7DBC49A6" w14:textId="7F365655" w:rsidR="003776AB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3776AB" w:rsidRPr="00955A37">
        <w:rPr>
          <w:rFonts w:ascii="Arial" w:hAnsi="Arial" w:cs="Arial"/>
          <w:sz w:val="22"/>
          <w:szCs w:val="22"/>
        </w:rPr>
        <w:t>:</w:t>
      </w:r>
      <w:r w:rsidR="003776AB" w:rsidRPr="00955A37">
        <w:rPr>
          <w:rFonts w:ascii="Arial" w:hAnsi="Arial" w:cs="Arial"/>
          <w:sz w:val="22"/>
          <w:szCs w:val="22"/>
        </w:rPr>
        <w:tab/>
      </w:r>
      <w:r w:rsidR="003776AB" w:rsidRPr="00955A37">
        <w:rPr>
          <w:rFonts w:ascii="Arial" w:hAnsi="Arial" w:cs="Arial"/>
          <w:sz w:val="22"/>
          <w:szCs w:val="22"/>
        </w:rPr>
        <w:tab/>
      </w:r>
      <w:r w:rsidR="003776AB" w:rsidRPr="00955A37">
        <w:rPr>
          <w:rFonts w:ascii="Arial" w:hAnsi="Arial" w:cs="Arial"/>
          <w:sz w:val="22"/>
          <w:szCs w:val="22"/>
        </w:rPr>
        <w:tab/>
      </w:r>
      <w:r w:rsidR="003776AB" w:rsidRPr="00955A37">
        <w:rPr>
          <w:rFonts w:ascii="Arial" w:hAnsi="Arial" w:cs="Arial"/>
          <w:sz w:val="22"/>
          <w:szCs w:val="22"/>
        </w:rPr>
        <w:tab/>
      </w:r>
      <w:r w:rsidR="003776AB" w:rsidRPr="00955A37">
        <w:rPr>
          <w:rFonts w:ascii="Arial" w:hAnsi="Arial" w:cs="Arial"/>
          <w:sz w:val="22"/>
          <w:szCs w:val="22"/>
        </w:rPr>
        <w:tab/>
      </w:r>
      <w:r w:rsidR="003776AB" w:rsidRPr="00955A3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Podn</w:t>
      </w:r>
      <w:r w:rsidR="003776AB" w:rsidRPr="00955A37">
        <w:rPr>
          <w:rFonts w:ascii="Arial" w:hAnsi="Arial" w:cs="Arial"/>
          <w:sz w:val="22"/>
          <w:szCs w:val="22"/>
        </w:rPr>
        <w:t>ájemce:</w:t>
      </w:r>
    </w:p>
    <w:p w14:paraId="3B627039" w14:textId="77777777" w:rsidR="0032365A" w:rsidRDefault="0032365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4A780B8E" w14:textId="77777777" w:rsidR="0032365A" w:rsidRDefault="0032365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6DAAD171" w14:textId="18B87A67" w:rsidR="00CF7D2A" w:rsidRDefault="00CF7D2A" w:rsidP="00CF7D2A">
      <w:pPr>
        <w:ind w:left="567"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C3342">
        <w:rPr>
          <w:rFonts w:ascii="Arial" w:hAnsi="Arial" w:cs="Arial"/>
          <w:sz w:val="22"/>
          <w:szCs w:val="22"/>
        </w:rPr>
        <w:t> Praze</w:t>
      </w:r>
      <w:r>
        <w:rPr>
          <w:rFonts w:ascii="Arial" w:hAnsi="Arial" w:cs="Arial"/>
          <w:sz w:val="22"/>
          <w:szCs w:val="22"/>
        </w:rPr>
        <w:t xml:space="preserve"> dne </w:t>
      </w:r>
      <w:r w:rsidR="002C3342">
        <w:rPr>
          <w:rFonts w:ascii="Arial" w:hAnsi="Arial" w:cs="Arial"/>
          <w:sz w:val="22"/>
          <w:szCs w:val="22"/>
        </w:rPr>
        <w:t>18.08.2023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3342">
        <w:rPr>
          <w:rFonts w:ascii="Arial" w:hAnsi="Arial" w:cs="Arial"/>
          <w:sz w:val="22"/>
          <w:szCs w:val="22"/>
        </w:rPr>
        <w:tab/>
      </w:r>
      <w:r w:rsidR="002C33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2C3342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dne </w:t>
      </w:r>
      <w:r w:rsidR="002C3342">
        <w:rPr>
          <w:rFonts w:ascii="Arial" w:hAnsi="Arial" w:cs="Arial"/>
          <w:sz w:val="22"/>
          <w:szCs w:val="22"/>
        </w:rPr>
        <w:t>16.08.2023</w:t>
      </w:r>
      <w:bookmarkStart w:id="0" w:name="_GoBack"/>
      <w:bookmarkEnd w:id="0"/>
    </w:p>
    <w:p w14:paraId="09E1BDB6" w14:textId="77777777" w:rsidR="00CF7D2A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545A1EEB" w14:textId="77777777" w:rsidR="00CF7D2A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42D905B6" w14:textId="77777777" w:rsidR="00CF7D2A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5E6ECD6C" w14:textId="77777777" w:rsidR="00CF7D2A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2CFB9A07" w14:textId="77777777" w:rsidR="00CF7D2A" w:rsidRPr="00955A37" w:rsidRDefault="00CF7D2A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7A60200C" w14:textId="77777777" w:rsidR="003776AB" w:rsidRDefault="003776AB" w:rsidP="003776AB">
      <w:pPr>
        <w:ind w:left="567" w:right="567"/>
        <w:jc w:val="both"/>
        <w:rPr>
          <w:rFonts w:ascii="Arial" w:hAnsi="Arial" w:cs="Arial"/>
          <w:sz w:val="22"/>
          <w:szCs w:val="22"/>
        </w:rPr>
      </w:pPr>
    </w:p>
    <w:p w14:paraId="2D5D44AE" w14:textId="52DD5E59" w:rsidR="00F7248F" w:rsidRDefault="00F7248F" w:rsidP="00F7248F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65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0E316A15" w14:textId="3D618E6F" w:rsidR="0032365A" w:rsidRDefault="00F7248F" w:rsidP="00F7248F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Mgr. Jana Blechová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Ing. Jakub Červenka</w:t>
      </w:r>
    </w:p>
    <w:p w14:paraId="18BF5497" w14:textId="62D544B5" w:rsidR="00053EAE" w:rsidRDefault="00053EAE"/>
    <w:sectPr w:rsidR="00053EAE" w:rsidSect="00B718B3">
      <w:headerReference w:type="default" r:id="rId11"/>
      <w:footerReference w:type="default" r:id="rId12"/>
      <w:pgSz w:w="11909" w:h="16834" w:code="9"/>
      <w:pgMar w:top="562" w:right="562" w:bottom="562" w:left="56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273C" w14:textId="77777777" w:rsidR="004029EC" w:rsidRDefault="004029EC">
      <w:r>
        <w:separator/>
      </w:r>
    </w:p>
  </w:endnote>
  <w:endnote w:type="continuationSeparator" w:id="0">
    <w:p w14:paraId="2A3EEF85" w14:textId="77777777" w:rsidR="004029EC" w:rsidRDefault="004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5F35" w14:textId="034E88B1" w:rsidR="000D6804" w:rsidRDefault="0068233F">
    <w:pPr>
      <w:pStyle w:val="Zpat"/>
      <w:pBdr>
        <w:top w:val="single" w:sz="4" w:space="1" w:color="auto"/>
      </w:pBdr>
      <w:shd w:val="pct10" w:color="000000" w:fill="FFFFFF"/>
      <w:jc w:val="right"/>
      <w:rPr>
        <w:i/>
        <w:snapToGrid w:val="0"/>
        <w:sz w:val="18"/>
      </w:rPr>
    </w:pPr>
    <w:proofErr w:type="spellStart"/>
    <w:r>
      <w:rPr>
        <w:i/>
        <w:snapToGrid w:val="0"/>
        <w:sz w:val="18"/>
      </w:rPr>
      <w:t>Strana</w:t>
    </w:r>
    <w:proofErr w:type="spellEnd"/>
    <w:r>
      <w:rPr>
        <w:i/>
        <w:snapToGrid w:val="0"/>
        <w:sz w:val="18"/>
      </w:rPr>
      <w:t xml:space="preserve">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C3342">
      <w:rPr>
        <w:i/>
        <w:noProof/>
        <w:snapToGrid w:val="0"/>
        <w:sz w:val="18"/>
      </w:rPr>
      <w:t>2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(</w:t>
    </w:r>
    <w:proofErr w:type="spellStart"/>
    <w:r>
      <w:rPr>
        <w:i/>
        <w:snapToGrid w:val="0"/>
        <w:sz w:val="18"/>
      </w:rPr>
      <w:t>celkem</w:t>
    </w:r>
    <w:proofErr w:type="spellEnd"/>
    <w:r>
      <w:rPr>
        <w:i/>
        <w:snapToGrid w:val="0"/>
        <w:sz w:val="18"/>
      </w:rPr>
      <w:t xml:space="preserve">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C3342">
      <w:rPr>
        <w:i/>
        <w:noProof/>
        <w:snapToGrid w:val="0"/>
        <w:sz w:val="18"/>
      </w:rPr>
      <w:t>2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>)</w:t>
    </w:r>
  </w:p>
  <w:p w14:paraId="5AB05C1A" w14:textId="77777777" w:rsidR="000D6804" w:rsidRDefault="000D6804">
    <w:pPr>
      <w:pStyle w:val="Zpat"/>
      <w:pBdr>
        <w:top w:val="single" w:sz="4" w:space="1" w:color="auto"/>
      </w:pBdr>
      <w:shd w:val="pct10" w:color="000000" w:fill="FFFFFF"/>
      <w:jc w:val="right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DBCE" w14:textId="77777777" w:rsidR="004029EC" w:rsidRDefault="004029EC">
      <w:r>
        <w:separator/>
      </w:r>
    </w:p>
  </w:footnote>
  <w:footnote w:type="continuationSeparator" w:id="0">
    <w:p w14:paraId="0D67B840" w14:textId="77777777" w:rsidR="004029EC" w:rsidRDefault="0040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CD4D" w14:textId="77777777" w:rsidR="000D6804" w:rsidRDefault="000D6804">
    <w:pPr>
      <w:pStyle w:val="Zhlav"/>
      <w:pBdr>
        <w:bottom w:val="single" w:sz="4" w:space="1" w:color="auto"/>
      </w:pBdr>
      <w:shd w:val="pct10" w:color="000000" w:fill="FFFFFF"/>
      <w:jc w:val="right"/>
      <w:rPr>
        <w:sz w:val="18"/>
      </w:rPr>
    </w:pPr>
  </w:p>
  <w:p w14:paraId="7B26D132" w14:textId="7246AEF6" w:rsidR="000D6804" w:rsidRDefault="00CF7D2A">
    <w:pPr>
      <w:pStyle w:val="Zhlav"/>
      <w:pBdr>
        <w:bottom w:val="single" w:sz="4" w:space="1" w:color="auto"/>
      </w:pBdr>
      <w:shd w:val="pct10" w:color="000000" w:fill="FFFFFF"/>
      <w:jc w:val="right"/>
      <w:rPr>
        <w:i/>
        <w:sz w:val="18"/>
      </w:rPr>
    </w:pPr>
    <w:r>
      <w:rPr>
        <w:i/>
        <w:sz w:val="18"/>
      </w:rPr>
      <w:t>Podn</w:t>
    </w:r>
    <w:r w:rsidR="0068233F">
      <w:rPr>
        <w:i/>
        <w:sz w:val="18"/>
      </w:rPr>
      <w:t>ájemní smlouva</w:t>
    </w:r>
    <w:r>
      <w:rPr>
        <w:i/>
        <w:sz w:val="18"/>
      </w:rPr>
      <w:t xml:space="preserve"> – 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86CB4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kern w:val="20"/>
        <w:sz w:val="18"/>
        <w:szCs w:val="18"/>
        <w:lang w:eastAsia="ar-SA"/>
      </w:rPr>
    </w:lvl>
  </w:abstractNum>
  <w:abstractNum w:abstractNumId="1" w15:restartNumberingAfterBreak="0">
    <w:nsid w:val="019E498B"/>
    <w:multiLevelType w:val="multilevel"/>
    <w:tmpl w:val="5A20E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D4E51"/>
    <w:multiLevelType w:val="multilevel"/>
    <w:tmpl w:val="95A67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C519C"/>
    <w:multiLevelType w:val="multilevel"/>
    <w:tmpl w:val="486E03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1"/>
        </w:tabs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82"/>
        </w:tabs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9"/>
        </w:tabs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800"/>
      </w:pPr>
      <w:rPr>
        <w:rFonts w:hint="default"/>
      </w:rPr>
    </w:lvl>
  </w:abstractNum>
  <w:abstractNum w:abstractNumId="4" w15:restartNumberingAfterBreak="0">
    <w:nsid w:val="0F1005F9"/>
    <w:multiLevelType w:val="multilevel"/>
    <w:tmpl w:val="A88A2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FAD1CA1"/>
    <w:multiLevelType w:val="multilevel"/>
    <w:tmpl w:val="EA927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EF742A"/>
    <w:multiLevelType w:val="multilevel"/>
    <w:tmpl w:val="7C740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D18E0"/>
    <w:multiLevelType w:val="multilevel"/>
    <w:tmpl w:val="054CA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F76D10"/>
    <w:multiLevelType w:val="multilevel"/>
    <w:tmpl w:val="7E8E7C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433C57"/>
    <w:multiLevelType w:val="hybridMultilevel"/>
    <w:tmpl w:val="7526A028"/>
    <w:lvl w:ilvl="0" w:tplc="7C44BD58">
      <w:start w:val="1"/>
      <w:numFmt w:val="lowerLetter"/>
      <w:lvlText w:val="%1)"/>
      <w:lvlJc w:val="left"/>
      <w:pPr>
        <w:ind w:left="2295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3A4654D1"/>
    <w:multiLevelType w:val="multilevel"/>
    <w:tmpl w:val="315038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090544"/>
    <w:multiLevelType w:val="multilevel"/>
    <w:tmpl w:val="59884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96F66"/>
    <w:multiLevelType w:val="multilevel"/>
    <w:tmpl w:val="E30602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8C4B79"/>
    <w:multiLevelType w:val="multilevel"/>
    <w:tmpl w:val="54583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4AD20F5B"/>
    <w:multiLevelType w:val="multilevel"/>
    <w:tmpl w:val="6D501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322D53"/>
    <w:multiLevelType w:val="multilevel"/>
    <w:tmpl w:val="F892A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B80EE1"/>
    <w:multiLevelType w:val="multilevel"/>
    <w:tmpl w:val="F6B8A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821C2E"/>
    <w:multiLevelType w:val="multilevel"/>
    <w:tmpl w:val="B1767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5452FBF"/>
    <w:multiLevelType w:val="multilevel"/>
    <w:tmpl w:val="00F4F5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9" w15:restartNumberingAfterBreak="0">
    <w:nsid w:val="7AF60E54"/>
    <w:multiLevelType w:val="singleLevel"/>
    <w:tmpl w:val="E0AEFD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EA42794"/>
    <w:multiLevelType w:val="multilevel"/>
    <w:tmpl w:val="25024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8"/>
  </w:num>
  <w:num w:numId="5">
    <w:abstractNumId w:val="10"/>
  </w:num>
  <w:num w:numId="6">
    <w:abstractNumId w:val="14"/>
  </w:num>
  <w:num w:numId="7">
    <w:abstractNumId w:val="20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B"/>
    <w:rsid w:val="00053EAE"/>
    <w:rsid w:val="000603E4"/>
    <w:rsid w:val="000B5BF3"/>
    <w:rsid w:val="000D6804"/>
    <w:rsid w:val="000E74F5"/>
    <w:rsid w:val="001203F3"/>
    <w:rsid w:val="00130E12"/>
    <w:rsid w:val="001C07DE"/>
    <w:rsid w:val="001F6FC3"/>
    <w:rsid w:val="00207BF6"/>
    <w:rsid w:val="00233111"/>
    <w:rsid w:val="002503BC"/>
    <w:rsid w:val="002A3B6B"/>
    <w:rsid w:val="002C2F39"/>
    <w:rsid w:val="002C3342"/>
    <w:rsid w:val="002C743C"/>
    <w:rsid w:val="003116A5"/>
    <w:rsid w:val="0032365A"/>
    <w:rsid w:val="00354AF7"/>
    <w:rsid w:val="003776AB"/>
    <w:rsid w:val="004029EC"/>
    <w:rsid w:val="004073AF"/>
    <w:rsid w:val="00464B57"/>
    <w:rsid w:val="00477ED2"/>
    <w:rsid w:val="004C25B9"/>
    <w:rsid w:val="004D6302"/>
    <w:rsid w:val="005262BF"/>
    <w:rsid w:val="005832CA"/>
    <w:rsid w:val="005D4946"/>
    <w:rsid w:val="005E4C05"/>
    <w:rsid w:val="00641384"/>
    <w:rsid w:val="006572AC"/>
    <w:rsid w:val="0068233F"/>
    <w:rsid w:val="006B51C2"/>
    <w:rsid w:val="00715A97"/>
    <w:rsid w:val="007265AD"/>
    <w:rsid w:val="00735F33"/>
    <w:rsid w:val="0077593D"/>
    <w:rsid w:val="00786E80"/>
    <w:rsid w:val="007958E4"/>
    <w:rsid w:val="00817C13"/>
    <w:rsid w:val="00851C30"/>
    <w:rsid w:val="00856ADB"/>
    <w:rsid w:val="00891E50"/>
    <w:rsid w:val="008B1788"/>
    <w:rsid w:val="008E0BC2"/>
    <w:rsid w:val="00902D9F"/>
    <w:rsid w:val="00961997"/>
    <w:rsid w:val="00965E8B"/>
    <w:rsid w:val="009967B7"/>
    <w:rsid w:val="009B5EEF"/>
    <w:rsid w:val="009C3CC0"/>
    <w:rsid w:val="00A201CC"/>
    <w:rsid w:val="00A7228D"/>
    <w:rsid w:val="00B00A7F"/>
    <w:rsid w:val="00B17E33"/>
    <w:rsid w:val="00C15725"/>
    <w:rsid w:val="00C32379"/>
    <w:rsid w:val="00C70D80"/>
    <w:rsid w:val="00C87E71"/>
    <w:rsid w:val="00CB2544"/>
    <w:rsid w:val="00CF7D2A"/>
    <w:rsid w:val="00D21514"/>
    <w:rsid w:val="00D60821"/>
    <w:rsid w:val="00E058F8"/>
    <w:rsid w:val="00E16AE8"/>
    <w:rsid w:val="00E36669"/>
    <w:rsid w:val="00E72784"/>
    <w:rsid w:val="00E82CAD"/>
    <w:rsid w:val="00E86170"/>
    <w:rsid w:val="00EF2AE2"/>
    <w:rsid w:val="00F27C70"/>
    <w:rsid w:val="00F7248F"/>
    <w:rsid w:val="00F8552F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A5F"/>
  <w15:docId w15:val="{85C72EDC-11A7-4D26-ABF2-B83B13C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6A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776AB"/>
    <w:pPr>
      <w:tabs>
        <w:tab w:val="center" w:pos="4153"/>
        <w:tab w:val="right" w:pos="8306"/>
      </w:tabs>
    </w:pPr>
    <w:rPr>
      <w:lang w:val="en-GB"/>
    </w:rPr>
  </w:style>
  <w:style w:type="character" w:customStyle="1" w:styleId="ZpatChar">
    <w:name w:val="Zápatí Char"/>
    <w:basedOn w:val="Standardnpsmoodstavce"/>
    <w:link w:val="Zpat"/>
    <w:rsid w:val="003776AB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rsid w:val="003776AB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3776AB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3776AB"/>
    <w:pPr>
      <w:jc w:val="center"/>
    </w:pPr>
    <w:rPr>
      <w:b/>
      <w:sz w:val="32"/>
      <w:lang w:val="en-GB"/>
    </w:rPr>
  </w:style>
  <w:style w:type="character" w:customStyle="1" w:styleId="NzevChar">
    <w:name w:val="Název Char"/>
    <w:basedOn w:val="Standardnpsmoodstavce"/>
    <w:link w:val="Nzev"/>
    <w:rsid w:val="003776AB"/>
    <w:rPr>
      <w:rFonts w:ascii="Times New Roman" w:eastAsia="Times New Roman" w:hAnsi="Times New Roman" w:cs="Times New Roman"/>
      <w:b/>
      <w:sz w:val="32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rsid w:val="00377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6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76AB"/>
    <w:pPr>
      <w:ind w:left="708"/>
    </w:pPr>
  </w:style>
  <w:style w:type="paragraph" w:customStyle="1" w:styleId="Zkladntextodsazen21">
    <w:name w:val="Základní text odsazený 21"/>
    <w:basedOn w:val="Normln"/>
    <w:rsid w:val="003776AB"/>
    <w:pPr>
      <w:suppressAutoHyphens/>
      <w:ind w:left="360"/>
    </w:pPr>
    <w:rPr>
      <w:rFonts w:ascii="Arial" w:hAnsi="Arial"/>
      <w:sz w:val="22"/>
      <w:lang w:eastAsia="ar-SA"/>
    </w:rPr>
  </w:style>
  <w:style w:type="paragraph" w:customStyle="1" w:styleId="odrkyChar">
    <w:name w:val="odrážky Char"/>
    <w:basedOn w:val="Zkladntextodsazen"/>
    <w:rsid w:val="00CB2544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B25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B25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AF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qFormat/>
    <w:rsid w:val="001C07DE"/>
    <w:pPr>
      <w:widowControl w:val="0"/>
      <w:suppressAutoHyphens/>
      <w:ind w:firstLine="284"/>
    </w:pPr>
    <w:rPr>
      <w:rFonts w:eastAsia="Lucida Sans Unicode"/>
      <w:kern w:val="1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5" ma:contentTypeDescription="Vytvoří nový dokument" ma:contentTypeScope="" ma:versionID="c661f3585c2c6285d9e4a40afd34c39b">
  <xsd:schema xmlns:xsd="http://www.w3.org/2001/XMLSchema" xmlns:xs="http://www.w3.org/2001/XMLSchema" xmlns:p="http://schemas.microsoft.com/office/2006/metadata/properties" xmlns:ns2="ce19756c-7351-4dcc-880c-4b4b1270df60" xmlns:ns3="4e53c51d-901a-49e2-9c3a-608abbc38dc4" targetNamespace="http://schemas.microsoft.com/office/2006/metadata/properties" ma:root="true" ma:fieldsID="3e7cab227111216c86a9582561664aff" ns2:_="" ns3:_="">
    <xsd:import namespace="ce19756c-7351-4dcc-880c-4b4b1270df60"/>
    <xsd:import namespace="4e53c51d-901a-49e2-9c3a-608abbc3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83da92a-ef72-4d9c-9499-771d84380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c51d-901a-49e2-9c3a-608abbc38d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94c060-5b46-465a-9755-0b8c88455d15}" ma:internalName="TaxCatchAll" ma:showField="CatchAllData" ma:web="4e53c51d-901a-49e2-9c3a-608abbc3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9756c-7351-4dcc-880c-4b4b1270df60">
      <Terms xmlns="http://schemas.microsoft.com/office/infopath/2007/PartnerControls"/>
    </lcf76f155ced4ddcb4097134ff3c332f>
    <TaxCatchAll xmlns="4e53c51d-901a-49e2-9c3a-608abbc38d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6B2E-BCD4-40CE-A88C-6C8B9E040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4e53c51d-901a-49e2-9c3a-608abbc3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E6E6F-674C-47DD-A7F2-D105C23F26D5}">
  <ds:schemaRefs>
    <ds:schemaRef ds:uri="http://schemas.microsoft.com/office/infopath/2007/PartnerControls"/>
    <ds:schemaRef ds:uri="http://purl.org/dc/elements/1.1/"/>
    <ds:schemaRef ds:uri="4e53c51d-901a-49e2-9c3a-608abbc38dc4"/>
    <ds:schemaRef ds:uri="http://schemas.microsoft.com/office/2006/metadata/properties"/>
    <ds:schemaRef ds:uri="http://purl.org/dc/terms/"/>
    <ds:schemaRef ds:uri="http://schemas.microsoft.com/office/2006/documentManagement/types"/>
    <ds:schemaRef ds:uri="ce19756c-7351-4dcc-880c-4b4b1270df6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CC337E-52AA-4210-AF4A-68492EE09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8B46B-079F-43E9-BACB-1266EBE9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Hašková Eva</cp:lastModifiedBy>
  <cp:revision>5</cp:revision>
  <cp:lastPrinted>2023-08-14T06:44:00Z</cp:lastPrinted>
  <dcterms:created xsi:type="dcterms:W3CDTF">2023-08-14T06:43:00Z</dcterms:created>
  <dcterms:modified xsi:type="dcterms:W3CDTF">2023-08-18T11:42:00Z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  <property fmtid="{D5CDD505-2E9C-101B-9397-08002B2CF9AE}" pid="3" name="AuthorIds_UIVersion_3072">
    <vt:lpwstr>12</vt:lpwstr>
  </property>
  <property fmtid="{D5CDD505-2E9C-101B-9397-08002B2CF9AE}" pid="4" name="MediaServiceImageTags">
    <vt:lpwstr/>
  </property>
</Properties>
</file>