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05ED90B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FF2D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2F51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1B45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2F51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157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342C42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14.8.2023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4405A8C0" w:rsidR="004B6664" w:rsidRPr="004B6664" w:rsidRDefault="009A4075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Jacobs Clean Energy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02246C77" w:rsidR="004B6664" w:rsidRPr="004B6664" w:rsidRDefault="009A4075" w:rsidP="009A4075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Křenová 184/58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2541217F" w:rsidR="004B6664" w:rsidRPr="004B6664" w:rsidRDefault="009A4075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40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Trnitá, 602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AF3156" w:rsidR="004B6664" w:rsidRPr="004B6664" w:rsidRDefault="005913B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9A4075" w:rsidRPr="009A40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26211564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AF1001D" w:rsidR="004B6664" w:rsidRPr="004B6664" w:rsidRDefault="005913B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9A4075" w:rsidRPr="009A40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CZ26211564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072A48D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C26D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667B67C7" w:rsidR="004B6664" w:rsidRPr="004B6664" w:rsidRDefault="00451F1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1885751024/2700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6F95A0D6" w:rsidR="004B6664" w:rsidRPr="004B6664" w:rsidRDefault="00451F1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S </w:t>
            </w:r>
            <w:r w:rsidRPr="0045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 Brně, pod sp. zn. C 40507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011E6C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51A" w14:textId="2B234B3B" w:rsidR="00011E6C" w:rsidRPr="009A4075" w:rsidRDefault="009A4075" w:rsidP="00011E6C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Na základě Smlouvy č. D/019/2019 ze dne 3.7.2019, Přílohy č. 1, bodu 2. u Vás objednáváme </w:t>
            </w:r>
            <w:r w:rsidRPr="002F51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zpracování aktualizace Vyhodnocení vlivů na udržitelný rozvoj území (VVURÚ) pro ÚPmB. </w:t>
            </w:r>
            <w:r w:rsidR="00011E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011E6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011E6C" w:rsidRPr="009A40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Aktualizace dokumentu je odborným posouzením pokynu Zastupitelstva města Brna ze dne 21.6.2022</w:t>
            </w:r>
            <w:r w:rsidR="00011E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75E95BC4" w14:textId="1852BFCD" w:rsidR="006D7C1E" w:rsidRDefault="002F514B" w:rsidP="002F514B">
            <w:pPr>
              <w:pStyle w:val="Vchoz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Revize, aktualizace a přepracování dosavadních výstupů vyhodnocení vlivů na udržitelný rozvoj území pro Nový územní plán Brna v souladu se změnami koncepčního řešení, úpravou věcného řešení a transpozici územního plánu z důvodu standardizace.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Vyhodnocení bude zpracování dle aktuálních metodických postupů pro vyhodnocení vlivů územně plánovací dokumentace na udržitelný rozvoj v dílčích částech ve smyslu zákona č. 100/2001 Sb., o posuzování vlivů na životní prostředí, v rozsahu dle přílohy zákona č. 183/2006 Sb., o územním plánování a stavebním řádu</w:t>
            </w:r>
            <w:r w:rsidR="00945B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(stavební zákon), v účinném znění, a dle prováděcí vyhlášky ke stavebnímu zákonu č. 500/2006, v účinném znění, včetně aktualizace Vyhodnocení vlivů na lokality soustavy Natura 2000. Vyhodnocení vlivů na udržitelný rozvoj území nebude obsahovat speciální části jako hluková či rozptylová studie.</w:t>
            </w:r>
            <w:r w:rsidR="00945B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945B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Součástí nabídky je rovněž případná účast zpracovatele na opakovaném veřejném projednání a vypořádání připomínek z projednaní vzešlých týkajících se předmětů řešení zakázky.</w:t>
            </w:r>
            <w:r w:rsidR="00945B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945B6D" w:rsidRPr="00945B6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Specifikace rozsahu nabídky</w:t>
            </w:r>
          </w:p>
          <w:p w14:paraId="0BC723D3" w14:textId="6AD234F1" w:rsidR="006D7C1E" w:rsidRDefault="00945B6D" w:rsidP="006D7C1E">
            <w:pPr>
              <w:pStyle w:val="Vchoz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Aktualizace textu dokumentace VVUR</w:t>
            </w:r>
            <w:r w:rsidR="00362D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– analytická část – změna stavu a vývoje ŽP a strategických dokumentů, 50 hodin</w:t>
            </w:r>
          </w:p>
          <w:p w14:paraId="58DB65A0" w14:textId="3A85ADE5" w:rsidR="006D7C1E" w:rsidRDefault="00945B6D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Přepracování dokumentace VVUR</w:t>
            </w:r>
            <w:r w:rsidR="00362D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Ú </w:t>
            </w:r>
            <w:r w:rsidR="00C114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–</w:t>
            </w:r>
            <w:r w:rsidR="00362D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změna regulativů a koncepčního řešení</w:t>
            </w:r>
            <w:r w:rsidR="006D7C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100 hodin</w:t>
            </w:r>
          </w:p>
          <w:p w14:paraId="4DF85968" w14:textId="77777777" w:rsidR="006D7C1E" w:rsidRDefault="006D7C1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Přepracování hodnotících karet – standardizace, 320 hodin</w:t>
            </w:r>
          </w:p>
          <w:p w14:paraId="2767A5A4" w14:textId="77777777" w:rsidR="006D7C1E" w:rsidRDefault="006D7C1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Dopracování věcných změn, 100 hodin</w:t>
            </w:r>
          </w:p>
          <w:p w14:paraId="31727171" w14:textId="77777777" w:rsidR="006D7C1E" w:rsidRDefault="006D7C1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Aktualizace hodnocení vlivů na Naturu, 80 hodin</w:t>
            </w:r>
          </w:p>
          <w:p w14:paraId="089C15A5" w14:textId="77777777" w:rsidR="006D7C1E" w:rsidRDefault="006D7C1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Projednání a opakované VP, 27 hodin</w:t>
            </w:r>
          </w:p>
          <w:p w14:paraId="5933C516" w14:textId="76018D4E" w:rsidR="006D7C1E" w:rsidRPr="002F514B" w:rsidRDefault="006D7C1E" w:rsidP="006D7C1E">
            <w:pPr>
              <w:pStyle w:val="Vchoz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Zapracování připomínek, 40 hodin</w:t>
            </w:r>
            <w:r w:rsidR="00011E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 </w:t>
            </w:r>
          </w:p>
          <w:p w14:paraId="0EF9EAE3" w14:textId="3408D867" w:rsidR="00B73F9F" w:rsidRPr="00F16D02" w:rsidRDefault="00B73F9F" w:rsidP="009A4075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F73AC67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011E6C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1184C6F1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E0222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30E030AB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8B1CE4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12CA391D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A57019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64370013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4D515B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2FB2EBF9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A23AB5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76A64DB3" w14:textId="77777777" w:rsidTr="00011E6C">
        <w:trPr>
          <w:trHeight w:val="260"/>
        </w:trPr>
        <w:tc>
          <w:tcPr>
            <w:tcW w:w="102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A9E44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11E6C" w:rsidRPr="004B6664" w14:paraId="0886FB06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45E" w14:textId="22D48072" w:rsidR="00011E6C" w:rsidRPr="002F514B" w:rsidRDefault="00011E6C" w:rsidP="00011E6C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Předpokládaný 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rozsah práce je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717</w:t>
            </w: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hodin. Hodinová sazba dle bodu V.2. Smlouvy činí: 780 Kč bez DPH. </w:t>
            </w:r>
          </w:p>
          <w:p w14:paraId="2FAE68E5" w14:textId="77777777" w:rsidR="00011E6C" w:rsidRPr="002F514B" w:rsidRDefault="00011E6C" w:rsidP="00011E6C">
            <w:pPr>
              <w:pStyle w:val="Vchoz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51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částka bez DPH: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559.260</w:t>
            </w:r>
            <w:r w:rsidRPr="002F51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Kč. </w:t>
            </w:r>
          </w:p>
          <w:p w14:paraId="50FADE80" w14:textId="3AD3E986" w:rsidR="00011E6C" w:rsidRPr="002F514B" w:rsidRDefault="00011E6C" w:rsidP="00011E6C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dle skutečného rozsahu (počtu hodin)</w:t>
            </w:r>
            <w:r w:rsidR="00BB3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 </w:t>
            </w:r>
            <w:r w:rsidR="00BB31B0">
              <w:rPr>
                <w:rFonts w:ascii="Tahoma" w:hAnsi="Tahoma" w:cs="Tahoma"/>
                <w:color w:val="000000"/>
                <w:sz w:val="20"/>
                <w:szCs w:val="20"/>
              </w:rPr>
              <w:t>na základě oboustranně odsouhlaseného předávacího protokolu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Body 1. -</w:t>
            </w:r>
            <w:r w:rsidR="00BB3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 Specifikace rozsahu nabídky budou fakturovány nejpozději do 10.12.2023. Body 6. a 7. v roce 2024</w:t>
            </w:r>
            <w:r w:rsidR="004F20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po opakovaném veřejném projednání a zapracování připomínek.</w:t>
            </w:r>
            <w:r w:rsidR="00BB3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336AF03" w14:textId="77777777" w:rsidR="00011E6C" w:rsidRPr="002F514B" w:rsidRDefault="00011E6C" w:rsidP="00011E6C">
            <w:pPr>
              <w:pStyle w:val="Vchoz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Pokud pořizovatel OÚPR MMB nebo pověřený zastupitel, respektive samospráva města Brna rozhodnou o faktické úpravě Návrhu ÚPmB, která by měla vliv na změnu VVVURÚ, budou tyto další práce provedeny na základě samostatné objednávky.  </w:t>
            </w:r>
          </w:p>
          <w:p w14:paraId="002E3A80" w14:textId="1B0B967F" w:rsidR="00011E6C" w:rsidRPr="004B6664" w:rsidRDefault="00011E6C" w:rsidP="00011E6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F5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Dokument bude odevzdán ve formátu doc. na sdíleném uložišti</w:t>
            </w:r>
            <w:r w:rsidR="00BB3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BB31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011E6C" w:rsidRPr="004B6664" w14:paraId="246C3C28" w14:textId="77777777" w:rsidTr="00011E6C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AAC6" w14:textId="77777777" w:rsidR="00011E6C" w:rsidRPr="004B6664" w:rsidRDefault="00011E6C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3359F0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4F20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zpracování do 10.12.2023, pak následují projednání a opakované VP a zapracování připomínek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C6FA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4B6D66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DPH: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4F20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559.260</w:t>
            </w:r>
            <w:r w:rsidR="00C26D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6E1AD8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21%: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="00E74831" w:rsidRP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74831" w:rsidRP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444,6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0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093CFB92" w:rsidR="004B6664" w:rsidRPr="004B6664" w:rsidRDefault="00566FA9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4B6664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  <w:r w:rsid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E74831" w:rsidRP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676</w:t>
            </w:r>
            <w:r w:rsid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E74831" w:rsidRP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704,6</w:t>
            </w:r>
            <w:r w:rsidR="00E7483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0 </w:t>
            </w:r>
            <w:r w:rsidR="004B6664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6FA9" w:rsidRPr="004B6664" w14:paraId="0D90A86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21EB" w14:textId="77777777" w:rsidR="00566FA9" w:rsidRPr="004B6664" w:rsidRDefault="00566FA9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D69C" w14:textId="77777777" w:rsidR="00566FA9" w:rsidRPr="004B6664" w:rsidRDefault="00566FA9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1F3F" w14:textId="77777777" w:rsidR="00566FA9" w:rsidRPr="004B6664" w:rsidRDefault="00566FA9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118A1993" w:rsidR="004B6664" w:rsidRPr="004B6664" w:rsidRDefault="000062D9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5B2B9D12" w:rsidR="004B6664" w:rsidRPr="004B6664" w:rsidRDefault="00566FA9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E74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ředitel KAM </w:t>
            </w:r>
          </w:p>
        </w:tc>
      </w:tr>
      <w:tr w:rsidR="004B6664" w:rsidRPr="004B6664" w14:paraId="63022A96" w14:textId="77777777" w:rsidTr="00B234A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0564D86" w:rsidR="004B6664" w:rsidRPr="00BE7EE1" w:rsidRDefault="000062D9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7" w:history="1">
              <w:r w:rsidR="00B73F9F" w:rsidRPr="001B1E17"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  <w:lang w:eastAsia="cs-CZ"/>
                </w:rPr>
                <w:t xml:space="preserve">e-mail: </w:t>
              </w:r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  <w:lang w:eastAsia="cs-CZ"/>
                </w:rPr>
                <w:t>XXXXXXX</w:t>
              </w:r>
            </w:hyperlink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B234A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C3A3853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873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0062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17.8.2023</w:t>
            </w:r>
          </w:p>
          <w:p w14:paraId="3090B1D4" w14:textId="77777777" w:rsidR="000062D9" w:rsidRDefault="000062D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4B89F1B4" w14:textId="0223E40D" w:rsidR="000062D9" w:rsidRPr="004B6664" w:rsidRDefault="000062D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XXXXXXXXX</w:t>
            </w:r>
          </w:p>
        </w:tc>
      </w:tr>
      <w:tr w:rsidR="00460654" w:rsidRPr="004B6664" w14:paraId="4FEE488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3CB9D155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0062D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Elektronicky podepsal Ing. Petr Vymazal</w:t>
            </w:r>
          </w:p>
        </w:tc>
      </w:tr>
      <w:tr w:rsidR="00566FA9" w:rsidRPr="004B6664" w14:paraId="3C69B1B9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224" w14:textId="77777777" w:rsidR="00566FA9" w:rsidRPr="004B6664" w:rsidRDefault="00566FA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2038FC98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566FA9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531A7764" w:rsidR="00460654" w:rsidRPr="004B6664" w:rsidRDefault="00566FA9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0654"/>
    <w:sectPr w:rsidR="00460654" w:rsidSect="00011E6C">
      <w:headerReference w:type="default" r:id="rId8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3DA3"/>
    <w:multiLevelType w:val="hybridMultilevel"/>
    <w:tmpl w:val="61102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8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62D9"/>
    <w:rsid w:val="00011E6C"/>
    <w:rsid w:val="000443FC"/>
    <w:rsid w:val="00144DEA"/>
    <w:rsid w:val="001B4547"/>
    <w:rsid w:val="002133DB"/>
    <w:rsid w:val="002B1AE5"/>
    <w:rsid w:val="002C5E88"/>
    <w:rsid w:val="002F514B"/>
    <w:rsid w:val="00330AD4"/>
    <w:rsid w:val="00333E11"/>
    <w:rsid w:val="00342986"/>
    <w:rsid w:val="00362D1B"/>
    <w:rsid w:val="00451F1D"/>
    <w:rsid w:val="00460654"/>
    <w:rsid w:val="004A74FC"/>
    <w:rsid w:val="004B4311"/>
    <w:rsid w:val="004B6664"/>
    <w:rsid w:val="004F201E"/>
    <w:rsid w:val="00566FA9"/>
    <w:rsid w:val="005913B5"/>
    <w:rsid w:val="006D7C1E"/>
    <w:rsid w:val="006F7B16"/>
    <w:rsid w:val="00783D37"/>
    <w:rsid w:val="007E19E5"/>
    <w:rsid w:val="0086211E"/>
    <w:rsid w:val="00862F1F"/>
    <w:rsid w:val="00866593"/>
    <w:rsid w:val="008C740C"/>
    <w:rsid w:val="00945B6D"/>
    <w:rsid w:val="009A4075"/>
    <w:rsid w:val="00A11B0B"/>
    <w:rsid w:val="00A76753"/>
    <w:rsid w:val="00B234AD"/>
    <w:rsid w:val="00B44A01"/>
    <w:rsid w:val="00B72888"/>
    <w:rsid w:val="00B73F9F"/>
    <w:rsid w:val="00BB31B0"/>
    <w:rsid w:val="00BD77AD"/>
    <w:rsid w:val="00BE7EE1"/>
    <w:rsid w:val="00C07ABF"/>
    <w:rsid w:val="00C1144C"/>
    <w:rsid w:val="00C26D7B"/>
    <w:rsid w:val="00DC0C41"/>
    <w:rsid w:val="00DE7384"/>
    <w:rsid w:val="00E7408C"/>
    <w:rsid w:val="00E74831"/>
    <w:rsid w:val="00ED2F0B"/>
    <w:rsid w:val="00F03ECC"/>
    <w:rsid w:val="00F16D02"/>
    <w:rsid w:val="00FB2378"/>
    <w:rsid w:val="00FB79D3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7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%20frankova.petra@kam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Jan Novák</cp:lastModifiedBy>
  <cp:revision>3</cp:revision>
  <cp:lastPrinted>2023-08-14T07:38:00Z</cp:lastPrinted>
  <dcterms:created xsi:type="dcterms:W3CDTF">2023-08-18T09:32:00Z</dcterms:created>
  <dcterms:modified xsi:type="dcterms:W3CDTF">2023-08-18T09:35:00Z</dcterms:modified>
</cp:coreProperties>
</file>