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95B4" w14:textId="77777777" w:rsidR="0029776D" w:rsidRDefault="00E55063">
      <w:pPr>
        <w:pStyle w:val="Zkladntext40"/>
      </w:pPr>
      <w:r>
        <w:t>Smlouva o partnerství</w:t>
      </w:r>
    </w:p>
    <w:p w14:paraId="5E1C072F" w14:textId="77777777" w:rsidR="0029776D" w:rsidRDefault="00E55063">
      <w:pPr>
        <w:pStyle w:val="Zkladntext1"/>
        <w:spacing w:after="580" w:line="276" w:lineRule="auto"/>
        <w:jc w:val="center"/>
      </w:pPr>
      <w:r>
        <w:t>mezi</w:t>
      </w:r>
    </w:p>
    <w:p w14:paraId="744C8C62" w14:textId="77777777" w:rsidR="0029776D" w:rsidRDefault="00E55063">
      <w:pPr>
        <w:pStyle w:val="Zkladntext1"/>
        <w:spacing w:after="0" w:line="259" w:lineRule="auto"/>
        <w:jc w:val="center"/>
      </w:pPr>
      <w:r>
        <w:rPr>
          <w:b/>
          <w:bCs/>
          <w:sz w:val="28"/>
          <w:szCs w:val="28"/>
        </w:rPr>
        <w:t>Centrum dopravního výzkumu, v. v. i.</w:t>
      </w:r>
      <w:r>
        <w:rPr>
          <w:b/>
          <w:bCs/>
          <w:sz w:val="28"/>
          <w:szCs w:val="28"/>
        </w:rPr>
        <w:br/>
      </w:r>
      <w:r>
        <w:t xml:space="preserve">se sídlem Líšeňská </w:t>
      </w:r>
      <w:proofErr w:type="gramStart"/>
      <w:r>
        <w:t>33a</w:t>
      </w:r>
      <w:proofErr w:type="gramEnd"/>
      <w:r>
        <w:t>, 636 00 Brno</w:t>
      </w:r>
      <w:r>
        <w:br/>
        <w:t>IČ:44994575</w:t>
      </w:r>
    </w:p>
    <w:p w14:paraId="37B28489" w14:textId="541DE83B" w:rsidR="0029776D" w:rsidRDefault="00E55063">
      <w:pPr>
        <w:pStyle w:val="Zkladntext1"/>
        <w:spacing w:after="580" w:line="283" w:lineRule="auto"/>
        <w:jc w:val="center"/>
      </w:pPr>
      <w:r>
        <w:t>zapsané v Rejstříku v. v. i., vedeném MŠMT</w:t>
      </w:r>
      <w:r>
        <w:br/>
        <w:t>zastoupené: Ing. Jindřichem Fri</w:t>
      </w:r>
      <w:r w:rsidR="008F10C0">
        <w:t>č</w:t>
      </w:r>
      <w:r>
        <w:t xml:space="preserve">em, </w:t>
      </w:r>
      <w:proofErr w:type="spellStart"/>
      <w:r>
        <w:t>Ph</w:t>
      </w:r>
      <w:proofErr w:type="spellEnd"/>
      <w:r>
        <w:t>. D., MBA, ředitelem</w:t>
      </w:r>
      <w:r>
        <w:br/>
        <w:t>(dále jako „žadatel“ nebo „předkladatel projektu“)</w:t>
      </w:r>
    </w:p>
    <w:p w14:paraId="56935C34" w14:textId="77777777" w:rsidR="0029776D" w:rsidRDefault="00E55063">
      <w:pPr>
        <w:pStyle w:val="Zkladntext1"/>
        <w:spacing w:after="580" w:line="276" w:lineRule="auto"/>
        <w:jc w:val="center"/>
      </w:pPr>
      <w:r>
        <w:t>a</w:t>
      </w:r>
    </w:p>
    <w:p w14:paraId="6E4507F6" w14:textId="77777777" w:rsidR="0029776D" w:rsidRDefault="00E55063">
      <w:pPr>
        <w:pStyle w:val="Zkladntext20"/>
        <w:spacing w:after="0" w:line="240" w:lineRule="auto"/>
      </w:pPr>
      <w:r>
        <w:t>Město Tišnov</w:t>
      </w:r>
    </w:p>
    <w:p w14:paraId="694F56BC" w14:textId="77777777" w:rsidR="0029776D" w:rsidRDefault="00E55063">
      <w:pPr>
        <w:pStyle w:val="Zkladntext1"/>
        <w:spacing w:after="0" w:line="276" w:lineRule="auto"/>
        <w:jc w:val="center"/>
      </w:pPr>
      <w:r>
        <w:t>se sídlem nám. Míru 111, 666 01 Tišnov 1</w:t>
      </w:r>
      <w:r>
        <w:br/>
        <w:t>IČ: 00282707</w:t>
      </w:r>
    </w:p>
    <w:p w14:paraId="23BF5991" w14:textId="59F48C48" w:rsidR="0029776D" w:rsidRDefault="00E55063">
      <w:pPr>
        <w:pStyle w:val="Zkladntext1"/>
        <w:spacing w:after="280" w:line="276" w:lineRule="auto"/>
        <w:jc w:val="center"/>
      </w:pPr>
      <w:r>
        <w:t>DIČ: CZ00282707</w:t>
      </w:r>
      <w:r>
        <w:br/>
        <w:t>bankovní spojení: 19-1425641, kód banky: 0100</w:t>
      </w:r>
      <w:r>
        <w:br/>
        <w:t>jednající osoba: Bc. Jiří Dospíšil</w:t>
      </w:r>
      <w:r>
        <w:br/>
        <w:t xml:space="preserve">osoba odpovědná za realizaci: </w:t>
      </w:r>
      <w:proofErr w:type="spellStart"/>
      <w:r w:rsidR="008F10C0">
        <w:t>xxxxxx</w:t>
      </w:r>
      <w:proofErr w:type="spellEnd"/>
      <w:r>
        <w:br/>
        <w:t xml:space="preserve">telefon: </w:t>
      </w:r>
      <w:proofErr w:type="spellStart"/>
      <w:r w:rsidR="008F10C0">
        <w:t>xxxxxxx</w:t>
      </w:r>
      <w:proofErr w:type="spellEnd"/>
      <w:r>
        <w:br/>
        <w:t xml:space="preserve">email: </w:t>
      </w:r>
      <w:hyperlink r:id="rId7" w:history="1">
        <w:proofErr w:type="spellStart"/>
        <w:r w:rsidR="008F10C0">
          <w:rPr>
            <w:lang w:val="en-US" w:eastAsia="en-US" w:bidi="en-US"/>
          </w:rPr>
          <w:t>xxxxxx</w:t>
        </w:r>
        <w:proofErr w:type="spellEnd"/>
      </w:hyperlink>
      <w:r>
        <w:rPr>
          <w:lang w:val="en-US" w:eastAsia="en-US" w:bidi="en-US"/>
        </w:rPr>
        <w:br/>
      </w:r>
      <w:r>
        <w:t>(dále jako „partner“)</w:t>
      </w:r>
    </w:p>
    <w:p w14:paraId="7EDBDF65" w14:textId="77777777" w:rsidR="0029776D" w:rsidRDefault="00E55063">
      <w:pPr>
        <w:pStyle w:val="Zkladntext1"/>
        <w:spacing w:after="860" w:line="276" w:lineRule="auto"/>
        <w:jc w:val="center"/>
      </w:pPr>
      <w:r>
        <w:t>dále jednotlivě jako „strana“ a společně jako „strany“</w:t>
      </w:r>
    </w:p>
    <w:p w14:paraId="54163015" w14:textId="77777777" w:rsidR="0029776D" w:rsidRDefault="00E55063">
      <w:pPr>
        <w:pStyle w:val="Zkladntext20"/>
        <w:sectPr w:rsidR="0029776D">
          <w:footerReference w:type="even" r:id="rId8"/>
          <w:footerReference w:type="default" r:id="rId9"/>
          <w:pgSz w:w="11900" w:h="16840"/>
          <w:pgMar w:top="1937" w:right="1682" w:bottom="1520" w:left="1345" w:header="1509" w:footer="3" w:gutter="0"/>
          <w:pgNumType w:fmt="lowerRoman" w:start="1"/>
          <w:cols w:space="720"/>
          <w:noEndnote/>
          <w:docGrid w:linePitch="360"/>
        </w:sectPr>
      </w:pPr>
      <w:r>
        <w:t>pro realizaci Projektu „Návrh a realizace sítě pro měření kvality ovzduší</w:t>
      </w:r>
      <w:r>
        <w:br/>
        <w:t>ve městě Tišnov“ (dále jen „projekt“) v rámci programu „Životní</w:t>
      </w:r>
      <w:r>
        <w:br/>
        <w:t>prostředí, ekosystémy a změna klimatu“ financovaného z prostředků</w:t>
      </w:r>
      <w:r>
        <w:br/>
        <w:t>Norských fondů 2014-2021, v rámci vyhlášené Výzvy č. SGS-2</w:t>
      </w:r>
      <w:r>
        <w:br/>
        <w:t>„</w:t>
      </w:r>
      <w:proofErr w:type="spellStart"/>
      <w:r>
        <w:t>Svalbard</w:t>
      </w:r>
      <w:proofErr w:type="spellEnd"/>
      <w:r>
        <w:t>“. Poskytovatelem dotace je Státní fond životního prostředí</w:t>
      </w:r>
      <w:r>
        <w:br/>
        <w:t>ČR (dále též jako „poskytovatel“)</w:t>
      </w:r>
    </w:p>
    <w:p w14:paraId="723F8259" w14:textId="77777777" w:rsidR="0029776D" w:rsidRDefault="00E55063">
      <w:pPr>
        <w:pStyle w:val="Nadpis30"/>
        <w:keepNext/>
        <w:keepLines/>
        <w:jc w:val="both"/>
      </w:pPr>
      <w:bookmarkStart w:id="0" w:name="bookmark8"/>
      <w:r>
        <w:lastRenderedPageBreak/>
        <w:t>Článek 1 - Předmět smlouvy</w:t>
      </w:r>
      <w:bookmarkEnd w:id="0"/>
    </w:p>
    <w:p w14:paraId="09787FAE" w14:textId="77777777" w:rsidR="0029776D" w:rsidRDefault="00E55063">
      <w:pPr>
        <w:pStyle w:val="Zkladntext1"/>
        <w:numPr>
          <w:ilvl w:val="0"/>
          <w:numId w:val="1"/>
        </w:numPr>
        <w:tabs>
          <w:tab w:val="left" w:pos="291"/>
        </w:tabs>
        <w:spacing w:line="262" w:lineRule="auto"/>
        <w:jc w:val="both"/>
      </w:pPr>
      <w:r>
        <w:t xml:space="preserve">Tato Smlouva o partnerství (dále jen „Smlouva“) vymezuje práva a povinnosti smluvních stran a stanoví podmínky jejich spolupráce při realizaci Projektu. Podrobná specifika a náplň projektu je upravena jako příloha č. 1, která </w:t>
      </w:r>
      <w:proofErr w:type="gramStart"/>
      <w:r>
        <w:t>tvoří</w:t>
      </w:r>
      <w:proofErr w:type="gramEnd"/>
      <w:r>
        <w:t xml:space="preserve"> nedílnou součást smlouvy o partnerství. Podrobný harmonogram Projektuje uveden v příloze č.2.</w:t>
      </w:r>
    </w:p>
    <w:p w14:paraId="6EC6E6B0" w14:textId="77777777" w:rsidR="0029776D" w:rsidRDefault="00E55063">
      <w:pPr>
        <w:pStyle w:val="Zkladntext1"/>
        <w:numPr>
          <w:ilvl w:val="0"/>
          <w:numId w:val="1"/>
        </w:numPr>
        <w:tabs>
          <w:tab w:val="left" w:pos="298"/>
        </w:tabs>
        <w:spacing w:line="262" w:lineRule="auto"/>
        <w:jc w:val="both"/>
      </w:pPr>
      <w:r>
        <w:t>Smluvní strany budou jednat v souladu s právním rámcem Finančního mechanismu [EHP/Norsko] 2014-2021, konkrétně s Nařízením o implementaci Finančního mechanismu Norska 2014-2021 (dále jen "Nařízení"). Strany výslovně potvrzují, že mají přístup k obsahu Nařízení a že jsou s ním obeznámeny.</w:t>
      </w:r>
    </w:p>
    <w:p w14:paraId="5F8CDBC8" w14:textId="77777777" w:rsidR="0029776D" w:rsidRDefault="00E55063">
      <w:pPr>
        <w:pStyle w:val="Zkladntext1"/>
        <w:numPr>
          <w:ilvl w:val="0"/>
          <w:numId w:val="1"/>
        </w:numPr>
        <w:tabs>
          <w:tab w:val="left" w:pos="291"/>
        </w:tabs>
        <w:spacing w:after="660"/>
        <w:jc w:val="both"/>
      </w:pPr>
      <w:r>
        <w:t xml:space="preserve">Jakékoli přílohy této dohody </w:t>
      </w:r>
      <w:proofErr w:type="gramStart"/>
      <w:r>
        <w:t>tvoří</w:t>
      </w:r>
      <w:proofErr w:type="gramEnd"/>
      <w:r>
        <w:t xml:space="preserve"> nedílnou součást dohody. V případě nesrovnalostí mezi přílohami a dohodou má přednost tato.</w:t>
      </w:r>
    </w:p>
    <w:p w14:paraId="39D86C96" w14:textId="77777777" w:rsidR="0029776D" w:rsidRDefault="00E55063">
      <w:pPr>
        <w:pStyle w:val="Nadpis30"/>
        <w:keepNext/>
        <w:keepLines/>
        <w:jc w:val="both"/>
      </w:pPr>
      <w:bookmarkStart w:id="1" w:name="bookmark10"/>
      <w:r>
        <w:t>Článek 2 - Vstup v platnost a trvání</w:t>
      </w:r>
      <w:bookmarkEnd w:id="1"/>
    </w:p>
    <w:p w14:paraId="3ECA83AB" w14:textId="77777777" w:rsidR="0029776D" w:rsidRDefault="00E55063">
      <w:pPr>
        <w:pStyle w:val="Zkladntext1"/>
        <w:numPr>
          <w:ilvl w:val="0"/>
          <w:numId w:val="2"/>
        </w:numPr>
        <w:tabs>
          <w:tab w:val="left" w:pos="291"/>
        </w:tabs>
        <w:spacing w:after="660" w:line="262" w:lineRule="auto"/>
        <w:jc w:val="both"/>
      </w:pPr>
      <w:r>
        <w:t>Tato dohoda vstupuje v platnost dnem posledního podpisu smluvními stranami. Účinnosti nabývá dnem zveřejnění v registru smluv. Zůstane v platnosti, dokud projektový partner zcela nesplní své závazky vůči předkladateli projektu, jak jsou definovány v této dohodě.</w:t>
      </w:r>
    </w:p>
    <w:p w14:paraId="7A2A1467" w14:textId="77777777" w:rsidR="0029776D" w:rsidRDefault="00E55063">
      <w:pPr>
        <w:pStyle w:val="Nadpis30"/>
        <w:keepNext/>
        <w:keepLines/>
        <w:jc w:val="both"/>
      </w:pPr>
      <w:bookmarkStart w:id="2" w:name="bookmark12"/>
      <w:r>
        <w:t>Článek 3 - Hlavní role a povinnosti stran</w:t>
      </w:r>
      <w:bookmarkEnd w:id="2"/>
    </w:p>
    <w:p w14:paraId="3B5DB917" w14:textId="7371CB6A" w:rsidR="0029776D" w:rsidRDefault="00E55063" w:rsidP="008F10C0">
      <w:pPr>
        <w:pStyle w:val="Zkladntext1"/>
        <w:numPr>
          <w:ilvl w:val="0"/>
          <w:numId w:val="21"/>
        </w:numPr>
        <w:tabs>
          <w:tab w:val="left" w:pos="291"/>
        </w:tabs>
        <w:ind w:left="284" w:hanging="284"/>
        <w:jc w:val="both"/>
      </w:pPr>
      <w:r>
        <w:t>Strany přijmou veškerá vhodná a nezbytná opatření k zajištění plnění závazků a cílů vyplývajících z této dohody.</w:t>
      </w:r>
    </w:p>
    <w:p w14:paraId="159282FF" w14:textId="77777777" w:rsidR="0029776D" w:rsidRDefault="00E55063" w:rsidP="008F10C0">
      <w:pPr>
        <w:pStyle w:val="Zkladntext1"/>
        <w:numPr>
          <w:ilvl w:val="0"/>
          <w:numId w:val="21"/>
        </w:numPr>
        <w:tabs>
          <w:tab w:val="left" w:pos="295"/>
        </w:tabs>
        <w:ind w:left="284" w:hanging="284"/>
        <w:jc w:val="both"/>
      </w:pPr>
      <w:r>
        <w:t>Strany plní své příslušné závazky účinně, transparentně a pečlivě. Vzájemně se informují o všech záležitostech důležitých pro celkovou spolupráci a provádění činností, které mají být provedeny. Ve všech záležitostech budou jednat v dobré víře a budou vždy jednat v zájmu Programu a Projektu.</w:t>
      </w:r>
    </w:p>
    <w:p w14:paraId="30B829BC" w14:textId="77777777" w:rsidR="0029776D" w:rsidRDefault="00E55063" w:rsidP="008F10C0">
      <w:pPr>
        <w:pStyle w:val="Zkladntext1"/>
        <w:numPr>
          <w:ilvl w:val="0"/>
          <w:numId w:val="21"/>
        </w:numPr>
        <w:tabs>
          <w:tab w:val="left" w:pos="291"/>
        </w:tabs>
        <w:ind w:left="284" w:hanging="284"/>
        <w:jc w:val="both"/>
      </w:pPr>
      <w:r>
        <w:t>Strany dají k dispozici dostatečný a kvalifikovaný personál, který bude svou práci vykonávat na nej vyšší profesionální úrovni.</w:t>
      </w:r>
    </w:p>
    <w:p w14:paraId="2425D482" w14:textId="77777777" w:rsidR="0029776D" w:rsidRDefault="00E55063" w:rsidP="008F10C0">
      <w:pPr>
        <w:pStyle w:val="Zkladntext1"/>
        <w:numPr>
          <w:ilvl w:val="0"/>
          <w:numId w:val="21"/>
        </w:numPr>
        <w:tabs>
          <w:tab w:val="left" w:pos="295"/>
        </w:tabs>
        <w:ind w:left="284" w:hanging="284"/>
        <w:jc w:val="both"/>
      </w:pPr>
      <w:r>
        <w:t>Smluvní strany učiní veškerá nezbytná opatření, aby zabránily vzniku jakéhokoli zranění osob nebo škod na majetku druhé smluvní strany v souvislosti s realizací Projektu.</w:t>
      </w:r>
    </w:p>
    <w:p w14:paraId="5A565671" w14:textId="1DBE9458" w:rsidR="0029776D" w:rsidRDefault="00E55063" w:rsidP="008F10C0">
      <w:pPr>
        <w:pStyle w:val="Zkladntext1"/>
        <w:numPr>
          <w:ilvl w:val="0"/>
          <w:numId w:val="21"/>
        </w:numPr>
        <w:tabs>
          <w:tab w:val="left" w:pos="295"/>
        </w:tabs>
        <w:ind w:left="284" w:hanging="284"/>
        <w:jc w:val="both"/>
      </w:pPr>
      <w:r>
        <w:t>Smluvní strany nesou odpovědnost za dodržení všech požadavků podle pravidel povinné publicity v souladu s Manuálem publicity pro Norské fondy a v souladu s podmínkami poskytovatele; tím však není dotčeno právo na náhradu škody té smluvní straně, která svým zaviněným jednáním porušila povinnost vyplývající pro ni z této smlouvy nebo ze smlouvy s</w:t>
      </w:r>
      <w:r w:rsidR="008F10C0">
        <w:t> </w:t>
      </w:r>
      <w:r>
        <w:t>poskytovatelem</w:t>
      </w:r>
    </w:p>
    <w:p w14:paraId="3D3F1760" w14:textId="77777777" w:rsidR="0029776D" w:rsidRDefault="00E55063" w:rsidP="008F10C0">
      <w:pPr>
        <w:pStyle w:val="Zkladntext1"/>
        <w:numPr>
          <w:ilvl w:val="0"/>
          <w:numId w:val="21"/>
        </w:numPr>
        <w:tabs>
          <w:tab w:val="left" w:pos="295"/>
        </w:tabs>
        <w:ind w:left="284" w:hanging="284"/>
        <w:jc w:val="both"/>
      </w:pPr>
      <w:r>
        <w:t xml:space="preserve">Všechny informace, které si smluvní strany vzájemně poskytnou o sobě a které získají v průběhu dohodnuté spolupráce, se považují za důvěrné a nesmějí být použity ke škodě kterékoliv smluvní strany. Rovněž nesmí být použity </w:t>
      </w:r>
      <w:proofErr w:type="gramStart"/>
      <w:r>
        <w:t>jinak,</w:t>
      </w:r>
      <w:proofErr w:type="gramEnd"/>
      <w:r>
        <w:t xml:space="preserve"> než za účelem stanoveným touto smlouvou o partnerství.</w:t>
      </w:r>
    </w:p>
    <w:p w14:paraId="38708E0D" w14:textId="77777777" w:rsidR="0029776D" w:rsidRDefault="00E55063" w:rsidP="008F10C0">
      <w:pPr>
        <w:pStyle w:val="Zkladntext1"/>
        <w:numPr>
          <w:ilvl w:val="0"/>
          <w:numId w:val="21"/>
        </w:numPr>
        <w:tabs>
          <w:tab w:val="left" w:pos="313"/>
        </w:tabs>
        <w:ind w:left="284" w:hanging="284"/>
        <w:jc w:val="both"/>
      </w:pPr>
      <w:r>
        <w:t xml:space="preserve">V podílu smluvních stran uvedených v příloze č. 3 jsou zahrnuty veškeré náklady či poplatky a další výdaje, které smluvním stranám v průběhu plnění projektu vzniknou nebo mohou vzniknout, </w:t>
      </w:r>
      <w:r>
        <w:lastRenderedPageBreak/>
        <w:t>včetně cestovních nákladů a nákladů na ztracený čas při cestě do místa plnění.</w:t>
      </w:r>
    </w:p>
    <w:p w14:paraId="510649D6" w14:textId="3C0878C4" w:rsidR="0029776D" w:rsidRDefault="00E55063">
      <w:pPr>
        <w:pStyle w:val="Nadpis30"/>
        <w:keepNext/>
        <w:keepLines/>
      </w:pPr>
      <w:bookmarkStart w:id="3" w:name="bookmark14"/>
      <w:r>
        <w:t>Článek 4 - Povinnosti předkladatele pr</w:t>
      </w:r>
      <w:r w:rsidR="00102EAB">
        <w:t>o</w:t>
      </w:r>
      <w:r>
        <w:t>jektu</w:t>
      </w:r>
      <w:bookmarkEnd w:id="3"/>
    </w:p>
    <w:p w14:paraId="794B6AA9" w14:textId="77777777" w:rsidR="0029776D" w:rsidRDefault="00E55063">
      <w:pPr>
        <w:pStyle w:val="Zkladntext1"/>
        <w:numPr>
          <w:ilvl w:val="0"/>
          <w:numId w:val="3"/>
        </w:numPr>
        <w:tabs>
          <w:tab w:val="left" w:pos="309"/>
        </w:tabs>
        <w:jc w:val="both"/>
      </w:pPr>
      <w:r>
        <w:t>Předkladatel odpovídá za celkovou koordinaci, řízení a realizaci Projektu v souladu s regulačním a smluvním rámcem uvedeným v této smlouvě. Přebírá výhradní odpovědnost za úspěšnou realizaci Projektu vůči zprostředkovateli programu.</w:t>
      </w:r>
    </w:p>
    <w:p w14:paraId="5D47C004" w14:textId="77777777" w:rsidR="0029776D" w:rsidRDefault="00E55063">
      <w:pPr>
        <w:pStyle w:val="Zkladntext1"/>
        <w:numPr>
          <w:ilvl w:val="0"/>
          <w:numId w:val="3"/>
        </w:numPr>
        <w:tabs>
          <w:tab w:val="left" w:pos="306"/>
        </w:tabs>
        <w:spacing w:line="262" w:lineRule="auto"/>
        <w:jc w:val="both"/>
      </w:pPr>
      <w:r>
        <w:t>Předkladatel se mimo jiné zavazuje:</w:t>
      </w:r>
    </w:p>
    <w:p w14:paraId="249E4594" w14:textId="77777777" w:rsidR="0029776D" w:rsidRDefault="00E55063">
      <w:pPr>
        <w:pStyle w:val="Zkladntext1"/>
        <w:numPr>
          <w:ilvl w:val="0"/>
          <w:numId w:val="4"/>
        </w:numPr>
        <w:tabs>
          <w:tab w:val="left" w:pos="446"/>
        </w:tabs>
        <w:spacing w:after="0" w:line="262" w:lineRule="auto"/>
      </w:pPr>
      <w:r>
        <w:t>zajistit správné a včasné provádění činností projektu;</w:t>
      </w:r>
    </w:p>
    <w:p w14:paraId="66DFF65C" w14:textId="77777777" w:rsidR="0029776D" w:rsidRDefault="00E55063">
      <w:pPr>
        <w:pStyle w:val="Zkladntext1"/>
        <w:numPr>
          <w:ilvl w:val="0"/>
          <w:numId w:val="4"/>
        </w:numPr>
        <w:tabs>
          <w:tab w:val="left" w:pos="446"/>
        </w:tabs>
        <w:spacing w:after="0" w:line="262" w:lineRule="auto"/>
        <w:ind w:left="500" w:hanging="500"/>
        <w:jc w:val="both"/>
      </w:pPr>
      <w:r>
        <w:t>neprodleně informovat projektového partnera o všech okolnostech, které mohou mít negativní dopad na správnou a včasnou implementaci jakékoli činnosti projektu, a o jakékoli události, která by mohla vést k dočasnému nebo konečnému přerušení nebo jakékoli jiné odchylce od projektu;</w:t>
      </w:r>
    </w:p>
    <w:p w14:paraId="38FB1F15" w14:textId="77777777" w:rsidR="0029776D" w:rsidRDefault="00E55063">
      <w:pPr>
        <w:pStyle w:val="Zkladntext1"/>
        <w:numPr>
          <w:ilvl w:val="0"/>
          <w:numId w:val="4"/>
        </w:numPr>
        <w:tabs>
          <w:tab w:val="left" w:pos="446"/>
        </w:tabs>
        <w:spacing w:after="0" w:line="262" w:lineRule="auto"/>
        <w:ind w:left="500" w:hanging="500"/>
        <w:jc w:val="both"/>
      </w:pPr>
      <w:r>
        <w:t>poskytnout projektovému partnerovi přístup ke všem dostupným dokumentům, údajům a informacím, které má k dispozici a které mohou být pro projektového partnera nezbytné nebo užitečné pro plnění jeho povinností;</w:t>
      </w:r>
    </w:p>
    <w:p w14:paraId="14E4458B" w14:textId="77777777" w:rsidR="0029776D" w:rsidRDefault="00E55063">
      <w:pPr>
        <w:pStyle w:val="Zkladntext1"/>
        <w:numPr>
          <w:ilvl w:val="0"/>
          <w:numId w:val="4"/>
        </w:numPr>
        <w:tabs>
          <w:tab w:val="left" w:pos="446"/>
        </w:tabs>
        <w:spacing w:after="0" w:line="262" w:lineRule="auto"/>
        <w:ind w:left="500" w:hanging="500"/>
        <w:jc w:val="both"/>
      </w:pPr>
      <w:r>
        <w:t>poskytne Projektovému partnerovi kopii podepsané Projektové smlouvy, včetně všech jejích následných dodatků, jakmile vstoupí v platnost;</w:t>
      </w:r>
    </w:p>
    <w:p w14:paraId="144CA1F7" w14:textId="77777777" w:rsidR="0029776D" w:rsidRDefault="00E55063">
      <w:pPr>
        <w:pStyle w:val="Zkladntext1"/>
        <w:numPr>
          <w:ilvl w:val="0"/>
          <w:numId w:val="4"/>
        </w:numPr>
        <w:tabs>
          <w:tab w:val="left" w:pos="446"/>
        </w:tabs>
        <w:spacing w:after="0" w:line="262" w:lineRule="auto"/>
        <w:ind w:left="500" w:hanging="500"/>
        <w:jc w:val="both"/>
      </w:pPr>
      <w:r>
        <w:t>konzultovat s projektovým partnerem před předložením jakékoli žádosti o změnu projektové smlouvy zprostředkovateli programu, která může ovlivnit nebo být zajímavá pro roli, práva a povinnosti projektového partnera podle této smlouvy;</w:t>
      </w:r>
    </w:p>
    <w:p w14:paraId="5AEE4A9C" w14:textId="77777777" w:rsidR="0029776D" w:rsidRDefault="00E55063">
      <w:pPr>
        <w:pStyle w:val="Zkladntext1"/>
        <w:numPr>
          <w:ilvl w:val="0"/>
          <w:numId w:val="4"/>
        </w:numPr>
        <w:tabs>
          <w:tab w:val="left" w:pos="446"/>
        </w:tabs>
        <w:spacing w:after="0" w:line="262" w:lineRule="auto"/>
        <w:ind w:left="500" w:hanging="500"/>
        <w:jc w:val="both"/>
      </w:pPr>
      <w:r>
        <w:t>připravit a včas předložit zprostředkovateli programu průběžné zprávy o projektu v souvislosti s žádostmi o platbu, v souladu s dohodou o programu a smlouvou o projektu tak, aby byla platba uhrazena; termíny vůči Partnerovi projektu, jak je stanoveno v této Smlouvě;</w:t>
      </w:r>
    </w:p>
    <w:p w14:paraId="02B12043" w14:textId="77777777" w:rsidR="0029776D" w:rsidRDefault="00E55063">
      <w:pPr>
        <w:pStyle w:val="Zkladntext1"/>
        <w:numPr>
          <w:ilvl w:val="0"/>
          <w:numId w:val="4"/>
        </w:numPr>
        <w:tabs>
          <w:tab w:val="left" w:pos="446"/>
        </w:tabs>
        <w:spacing w:after="0" w:line="262" w:lineRule="auto"/>
        <w:ind w:left="500" w:hanging="500"/>
        <w:jc w:val="both"/>
      </w:pPr>
      <w:r>
        <w:t>převést na určený bankovní účet projektového partnera všechny platby splatné ve stanovených termínech;</w:t>
      </w:r>
    </w:p>
    <w:p w14:paraId="602F58CB" w14:textId="77777777" w:rsidR="0029776D" w:rsidRDefault="00E55063">
      <w:pPr>
        <w:pStyle w:val="Zkladntext1"/>
        <w:numPr>
          <w:ilvl w:val="0"/>
          <w:numId w:val="4"/>
        </w:numPr>
        <w:tabs>
          <w:tab w:val="left" w:pos="446"/>
        </w:tabs>
        <w:spacing w:after="460" w:line="262" w:lineRule="auto"/>
        <w:ind w:left="500" w:hanging="500"/>
        <w:jc w:val="both"/>
      </w:pPr>
      <w:r>
        <w:t>zajistit, aby projektový partner neprodleně obdržel veškerou pomoc, kterou může potřebovat pro plnění svých úkolů;</w:t>
      </w:r>
    </w:p>
    <w:p w14:paraId="136E5545" w14:textId="77777777" w:rsidR="0029776D" w:rsidRDefault="00E55063">
      <w:pPr>
        <w:pStyle w:val="Nadpis30"/>
        <w:keepNext/>
        <w:keepLines/>
      </w:pPr>
      <w:bookmarkStart w:id="4" w:name="bookmark16"/>
      <w:r>
        <w:t>Článek 5 - Povinnosti projektového partnera</w:t>
      </w:r>
      <w:bookmarkEnd w:id="4"/>
    </w:p>
    <w:p w14:paraId="0AC9E34E" w14:textId="77777777" w:rsidR="0029776D" w:rsidRDefault="00E55063">
      <w:pPr>
        <w:pStyle w:val="Zkladntext1"/>
        <w:numPr>
          <w:ilvl w:val="0"/>
          <w:numId w:val="5"/>
        </w:numPr>
        <w:tabs>
          <w:tab w:val="left" w:pos="309"/>
        </w:tabs>
        <w:jc w:val="both"/>
      </w:pPr>
      <w:r>
        <w:t>Projektový partner je odpovědný za provádění činností a úkolů, které mu byly svěřeny v souladu s touto smlouvou. Tyto povinnosti jsou uvedeny v příloze č. 1.</w:t>
      </w:r>
    </w:p>
    <w:p w14:paraId="7E21D364" w14:textId="77777777" w:rsidR="0029776D" w:rsidRDefault="00E55063">
      <w:pPr>
        <w:pStyle w:val="Zkladntext1"/>
        <w:numPr>
          <w:ilvl w:val="0"/>
          <w:numId w:val="5"/>
        </w:numPr>
        <w:tabs>
          <w:tab w:val="left" w:pos="306"/>
        </w:tabs>
        <w:spacing w:line="262" w:lineRule="auto"/>
      </w:pPr>
      <w:r>
        <w:t>Kromě výše uvedených povinností je projektový partner povinen:</w:t>
      </w:r>
    </w:p>
    <w:p w14:paraId="72B79C09" w14:textId="77777777" w:rsidR="0029776D" w:rsidRDefault="00E55063">
      <w:pPr>
        <w:pStyle w:val="Zkladntext1"/>
        <w:numPr>
          <w:ilvl w:val="0"/>
          <w:numId w:val="6"/>
        </w:numPr>
        <w:tabs>
          <w:tab w:val="left" w:pos="446"/>
        </w:tabs>
        <w:spacing w:after="0" w:line="262" w:lineRule="auto"/>
        <w:ind w:left="500" w:hanging="500"/>
        <w:jc w:val="both"/>
      </w:pPr>
      <w:r>
        <w:t>neprodleně informovat předkladatele projektu o relevantních okolnostech, které mohou mít vliv na správnost, včasnost a úplnost jeho plnění;</w:t>
      </w:r>
    </w:p>
    <w:p w14:paraId="08E9F717" w14:textId="77777777" w:rsidR="0029776D" w:rsidRDefault="00E55063">
      <w:pPr>
        <w:pStyle w:val="Zkladntext1"/>
        <w:numPr>
          <w:ilvl w:val="0"/>
          <w:numId w:val="6"/>
        </w:numPr>
        <w:tabs>
          <w:tab w:val="left" w:pos="446"/>
        </w:tabs>
        <w:spacing w:after="100" w:line="262" w:lineRule="auto"/>
        <w:ind w:left="500" w:hanging="500"/>
        <w:jc w:val="both"/>
      </w:pPr>
      <w:r>
        <w:t>poskytovat předkladateli projektu veškeré informace nezbytné pro přípravu průběžných zpráv ve lhůtách a podle formulářů pro podávání zpráv stanovených předkladatelem;</w:t>
      </w:r>
    </w:p>
    <w:p w14:paraId="12B8DD8A" w14:textId="77777777" w:rsidR="0029776D" w:rsidRDefault="00E55063">
      <w:pPr>
        <w:pStyle w:val="Zkladntext1"/>
        <w:numPr>
          <w:ilvl w:val="0"/>
          <w:numId w:val="6"/>
        </w:numPr>
        <w:tabs>
          <w:tab w:val="left" w:pos="443"/>
        </w:tabs>
        <w:spacing w:after="0" w:line="262" w:lineRule="auto"/>
        <w:ind w:left="500" w:hanging="500"/>
        <w:jc w:val="both"/>
      </w:pPr>
      <w:r>
        <w:t>neprodleně informovat předkladatele projektu o všech případech podezření nebo skutečného podvodu, korupce nebo jiné nezákonné činnosti, o kterých se dozví, na jakékoli úrovni nebo v jakékoli fázi realizace projektu;</w:t>
      </w:r>
    </w:p>
    <w:p w14:paraId="5917A2BD" w14:textId="77777777" w:rsidR="0029776D" w:rsidRDefault="00E55063">
      <w:pPr>
        <w:pStyle w:val="Zkladntext1"/>
        <w:numPr>
          <w:ilvl w:val="0"/>
          <w:numId w:val="6"/>
        </w:numPr>
        <w:tabs>
          <w:tab w:val="left" w:pos="443"/>
        </w:tabs>
        <w:spacing w:after="0" w:line="262" w:lineRule="auto"/>
        <w:ind w:left="500" w:hanging="500"/>
        <w:jc w:val="both"/>
      </w:pPr>
      <w:r>
        <w:t>uchovávat všechny podpůrné dokumenty týkající se Projektu, včetně vzniklých výdajů, buď ve formě originálů, nebo ve verzích ověřených jako v souladu s originály na běžně přijímaných nosičích dat, po dobu nejméně 3 let od schválení závěrečné zprávy o programu [FMC/NMFA];</w:t>
      </w:r>
    </w:p>
    <w:p w14:paraId="7ACB21EB" w14:textId="77777777" w:rsidR="0029776D" w:rsidRDefault="00E55063">
      <w:pPr>
        <w:pStyle w:val="Zkladntext1"/>
        <w:numPr>
          <w:ilvl w:val="0"/>
          <w:numId w:val="6"/>
        </w:numPr>
        <w:tabs>
          <w:tab w:val="left" w:pos="443"/>
        </w:tabs>
        <w:spacing w:after="0" w:line="262" w:lineRule="auto"/>
        <w:ind w:left="500" w:hanging="500"/>
        <w:jc w:val="both"/>
      </w:pPr>
      <w:r>
        <w:t xml:space="preserve">poskytnout všem subjektům provádějícím hodnocení programu v polovině období nebo </w:t>
      </w:r>
      <w:r>
        <w:lastRenderedPageBreak/>
        <w:t>hodnocení ex post, jakož i jakékoli monitorování, audity a ověřování na místě jménem finančního mechanismu [EHP/Norska] jakýkoli dokument nebo informace nezbytné k tomu, aby pomohly s hodnocením;</w:t>
      </w:r>
    </w:p>
    <w:p w14:paraId="5DE13ED6" w14:textId="77777777" w:rsidR="0029776D" w:rsidRDefault="00E55063">
      <w:pPr>
        <w:pStyle w:val="Zkladntext1"/>
        <w:numPr>
          <w:ilvl w:val="0"/>
          <w:numId w:val="6"/>
        </w:numPr>
        <w:tabs>
          <w:tab w:val="left" w:pos="443"/>
        </w:tabs>
        <w:spacing w:after="460" w:line="262" w:lineRule="auto"/>
        <w:ind w:left="500" w:hanging="500"/>
        <w:jc w:val="both"/>
      </w:pPr>
      <w:r>
        <w:t>účinně se podílet na prosazování cílů, činností a výsledků finančního mechanismu, jakož i příspěvku dárce (dárců) ke snižování hospodářských a sociálních rozdílů v Evropském hospodářském prostoru;</w:t>
      </w:r>
    </w:p>
    <w:p w14:paraId="25348B5C" w14:textId="77777777" w:rsidR="0029776D" w:rsidRDefault="00E55063">
      <w:pPr>
        <w:pStyle w:val="Nadpis30"/>
        <w:keepNext/>
        <w:keepLines/>
      </w:pPr>
      <w:bookmarkStart w:id="5" w:name="bookmark18"/>
      <w:r>
        <w:t>Článek 6 - Rozpočet projektu a způsobilost výdajů</w:t>
      </w:r>
      <w:bookmarkEnd w:id="5"/>
    </w:p>
    <w:p w14:paraId="6BD3064F" w14:textId="77777777" w:rsidR="0029776D" w:rsidRDefault="00E55063">
      <w:pPr>
        <w:pStyle w:val="Zkladntext1"/>
        <w:numPr>
          <w:ilvl w:val="0"/>
          <w:numId w:val="7"/>
        </w:numPr>
        <w:tabs>
          <w:tab w:val="left" w:pos="294"/>
        </w:tabs>
        <w:spacing w:line="262" w:lineRule="auto"/>
      </w:pPr>
      <w:r>
        <w:t>Předpokládané celkové náklady na realizaci projektu činí částku 2 345 000 Kč s DPH.</w:t>
      </w:r>
    </w:p>
    <w:p w14:paraId="19A60641" w14:textId="77777777" w:rsidR="0029776D" w:rsidRDefault="00E55063">
      <w:pPr>
        <w:pStyle w:val="Zkladntext1"/>
        <w:numPr>
          <w:ilvl w:val="0"/>
          <w:numId w:val="7"/>
        </w:numPr>
        <w:tabs>
          <w:tab w:val="left" w:pos="316"/>
        </w:tabs>
        <w:spacing w:line="259" w:lineRule="auto"/>
        <w:jc w:val="both"/>
      </w:pPr>
      <w:r>
        <w:t>Podrobný celkový rozpočet projektu, podíl rozpočtu, jakož i přidělení rozpočtu mezi činnosti, které má provést, jsou stanoveny v příloze č. 3.</w:t>
      </w:r>
    </w:p>
    <w:p w14:paraId="114AA157" w14:textId="77777777" w:rsidR="0029776D" w:rsidRDefault="00E55063">
      <w:pPr>
        <w:pStyle w:val="Zkladntext1"/>
        <w:numPr>
          <w:ilvl w:val="0"/>
          <w:numId w:val="7"/>
        </w:numPr>
        <w:tabs>
          <w:tab w:val="left" w:pos="319"/>
        </w:tabs>
        <w:spacing w:line="259" w:lineRule="auto"/>
        <w:jc w:val="both"/>
      </w:pPr>
      <w:r>
        <w:t>Výdaje projektového partnera musí být v souladu s obecnými pravidly o způsobilosti výdajů obsaženými v Nařízení, konkrétně v kapitole 8 tohoto Nařízení.</w:t>
      </w:r>
    </w:p>
    <w:p w14:paraId="771C4325" w14:textId="77777777" w:rsidR="0029776D" w:rsidRDefault="00E55063">
      <w:pPr>
        <w:pStyle w:val="Zkladntext1"/>
        <w:numPr>
          <w:ilvl w:val="0"/>
          <w:numId w:val="7"/>
        </w:numPr>
        <w:tabs>
          <w:tab w:val="left" w:pos="316"/>
        </w:tabs>
        <w:spacing w:after="660" w:line="259" w:lineRule="auto"/>
        <w:jc w:val="both"/>
      </w:pPr>
      <w:r>
        <w:t>Nepřímé náklady se uplatňují pomocí následující metody: paušální sazba ve výši až 15 % přímých způsobilých výdajů na zaměstnance.</w:t>
      </w:r>
    </w:p>
    <w:p w14:paraId="1248D9A8" w14:textId="77777777" w:rsidR="0029776D" w:rsidRDefault="00E55063">
      <w:pPr>
        <w:pStyle w:val="Nadpis30"/>
        <w:keepNext/>
        <w:keepLines/>
      </w:pPr>
      <w:bookmarkStart w:id="6" w:name="bookmark20"/>
      <w:r>
        <w:t>Článek 7 - Finanční řízení a platební podmínky</w:t>
      </w:r>
      <w:bookmarkEnd w:id="6"/>
    </w:p>
    <w:p w14:paraId="0FD2B536" w14:textId="77777777" w:rsidR="0029776D" w:rsidRDefault="00E55063">
      <w:pPr>
        <w:pStyle w:val="Zkladntext1"/>
        <w:numPr>
          <w:ilvl w:val="0"/>
          <w:numId w:val="8"/>
        </w:numPr>
        <w:tabs>
          <w:tab w:val="left" w:pos="319"/>
        </w:tabs>
        <w:spacing w:line="262" w:lineRule="auto"/>
        <w:jc w:val="both"/>
      </w:pPr>
      <w:r>
        <w:t>Způsobilost nákladů se posuzuje na základě podmínek zadavatele, zejména pak Pokynem pro způsobilé výdaje finančních mechanismů EHP/Norska 2014-2020 a Metodikou finančních toků FM EHP/Norska 2014-2020</w:t>
      </w:r>
    </w:p>
    <w:p w14:paraId="217E8E6B" w14:textId="77777777" w:rsidR="0029776D" w:rsidRDefault="00E55063">
      <w:pPr>
        <w:pStyle w:val="Zkladntext1"/>
        <w:numPr>
          <w:ilvl w:val="0"/>
          <w:numId w:val="8"/>
        </w:numPr>
        <w:tabs>
          <w:tab w:val="left" w:pos="323"/>
        </w:tabs>
        <w:jc w:val="both"/>
      </w:pPr>
      <w:r>
        <w:t>Podíly jednotlivých smluvních stran jsou upraveny podrobně v příloze č. 3 této smlouvy, která představuje obchodní tajemství smluvních stran.</w:t>
      </w:r>
    </w:p>
    <w:p w14:paraId="0F2A6263" w14:textId="77777777" w:rsidR="0029776D" w:rsidRDefault="00E55063">
      <w:pPr>
        <w:pStyle w:val="Zkladntext1"/>
        <w:numPr>
          <w:ilvl w:val="0"/>
          <w:numId w:val="8"/>
        </w:numPr>
        <w:tabs>
          <w:tab w:val="left" w:pos="319"/>
        </w:tabs>
        <w:jc w:val="both"/>
      </w:pPr>
      <w:r>
        <w:t>Žadatel převede příslušnou část dotace partnerovi projektu do 30 kalendářních dnů po připsání na účet žadatele.</w:t>
      </w:r>
    </w:p>
    <w:p w14:paraId="680D1653" w14:textId="77777777" w:rsidR="0029776D" w:rsidRDefault="00E55063">
      <w:pPr>
        <w:pStyle w:val="Zkladntext1"/>
        <w:numPr>
          <w:ilvl w:val="0"/>
          <w:numId w:val="8"/>
        </w:numPr>
        <w:tabs>
          <w:tab w:val="left" w:pos="319"/>
        </w:tabs>
        <w:spacing w:line="259" w:lineRule="auto"/>
        <w:jc w:val="both"/>
      </w:pPr>
      <w:r>
        <w:t>Platby se považují za provedené dnem, kdy bude odepsána částka z účtu předkladatele projektu</w:t>
      </w:r>
    </w:p>
    <w:p w14:paraId="591E6E5A" w14:textId="77777777" w:rsidR="0029776D" w:rsidRDefault="00E55063">
      <w:pPr>
        <w:pStyle w:val="Zkladntext1"/>
        <w:spacing w:line="240" w:lineRule="auto"/>
        <w:jc w:val="both"/>
        <w:rPr>
          <w:sz w:val="24"/>
          <w:szCs w:val="24"/>
        </w:rPr>
      </w:pPr>
      <w:r>
        <w:rPr>
          <w:b/>
          <w:bCs/>
          <w:sz w:val="24"/>
          <w:szCs w:val="24"/>
          <w:u w:val="single"/>
        </w:rPr>
        <w:t>Článek 8 - Dokládání výdajů</w:t>
      </w:r>
    </w:p>
    <w:p w14:paraId="7F7C6ABA" w14:textId="77777777" w:rsidR="0029776D" w:rsidRDefault="00E55063">
      <w:pPr>
        <w:pStyle w:val="Zkladntext1"/>
        <w:jc w:val="both"/>
      </w:pPr>
      <w:r>
        <w:t>1. Náklady vzniklé projektovému partnerovi budou doloženy potvrzenými fakturami nebo případně účetními doklady rovnocenné důkazní hodnoty.</w:t>
      </w:r>
    </w:p>
    <w:p w14:paraId="63176152" w14:textId="77777777" w:rsidR="0029776D" w:rsidRDefault="00E55063">
      <w:pPr>
        <w:pStyle w:val="Zkladntext1"/>
        <w:spacing w:line="262" w:lineRule="auto"/>
      </w:pPr>
      <w:r>
        <w:rPr>
          <w:i/>
          <w:iCs/>
        </w:rPr>
        <w:t>1.</w:t>
      </w:r>
      <w:r>
        <w:t xml:space="preserve"> Doklad o výdajích </w:t>
      </w:r>
      <w:proofErr w:type="gramStart"/>
      <w:r>
        <w:t>předloží</w:t>
      </w:r>
      <w:proofErr w:type="gramEnd"/>
      <w:r>
        <w:t xml:space="preserve"> projektový partner předkladateli projektu v rozsahu nezbytném k tomu, aby předkladatel projektu splnil své povinnosti vůči zprostředkovateli programu.</w:t>
      </w:r>
    </w:p>
    <w:p w14:paraId="12FD7B75" w14:textId="77777777" w:rsidR="0029776D" w:rsidRDefault="00E55063">
      <w:pPr>
        <w:pStyle w:val="Zkladntext1"/>
        <w:numPr>
          <w:ilvl w:val="0"/>
          <w:numId w:val="9"/>
        </w:numPr>
        <w:tabs>
          <w:tab w:val="left" w:pos="305"/>
        </w:tabs>
        <w:spacing w:line="262" w:lineRule="auto"/>
      </w:pPr>
      <w:r>
        <w:t>V případě potřeby má doklad o výdajích tuto formu: Náklady vzniklé předkladateli projektu nebo partnerovi budou doloženy potvrzenými fakturami, případně účetními doklady rovnocenné průkazní hodnoty (článek 8.12.1 Nařízení).</w:t>
      </w:r>
    </w:p>
    <w:p w14:paraId="2175E3DD" w14:textId="77777777" w:rsidR="0029776D" w:rsidRDefault="00E55063">
      <w:pPr>
        <w:pStyle w:val="Zkladntext1"/>
        <w:numPr>
          <w:ilvl w:val="0"/>
          <w:numId w:val="9"/>
        </w:numPr>
        <w:tabs>
          <w:tab w:val="left" w:pos="305"/>
        </w:tabs>
        <w:spacing w:after="660" w:line="262" w:lineRule="auto"/>
      </w:pPr>
      <w:r>
        <w:t>Nepřímé náklady uplatňované uplatněním paušálu není nutné dokládat účetními doklady.</w:t>
      </w:r>
    </w:p>
    <w:p w14:paraId="42B35D24" w14:textId="77777777" w:rsidR="0029776D" w:rsidRDefault="00E55063">
      <w:pPr>
        <w:pStyle w:val="Nadpis30"/>
        <w:keepNext/>
        <w:keepLines/>
      </w:pPr>
      <w:bookmarkStart w:id="7" w:name="bookmark22"/>
      <w:r>
        <w:lastRenderedPageBreak/>
        <w:t>Článek 9 - Zadávání zakázek</w:t>
      </w:r>
      <w:bookmarkEnd w:id="7"/>
    </w:p>
    <w:p w14:paraId="76090F55" w14:textId="77777777" w:rsidR="0029776D" w:rsidRDefault="00E55063">
      <w:pPr>
        <w:pStyle w:val="Zkladntext1"/>
        <w:numPr>
          <w:ilvl w:val="0"/>
          <w:numId w:val="10"/>
        </w:numPr>
        <w:tabs>
          <w:tab w:val="left" w:pos="330"/>
        </w:tabs>
        <w:spacing w:line="259" w:lineRule="auto"/>
        <w:jc w:val="both"/>
      </w:pPr>
      <w:r>
        <w:t>Vnitrostátní právo a právo EU o zadávání veřejných zakázek musí Strany dodržovat na jakékoli úrovni realizace Projektu.</w:t>
      </w:r>
    </w:p>
    <w:p w14:paraId="549E273D" w14:textId="77777777" w:rsidR="0029776D" w:rsidRDefault="00E55063">
      <w:pPr>
        <w:pStyle w:val="Zkladntext1"/>
        <w:numPr>
          <w:ilvl w:val="0"/>
          <w:numId w:val="10"/>
        </w:numPr>
        <w:tabs>
          <w:tab w:val="left" w:pos="301"/>
        </w:tabs>
        <w:spacing w:after="660" w:line="259" w:lineRule="auto"/>
      </w:pPr>
      <w:r>
        <w:t>Použitelné právo zadávání zakázek je právo země, ve které se zakázka provádí.</w:t>
      </w:r>
    </w:p>
    <w:p w14:paraId="525436A3" w14:textId="77777777" w:rsidR="0029776D" w:rsidRDefault="00E55063">
      <w:pPr>
        <w:pStyle w:val="Nadpis30"/>
        <w:keepNext/>
        <w:keepLines/>
      </w:pPr>
      <w:bookmarkStart w:id="8" w:name="bookmark24"/>
      <w:r>
        <w:t>Článek 10 - Střet zájmů</w:t>
      </w:r>
      <w:bookmarkEnd w:id="8"/>
    </w:p>
    <w:p w14:paraId="03C0DF23" w14:textId="77777777" w:rsidR="0029776D" w:rsidRDefault="00E55063">
      <w:pPr>
        <w:pStyle w:val="Zkladntext1"/>
        <w:numPr>
          <w:ilvl w:val="0"/>
          <w:numId w:val="11"/>
        </w:numPr>
        <w:tabs>
          <w:tab w:val="left" w:pos="308"/>
        </w:tabs>
        <w:jc w:val="both"/>
      </w:pPr>
      <w:r>
        <w:t>Strany přijmou veškerá nezbytná opatření, aby zabránily jakékoli situaci, která by mohla ohrozit nestranné a objektivní plnění dohody. Takový střet zájmů by mohl vzniknout zejména v důsledku ekonomických zájmů, politické nebo národní spřízněnosti, rodinných nebo citových vazeb nebo jakéhokoli jiného relevantního spojení nebo sdíleného zájmu. Jakýkoli střet zájmů, který by mohl vzniknout při plnění Smlouvy, musí být neprodleně písemně oznámen druhé Smluvní straně. V případě takového konfliktu učiní dotčená strana okamžitě všechna nezbytná opatření k jeho vyřešení.</w:t>
      </w:r>
    </w:p>
    <w:p w14:paraId="193D05FA" w14:textId="77777777" w:rsidR="0029776D" w:rsidRDefault="00E55063">
      <w:pPr>
        <w:pStyle w:val="Zkladntext1"/>
        <w:numPr>
          <w:ilvl w:val="0"/>
          <w:numId w:val="11"/>
        </w:numPr>
        <w:tabs>
          <w:tab w:val="left" w:pos="308"/>
        </w:tabs>
        <w:spacing w:after="660"/>
        <w:jc w:val="both"/>
      </w:pPr>
      <w:r>
        <w:t>Každá smluvní strana si vyhrazuje právo ověřit, zda jsou tato opatření přiměřená, a může v případě potřeby požadovat přijetí dalších opatření ve lhůtě, kterou stanoví. Strany zajistí, aby se jejich zaměstnanci, správní rada a ředitelé nedostali do situace, která by mohla vést ke střetu zájmů. Každá strana okamžitě nahradí každého člena svého personálu vystaveného takové situaci.</w:t>
      </w:r>
    </w:p>
    <w:p w14:paraId="551B0D81" w14:textId="77777777" w:rsidR="0029776D" w:rsidRDefault="00E55063">
      <w:pPr>
        <w:pStyle w:val="Nadpis30"/>
        <w:keepNext/>
        <w:keepLines/>
        <w:jc w:val="both"/>
      </w:pPr>
      <w:bookmarkStart w:id="9" w:name="bookmark26"/>
      <w:r>
        <w:t>Článek 11 - Důvěrnost</w:t>
      </w:r>
      <w:bookmarkEnd w:id="9"/>
    </w:p>
    <w:p w14:paraId="09E1E4DC" w14:textId="77777777" w:rsidR="0029776D" w:rsidRDefault="00E55063">
      <w:pPr>
        <w:pStyle w:val="Zkladntext1"/>
        <w:spacing w:after="660" w:line="262" w:lineRule="auto"/>
      </w:pPr>
      <w:r>
        <w:t xml:space="preserve">1. Všechny informace, které si smluvní strany vzájemně poskytnou o sobě a které získají v průběhu dohodnuté spolupráce, se považují za důvěrné a nesmějí být použity ke škodě kterékoliv smluvní strany. Rovněž nesmí být použity </w:t>
      </w:r>
      <w:proofErr w:type="gramStart"/>
      <w:r>
        <w:t>jinak,</w:t>
      </w:r>
      <w:proofErr w:type="gramEnd"/>
      <w:r>
        <w:t xml:space="preserve"> než za účelem stanoveným touto smlouvou o partnerství.</w:t>
      </w:r>
    </w:p>
    <w:p w14:paraId="3A157AFA" w14:textId="77777777" w:rsidR="0029776D" w:rsidRDefault="00E55063">
      <w:pPr>
        <w:pStyle w:val="Nadpis30"/>
        <w:keepNext/>
        <w:keepLines/>
      </w:pPr>
      <w:bookmarkStart w:id="10" w:name="bookmark28"/>
      <w:r>
        <w:t>Článek 12 - Práva duševního vlastnictví</w:t>
      </w:r>
      <w:bookmarkEnd w:id="10"/>
    </w:p>
    <w:p w14:paraId="651BA55B" w14:textId="77777777" w:rsidR="0029776D" w:rsidRDefault="00E55063">
      <w:pPr>
        <w:pStyle w:val="Zkladntext1"/>
        <w:spacing w:line="259" w:lineRule="auto"/>
      </w:pPr>
      <w:r>
        <w:t>Smluvní strany si tento bod v budoucnu upraví dodatkem, vzniknou-li práva duševního vlastnictví v průběhu trvání této smlouvy.</w:t>
      </w:r>
    </w:p>
    <w:p w14:paraId="70A37A68" w14:textId="77777777" w:rsidR="0029776D" w:rsidRDefault="00E55063">
      <w:pPr>
        <w:pStyle w:val="Nadpis30"/>
        <w:keepNext/>
        <w:keepLines/>
        <w:jc w:val="both"/>
      </w:pPr>
      <w:bookmarkStart w:id="11" w:name="bookmark30"/>
      <w:r>
        <w:t>Článek 13 - Odpovědnost</w:t>
      </w:r>
      <w:bookmarkEnd w:id="11"/>
    </w:p>
    <w:p w14:paraId="4A9BECA1" w14:textId="77777777" w:rsidR="0029776D" w:rsidRDefault="00E55063">
      <w:pPr>
        <w:pStyle w:val="Zkladntext1"/>
        <w:numPr>
          <w:ilvl w:val="0"/>
          <w:numId w:val="12"/>
        </w:numPr>
        <w:tabs>
          <w:tab w:val="left" w:pos="295"/>
        </w:tabs>
        <w:spacing w:line="262" w:lineRule="auto"/>
        <w:jc w:val="both"/>
      </w:pPr>
      <w:r>
        <w:t>Ve vnitřním vztahuje každá ze smluvních stran považována za společníka a každý ze společníků je zavázán realizovat sám, na svou odpovědnost a na své riziko svůj podíl dodávek a výkonů a podíl dodávek a výkonů, které jsou případně realizovány prostřednictvím subdodavatele sjednaného na straně společníka. V případě vzniku škod se společníci mezi sebou vypořádají podle míry své odpovědnosti takto:</w:t>
      </w:r>
    </w:p>
    <w:p w14:paraId="5AD1B846" w14:textId="77777777" w:rsidR="0029776D" w:rsidRDefault="00E55063">
      <w:pPr>
        <w:pStyle w:val="Zkladntext1"/>
        <w:numPr>
          <w:ilvl w:val="0"/>
          <w:numId w:val="13"/>
        </w:numPr>
        <w:tabs>
          <w:tab w:val="left" w:pos="936"/>
        </w:tabs>
        <w:spacing w:line="262" w:lineRule="auto"/>
        <w:ind w:left="680" w:firstLine="20"/>
        <w:jc w:val="both"/>
      </w:pPr>
      <w:r>
        <w:t>společník, který porušením svých povinností nebo povinností na straně subdodavatele sjednaného společníkem pro účely realizace projektu zavinil (byť z nedbalosti) vznik škody jinému společníku, je povinen mu ji v plné výši nahradit.</w:t>
      </w:r>
    </w:p>
    <w:p w14:paraId="3A9742D3" w14:textId="77777777" w:rsidR="0029776D" w:rsidRDefault="00E55063">
      <w:pPr>
        <w:pStyle w:val="Zkladntext1"/>
        <w:numPr>
          <w:ilvl w:val="0"/>
          <w:numId w:val="13"/>
        </w:numPr>
        <w:tabs>
          <w:tab w:val="left" w:pos="936"/>
        </w:tabs>
        <w:spacing w:line="262" w:lineRule="auto"/>
        <w:ind w:left="680" w:firstLine="20"/>
        <w:jc w:val="both"/>
      </w:pPr>
      <w:r>
        <w:t>případné smluvní pokuty za porušení povinností vyplývajících z hlavní smlouvy půjdou k tíži toho společníka, který porušením své povinnosti zapříčinil vznik nároku na příslušnou smluvní pokutu,</w:t>
      </w:r>
    </w:p>
    <w:p w14:paraId="57EB79FC" w14:textId="77777777" w:rsidR="0029776D" w:rsidRDefault="00E55063">
      <w:pPr>
        <w:pStyle w:val="Zkladntext1"/>
        <w:numPr>
          <w:ilvl w:val="0"/>
          <w:numId w:val="13"/>
        </w:numPr>
        <w:tabs>
          <w:tab w:val="left" w:pos="936"/>
        </w:tabs>
        <w:ind w:left="680" w:firstLine="20"/>
        <w:jc w:val="both"/>
      </w:pPr>
      <w:r>
        <w:lastRenderedPageBreak/>
        <w:t xml:space="preserve">v případě vzniku škody, jejíž vznik zavinili (byť z nedbalosti) společníci společně, jsou povinni tuto škodu nahradit dle míry zavinění, a pokud ji nelze určit, v </w:t>
      </w:r>
      <w:proofErr w:type="gramStart"/>
      <w:r>
        <w:t>poměru</w:t>
      </w:r>
      <w:proofErr w:type="gramEnd"/>
      <w:r>
        <w:t xml:space="preserve"> v jakém se každý z nich podílí na objemu veřejné zakázky.</w:t>
      </w:r>
    </w:p>
    <w:p w14:paraId="7FB39082" w14:textId="77777777" w:rsidR="0029776D" w:rsidRDefault="00E55063">
      <w:pPr>
        <w:pStyle w:val="Zkladntext1"/>
        <w:numPr>
          <w:ilvl w:val="0"/>
          <w:numId w:val="13"/>
        </w:numPr>
        <w:tabs>
          <w:tab w:val="left" w:pos="936"/>
        </w:tabs>
        <w:spacing w:line="259" w:lineRule="auto"/>
        <w:ind w:left="680" w:firstLine="20"/>
        <w:jc w:val="both"/>
      </w:pPr>
      <w:r>
        <w:t>pokud některý společník uhradí za povinného společníka poskytovateli nebo třetí osobě škodu způsobenou povinným společníkem, je povinen mu ji povinný společník nahradit.</w:t>
      </w:r>
    </w:p>
    <w:p w14:paraId="26BBD4DF" w14:textId="77777777" w:rsidR="0029776D" w:rsidRDefault="00E55063">
      <w:pPr>
        <w:pStyle w:val="Zkladntext1"/>
        <w:numPr>
          <w:ilvl w:val="0"/>
          <w:numId w:val="12"/>
        </w:numPr>
        <w:tabs>
          <w:tab w:val="left" w:pos="295"/>
        </w:tabs>
        <w:spacing w:line="262" w:lineRule="auto"/>
        <w:jc w:val="both"/>
      </w:pPr>
      <w:r>
        <w:t>Společníci se zavazují bezodkladně se navzájem informovat o jakékoliv změně v možnosti plnění a změně postupu sjednaného plnění, které by měly nebo mohly mít vliv na celkovou realizaci projektu nebo alespoň na částečnou realizaci ze strany dotčeného společníka, jež mu dle této smlouvy náleží. Dále jsou společníci povinni vzájemně se informovat o veškerých možných překážkách, tj. např. změnách v osobě zaměstnanců pověřených prací pro realizaci projektu, o zahájení správního řízení nebo jiného řízení ve věci porušení povinnosti z oblasti finančního, obchodního nebo trestního práva proti společníku, společnosti nebo osobám pověřeným prací na realizaci projektu ze strany společníka, nebo jiných relevantních skutečnostech, které by mohly mít jakýkoliv vliv na další realizaci projektu.</w:t>
      </w:r>
    </w:p>
    <w:p w14:paraId="0EE23C6A" w14:textId="77777777" w:rsidR="0029776D" w:rsidRDefault="00E55063">
      <w:pPr>
        <w:pStyle w:val="Zkladntext1"/>
        <w:numPr>
          <w:ilvl w:val="0"/>
          <w:numId w:val="12"/>
        </w:numPr>
        <w:tabs>
          <w:tab w:val="left" w:pos="298"/>
        </w:tabs>
        <w:spacing w:after="660" w:line="259" w:lineRule="auto"/>
        <w:jc w:val="both"/>
      </w:pPr>
      <w:r>
        <w:t>Společníci si jsou vědomi propojenosti smluvních závazků dle této smlouvy a hlavní smlouvy uzavřené mezi poskytovatelem a žadatelem. Společníci za tímto účelem prohlašují, že nebudou vznášet žádné právní ani jiné nároky na úhradu smluvní ceny nebo její části, pokud nebude poskytnuta a uhrazena smluvní cena zadavatelem za plnění provedená dle hlavní smlouvy.</w:t>
      </w:r>
    </w:p>
    <w:p w14:paraId="18347A57" w14:textId="77777777" w:rsidR="0029776D" w:rsidRDefault="00E55063">
      <w:pPr>
        <w:pStyle w:val="Nadpis30"/>
        <w:keepNext/>
        <w:keepLines/>
        <w:jc w:val="both"/>
      </w:pPr>
      <w:bookmarkStart w:id="12" w:name="bookmark32"/>
      <w:r>
        <w:t>Článek 14 - Nesrovnalosti</w:t>
      </w:r>
      <w:bookmarkEnd w:id="12"/>
    </w:p>
    <w:p w14:paraId="30460830" w14:textId="77777777" w:rsidR="0029776D" w:rsidRDefault="00E55063">
      <w:pPr>
        <w:pStyle w:val="Zkladntext1"/>
        <w:numPr>
          <w:ilvl w:val="0"/>
          <w:numId w:val="14"/>
        </w:numPr>
        <w:tabs>
          <w:tab w:val="left" w:pos="266"/>
        </w:tabs>
        <w:spacing w:line="259" w:lineRule="auto"/>
        <w:jc w:val="both"/>
      </w:pPr>
      <w:r>
        <w:t>Nesrovnalosti jsou definovány v souladu s článkem 12.2 Nařízení.</w:t>
      </w:r>
    </w:p>
    <w:p w14:paraId="09B4F634" w14:textId="77777777" w:rsidR="0029776D" w:rsidRDefault="00E55063">
      <w:pPr>
        <w:pStyle w:val="Zkladntext1"/>
        <w:numPr>
          <w:ilvl w:val="0"/>
          <w:numId w:val="14"/>
        </w:numPr>
        <w:tabs>
          <w:tab w:val="left" w:pos="291"/>
        </w:tabs>
        <w:spacing w:line="259" w:lineRule="auto"/>
        <w:jc w:val="both"/>
      </w:pPr>
      <w:r>
        <w:t>V případě, že se jedna strana dozví o nesrovnalosti, tato strana o tom neprodleně písemně informuje druhou stranu.</w:t>
      </w:r>
    </w:p>
    <w:p w14:paraId="7E55D76B" w14:textId="77777777" w:rsidR="0029776D" w:rsidRDefault="00E55063">
      <w:pPr>
        <w:pStyle w:val="Zkladntext1"/>
        <w:numPr>
          <w:ilvl w:val="0"/>
          <w:numId w:val="14"/>
        </w:numPr>
        <w:tabs>
          <w:tab w:val="left" w:pos="334"/>
        </w:tabs>
        <w:spacing w:after="660" w:line="262" w:lineRule="auto"/>
      </w:pPr>
      <w:r>
        <w:t>V případech, kdy příslušné orgány uvedené v kapitole 12 nařízení přijmou opatření k nápravě jakékoli takové nesrovnalosti, včetně opatření k navrácení finančních prostředků, je dotčená strana výhradně odpovědná za dodržování těchto opatření a vrácení těchto finančních prostředků Program. Partner projektu v takových případech vrátí vymožené finanční prostředky prostřednictvím předkladatele projektu.</w:t>
      </w:r>
    </w:p>
    <w:p w14:paraId="3E361C5B" w14:textId="77777777" w:rsidR="0029776D" w:rsidRDefault="00E55063">
      <w:pPr>
        <w:pStyle w:val="Nadpis30"/>
        <w:keepNext/>
        <w:keepLines/>
      </w:pPr>
      <w:bookmarkStart w:id="13" w:name="bookmark34"/>
      <w:r>
        <w:t>Článek 15 - Pozastavení plateb a refundace</w:t>
      </w:r>
      <w:bookmarkEnd w:id="13"/>
    </w:p>
    <w:p w14:paraId="3CEAABE5" w14:textId="77777777" w:rsidR="0029776D" w:rsidRDefault="00E55063">
      <w:pPr>
        <w:pStyle w:val="Zkladntext1"/>
        <w:numPr>
          <w:ilvl w:val="0"/>
          <w:numId w:val="15"/>
        </w:numPr>
        <w:tabs>
          <w:tab w:val="left" w:pos="316"/>
        </w:tabs>
      </w:pPr>
      <w:r>
        <w:t xml:space="preserve">V případech, kdy zprostředkovatel programu, Národní kontaktní místo nebo </w:t>
      </w:r>
      <w:proofErr w:type="spellStart"/>
      <w:r>
        <w:t>donorský</w:t>
      </w:r>
      <w:proofErr w:type="spellEnd"/>
      <w:r>
        <w:t xml:space="preserve"> stát (státy) přijme rozhodnutí o pozastavení plateb a/nebo požádání o proplacení od předkladatele projektu, přijme projektový partner taková opatření, která jsou nezbytná pro splnění požadavků s rozhodnutím.</w:t>
      </w:r>
    </w:p>
    <w:p w14:paraId="11D14C0E" w14:textId="77777777" w:rsidR="0029776D" w:rsidRDefault="00E55063">
      <w:pPr>
        <w:pStyle w:val="Zkladntext1"/>
        <w:numPr>
          <w:ilvl w:val="0"/>
          <w:numId w:val="15"/>
        </w:numPr>
        <w:tabs>
          <w:tab w:val="left" w:pos="309"/>
        </w:tabs>
        <w:spacing w:after="660"/>
      </w:pPr>
      <w:r>
        <w:t>Pro účely předchozího odstavce Předkladatel projektu neprodleně předá kopii rozhodnutí uvedeného v předchozím odstavci Projektovému partnerovi.</w:t>
      </w:r>
    </w:p>
    <w:p w14:paraId="255F8317" w14:textId="77777777" w:rsidR="0029776D" w:rsidRDefault="00E55063">
      <w:pPr>
        <w:pStyle w:val="Nadpis30"/>
        <w:keepNext/>
        <w:keepLines/>
      </w:pPr>
      <w:bookmarkStart w:id="14" w:name="bookmark36"/>
      <w:r>
        <w:lastRenderedPageBreak/>
        <w:t>Článek 16 - Ukončení</w:t>
      </w:r>
      <w:bookmarkEnd w:id="14"/>
    </w:p>
    <w:p w14:paraId="5C34C034" w14:textId="77777777" w:rsidR="0029776D" w:rsidRDefault="00E55063">
      <w:pPr>
        <w:pStyle w:val="Zkladntext1"/>
        <w:numPr>
          <w:ilvl w:val="0"/>
          <w:numId w:val="16"/>
        </w:numPr>
        <w:tabs>
          <w:tab w:val="left" w:pos="313"/>
        </w:tabs>
        <w:spacing w:after="660"/>
        <w:jc w:val="both"/>
      </w:pPr>
      <w:r>
        <w:t>Kterákoliv ze smluvních stran může tuto smlouvu vypovědět s tříměsíční výpovědní lhůtou. Výpověď musí být učiněna písemnou formou a doručena druhé straně, jinak je neplatná. Běh výpovědní lhůty se přitom počítá od prvého dne měsíce následujícího po doručení výpovědi. Výpověď smlouvy nemá vliv na povinnost splnit závazky z platně vzniklých prováděcích smluv.</w:t>
      </w:r>
    </w:p>
    <w:p w14:paraId="6EBE633B" w14:textId="77777777" w:rsidR="0029776D" w:rsidRDefault="00E55063">
      <w:pPr>
        <w:pStyle w:val="Nadpis30"/>
        <w:keepNext/>
        <w:keepLines/>
        <w:jc w:val="both"/>
      </w:pPr>
      <w:bookmarkStart w:id="15" w:name="bookmark38"/>
      <w:r>
        <w:t>Článek 17 - Postoupení</w:t>
      </w:r>
      <w:bookmarkEnd w:id="15"/>
    </w:p>
    <w:p w14:paraId="18F1AE32" w14:textId="77777777" w:rsidR="0029776D" w:rsidRDefault="00E55063">
      <w:pPr>
        <w:pStyle w:val="Zkladntext1"/>
        <w:numPr>
          <w:ilvl w:val="0"/>
          <w:numId w:val="16"/>
        </w:numPr>
        <w:tabs>
          <w:tab w:val="left" w:pos="306"/>
        </w:tabs>
        <w:jc w:val="both"/>
      </w:pPr>
      <w:r>
        <w:t>Žádná ze smluvních stran nebude mít právo převést svá práva a povinnosti podle této dohody bez předchozího souhlasu druhé smluvní strany.</w:t>
      </w:r>
    </w:p>
    <w:p w14:paraId="0AB46D0A" w14:textId="77777777" w:rsidR="0029776D" w:rsidRDefault="00E55063">
      <w:pPr>
        <w:pStyle w:val="Zkladntext1"/>
        <w:numPr>
          <w:ilvl w:val="0"/>
          <w:numId w:val="16"/>
        </w:numPr>
        <w:tabs>
          <w:tab w:val="left" w:pos="306"/>
        </w:tabs>
        <w:spacing w:after="660" w:line="262" w:lineRule="auto"/>
        <w:jc w:val="both"/>
      </w:pPr>
      <w:r>
        <w:t>Smluvní strany berou na vědomí, že veškeré postoupení práv a povinností podle této Smlouvy závisí na předchozím souhlasu zprostředkovatele programu v souladu s ustanoveními Projektové smlouvy.</w:t>
      </w:r>
    </w:p>
    <w:p w14:paraId="46C7C6F0" w14:textId="77777777" w:rsidR="0029776D" w:rsidRDefault="00E55063">
      <w:pPr>
        <w:pStyle w:val="Zkladntext1"/>
        <w:spacing w:line="240" w:lineRule="auto"/>
        <w:jc w:val="both"/>
        <w:rPr>
          <w:sz w:val="24"/>
          <w:szCs w:val="24"/>
        </w:rPr>
      </w:pPr>
      <w:r>
        <w:rPr>
          <w:b/>
          <w:bCs/>
          <w:sz w:val="24"/>
          <w:szCs w:val="24"/>
          <w:u w:val="single"/>
        </w:rPr>
        <w:t>Článek 18 - Změny</w:t>
      </w:r>
    </w:p>
    <w:p w14:paraId="7927C8C4" w14:textId="77777777" w:rsidR="0029776D" w:rsidRDefault="00E55063">
      <w:pPr>
        <w:pStyle w:val="Zkladntext1"/>
        <w:spacing w:after="280" w:line="302" w:lineRule="auto"/>
        <w:jc w:val="both"/>
      </w:pPr>
      <w:r>
        <w:t>1. Smluvní strany se dohodly, že tento smluvní vztah odpovídajícím způsobem upraví (dodatkem ke smlouvě), pokud podmínky touto smlouvou sjednané nebudou odpovídat podmínkám programu „Životní prostředí, ekosystémy a změna klimatu“, jejichž splnění je vyžadováno při poskytnutí výše uvedených finančních prostředků na financování projektu.</w:t>
      </w:r>
    </w:p>
    <w:p w14:paraId="064DF068" w14:textId="77777777" w:rsidR="0029776D" w:rsidRDefault="00E55063">
      <w:pPr>
        <w:pStyle w:val="Zkladntext1"/>
        <w:spacing w:after="240" w:line="240" w:lineRule="auto"/>
        <w:rPr>
          <w:sz w:val="24"/>
          <w:szCs w:val="24"/>
        </w:rPr>
      </w:pPr>
      <w:r>
        <w:rPr>
          <w:b/>
          <w:bCs/>
          <w:sz w:val="24"/>
          <w:szCs w:val="24"/>
          <w:u w:val="single"/>
        </w:rPr>
        <w:t>Článek 19 - Oddělitelnost</w:t>
      </w:r>
    </w:p>
    <w:p w14:paraId="770C7A27" w14:textId="77777777" w:rsidR="0029776D" w:rsidRDefault="00E55063">
      <w:pPr>
        <w:pStyle w:val="Zkladntext1"/>
        <w:numPr>
          <w:ilvl w:val="0"/>
          <w:numId w:val="17"/>
        </w:numPr>
        <w:tabs>
          <w:tab w:val="left" w:pos="302"/>
        </w:tabs>
        <w:spacing w:after="180"/>
        <w:jc w:val="both"/>
      </w:pPr>
      <w:r>
        <w:t>Pokud jakýkoli soud, tribunál nebo jiný orgán příslušné jurisdikce shledá jakékoli ustanovení této smlouvy (nebo část jakéhokoli ustanovení) neplatné, nezákonné nebo nevymahatelné, bude toto ustanovení nebo částečné ustanovení v požadovaném rozsahu nebudou považovány za součást smlouvy a platnost a vymahatelnost ostatních ustanovení smlouvy tím nebude dotčena.</w:t>
      </w:r>
    </w:p>
    <w:p w14:paraId="34B72919" w14:textId="77777777" w:rsidR="0029776D" w:rsidRDefault="00E55063">
      <w:pPr>
        <w:pStyle w:val="Zkladntext1"/>
        <w:numPr>
          <w:ilvl w:val="0"/>
          <w:numId w:val="17"/>
        </w:numPr>
        <w:tabs>
          <w:tab w:val="left" w:pos="302"/>
        </w:tabs>
        <w:spacing w:after="660" w:line="262" w:lineRule="auto"/>
        <w:jc w:val="both"/>
      </w:pPr>
      <w:r>
        <w:t>Pokud bude ustanovení této smlouvy (nebo část jakéhokoli ustanovení) shledáno nezákonným, neplatným nebo nevymahatelným, strany v dobré víře vyjednají změnu takového ustanovení tak, aby ve znění pozdějších předpisů bylo zákonné, platné a vymahatelné, a aby v nejvyšší možné míře dosáhli původního záměru stran.</w:t>
      </w:r>
    </w:p>
    <w:p w14:paraId="71B07287" w14:textId="77777777" w:rsidR="0029776D" w:rsidRDefault="00E55063">
      <w:pPr>
        <w:pStyle w:val="Nadpis30"/>
        <w:keepNext/>
        <w:keepLines/>
        <w:spacing w:after="180"/>
        <w:jc w:val="both"/>
      </w:pPr>
      <w:bookmarkStart w:id="16" w:name="bookmark40"/>
      <w:r>
        <w:t>Článek 20 - Oznámení a jazyk</w:t>
      </w:r>
      <w:bookmarkEnd w:id="16"/>
    </w:p>
    <w:p w14:paraId="1926AC11" w14:textId="4B7CB233" w:rsidR="0029776D" w:rsidRDefault="00E55063">
      <w:pPr>
        <w:pStyle w:val="Zkladntext1"/>
        <w:numPr>
          <w:ilvl w:val="0"/>
          <w:numId w:val="18"/>
        </w:numPr>
        <w:tabs>
          <w:tab w:val="left" w:pos="302"/>
        </w:tabs>
        <w:spacing w:after="180" w:line="262" w:lineRule="auto"/>
        <w:jc w:val="both"/>
      </w:pPr>
      <w:r>
        <w:t xml:space="preserve">Kontaktní osobou žadatele oprávněnou a povinnou poskytovat partnerovi veškerou nezbytnou součinnost dle této smlouvy je </w:t>
      </w:r>
      <w:proofErr w:type="spellStart"/>
      <w:r w:rsidR="00102EAB">
        <w:t>xxxxxxxx</w:t>
      </w:r>
      <w:proofErr w:type="spellEnd"/>
      <w:r>
        <w:t xml:space="preserve">, tel: </w:t>
      </w:r>
      <w:proofErr w:type="spellStart"/>
      <w:r w:rsidR="00102EAB">
        <w:t>xxxxxx</w:t>
      </w:r>
      <w:proofErr w:type="spellEnd"/>
      <w:r>
        <w:t xml:space="preserve">, email: </w:t>
      </w:r>
      <w:proofErr w:type="spellStart"/>
      <w:r w:rsidR="00102EAB">
        <w:t>xxxxxxx</w:t>
      </w:r>
      <w:proofErr w:type="spellEnd"/>
    </w:p>
    <w:p w14:paraId="7BA3C7F0" w14:textId="5419DC14" w:rsidR="0029776D" w:rsidRDefault="00E55063">
      <w:pPr>
        <w:pStyle w:val="Zkladntext1"/>
        <w:numPr>
          <w:ilvl w:val="0"/>
          <w:numId w:val="18"/>
        </w:numPr>
        <w:tabs>
          <w:tab w:val="left" w:pos="302"/>
        </w:tabs>
        <w:spacing w:after="180"/>
        <w:jc w:val="both"/>
      </w:pPr>
      <w:r>
        <w:t xml:space="preserve">Kontaktní osobou partnera Město Tišnov oprávněnou a povinnou poskytovat žadateli veškerou nezbytnou součinnost dle této smlouvy je </w:t>
      </w:r>
      <w:proofErr w:type="spellStart"/>
      <w:r w:rsidR="00102EAB">
        <w:t>xxxxxxx</w:t>
      </w:r>
      <w:proofErr w:type="spellEnd"/>
      <w:r>
        <w:t xml:space="preserve">, tel: </w:t>
      </w:r>
      <w:proofErr w:type="spellStart"/>
      <w:r w:rsidR="00102EAB">
        <w:t>xxxxxx</w:t>
      </w:r>
      <w:proofErr w:type="spellEnd"/>
      <w:r>
        <w:t>, email</w:t>
      </w:r>
      <w:r w:rsidR="00102EAB">
        <w:t xml:space="preserve"> </w:t>
      </w:r>
      <w:proofErr w:type="spellStart"/>
      <w:r w:rsidR="00102EAB">
        <w:t>xxxxxxxxx</w:t>
      </w:r>
      <w:proofErr w:type="spellEnd"/>
    </w:p>
    <w:p w14:paraId="553A3221" w14:textId="77777777" w:rsidR="0029776D" w:rsidRDefault="00E55063">
      <w:pPr>
        <w:pStyle w:val="Zkladntext1"/>
        <w:numPr>
          <w:ilvl w:val="0"/>
          <w:numId w:val="18"/>
        </w:numPr>
        <w:tabs>
          <w:tab w:val="left" w:pos="299"/>
        </w:tabs>
        <w:spacing w:after="660"/>
        <w:jc w:val="both"/>
      </w:pPr>
      <w:r>
        <w:t>Jazykem, kterým se řídí provádění této smlouvy, je čeština. Všechny dokumenty, oznámení a jiná sdělení předpokládaná v rámci této smlouvy budou v češtině.</w:t>
      </w:r>
    </w:p>
    <w:p w14:paraId="34A20437" w14:textId="77777777" w:rsidR="0029776D" w:rsidRDefault="00E55063">
      <w:pPr>
        <w:pStyle w:val="Nadpis30"/>
        <w:keepNext/>
        <w:keepLines/>
        <w:spacing w:after="180"/>
      </w:pPr>
      <w:bookmarkStart w:id="17" w:name="bookmark42"/>
      <w:r>
        <w:lastRenderedPageBreak/>
        <w:t>Článek 21 - Rozhodné právo a řešení sporů</w:t>
      </w:r>
      <w:bookmarkEnd w:id="17"/>
    </w:p>
    <w:p w14:paraId="46887EDB" w14:textId="77777777" w:rsidR="0029776D" w:rsidRDefault="00E55063">
      <w:pPr>
        <w:pStyle w:val="Zkladntext1"/>
        <w:numPr>
          <w:ilvl w:val="0"/>
          <w:numId w:val="19"/>
        </w:numPr>
        <w:tabs>
          <w:tab w:val="left" w:pos="708"/>
        </w:tabs>
        <w:spacing w:after="180" w:line="262" w:lineRule="auto"/>
        <w:ind w:left="740" w:hanging="360"/>
        <w:jc w:val="both"/>
      </w:pPr>
      <w:r>
        <w:t>Veškeré spory případně vzniklé z právních vztahů založených touto smlouvou, včetně sporů vzniklých z později uzavřených smluv prováděcích, budou přednostně řešeny vzájemným jednáním a dohodou. Pokud ve sporné věci nedojde mezi stranami ke shodě, může kterákoliv strana předložit spor k rozhodnutí věcně a místně příslušnému soudu.</w:t>
      </w:r>
    </w:p>
    <w:p w14:paraId="7D777F55" w14:textId="77777777" w:rsidR="0029776D" w:rsidRDefault="00E55063">
      <w:pPr>
        <w:pStyle w:val="Zkladntext1"/>
        <w:numPr>
          <w:ilvl w:val="0"/>
          <w:numId w:val="19"/>
        </w:numPr>
        <w:tabs>
          <w:tab w:val="left" w:pos="708"/>
        </w:tabs>
        <w:spacing w:after="180"/>
        <w:ind w:left="740" w:hanging="360"/>
        <w:jc w:val="both"/>
      </w:pPr>
      <w:r>
        <w:t>Právní vztahy mezi smluvními stranami neupravené zněním této smlouvy se řídí platným znění příslušných ustanovení občanského zákoníku a souvisejících právních předpisů.</w:t>
      </w:r>
    </w:p>
    <w:p w14:paraId="6C5CCFAB" w14:textId="77777777" w:rsidR="0029776D" w:rsidRDefault="00E55063">
      <w:pPr>
        <w:pStyle w:val="Zkladntext1"/>
        <w:numPr>
          <w:ilvl w:val="0"/>
          <w:numId w:val="19"/>
        </w:numPr>
        <w:tabs>
          <w:tab w:val="left" w:pos="708"/>
        </w:tabs>
        <w:spacing w:after="180" w:line="262" w:lineRule="auto"/>
        <w:ind w:left="740" w:hanging="360"/>
        <w:jc w:val="both"/>
      </w:pPr>
      <w:r>
        <w:t xml:space="preserve">Tuto smlouvu lze měnit a doplňovat pouze písemnými, vzestupně číslovanými dodatky, které budou za dodatek smlouvy výslovně označeny a podepsány oprávněnými zástupci obou smluvních stran. Výjimku </w:t>
      </w:r>
      <w:proofErr w:type="gramStart"/>
      <w:r>
        <w:t>tvoří</w:t>
      </w:r>
      <w:proofErr w:type="gramEnd"/>
      <w:r>
        <w:t xml:space="preserve"> změna kontaktních osob dle čl. VIII. této smlouvy; v případě změny bude nová kontaktní osoba sdělena druhé smluvní straně bez zbytečného odkladu písemně. Ke změně kontaktní osoby se tedy nevyžaduje uzavření dodatku.</w:t>
      </w:r>
    </w:p>
    <w:p w14:paraId="3F97D3A0" w14:textId="77777777" w:rsidR="0029776D" w:rsidRDefault="00E55063">
      <w:pPr>
        <w:pStyle w:val="Zkladntext1"/>
        <w:numPr>
          <w:ilvl w:val="0"/>
          <w:numId w:val="19"/>
        </w:numPr>
        <w:tabs>
          <w:tab w:val="left" w:pos="708"/>
        </w:tabs>
        <w:spacing w:after="180" w:line="262" w:lineRule="auto"/>
        <w:ind w:left="740" w:hanging="360"/>
        <w:jc w:val="both"/>
      </w:pPr>
      <w:r>
        <w:t>Tato smlouva je vyhotovena v elektronické formě a podepsána elektronickými podpisy obou smluvních stran v souladu se zákonem č. 297/2016 Sb., o službách vytvářejících důvěru pro elektronické transakce, ve znění pozdějších předpisů.</w:t>
      </w:r>
      <w:r>
        <w:br w:type="page"/>
      </w:r>
    </w:p>
    <w:p w14:paraId="3E9E6862" w14:textId="77777777" w:rsidR="0029776D" w:rsidRDefault="00E55063">
      <w:pPr>
        <w:pStyle w:val="Zkladntext1"/>
        <w:numPr>
          <w:ilvl w:val="0"/>
          <w:numId w:val="19"/>
        </w:numPr>
        <w:tabs>
          <w:tab w:val="left" w:pos="708"/>
        </w:tabs>
        <w:spacing w:line="262" w:lineRule="auto"/>
        <w:ind w:left="720" w:hanging="340"/>
        <w:jc w:val="both"/>
      </w:pPr>
      <w:r>
        <w:lastRenderedPageBreak/>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E174779" w14:textId="77777777" w:rsidR="0029776D" w:rsidRDefault="00E55063">
      <w:pPr>
        <w:pStyle w:val="Zkladntext1"/>
        <w:numPr>
          <w:ilvl w:val="0"/>
          <w:numId w:val="19"/>
        </w:numPr>
        <w:tabs>
          <w:tab w:val="left" w:pos="708"/>
        </w:tabs>
        <w:spacing w:line="262" w:lineRule="auto"/>
        <w:ind w:left="720" w:hanging="340"/>
        <w:jc w:val="both"/>
      </w:pPr>
      <w: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3E1DDEEC" w14:textId="77777777" w:rsidR="0029776D" w:rsidRDefault="00E55063">
      <w:pPr>
        <w:pStyle w:val="Zkladntext1"/>
        <w:numPr>
          <w:ilvl w:val="0"/>
          <w:numId w:val="19"/>
        </w:numPr>
        <w:tabs>
          <w:tab w:val="left" w:pos="708"/>
        </w:tabs>
        <w:spacing w:line="262" w:lineRule="auto"/>
        <w:ind w:left="720" w:hanging="340"/>
        <w:jc w:val="both"/>
      </w:pPr>
      <w:r>
        <w:t>Smlouva nabývá platnosti podpisem smluvních stran a účinnosti zveřejněním v registru smluv dle zákona č. 340/2015 Sb., o zvláštních podmínkách účinnosti některých smluv, uveřejňování těchto smluv a o registru smluv (zákon o registru smluv). S ohledem na tuto skutečnost smluvní strany výslovně souhlasí s uveřejněním plného znění této smlouvy ve smyslu zákona o registru smluv.</w:t>
      </w:r>
    </w:p>
    <w:p w14:paraId="1AFDE824" w14:textId="77777777" w:rsidR="0029776D" w:rsidRDefault="00E55063">
      <w:pPr>
        <w:pStyle w:val="Zkladntext1"/>
        <w:numPr>
          <w:ilvl w:val="0"/>
          <w:numId w:val="19"/>
        </w:numPr>
        <w:tabs>
          <w:tab w:val="left" w:pos="708"/>
        </w:tabs>
        <w:spacing w:after="0"/>
        <w:ind w:left="720" w:hanging="340"/>
        <w:jc w:val="both"/>
      </w:pPr>
      <w:r>
        <w:t>Smluvní strany výslovně uvádějí, že ujednání uvedená v příloze č. 1 obsahuje obchodní tajemství smluvních stran, další ustanovení smlouvy ani žádné jiné utajované skutečnosti a nic tedy nebrání jeho uveřejnění v registru smluv</w:t>
      </w:r>
    </w:p>
    <w:p w14:paraId="19BF6FD8" w14:textId="77777777" w:rsidR="0029776D" w:rsidRDefault="00E55063">
      <w:pPr>
        <w:spacing w:line="1" w:lineRule="exact"/>
      </w:pPr>
      <w:r>
        <w:rPr>
          <w:noProof/>
        </w:rPr>
        <mc:AlternateContent>
          <mc:Choice Requires="wps">
            <w:drawing>
              <wp:anchor distT="444500" distB="2540" distL="0" distR="0" simplePos="0" relativeHeight="125829378" behindDoc="0" locked="0" layoutInCell="1" allowOverlap="1" wp14:anchorId="6929F21F" wp14:editId="093A7A98">
                <wp:simplePos x="0" y="0"/>
                <wp:positionH relativeFrom="page">
                  <wp:posOffset>944245</wp:posOffset>
                </wp:positionH>
                <wp:positionV relativeFrom="paragraph">
                  <wp:posOffset>444500</wp:posOffset>
                </wp:positionV>
                <wp:extent cx="1604645" cy="1803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04645" cy="180340"/>
                        </a:xfrm>
                        <a:prstGeom prst="rect">
                          <a:avLst/>
                        </a:prstGeom>
                        <a:noFill/>
                      </wps:spPr>
                      <wps:txbx>
                        <w:txbxContent>
                          <w:p w14:paraId="2CD0DE2F" w14:textId="77777777" w:rsidR="0029776D" w:rsidRDefault="00E55063">
                            <w:pPr>
                              <w:pStyle w:val="Zkladntext1"/>
                              <w:spacing w:after="0" w:line="240" w:lineRule="auto"/>
                            </w:pPr>
                            <w:r>
                              <w:t>Za předkladatele projektu</w:t>
                            </w:r>
                          </w:p>
                        </w:txbxContent>
                      </wps:txbx>
                      <wps:bodyPr wrap="none" lIns="0" tIns="0" rIns="0" bIns="0"/>
                    </wps:wsp>
                  </a:graphicData>
                </a:graphic>
              </wp:anchor>
            </w:drawing>
          </mc:Choice>
          <mc:Fallback>
            <w:pict>
              <v:shapetype w14:anchorId="6929F21F" id="_x0000_t202" coordsize="21600,21600" o:spt="202" path="m,l,21600r21600,l21600,xe">
                <v:stroke joinstyle="miter"/>
                <v:path gradientshapeok="t" o:connecttype="rect"/>
              </v:shapetype>
              <v:shape id="Shape 5" o:spid="_x0000_s1026" type="#_x0000_t202" style="position:absolute;margin-left:74.35pt;margin-top:35pt;width:126.35pt;height:14.2pt;z-index:125829378;visibility:visible;mso-wrap-style:none;mso-wrap-distance-left:0;mso-wrap-distance-top:3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" filled="f" stroked="f">
                <v:textbox inset="0,0,0,0">
                  <w:txbxContent>
                    <w:p w14:paraId="2CD0DE2F" w14:textId="77777777" w:rsidR="0029776D" w:rsidRDefault="00E55063">
                      <w:pPr>
                        <w:pStyle w:val="Zkladntext1"/>
                        <w:spacing w:after="0" w:line="240" w:lineRule="auto"/>
                      </w:pPr>
                      <w:r>
                        <w:t>Za předkladatele projektu</w:t>
                      </w:r>
                    </w:p>
                  </w:txbxContent>
                </v:textbox>
                <w10:wrap type="topAndBottom" anchorx="page"/>
              </v:shape>
            </w:pict>
          </mc:Fallback>
        </mc:AlternateContent>
      </w:r>
      <w:r>
        <w:rPr>
          <w:noProof/>
        </w:rPr>
        <mc:AlternateContent>
          <mc:Choice Requires="wps">
            <w:drawing>
              <wp:anchor distT="444500" distB="0" distL="0" distR="0" simplePos="0" relativeHeight="125829380" behindDoc="0" locked="0" layoutInCell="1" allowOverlap="1" wp14:anchorId="237DDFF4" wp14:editId="2F05591A">
                <wp:simplePos x="0" y="0"/>
                <wp:positionH relativeFrom="page">
                  <wp:posOffset>3710305</wp:posOffset>
                </wp:positionH>
                <wp:positionV relativeFrom="paragraph">
                  <wp:posOffset>444500</wp:posOffset>
                </wp:positionV>
                <wp:extent cx="1586230" cy="1828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86230" cy="182880"/>
                        </a:xfrm>
                        <a:prstGeom prst="rect">
                          <a:avLst/>
                        </a:prstGeom>
                        <a:noFill/>
                      </wps:spPr>
                      <wps:txbx>
                        <w:txbxContent>
                          <w:p w14:paraId="6B7F20AB" w14:textId="77777777" w:rsidR="0029776D" w:rsidRDefault="00E55063">
                            <w:pPr>
                              <w:pStyle w:val="Zkladntext1"/>
                              <w:spacing w:after="0" w:line="240" w:lineRule="auto"/>
                            </w:pPr>
                            <w:r>
                              <w:t>Za projektového partnera</w:t>
                            </w:r>
                          </w:p>
                        </w:txbxContent>
                      </wps:txbx>
                      <wps:bodyPr wrap="none" lIns="0" tIns="0" rIns="0" bIns="0"/>
                    </wps:wsp>
                  </a:graphicData>
                </a:graphic>
              </wp:anchor>
            </w:drawing>
          </mc:Choice>
          <mc:Fallback>
            <w:pict>
              <v:shape w14:anchorId="237DDFF4" id="Shape 7" o:spid="_x0000_s1027" type="#_x0000_t202" style="position:absolute;margin-left:292.15pt;margin-top:35pt;width:124.9pt;height:14.4pt;z-index:125829380;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" filled="f" stroked="f">
                <v:textbox inset="0,0,0,0">
                  <w:txbxContent>
                    <w:p w14:paraId="6B7F20AB" w14:textId="77777777" w:rsidR="0029776D" w:rsidRDefault="00E55063">
                      <w:pPr>
                        <w:pStyle w:val="Zkladntext1"/>
                        <w:spacing w:after="0" w:line="240" w:lineRule="auto"/>
                      </w:pPr>
                      <w:r>
                        <w:t>Za projektového partnera</w:t>
                      </w:r>
                    </w:p>
                  </w:txbxContent>
                </v:textbox>
                <w10:wrap type="topAndBottom" anchorx="page"/>
              </v:shape>
            </w:pict>
          </mc:Fallback>
        </mc:AlternateContent>
      </w:r>
    </w:p>
    <w:p w14:paraId="60325EE0" w14:textId="77777777" w:rsidR="0029776D" w:rsidRDefault="00E55063">
      <w:pPr>
        <w:spacing w:line="1" w:lineRule="exact"/>
        <w:sectPr w:rsidR="0029776D">
          <w:footerReference w:type="even" r:id="rId10"/>
          <w:footerReference w:type="default" r:id="rId11"/>
          <w:footerReference w:type="first" r:id="rId12"/>
          <w:pgSz w:w="11900" w:h="16840"/>
          <w:pgMar w:top="1937" w:right="1682" w:bottom="1520" w:left="1345" w:header="0" w:footer="3" w:gutter="0"/>
          <w:cols w:space="720"/>
          <w:noEndnote/>
          <w:titlePg/>
          <w:docGrid w:linePitch="360"/>
        </w:sectPr>
      </w:pPr>
      <w:r>
        <w:rPr>
          <w:noProof/>
        </w:rPr>
        <mc:AlternateContent>
          <mc:Choice Requires="wps">
            <w:drawing>
              <wp:anchor distT="63500" distB="1087755" distL="0" distR="0" simplePos="0" relativeHeight="125829382" behindDoc="0" locked="0" layoutInCell="1" allowOverlap="1" wp14:anchorId="7B37FC87" wp14:editId="2DDFCF30">
                <wp:simplePos x="0" y="0"/>
                <wp:positionH relativeFrom="page">
                  <wp:posOffset>946150</wp:posOffset>
                </wp:positionH>
                <wp:positionV relativeFrom="paragraph">
                  <wp:posOffset>63500</wp:posOffset>
                </wp:positionV>
                <wp:extent cx="473075"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73075" cy="173990"/>
                        </a:xfrm>
                        <a:prstGeom prst="rect">
                          <a:avLst/>
                        </a:prstGeom>
                        <a:noFill/>
                      </wps:spPr>
                      <wps:txbx>
                        <w:txbxContent>
                          <w:p w14:paraId="535A7875" w14:textId="77777777" w:rsidR="0029776D" w:rsidRDefault="00E55063">
                            <w:pPr>
                              <w:pStyle w:val="Zkladntext1"/>
                              <w:spacing w:after="0" w:line="240" w:lineRule="auto"/>
                              <w:jc w:val="both"/>
                            </w:pPr>
                            <w:r>
                              <w:t>V Brně</w:t>
                            </w:r>
                          </w:p>
                        </w:txbxContent>
                      </wps:txbx>
                      <wps:bodyPr wrap="none" lIns="0" tIns="0" rIns="0" bIns="0"/>
                    </wps:wsp>
                  </a:graphicData>
                </a:graphic>
              </wp:anchor>
            </w:drawing>
          </mc:Choice>
          <mc:Fallback>
            <w:pict>
              <v:shape w14:anchorId="7B37FC87" id="Shape 15" o:spid="_x0000_s1028" type="#_x0000_t202" style="position:absolute;margin-left:74.5pt;margin-top:5pt;width:37.25pt;height:13.7pt;z-index:125829382;visibility:visible;mso-wrap-style:none;mso-wrap-distance-left:0;mso-wrap-distance-top:5pt;mso-wrap-distance-right:0;mso-wrap-distance-bottom:8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" filled="f" stroked="f">
                <v:textbox inset="0,0,0,0">
                  <w:txbxContent>
                    <w:p w14:paraId="535A7875" w14:textId="77777777" w:rsidR="0029776D" w:rsidRDefault="00E55063">
                      <w:pPr>
                        <w:pStyle w:val="Zkladntext1"/>
                        <w:spacing w:after="0" w:line="240" w:lineRule="auto"/>
                        <w:jc w:val="both"/>
                      </w:pPr>
                      <w:r>
                        <w:t>V Brně</w:t>
                      </w:r>
                    </w:p>
                  </w:txbxContent>
                </v:textbox>
                <w10:wrap type="topAndBottom" anchorx="page"/>
              </v:shape>
            </w:pict>
          </mc:Fallback>
        </mc:AlternateContent>
      </w:r>
      <w:r>
        <w:rPr>
          <w:noProof/>
        </w:rPr>
        <mc:AlternateContent>
          <mc:Choice Requires="wps">
            <w:drawing>
              <wp:anchor distT="63500" distB="1087755" distL="0" distR="0" simplePos="0" relativeHeight="125829384" behindDoc="0" locked="0" layoutInCell="1" allowOverlap="1" wp14:anchorId="7E1C3FEC" wp14:editId="1CCD389F">
                <wp:simplePos x="0" y="0"/>
                <wp:positionH relativeFrom="page">
                  <wp:posOffset>2329180</wp:posOffset>
                </wp:positionH>
                <wp:positionV relativeFrom="paragraph">
                  <wp:posOffset>63500</wp:posOffset>
                </wp:positionV>
                <wp:extent cx="248920" cy="1739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48920" cy="173990"/>
                        </a:xfrm>
                        <a:prstGeom prst="rect">
                          <a:avLst/>
                        </a:prstGeom>
                        <a:noFill/>
                      </wps:spPr>
                      <wps:txbx>
                        <w:txbxContent>
                          <w:p w14:paraId="3B1681BD" w14:textId="77777777" w:rsidR="0029776D" w:rsidRDefault="00E55063">
                            <w:pPr>
                              <w:pStyle w:val="Zkladntext1"/>
                              <w:spacing w:after="0" w:line="240" w:lineRule="auto"/>
                            </w:pPr>
                            <w:r>
                              <w:t>dne</w:t>
                            </w:r>
                          </w:p>
                        </w:txbxContent>
                      </wps:txbx>
                      <wps:bodyPr wrap="none" lIns="0" tIns="0" rIns="0" bIns="0"/>
                    </wps:wsp>
                  </a:graphicData>
                </a:graphic>
              </wp:anchor>
            </w:drawing>
          </mc:Choice>
          <mc:Fallback>
            <w:pict>
              <v:shape w14:anchorId="7E1C3FEC" id="Shape 17" o:spid="_x0000_s1029" type="#_x0000_t202" style="position:absolute;margin-left:183.4pt;margin-top:5pt;width:19.6pt;height:13.7pt;z-index:125829384;visibility:visible;mso-wrap-style:none;mso-wrap-distance-left:0;mso-wrap-distance-top:5pt;mso-wrap-distance-right:0;mso-wrap-distance-bottom:8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" filled="f" stroked="f">
                <v:textbox inset="0,0,0,0">
                  <w:txbxContent>
                    <w:p w14:paraId="3B1681BD" w14:textId="77777777" w:rsidR="0029776D" w:rsidRDefault="00E55063">
                      <w:pPr>
                        <w:pStyle w:val="Zkladntext1"/>
                        <w:spacing w:after="0" w:line="240" w:lineRule="auto"/>
                      </w:pPr>
                      <w:r>
                        <w:t>dne</w:t>
                      </w:r>
                    </w:p>
                  </w:txbxContent>
                </v:textbox>
                <w10:wrap type="topAndBottom" anchorx="page"/>
              </v:shape>
            </w:pict>
          </mc:Fallback>
        </mc:AlternateContent>
      </w:r>
      <w:r>
        <w:rPr>
          <w:noProof/>
        </w:rPr>
        <mc:AlternateContent>
          <mc:Choice Requires="wps">
            <w:drawing>
              <wp:anchor distT="66040" distB="1085215" distL="0" distR="0" simplePos="0" relativeHeight="125829386" behindDoc="0" locked="0" layoutInCell="1" allowOverlap="1" wp14:anchorId="0801F738" wp14:editId="4E75CF72">
                <wp:simplePos x="0" y="0"/>
                <wp:positionH relativeFrom="page">
                  <wp:posOffset>3712210</wp:posOffset>
                </wp:positionH>
                <wp:positionV relativeFrom="paragraph">
                  <wp:posOffset>66040</wp:posOffset>
                </wp:positionV>
                <wp:extent cx="671830" cy="1739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71830" cy="173990"/>
                        </a:xfrm>
                        <a:prstGeom prst="rect">
                          <a:avLst/>
                        </a:prstGeom>
                        <a:noFill/>
                      </wps:spPr>
                      <wps:txbx>
                        <w:txbxContent>
                          <w:p w14:paraId="54C7B937" w14:textId="77777777" w:rsidR="0029776D" w:rsidRDefault="00E55063">
                            <w:pPr>
                              <w:pStyle w:val="Zkladntext1"/>
                              <w:spacing w:after="0" w:line="240" w:lineRule="auto"/>
                              <w:jc w:val="both"/>
                            </w:pPr>
                            <w:r>
                              <w:t>V Tišnově</w:t>
                            </w:r>
                          </w:p>
                        </w:txbxContent>
                      </wps:txbx>
                      <wps:bodyPr wrap="none" lIns="0" tIns="0" rIns="0" bIns="0"/>
                    </wps:wsp>
                  </a:graphicData>
                </a:graphic>
              </wp:anchor>
            </w:drawing>
          </mc:Choice>
          <mc:Fallback>
            <w:pict>
              <v:shape w14:anchorId="0801F738" id="Shape 19" o:spid="_x0000_s1030" type="#_x0000_t202" style="position:absolute;margin-left:292.3pt;margin-top:5.2pt;width:52.9pt;height:13.7pt;z-index:125829386;visibility:visible;mso-wrap-style:none;mso-wrap-distance-left:0;mso-wrap-distance-top:5.2pt;mso-wrap-distance-right:0;mso-wrap-distance-bottom:8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" filled="f" stroked="f">
                <v:textbox inset="0,0,0,0">
                  <w:txbxContent>
                    <w:p w14:paraId="54C7B937" w14:textId="77777777" w:rsidR="0029776D" w:rsidRDefault="00E55063">
                      <w:pPr>
                        <w:pStyle w:val="Zkladntext1"/>
                        <w:spacing w:after="0" w:line="240" w:lineRule="auto"/>
                        <w:jc w:val="both"/>
                      </w:pPr>
                      <w:r>
                        <w:t>V Tišnově</w:t>
                      </w:r>
                    </w:p>
                  </w:txbxContent>
                </v:textbox>
                <w10:wrap type="topAndBottom" anchorx="page"/>
              </v:shape>
            </w:pict>
          </mc:Fallback>
        </mc:AlternateContent>
      </w:r>
      <w:r>
        <w:rPr>
          <w:noProof/>
        </w:rPr>
        <mc:AlternateContent>
          <mc:Choice Requires="wps">
            <w:drawing>
              <wp:anchor distT="66040" distB="1085215" distL="0" distR="0" simplePos="0" relativeHeight="125829388" behindDoc="0" locked="0" layoutInCell="1" allowOverlap="1" wp14:anchorId="18A439C9" wp14:editId="6F4980AD">
                <wp:simplePos x="0" y="0"/>
                <wp:positionH relativeFrom="page">
                  <wp:posOffset>5102225</wp:posOffset>
                </wp:positionH>
                <wp:positionV relativeFrom="paragraph">
                  <wp:posOffset>66040</wp:posOffset>
                </wp:positionV>
                <wp:extent cx="248920" cy="1739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48920" cy="173990"/>
                        </a:xfrm>
                        <a:prstGeom prst="rect">
                          <a:avLst/>
                        </a:prstGeom>
                        <a:noFill/>
                      </wps:spPr>
                      <wps:txbx>
                        <w:txbxContent>
                          <w:p w14:paraId="2250DBAC" w14:textId="77777777" w:rsidR="0029776D" w:rsidRDefault="00E55063">
                            <w:pPr>
                              <w:pStyle w:val="Zkladntext1"/>
                              <w:spacing w:after="0" w:line="240" w:lineRule="auto"/>
                              <w:jc w:val="both"/>
                            </w:pPr>
                            <w:r>
                              <w:t>dne</w:t>
                            </w:r>
                          </w:p>
                        </w:txbxContent>
                      </wps:txbx>
                      <wps:bodyPr wrap="none" lIns="0" tIns="0" rIns="0" bIns="0"/>
                    </wps:wsp>
                  </a:graphicData>
                </a:graphic>
              </wp:anchor>
            </w:drawing>
          </mc:Choice>
          <mc:Fallback>
            <w:pict>
              <v:shape w14:anchorId="18A439C9" id="Shape 21" o:spid="_x0000_s1031" type="#_x0000_t202" style="position:absolute;margin-left:401.75pt;margin-top:5.2pt;width:19.6pt;height:13.7pt;z-index:125829388;visibility:visible;mso-wrap-style:none;mso-wrap-distance-left:0;mso-wrap-distance-top:5.2pt;mso-wrap-distance-right:0;mso-wrap-distance-bottom:8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" filled="f" stroked="f">
                <v:textbox inset="0,0,0,0">
                  <w:txbxContent>
                    <w:p w14:paraId="2250DBAC" w14:textId="77777777" w:rsidR="0029776D" w:rsidRDefault="00E55063">
                      <w:pPr>
                        <w:pStyle w:val="Zkladntext1"/>
                        <w:spacing w:after="0" w:line="240" w:lineRule="auto"/>
                        <w:jc w:val="both"/>
                      </w:pPr>
                      <w:r>
                        <w:t>dne</w:t>
                      </w:r>
                    </w:p>
                  </w:txbxContent>
                </v:textbox>
                <w10:wrap type="topAndBottom" anchorx="page"/>
              </v:shape>
            </w:pict>
          </mc:Fallback>
        </mc:AlternateContent>
      </w:r>
      <w:r>
        <w:rPr>
          <w:noProof/>
        </w:rPr>
        <mc:AlternateContent>
          <mc:Choice Requires="wps">
            <w:drawing>
              <wp:anchor distT="753745" distB="349885" distL="0" distR="0" simplePos="0" relativeHeight="125829390" behindDoc="0" locked="0" layoutInCell="1" allowOverlap="1" wp14:anchorId="71DA5093" wp14:editId="5F520E9D">
                <wp:simplePos x="0" y="0"/>
                <wp:positionH relativeFrom="page">
                  <wp:posOffset>996315</wp:posOffset>
                </wp:positionH>
                <wp:positionV relativeFrom="paragraph">
                  <wp:posOffset>753745</wp:posOffset>
                </wp:positionV>
                <wp:extent cx="1047115" cy="2216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047115" cy="221615"/>
                        </a:xfrm>
                        <a:prstGeom prst="rect">
                          <a:avLst/>
                        </a:prstGeom>
                        <a:noFill/>
                      </wps:spPr>
                      <wps:txbx>
                        <w:txbxContent>
                          <w:p w14:paraId="3B403E02" w14:textId="77777777" w:rsidR="0029776D" w:rsidRDefault="00E55063">
                            <w:pPr>
                              <w:pStyle w:val="Nadpis20"/>
                              <w:keepNext/>
                              <w:keepLines/>
                            </w:pPr>
                            <w:bookmarkStart w:id="18" w:name="bookmark0"/>
                            <w:r>
                              <w:t>Ing. Jindřich</w:t>
                            </w:r>
                            <w:bookmarkEnd w:id="18"/>
                          </w:p>
                        </w:txbxContent>
                      </wps:txbx>
                      <wps:bodyPr wrap="none" lIns="0" tIns="0" rIns="0" bIns="0"/>
                    </wps:wsp>
                  </a:graphicData>
                </a:graphic>
              </wp:anchor>
            </w:drawing>
          </mc:Choice>
          <mc:Fallback>
            <w:pict>
              <v:shape w14:anchorId="71DA5093" id="Shape 23" o:spid="_x0000_s1032" type="#_x0000_t202" style="position:absolute;margin-left:78.45pt;margin-top:59.35pt;width:82.45pt;height:17.45pt;z-index:125829390;visibility:visible;mso-wrap-style:none;mso-wrap-distance-left:0;mso-wrap-distance-top:59.35pt;mso-wrap-distance-right:0;mso-wrap-distance-bottom:2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" filled="f" stroked="f">
                <v:textbox inset="0,0,0,0">
                  <w:txbxContent>
                    <w:p w14:paraId="3B403E02" w14:textId="77777777" w:rsidR="0029776D" w:rsidRDefault="00E55063">
                      <w:pPr>
                        <w:pStyle w:val="Nadpis20"/>
                        <w:keepNext/>
                        <w:keepLines/>
                      </w:pPr>
                      <w:bookmarkStart w:id="19" w:name="bookmark0"/>
                      <w:r>
                        <w:t>Ing. Jindřich</w:t>
                      </w:r>
                      <w:bookmarkEnd w:id="19"/>
                    </w:p>
                  </w:txbxContent>
                </v:textbox>
                <w10:wrap type="topAndBottom" anchorx="page"/>
              </v:shape>
            </w:pict>
          </mc:Fallback>
        </mc:AlternateContent>
      </w:r>
      <w:r>
        <w:rPr>
          <w:noProof/>
        </w:rPr>
        <mc:AlternateContent>
          <mc:Choice Requires="wps">
            <w:drawing>
              <wp:anchor distT="676275" distB="337820" distL="0" distR="0" simplePos="0" relativeHeight="125829392" behindDoc="0" locked="0" layoutInCell="1" allowOverlap="1" wp14:anchorId="6A077692" wp14:editId="3B5CC191">
                <wp:simplePos x="0" y="0"/>
                <wp:positionH relativeFrom="page">
                  <wp:posOffset>2333625</wp:posOffset>
                </wp:positionH>
                <wp:positionV relativeFrom="paragraph">
                  <wp:posOffset>676275</wp:posOffset>
                </wp:positionV>
                <wp:extent cx="1314450" cy="31115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14450" cy="311150"/>
                        </a:xfrm>
                        <a:prstGeom prst="rect">
                          <a:avLst/>
                        </a:prstGeom>
                        <a:noFill/>
                      </wps:spPr>
                      <wps:txbx>
                        <w:txbxContent>
                          <w:p w14:paraId="158DC1D4" w14:textId="77777777" w:rsidR="0029776D" w:rsidRDefault="00E55063">
                            <w:pPr>
                              <w:pStyle w:val="Zkladntext30"/>
                              <w:spacing w:line="240" w:lineRule="auto"/>
                            </w:pPr>
                            <w:r>
                              <w:t>Digitálně podepsal Ing.</w:t>
                            </w:r>
                          </w:p>
                          <w:p w14:paraId="7A519B42" w14:textId="77777777" w:rsidR="0029776D" w:rsidRDefault="00E55063">
                            <w:pPr>
                              <w:pStyle w:val="Zkladntext30"/>
                              <w:spacing w:line="240" w:lineRule="auto"/>
                            </w:pPr>
                            <w:r>
                              <w:t>Jindřich Frič, Ph.D., MBA</w:t>
                            </w:r>
                          </w:p>
                        </w:txbxContent>
                      </wps:txbx>
                      <wps:bodyPr lIns="0" tIns="0" rIns="0" bIns="0"/>
                    </wps:wsp>
                  </a:graphicData>
                </a:graphic>
              </wp:anchor>
            </w:drawing>
          </mc:Choice>
          <mc:Fallback>
            <w:pict>
              <v:shape w14:anchorId="6A077692" id="Shape 25" o:spid="_x0000_s1033" type="#_x0000_t202" style="position:absolute;margin-left:183.75pt;margin-top:53.25pt;width:103.5pt;height:24.5pt;z-index:125829392;visibility:visible;mso-wrap-style:square;mso-wrap-distance-left:0;mso-wrap-distance-top:53.25pt;mso-wrap-distance-right:0;mso-wrap-distance-bottom:2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" filled="f" stroked="f">
                <v:textbox inset="0,0,0,0">
                  <w:txbxContent>
                    <w:p w14:paraId="158DC1D4" w14:textId="77777777" w:rsidR="0029776D" w:rsidRDefault="00E55063">
                      <w:pPr>
                        <w:pStyle w:val="Zkladntext30"/>
                        <w:spacing w:line="240" w:lineRule="auto"/>
                      </w:pPr>
                      <w:r>
                        <w:t>Digitálně podepsal Ing.</w:t>
                      </w:r>
                    </w:p>
                    <w:p w14:paraId="7A519B42" w14:textId="77777777" w:rsidR="0029776D" w:rsidRDefault="00E55063">
                      <w:pPr>
                        <w:pStyle w:val="Zkladntext30"/>
                        <w:spacing w:line="240" w:lineRule="auto"/>
                      </w:pPr>
                      <w:r>
                        <w:t>Jindřich Frič, Ph.D., MBA</w:t>
                      </w:r>
                    </w:p>
                  </w:txbxContent>
                </v:textbox>
                <w10:wrap type="topAndBottom" anchorx="page"/>
              </v:shape>
            </w:pict>
          </mc:Fallback>
        </mc:AlternateContent>
      </w:r>
      <w:r>
        <w:rPr>
          <w:noProof/>
        </w:rPr>
        <mc:AlternateContent>
          <mc:Choice Requires="wps">
            <w:drawing>
              <wp:anchor distT="591820" distB="413385" distL="0" distR="0" simplePos="0" relativeHeight="125829394" behindDoc="0" locked="0" layoutInCell="1" allowOverlap="1" wp14:anchorId="707A9B2F" wp14:editId="2AA04D2A">
                <wp:simplePos x="0" y="0"/>
                <wp:positionH relativeFrom="page">
                  <wp:posOffset>4267835</wp:posOffset>
                </wp:positionH>
                <wp:positionV relativeFrom="paragraph">
                  <wp:posOffset>591820</wp:posOffset>
                </wp:positionV>
                <wp:extent cx="859790" cy="32004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59790" cy="320040"/>
                        </a:xfrm>
                        <a:prstGeom prst="rect">
                          <a:avLst/>
                        </a:prstGeom>
                        <a:noFill/>
                      </wps:spPr>
                      <wps:txbx>
                        <w:txbxContent>
                          <w:p w14:paraId="4570CC76" w14:textId="77777777" w:rsidR="0029776D" w:rsidRDefault="00E55063">
                            <w:pPr>
                              <w:pStyle w:val="Nadpis10"/>
                              <w:keepNext/>
                              <w:keepLines/>
                            </w:pPr>
                            <w:bookmarkStart w:id="19" w:name="bookmark2"/>
                            <w:r>
                              <w:t>Bc. Jiří</w:t>
                            </w:r>
                            <w:bookmarkEnd w:id="19"/>
                          </w:p>
                        </w:txbxContent>
                      </wps:txbx>
                      <wps:bodyPr wrap="none" lIns="0" tIns="0" rIns="0" bIns="0"/>
                    </wps:wsp>
                  </a:graphicData>
                </a:graphic>
              </wp:anchor>
            </w:drawing>
          </mc:Choice>
          <mc:Fallback>
            <w:pict>
              <v:shape w14:anchorId="707A9B2F" id="Shape 27" o:spid="_x0000_s1034" type="#_x0000_t202" style="position:absolute;margin-left:336.05pt;margin-top:46.6pt;width:67.7pt;height:25.2pt;z-index:125829394;visibility:visible;mso-wrap-style:none;mso-wrap-distance-left:0;mso-wrap-distance-top:46.6pt;mso-wrap-distance-right:0;mso-wrap-distance-bottom:3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" filled="f" stroked="f">
                <v:textbox inset="0,0,0,0">
                  <w:txbxContent>
                    <w:p w14:paraId="4570CC76" w14:textId="77777777" w:rsidR="0029776D" w:rsidRDefault="00E55063">
                      <w:pPr>
                        <w:pStyle w:val="Nadpis10"/>
                        <w:keepNext/>
                        <w:keepLines/>
                      </w:pPr>
                      <w:bookmarkStart w:id="21" w:name="bookmark2"/>
                      <w:r>
                        <w:t>Bc. Jiří</w:t>
                      </w:r>
                      <w:bookmarkEnd w:id="21"/>
                    </w:p>
                  </w:txbxContent>
                </v:textbox>
                <w10:wrap type="topAndBottom" anchorx="page"/>
              </v:shape>
            </w:pict>
          </mc:Fallback>
        </mc:AlternateContent>
      </w:r>
      <w:r>
        <w:rPr>
          <w:noProof/>
        </w:rPr>
        <mc:AlternateContent>
          <mc:Choice Requires="wps">
            <w:drawing>
              <wp:anchor distT="1007745" distB="109220" distL="0" distR="0" simplePos="0" relativeHeight="125829396" behindDoc="0" locked="0" layoutInCell="1" allowOverlap="1" wp14:anchorId="62BD1E18" wp14:editId="0C3876C2">
                <wp:simplePos x="0" y="0"/>
                <wp:positionH relativeFrom="page">
                  <wp:posOffset>994410</wp:posOffset>
                </wp:positionH>
                <wp:positionV relativeFrom="paragraph">
                  <wp:posOffset>1007745</wp:posOffset>
                </wp:positionV>
                <wp:extent cx="1332865" cy="20828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332865" cy="208280"/>
                        </a:xfrm>
                        <a:prstGeom prst="rect">
                          <a:avLst/>
                        </a:prstGeom>
                        <a:noFill/>
                      </wps:spPr>
                      <wps:txbx>
                        <w:txbxContent>
                          <w:p w14:paraId="7B7C3DDD" w14:textId="5ACBA22B" w:rsidR="0029776D" w:rsidRDefault="00E55063">
                            <w:pPr>
                              <w:pStyle w:val="Nadpis20"/>
                              <w:keepNext/>
                              <w:keepLines/>
                            </w:pPr>
                            <w:bookmarkStart w:id="20" w:name="bookmark4"/>
                            <w:r>
                              <w:t>Frič, Ph.D.</w:t>
                            </w:r>
                            <w:r w:rsidR="006F36CE">
                              <w:rPr>
                                <w:vertAlign w:val="subscript"/>
                              </w:rPr>
                              <w:t>,</w:t>
                            </w:r>
                            <w:r>
                              <w:t xml:space="preserve"> MBA</w:t>
                            </w:r>
                            <w:bookmarkEnd w:id="20"/>
                          </w:p>
                        </w:txbxContent>
                      </wps:txbx>
                      <wps:bodyPr wrap="none" lIns="0" tIns="0" rIns="0" bIns="0"/>
                    </wps:wsp>
                  </a:graphicData>
                </a:graphic>
              </wp:anchor>
            </w:drawing>
          </mc:Choice>
          <mc:Fallback>
            <w:pict>
              <v:shape w14:anchorId="62BD1E18" id="Shape 29" o:spid="_x0000_s1035" type="#_x0000_t202" style="position:absolute;margin-left:78.3pt;margin-top:79.35pt;width:104.95pt;height:16.4pt;z-index:125829396;visibility:visible;mso-wrap-style:none;mso-wrap-distance-left:0;mso-wrap-distance-top:79.35pt;mso-wrap-distance-right:0;mso-wrap-distance-bottom:8.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" filled="f" stroked="f">
                <v:textbox inset="0,0,0,0">
                  <w:txbxContent>
                    <w:p w14:paraId="7B7C3DDD" w14:textId="5ACBA22B" w:rsidR="0029776D" w:rsidRDefault="00E55063">
                      <w:pPr>
                        <w:pStyle w:val="Nadpis20"/>
                        <w:keepNext/>
                        <w:keepLines/>
                      </w:pPr>
                      <w:bookmarkStart w:id="23" w:name="bookmark4"/>
                      <w:r>
                        <w:t>Frič, Ph.D.</w:t>
                      </w:r>
                      <w:r w:rsidR="006F36CE">
                        <w:rPr>
                          <w:vertAlign w:val="subscript"/>
                        </w:rPr>
                        <w:t>,</w:t>
                      </w:r>
                      <w:r>
                        <w:t xml:space="preserve"> MBA</w:t>
                      </w:r>
                      <w:bookmarkEnd w:id="23"/>
                    </w:p>
                  </w:txbxContent>
                </v:textbox>
                <w10:wrap type="topAndBottom" anchorx="page"/>
              </v:shape>
            </w:pict>
          </mc:Fallback>
        </mc:AlternateContent>
      </w:r>
      <w:r>
        <w:rPr>
          <w:noProof/>
        </w:rPr>
        <mc:AlternateContent>
          <mc:Choice Requires="wps">
            <w:drawing>
              <wp:anchor distT="1000760" distB="0" distL="0" distR="0" simplePos="0" relativeHeight="125829398" behindDoc="0" locked="0" layoutInCell="1" allowOverlap="1" wp14:anchorId="6D30A380" wp14:editId="7DFD5A16">
                <wp:simplePos x="0" y="0"/>
                <wp:positionH relativeFrom="page">
                  <wp:posOffset>2343150</wp:posOffset>
                </wp:positionH>
                <wp:positionV relativeFrom="paragraph">
                  <wp:posOffset>1000760</wp:posOffset>
                </wp:positionV>
                <wp:extent cx="1021715" cy="32448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21715" cy="324485"/>
                        </a:xfrm>
                        <a:prstGeom prst="rect">
                          <a:avLst/>
                        </a:prstGeom>
                        <a:noFill/>
                      </wps:spPr>
                      <wps:txbx>
                        <w:txbxContent>
                          <w:p w14:paraId="0595A4D1" w14:textId="77777777" w:rsidR="0029776D" w:rsidRDefault="00E55063">
                            <w:pPr>
                              <w:pStyle w:val="Zkladntext30"/>
                              <w:spacing w:line="283" w:lineRule="auto"/>
                            </w:pPr>
                            <w:r>
                              <w:t>Datum: 2023.08.16 11:33:56+02'00'</w:t>
                            </w:r>
                          </w:p>
                        </w:txbxContent>
                      </wps:txbx>
                      <wps:bodyPr lIns="0" tIns="0" rIns="0" bIns="0"/>
                    </wps:wsp>
                  </a:graphicData>
                </a:graphic>
              </wp:anchor>
            </w:drawing>
          </mc:Choice>
          <mc:Fallback>
            <w:pict>
              <v:shape w14:anchorId="6D30A380" id="Shape 31" o:spid="_x0000_s1036" type="#_x0000_t202" style="position:absolute;margin-left:184.5pt;margin-top:78.8pt;width:80.45pt;height:25.55pt;z-index:125829398;visibility:visible;mso-wrap-style:square;mso-wrap-distance-left:0;mso-wrap-distance-top:78.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" filled="f" stroked="f">
                <v:textbox inset="0,0,0,0">
                  <w:txbxContent>
                    <w:p w14:paraId="0595A4D1" w14:textId="77777777" w:rsidR="0029776D" w:rsidRDefault="00E55063">
                      <w:pPr>
                        <w:pStyle w:val="Zkladntext30"/>
                        <w:spacing w:line="283" w:lineRule="auto"/>
                      </w:pPr>
                      <w:r>
                        <w:t>Datum: 2023.08.16 11:33:56+02'00'</w:t>
                      </w:r>
                    </w:p>
                  </w:txbxContent>
                </v:textbox>
                <w10:wrap type="topAndBottom" anchorx="page"/>
              </v:shape>
            </w:pict>
          </mc:Fallback>
        </mc:AlternateContent>
      </w:r>
      <w:r>
        <w:rPr>
          <w:noProof/>
        </w:rPr>
        <mc:AlternateContent>
          <mc:Choice Requires="wps">
            <w:drawing>
              <wp:anchor distT="989330" distB="6985" distL="0" distR="0" simplePos="0" relativeHeight="125829400" behindDoc="0" locked="0" layoutInCell="1" allowOverlap="1" wp14:anchorId="7B75F01B" wp14:editId="76892E39">
                <wp:simplePos x="0" y="0"/>
                <wp:positionH relativeFrom="page">
                  <wp:posOffset>4263390</wp:posOffset>
                </wp:positionH>
                <wp:positionV relativeFrom="paragraph">
                  <wp:posOffset>989330</wp:posOffset>
                </wp:positionV>
                <wp:extent cx="1069975" cy="32893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069975" cy="328930"/>
                        </a:xfrm>
                        <a:prstGeom prst="rect">
                          <a:avLst/>
                        </a:prstGeom>
                        <a:noFill/>
                      </wps:spPr>
                      <wps:txbx>
                        <w:txbxContent>
                          <w:p w14:paraId="3B4FF741" w14:textId="77777777" w:rsidR="0029776D" w:rsidRDefault="00E55063">
                            <w:pPr>
                              <w:pStyle w:val="Nadpis10"/>
                              <w:keepNext/>
                              <w:keepLines/>
                            </w:pPr>
                            <w:bookmarkStart w:id="21" w:name="bookmark6"/>
                            <w:r>
                              <w:t>Dospíšil</w:t>
                            </w:r>
                            <w:bookmarkEnd w:id="21"/>
                          </w:p>
                        </w:txbxContent>
                      </wps:txbx>
                      <wps:bodyPr wrap="none" lIns="0" tIns="0" rIns="0" bIns="0"/>
                    </wps:wsp>
                  </a:graphicData>
                </a:graphic>
              </wp:anchor>
            </w:drawing>
          </mc:Choice>
          <mc:Fallback>
            <w:pict>
              <v:shape w14:anchorId="7B75F01B" id="Shape 33" o:spid="_x0000_s1037" type="#_x0000_t202" style="position:absolute;margin-left:335.7pt;margin-top:77.9pt;width:84.25pt;height:25.9pt;z-index:125829400;visibility:visible;mso-wrap-style:none;mso-wrap-distance-left:0;mso-wrap-distance-top:77.9pt;mso-wrap-distance-right:0;mso-wrap-distance-bottom:.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" filled="f" stroked="f">
                <v:textbox inset="0,0,0,0">
                  <w:txbxContent>
                    <w:p w14:paraId="3B4FF741" w14:textId="77777777" w:rsidR="0029776D" w:rsidRDefault="00E55063">
                      <w:pPr>
                        <w:pStyle w:val="Nadpis10"/>
                        <w:keepNext/>
                        <w:keepLines/>
                      </w:pPr>
                      <w:bookmarkStart w:id="25" w:name="bookmark6"/>
                      <w:r>
                        <w:t>Dospíšil</w:t>
                      </w:r>
                      <w:bookmarkEnd w:id="25"/>
                    </w:p>
                  </w:txbxContent>
                </v:textbox>
                <w10:wrap type="topAndBottom" anchorx="page"/>
              </v:shape>
            </w:pict>
          </mc:Fallback>
        </mc:AlternateContent>
      </w:r>
      <w:r>
        <w:rPr>
          <w:noProof/>
        </w:rPr>
        <mc:AlternateContent>
          <mc:Choice Requires="wps">
            <w:drawing>
              <wp:anchor distT="630555" distB="27305" distL="0" distR="0" simplePos="0" relativeHeight="125829402" behindDoc="0" locked="0" layoutInCell="1" allowOverlap="1" wp14:anchorId="07BF28A3" wp14:editId="4B86A64B">
                <wp:simplePos x="0" y="0"/>
                <wp:positionH relativeFrom="page">
                  <wp:posOffset>5369560</wp:posOffset>
                </wp:positionH>
                <wp:positionV relativeFrom="paragraph">
                  <wp:posOffset>630555</wp:posOffset>
                </wp:positionV>
                <wp:extent cx="1058545" cy="66738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058545" cy="667385"/>
                        </a:xfrm>
                        <a:prstGeom prst="rect">
                          <a:avLst/>
                        </a:prstGeom>
                        <a:noFill/>
                      </wps:spPr>
                      <wps:txbx>
                        <w:txbxContent>
                          <w:p w14:paraId="309EE0CA" w14:textId="77777777" w:rsidR="0029776D" w:rsidRDefault="00E55063">
                            <w:pPr>
                              <w:pStyle w:val="Zkladntext30"/>
                              <w:spacing w:line="295" w:lineRule="auto"/>
                            </w:pPr>
                            <w:r>
                              <w:t>Digitálně podepsal Bc. Jiří Dospíšil Datum: 2023.08.16 10:26:56 +02'00'</w:t>
                            </w:r>
                          </w:p>
                        </w:txbxContent>
                      </wps:txbx>
                      <wps:bodyPr lIns="0" tIns="0" rIns="0" bIns="0"/>
                    </wps:wsp>
                  </a:graphicData>
                </a:graphic>
              </wp:anchor>
            </w:drawing>
          </mc:Choice>
          <mc:Fallback>
            <w:pict>
              <v:shape w14:anchorId="07BF28A3" id="Shape 35" o:spid="_x0000_s1038" type="#_x0000_t202" style="position:absolute;margin-left:422.8pt;margin-top:49.65pt;width:83.35pt;height:52.55pt;z-index:125829402;visibility:visible;mso-wrap-style:square;mso-wrap-distance-left:0;mso-wrap-distance-top:49.65pt;mso-wrap-distance-right:0;mso-wrap-distance-bottom: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" filled="f" stroked="f">
                <v:textbox inset="0,0,0,0">
                  <w:txbxContent>
                    <w:p w14:paraId="309EE0CA" w14:textId="77777777" w:rsidR="0029776D" w:rsidRDefault="00E55063">
                      <w:pPr>
                        <w:pStyle w:val="Zkladntext30"/>
                        <w:spacing w:line="295" w:lineRule="auto"/>
                      </w:pPr>
                      <w:r>
                        <w:t>Digitálně podepsal Bc. Jiří Dospíšil Datum: 2023.08.16 10:26:56 +02'00'</w:t>
                      </w:r>
                    </w:p>
                  </w:txbxContent>
                </v:textbox>
                <w10:wrap type="topAndBottom" anchorx="page"/>
              </v:shape>
            </w:pict>
          </mc:Fallback>
        </mc:AlternateContent>
      </w:r>
    </w:p>
    <w:p w14:paraId="076E9411" w14:textId="77777777" w:rsidR="0029776D" w:rsidRDefault="00E55063">
      <w:pPr>
        <w:spacing w:line="1" w:lineRule="exact"/>
      </w:pPr>
      <w:r>
        <w:rPr>
          <w:noProof/>
        </w:rPr>
        <mc:AlternateContent>
          <mc:Choice Requires="wps">
            <w:drawing>
              <wp:anchor distT="0" distB="0" distL="114300" distR="114300" simplePos="0" relativeHeight="125829404" behindDoc="0" locked="0" layoutInCell="1" allowOverlap="1" wp14:anchorId="07A6641D" wp14:editId="155B7059">
                <wp:simplePos x="0" y="0"/>
                <wp:positionH relativeFrom="page">
                  <wp:posOffset>4530725</wp:posOffset>
                </wp:positionH>
                <wp:positionV relativeFrom="paragraph">
                  <wp:posOffset>12700</wp:posOffset>
                </wp:positionV>
                <wp:extent cx="1021715" cy="54165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021715" cy="541655"/>
                        </a:xfrm>
                        <a:prstGeom prst="rect">
                          <a:avLst/>
                        </a:prstGeom>
                        <a:noFill/>
                      </wps:spPr>
                      <wps:txbx>
                        <w:txbxContent>
                          <w:p w14:paraId="755B4333" w14:textId="77777777" w:rsidR="0029776D" w:rsidRDefault="00E55063">
                            <w:pPr>
                              <w:pStyle w:val="Zkladntext1"/>
                              <w:spacing w:after="0"/>
                              <w:jc w:val="center"/>
                            </w:pPr>
                            <w:r>
                              <w:t>Město Tišnov</w:t>
                            </w:r>
                            <w:r>
                              <w:br/>
                              <w:t>Bc. Jiří Dospíšil</w:t>
                            </w:r>
                            <w:r>
                              <w:br/>
                              <w:t>starosta</w:t>
                            </w:r>
                          </w:p>
                        </w:txbxContent>
                      </wps:txbx>
                      <wps:bodyPr lIns="0" tIns="0" rIns="0" bIns="0"/>
                    </wps:wsp>
                  </a:graphicData>
                </a:graphic>
              </wp:anchor>
            </w:drawing>
          </mc:Choice>
          <mc:Fallback>
            <w:pict>
              <v:shape w14:anchorId="07A6641D" id="Shape 37" o:spid="_x0000_s1039" type="#_x0000_t202" style="position:absolute;margin-left:356.75pt;margin-top:1pt;width:80.45pt;height:42.65pt;z-index:1258294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" filled="f" stroked="f">
                <v:textbox inset="0,0,0,0">
                  <w:txbxContent>
                    <w:p w14:paraId="755B4333" w14:textId="77777777" w:rsidR="0029776D" w:rsidRDefault="00E55063">
                      <w:pPr>
                        <w:pStyle w:val="Zkladntext1"/>
                        <w:spacing w:after="0"/>
                        <w:jc w:val="center"/>
                      </w:pPr>
                      <w:r>
                        <w:t>Město Tišnov</w:t>
                      </w:r>
                      <w:r>
                        <w:br/>
                        <w:t>Bc. Jiří Dospíšil</w:t>
                      </w:r>
                      <w:r>
                        <w:br/>
                        <w:t>starosta</w:t>
                      </w:r>
                    </w:p>
                  </w:txbxContent>
                </v:textbox>
                <w10:wrap type="square" side="left" anchorx="page"/>
              </v:shape>
            </w:pict>
          </mc:Fallback>
        </mc:AlternateContent>
      </w:r>
    </w:p>
    <w:p w14:paraId="3832F7BD" w14:textId="77777777" w:rsidR="0029776D" w:rsidRDefault="00E55063">
      <w:pPr>
        <w:pStyle w:val="Zkladntext1"/>
        <w:spacing w:after="460"/>
        <w:jc w:val="center"/>
      </w:pPr>
      <w:r>
        <w:t>Centrum dopravního výzkumu, v. v. i.</w:t>
      </w:r>
      <w:r>
        <w:br/>
        <w:t>Ing. Jindřich Frič, Ph.D., MBA</w:t>
      </w:r>
      <w:r>
        <w:br/>
        <w:t>ředitel</w:t>
      </w:r>
    </w:p>
    <w:p w14:paraId="1656E3E8" w14:textId="77777777" w:rsidR="0029776D" w:rsidRDefault="00E55063">
      <w:pPr>
        <w:pStyle w:val="Zkladntext1"/>
        <w:spacing w:after="180" w:line="283" w:lineRule="auto"/>
      </w:pPr>
      <w:r>
        <w:rPr>
          <w:b/>
          <w:bCs/>
        </w:rPr>
        <w:t>Doložka podle § 41 zákona ě. 128/2000 Sb., o obcích (obecní zřízení), ve znění pozdějších předpisů:</w:t>
      </w:r>
    </w:p>
    <w:p w14:paraId="1E71F162" w14:textId="77777777" w:rsidR="0029776D" w:rsidRDefault="00E55063">
      <w:pPr>
        <w:pStyle w:val="Zkladntext1"/>
        <w:spacing w:after="320" w:line="283" w:lineRule="auto"/>
        <w:sectPr w:rsidR="0029776D">
          <w:type w:val="continuous"/>
          <w:pgSz w:w="11900" w:h="16840"/>
          <w:pgMar w:top="1920" w:right="1704" w:bottom="1514" w:left="1361" w:header="0" w:footer="3" w:gutter="0"/>
          <w:cols w:space="720"/>
          <w:noEndnote/>
          <w:docGrid w:linePitch="360"/>
        </w:sectPr>
      </w:pPr>
      <w:r>
        <w:t>Tato smlouva byla schválena Radou města Tišnova dne 9. 8. 2023 usnesením č. RM/26/18/2023.</w:t>
      </w:r>
    </w:p>
    <w:p w14:paraId="1445F5A0" w14:textId="77777777" w:rsidR="0029776D" w:rsidRDefault="00E55063">
      <w:pPr>
        <w:pStyle w:val="Nadpis30"/>
        <w:keepNext/>
        <w:keepLines/>
        <w:spacing w:after="260"/>
        <w:jc w:val="both"/>
      </w:pPr>
      <w:bookmarkStart w:id="22" w:name="bookmark44"/>
      <w:r>
        <w:lastRenderedPageBreak/>
        <w:t>Příloha č. 1 Specifikace a náplň projektu</w:t>
      </w:r>
      <w:bookmarkEnd w:id="22"/>
    </w:p>
    <w:p w14:paraId="2205CAA7" w14:textId="373B1001" w:rsidR="006F36CE" w:rsidRDefault="006F36CE">
      <w:pPr>
        <w:pStyle w:val="Nadpis30"/>
        <w:keepNext/>
        <w:keepLines/>
        <w:spacing w:after="260"/>
        <w:jc w:val="both"/>
      </w:pPr>
      <w:proofErr w:type="spellStart"/>
      <w:r>
        <w:t>xxxxxxxxxxxx</w:t>
      </w:r>
      <w:proofErr w:type="spellEnd"/>
    </w:p>
    <w:p w14:paraId="51BE1C55" w14:textId="77777777" w:rsidR="0029776D" w:rsidRDefault="00E55063">
      <w:pPr>
        <w:pStyle w:val="Nadpis30"/>
        <w:keepNext/>
        <w:keepLines/>
        <w:spacing w:after="220"/>
      </w:pPr>
      <w:bookmarkStart w:id="23" w:name="bookmark59"/>
      <w:r>
        <w:t>Příloha č. 2 Harmonogram projektu, včetně zodpovědnosti za jednotlivé části</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1976"/>
        <w:gridCol w:w="1400"/>
        <w:gridCol w:w="1415"/>
        <w:gridCol w:w="1393"/>
        <w:gridCol w:w="1397"/>
        <w:gridCol w:w="1400"/>
        <w:gridCol w:w="1037"/>
      </w:tblGrid>
      <w:tr w:rsidR="0029776D" w14:paraId="68957712" w14:textId="77777777">
        <w:trPr>
          <w:trHeight w:hRule="exact" w:val="274"/>
          <w:jc w:val="center"/>
        </w:trPr>
        <w:tc>
          <w:tcPr>
            <w:tcW w:w="1976" w:type="dxa"/>
            <w:vMerge w:val="restart"/>
            <w:tcBorders>
              <w:top w:val="single" w:sz="4" w:space="0" w:color="auto"/>
              <w:left w:val="single" w:sz="4" w:space="0" w:color="auto"/>
            </w:tcBorders>
            <w:shd w:val="clear" w:color="auto" w:fill="71D0FD"/>
            <w:vAlign w:val="center"/>
          </w:tcPr>
          <w:p w14:paraId="0551BC0E" w14:textId="77777777" w:rsidR="0029776D" w:rsidRDefault="00E55063">
            <w:pPr>
              <w:pStyle w:val="Jin0"/>
              <w:spacing w:after="0" w:line="240" w:lineRule="auto"/>
              <w:jc w:val="center"/>
              <w:rPr>
                <w:sz w:val="18"/>
                <w:szCs w:val="18"/>
              </w:rPr>
            </w:pPr>
            <w:r>
              <w:rPr>
                <w:rFonts w:ascii="Arial" w:eastAsia="Arial" w:hAnsi="Arial" w:cs="Arial"/>
                <w:b/>
                <w:bCs/>
                <w:sz w:val="18"/>
                <w:szCs w:val="18"/>
              </w:rPr>
              <w:t>Časové období</w:t>
            </w:r>
          </w:p>
        </w:tc>
        <w:tc>
          <w:tcPr>
            <w:tcW w:w="8042" w:type="dxa"/>
            <w:gridSpan w:val="6"/>
            <w:tcBorders>
              <w:top w:val="single" w:sz="4" w:space="0" w:color="auto"/>
              <w:left w:val="single" w:sz="4" w:space="0" w:color="auto"/>
            </w:tcBorders>
            <w:shd w:val="clear" w:color="auto" w:fill="71D0FD"/>
            <w:vAlign w:val="bottom"/>
          </w:tcPr>
          <w:p w14:paraId="2BA80A07" w14:textId="77777777" w:rsidR="0029776D" w:rsidRDefault="00E55063">
            <w:pPr>
              <w:pStyle w:val="Jin0"/>
              <w:spacing w:after="0" w:line="240" w:lineRule="auto"/>
              <w:jc w:val="right"/>
              <w:rPr>
                <w:sz w:val="18"/>
                <w:szCs w:val="18"/>
              </w:rPr>
            </w:pPr>
            <w:r>
              <w:rPr>
                <w:rFonts w:ascii="Arial" w:eastAsia="Arial" w:hAnsi="Arial" w:cs="Arial"/>
                <w:b/>
                <w:bCs/>
                <w:sz w:val="18"/>
                <w:szCs w:val="18"/>
              </w:rPr>
              <w:t xml:space="preserve">Aktivity a </w:t>
            </w:r>
            <w:proofErr w:type="gramStart"/>
            <w:r>
              <w:rPr>
                <w:rFonts w:ascii="Arial" w:eastAsia="Arial" w:hAnsi="Arial" w:cs="Arial"/>
                <w:b/>
                <w:bCs/>
                <w:sz w:val="18"/>
                <w:szCs w:val="18"/>
              </w:rPr>
              <w:t>činnosti - odpovědnosti</w:t>
            </w:r>
            <w:proofErr w:type="gramEnd"/>
            <w:r>
              <w:rPr>
                <w:rFonts w:ascii="Arial" w:eastAsia="Arial" w:hAnsi="Arial" w:cs="Arial"/>
                <w:b/>
                <w:bCs/>
                <w:sz w:val="18"/>
                <w:szCs w:val="18"/>
              </w:rPr>
              <w:t xml:space="preserve"> jednotlivých partnerů</w:t>
            </w:r>
          </w:p>
        </w:tc>
      </w:tr>
      <w:tr w:rsidR="0029776D" w14:paraId="1FEB0D03" w14:textId="77777777">
        <w:trPr>
          <w:trHeight w:hRule="exact" w:val="1332"/>
          <w:jc w:val="center"/>
        </w:trPr>
        <w:tc>
          <w:tcPr>
            <w:tcW w:w="1976" w:type="dxa"/>
            <w:vMerge/>
            <w:tcBorders>
              <w:left w:val="single" w:sz="4" w:space="0" w:color="auto"/>
            </w:tcBorders>
            <w:shd w:val="clear" w:color="auto" w:fill="71D0FD"/>
            <w:vAlign w:val="center"/>
          </w:tcPr>
          <w:p w14:paraId="4905E726" w14:textId="77777777" w:rsidR="0029776D" w:rsidRDefault="0029776D"/>
        </w:tc>
        <w:tc>
          <w:tcPr>
            <w:tcW w:w="1400" w:type="dxa"/>
            <w:tcBorders>
              <w:top w:val="single" w:sz="4" w:space="0" w:color="auto"/>
              <w:left w:val="single" w:sz="4" w:space="0" w:color="auto"/>
            </w:tcBorders>
            <w:shd w:val="clear" w:color="auto" w:fill="C7FCFE"/>
            <w:vAlign w:val="center"/>
          </w:tcPr>
          <w:p w14:paraId="02816F14" w14:textId="77777777" w:rsidR="0029776D" w:rsidRDefault="00E55063">
            <w:pPr>
              <w:pStyle w:val="Jin0"/>
              <w:spacing w:after="0" w:line="240" w:lineRule="auto"/>
              <w:jc w:val="center"/>
              <w:rPr>
                <w:sz w:val="18"/>
                <w:szCs w:val="18"/>
              </w:rPr>
            </w:pPr>
            <w:r>
              <w:rPr>
                <w:rFonts w:ascii="Arial" w:eastAsia="Arial" w:hAnsi="Arial" w:cs="Arial"/>
                <w:sz w:val="18"/>
                <w:szCs w:val="18"/>
              </w:rPr>
              <w:t>Výběr lokalit</w:t>
            </w:r>
          </w:p>
        </w:tc>
        <w:tc>
          <w:tcPr>
            <w:tcW w:w="1415" w:type="dxa"/>
            <w:tcBorders>
              <w:top w:val="single" w:sz="4" w:space="0" w:color="auto"/>
              <w:left w:val="single" w:sz="4" w:space="0" w:color="auto"/>
            </w:tcBorders>
            <w:shd w:val="clear" w:color="auto" w:fill="C7FCFE"/>
            <w:vAlign w:val="center"/>
          </w:tcPr>
          <w:p w14:paraId="3A8F16AD" w14:textId="77777777" w:rsidR="0029776D" w:rsidRDefault="00E55063">
            <w:pPr>
              <w:pStyle w:val="Jin0"/>
              <w:spacing w:after="0" w:line="310" w:lineRule="auto"/>
              <w:jc w:val="center"/>
              <w:rPr>
                <w:sz w:val="18"/>
                <w:szCs w:val="18"/>
              </w:rPr>
            </w:pPr>
            <w:r>
              <w:rPr>
                <w:rFonts w:ascii="Arial" w:eastAsia="Arial" w:hAnsi="Arial" w:cs="Arial"/>
                <w:sz w:val="18"/>
                <w:szCs w:val="18"/>
              </w:rPr>
              <w:t>Příprava a kalibrace měřící techniky</w:t>
            </w:r>
          </w:p>
        </w:tc>
        <w:tc>
          <w:tcPr>
            <w:tcW w:w="1393" w:type="dxa"/>
            <w:tcBorders>
              <w:top w:val="single" w:sz="4" w:space="0" w:color="auto"/>
              <w:left w:val="single" w:sz="4" w:space="0" w:color="auto"/>
            </w:tcBorders>
            <w:shd w:val="clear" w:color="auto" w:fill="C7FCFE"/>
            <w:vAlign w:val="center"/>
          </w:tcPr>
          <w:p w14:paraId="1E65BE79" w14:textId="77777777" w:rsidR="0029776D" w:rsidRDefault="00E55063">
            <w:pPr>
              <w:pStyle w:val="Jin0"/>
              <w:spacing w:after="0" w:line="310" w:lineRule="auto"/>
              <w:jc w:val="center"/>
              <w:rPr>
                <w:sz w:val="18"/>
                <w:szCs w:val="18"/>
              </w:rPr>
            </w:pPr>
            <w:r>
              <w:rPr>
                <w:rFonts w:ascii="Arial" w:eastAsia="Arial" w:hAnsi="Arial" w:cs="Arial"/>
                <w:sz w:val="18"/>
                <w:szCs w:val="18"/>
              </w:rPr>
              <w:t>Realizace souměření</w:t>
            </w:r>
          </w:p>
        </w:tc>
        <w:tc>
          <w:tcPr>
            <w:tcW w:w="1397" w:type="dxa"/>
            <w:tcBorders>
              <w:top w:val="single" w:sz="4" w:space="0" w:color="auto"/>
              <w:left w:val="single" w:sz="4" w:space="0" w:color="auto"/>
            </w:tcBorders>
            <w:shd w:val="clear" w:color="auto" w:fill="C7FCFE"/>
            <w:vAlign w:val="center"/>
          </w:tcPr>
          <w:p w14:paraId="4048E759" w14:textId="77777777" w:rsidR="0029776D" w:rsidRDefault="00E55063">
            <w:pPr>
              <w:pStyle w:val="Jin0"/>
              <w:spacing w:after="0" w:line="240" w:lineRule="auto"/>
              <w:jc w:val="center"/>
              <w:rPr>
                <w:sz w:val="18"/>
                <w:szCs w:val="18"/>
              </w:rPr>
            </w:pPr>
            <w:r>
              <w:rPr>
                <w:rFonts w:ascii="Arial" w:eastAsia="Arial" w:hAnsi="Arial" w:cs="Arial"/>
                <w:sz w:val="18"/>
                <w:szCs w:val="18"/>
              </w:rPr>
              <w:t>Měřící kampaně</w:t>
            </w:r>
          </w:p>
        </w:tc>
        <w:tc>
          <w:tcPr>
            <w:tcW w:w="1400" w:type="dxa"/>
            <w:tcBorders>
              <w:top w:val="single" w:sz="4" w:space="0" w:color="auto"/>
              <w:left w:val="single" w:sz="4" w:space="0" w:color="auto"/>
            </w:tcBorders>
            <w:shd w:val="clear" w:color="auto" w:fill="C7FCFE"/>
            <w:vAlign w:val="center"/>
          </w:tcPr>
          <w:p w14:paraId="47E00E6F" w14:textId="77777777" w:rsidR="0029776D" w:rsidRDefault="00E55063">
            <w:pPr>
              <w:pStyle w:val="Jin0"/>
              <w:spacing w:after="0" w:line="310" w:lineRule="auto"/>
              <w:jc w:val="center"/>
              <w:rPr>
                <w:sz w:val="18"/>
                <w:szCs w:val="18"/>
              </w:rPr>
            </w:pPr>
            <w:r>
              <w:rPr>
                <w:rFonts w:ascii="Arial" w:eastAsia="Arial" w:hAnsi="Arial" w:cs="Arial"/>
                <w:sz w:val="18"/>
                <w:szCs w:val="18"/>
              </w:rPr>
              <w:t>Dílčí a závěrečné vyhodnocení dat</w:t>
            </w:r>
          </w:p>
        </w:tc>
        <w:tc>
          <w:tcPr>
            <w:tcW w:w="1037" w:type="dxa"/>
            <w:tcBorders>
              <w:top w:val="single" w:sz="4" w:space="0" w:color="auto"/>
              <w:left w:val="single" w:sz="4" w:space="0" w:color="auto"/>
            </w:tcBorders>
            <w:shd w:val="clear" w:color="auto" w:fill="C7FCFE"/>
            <w:vAlign w:val="center"/>
          </w:tcPr>
          <w:p w14:paraId="79968EA3" w14:textId="77777777" w:rsidR="0029776D" w:rsidRDefault="00E55063">
            <w:pPr>
              <w:pStyle w:val="Jin0"/>
              <w:spacing w:after="0" w:line="310" w:lineRule="auto"/>
              <w:jc w:val="right"/>
              <w:rPr>
                <w:sz w:val="18"/>
                <w:szCs w:val="18"/>
              </w:rPr>
            </w:pPr>
            <w:proofErr w:type="spellStart"/>
            <w:r>
              <w:rPr>
                <w:rFonts w:ascii="Arial" w:eastAsia="Arial" w:hAnsi="Arial" w:cs="Arial"/>
                <w:sz w:val="18"/>
                <w:szCs w:val="18"/>
              </w:rPr>
              <w:t>Statistick</w:t>
            </w:r>
            <w:proofErr w:type="spellEnd"/>
            <w:r>
              <w:rPr>
                <w:rFonts w:ascii="Arial" w:eastAsia="Arial" w:hAnsi="Arial" w:cs="Arial"/>
                <w:sz w:val="18"/>
                <w:szCs w:val="18"/>
              </w:rPr>
              <w:t xml:space="preserve"> </w:t>
            </w:r>
            <w:proofErr w:type="spellStart"/>
            <w:r>
              <w:rPr>
                <w:rFonts w:ascii="Arial" w:eastAsia="Arial" w:hAnsi="Arial" w:cs="Arial"/>
                <w:sz w:val="18"/>
                <w:szCs w:val="18"/>
              </w:rPr>
              <w:t>vyhodnoct</w:t>
            </w:r>
            <w:proofErr w:type="spellEnd"/>
            <w:r>
              <w:rPr>
                <w:rFonts w:ascii="Arial" w:eastAsia="Arial" w:hAnsi="Arial" w:cs="Arial"/>
                <w:sz w:val="18"/>
                <w:szCs w:val="18"/>
              </w:rPr>
              <w:t xml:space="preserve"> dat</w:t>
            </w:r>
          </w:p>
        </w:tc>
      </w:tr>
      <w:tr w:rsidR="0029776D" w14:paraId="6A6FC5C3" w14:textId="77777777">
        <w:trPr>
          <w:trHeight w:hRule="exact" w:val="266"/>
          <w:jc w:val="center"/>
        </w:trPr>
        <w:tc>
          <w:tcPr>
            <w:tcW w:w="1976" w:type="dxa"/>
            <w:vMerge/>
            <w:tcBorders>
              <w:left w:val="single" w:sz="4" w:space="0" w:color="auto"/>
            </w:tcBorders>
            <w:shd w:val="clear" w:color="auto" w:fill="71D0FD"/>
            <w:vAlign w:val="center"/>
          </w:tcPr>
          <w:p w14:paraId="175EE111" w14:textId="77777777" w:rsidR="0029776D" w:rsidRDefault="0029776D"/>
        </w:tc>
        <w:tc>
          <w:tcPr>
            <w:tcW w:w="1400" w:type="dxa"/>
            <w:tcBorders>
              <w:top w:val="single" w:sz="4" w:space="0" w:color="auto"/>
              <w:left w:val="single" w:sz="4" w:space="0" w:color="auto"/>
            </w:tcBorders>
            <w:shd w:val="clear" w:color="auto" w:fill="C7FCFE"/>
            <w:vAlign w:val="bottom"/>
          </w:tcPr>
          <w:p w14:paraId="2DED0CC3" w14:textId="77777777" w:rsidR="0029776D" w:rsidRDefault="00E55063">
            <w:pPr>
              <w:pStyle w:val="Jin0"/>
              <w:spacing w:after="0" w:line="240" w:lineRule="auto"/>
              <w:jc w:val="center"/>
              <w:rPr>
                <w:sz w:val="18"/>
                <w:szCs w:val="18"/>
              </w:rPr>
            </w:pPr>
            <w:r>
              <w:rPr>
                <w:rFonts w:ascii="Arial" w:eastAsia="Arial" w:hAnsi="Arial" w:cs="Arial"/>
                <w:sz w:val="18"/>
                <w:szCs w:val="18"/>
              </w:rPr>
              <w:t>CDV, Tišnov</w:t>
            </w:r>
          </w:p>
        </w:tc>
        <w:tc>
          <w:tcPr>
            <w:tcW w:w="1415" w:type="dxa"/>
            <w:tcBorders>
              <w:top w:val="single" w:sz="4" w:space="0" w:color="auto"/>
              <w:left w:val="single" w:sz="4" w:space="0" w:color="auto"/>
            </w:tcBorders>
            <w:shd w:val="clear" w:color="auto" w:fill="C7FCFE"/>
            <w:vAlign w:val="bottom"/>
          </w:tcPr>
          <w:p w14:paraId="7A0F6888" w14:textId="77777777" w:rsidR="0029776D" w:rsidRDefault="00E55063">
            <w:pPr>
              <w:pStyle w:val="Jin0"/>
              <w:spacing w:after="0" w:line="240" w:lineRule="auto"/>
              <w:jc w:val="center"/>
              <w:rPr>
                <w:sz w:val="18"/>
                <w:szCs w:val="18"/>
              </w:rPr>
            </w:pPr>
            <w:r>
              <w:rPr>
                <w:rFonts w:ascii="Arial" w:eastAsia="Arial" w:hAnsi="Arial" w:cs="Arial"/>
                <w:sz w:val="18"/>
                <w:szCs w:val="18"/>
              </w:rPr>
              <w:t>CDV</w:t>
            </w:r>
          </w:p>
        </w:tc>
        <w:tc>
          <w:tcPr>
            <w:tcW w:w="1393" w:type="dxa"/>
            <w:tcBorders>
              <w:top w:val="single" w:sz="4" w:space="0" w:color="auto"/>
              <w:left w:val="single" w:sz="4" w:space="0" w:color="auto"/>
            </w:tcBorders>
            <w:shd w:val="clear" w:color="auto" w:fill="C7FCFE"/>
            <w:vAlign w:val="bottom"/>
          </w:tcPr>
          <w:p w14:paraId="3C2A257D" w14:textId="77777777" w:rsidR="0029776D" w:rsidRDefault="00E55063">
            <w:pPr>
              <w:pStyle w:val="Jin0"/>
              <w:spacing w:after="0" w:line="240" w:lineRule="auto"/>
              <w:jc w:val="center"/>
              <w:rPr>
                <w:sz w:val="18"/>
                <w:szCs w:val="18"/>
              </w:rPr>
            </w:pPr>
            <w:r>
              <w:rPr>
                <w:rFonts w:ascii="Arial" w:eastAsia="Arial" w:hAnsi="Arial" w:cs="Arial"/>
                <w:sz w:val="18"/>
                <w:szCs w:val="18"/>
              </w:rPr>
              <w:t>CDV</w:t>
            </w:r>
          </w:p>
        </w:tc>
        <w:tc>
          <w:tcPr>
            <w:tcW w:w="1397" w:type="dxa"/>
            <w:tcBorders>
              <w:top w:val="single" w:sz="4" w:space="0" w:color="auto"/>
              <w:left w:val="single" w:sz="4" w:space="0" w:color="auto"/>
            </w:tcBorders>
            <w:shd w:val="clear" w:color="auto" w:fill="C7FCFE"/>
            <w:vAlign w:val="bottom"/>
          </w:tcPr>
          <w:p w14:paraId="37ECFE75" w14:textId="77777777" w:rsidR="0029776D" w:rsidRDefault="00E55063">
            <w:pPr>
              <w:pStyle w:val="Jin0"/>
              <w:spacing w:after="0" w:line="240" w:lineRule="auto"/>
              <w:jc w:val="center"/>
              <w:rPr>
                <w:sz w:val="18"/>
                <w:szCs w:val="18"/>
              </w:rPr>
            </w:pPr>
            <w:r>
              <w:rPr>
                <w:rFonts w:ascii="Arial" w:eastAsia="Arial" w:hAnsi="Arial" w:cs="Arial"/>
                <w:sz w:val="18"/>
                <w:szCs w:val="18"/>
              </w:rPr>
              <w:t>CDV</w:t>
            </w:r>
          </w:p>
        </w:tc>
        <w:tc>
          <w:tcPr>
            <w:tcW w:w="1400" w:type="dxa"/>
            <w:tcBorders>
              <w:top w:val="single" w:sz="4" w:space="0" w:color="auto"/>
              <w:left w:val="single" w:sz="4" w:space="0" w:color="auto"/>
            </w:tcBorders>
            <w:shd w:val="clear" w:color="auto" w:fill="C7FCFE"/>
            <w:vAlign w:val="bottom"/>
          </w:tcPr>
          <w:p w14:paraId="19EAA460" w14:textId="77777777" w:rsidR="0029776D" w:rsidRDefault="00E55063">
            <w:pPr>
              <w:pStyle w:val="Jin0"/>
              <w:spacing w:after="0" w:line="240" w:lineRule="auto"/>
              <w:ind w:firstLine="520"/>
              <w:rPr>
                <w:sz w:val="18"/>
                <w:szCs w:val="18"/>
              </w:rPr>
            </w:pPr>
            <w:r>
              <w:rPr>
                <w:rFonts w:ascii="Arial" w:eastAsia="Arial" w:hAnsi="Arial" w:cs="Arial"/>
                <w:sz w:val="18"/>
                <w:szCs w:val="18"/>
              </w:rPr>
              <w:t>CDV</w:t>
            </w:r>
          </w:p>
        </w:tc>
        <w:tc>
          <w:tcPr>
            <w:tcW w:w="1037" w:type="dxa"/>
            <w:tcBorders>
              <w:top w:val="single" w:sz="4" w:space="0" w:color="auto"/>
              <w:left w:val="single" w:sz="4" w:space="0" w:color="auto"/>
            </w:tcBorders>
            <w:shd w:val="clear" w:color="auto" w:fill="C7FCFE"/>
            <w:vAlign w:val="bottom"/>
          </w:tcPr>
          <w:p w14:paraId="59B0B07E" w14:textId="77777777" w:rsidR="0029776D" w:rsidRDefault="00E55063">
            <w:pPr>
              <w:pStyle w:val="Jin0"/>
              <w:spacing w:after="0" w:line="240" w:lineRule="auto"/>
              <w:ind w:right="140"/>
              <w:jc w:val="right"/>
              <w:rPr>
                <w:sz w:val="18"/>
                <w:szCs w:val="18"/>
              </w:rPr>
            </w:pPr>
            <w:r>
              <w:rPr>
                <w:rFonts w:ascii="Arial" w:eastAsia="Arial" w:hAnsi="Arial" w:cs="Arial"/>
                <w:sz w:val="18"/>
                <w:szCs w:val="18"/>
              </w:rPr>
              <w:t>CDV</w:t>
            </w:r>
          </w:p>
        </w:tc>
      </w:tr>
      <w:tr w:rsidR="0029776D" w14:paraId="6892DB7E" w14:textId="77777777">
        <w:trPr>
          <w:trHeight w:hRule="exact" w:val="270"/>
          <w:jc w:val="center"/>
        </w:trPr>
        <w:tc>
          <w:tcPr>
            <w:tcW w:w="1976" w:type="dxa"/>
            <w:tcBorders>
              <w:top w:val="single" w:sz="4" w:space="0" w:color="auto"/>
              <w:left w:val="single" w:sz="4" w:space="0" w:color="auto"/>
            </w:tcBorders>
            <w:shd w:val="clear" w:color="auto" w:fill="auto"/>
            <w:vAlign w:val="bottom"/>
          </w:tcPr>
          <w:p w14:paraId="5D02AA92" w14:textId="77777777" w:rsidR="0029776D" w:rsidRDefault="00E55063">
            <w:pPr>
              <w:pStyle w:val="Jin0"/>
              <w:spacing w:after="0" w:line="240" w:lineRule="auto"/>
              <w:jc w:val="center"/>
              <w:rPr>
                <w:sz w:val="18"/>
                <w:szCs w:val="18"/>
              </w:rPr>
            </w:pPr>
            <w:r>
              <w:rPr>
                <w:rFonts w:ascii="Arial" w:eastAsia="Arial" w:hAnsi="Arial" w:cs="Arial"/>
                <w:sz w:val="18"/>
                <w:szCs w:val="18"/>
              </w:rPr>
              <w:t>VII.23 (od 1.7.2023)</w:t>
            </w:r>
          </w:p>
        </w:tc>
        <w:tc>
          <w:tcPr>
            <w:tcW w:w="1400" w:type="dxa"/>
            <w:tcBorders>
              <w:top w:val="single" w:sz="4" w:space="0" w:color="auto"/>
              <w:left w:val="single" w:sz="4" w:space="0" w:color="auto"/>
            </w:tcBorders>
            <w:shd w:val="clear" w:color="auto" w:fill="7EBD6E"/>
          </w:tcPr>
          <w:p w14:paraId="4A568FFC" w14:textId="77777777" w:rsidR="0029776D" w:rsidRDefault="0029776D">
            <w:pPr>
              <w:rPr>
                <w:sz w:val="10"/>
                <w:szCs w:val="10"/>
              </w:rPr>
            </w:pPr>
          </w:p>
        </w:tc>
        <w:tc>
          <w:tcPr>
            <w:tcW w:w="1415" w:type="dxa"/>
            <w:tcBorders>
              <w:top w:val="single" w:sz="4" w:space="0" w:color="auto"/>
              <w:left w:val="single" w:sz="4" w:space="0" w:color="auto"/>
            </w:tcBorders>
            <w:shd w:val="clear" w:color="auto" w:fill="7EBD6E"/>
          </w:tcPr>
          <w:p w14:paraId="75DE946E" w14:textId="77777777" w:rsidR="0029776D" w:rsidRDefault="0029776D">
            <w:pPr>
              <w:rPr>
                <w:sz w:val="10"/>
                <w:szCs w:val="10"/>
              </w:rPr>
            </w:pPr>
          </w:p>
        </w:tc>
        <w:tc>
          <w:tcPr>
            <w:tcW w:w="1393" w:type="dxa"/>
            <w:tcBorders>
              <w:top w:val="single" w:sz="4" w:space="0" w:color="auto"/>
              <w:left w:val="single" w:sz="4" w:space="0" w:color="auto"/>
            </w:tcBorders>
            <w:shd w:val="clear" w:color="auto" w:fill="auto"/>
          </w:tcPr>
          <w:p w14:paraId="76F130A6" w14:textId="77777777" w:rsidR="0029776D" w:rsidRDefault="0029776D">
            <w:pPr>
              <w:rPr>
                <w:sz w:val="10"/>
                <w:szCs w:val="10"/>
              </w:rPr>
            </w:pPr>
          </w:p>
        </w:tc>
        <w:tc>
          <w:tcPr>
            <w:tcW w:w="1397" w:type="dxa"/>
            <w:tcBorders>
              <w:top w:val="single" w:sz="4" w:space="0" w:color="auto"/>
              <w:left w:val="single" w:sz="4" w:space="0" w:color="auto"/>
            </w:tcBorders>
            <w:shd w:val="clear" w:color="auto" w:fill="auto"/>
          </w:tcPr>
          <w:p w14:paraId="1DE457B4" w14:textId="77777777" w:rsidR="0029776D" w:rsidRDefault="0029776D">
            <w:pPr>
              <w:rPr>
                <w:sz w:val="10"/>
                <w:szCs w:val="10"/>
              </w:rPr>
            </w:pPr>
          </w:p>
        </w:tc>
        <w:tc>
          <w:tcPr>
            <w:tcW w:w="1400" w:type="dxa"/>
            <w:tcBorders>
              <w:top w:val="single" w:sz="4" w:space="0" w:color="auto"/>
              <w:left w:val="single" w:sz="4" w:space="0" w:color="auto"/>
            </w:tcBorders>
            <w:shd w:val="clear" w:color="auto" w:fill="auto"/>
          </w:tcPr>
          <w:p w14:paraId="5C05508F" w14:textId="77777777" w:rsidR="0029776D" w:rsidRDefault="0029776D">
            <w:pPr>
              <w:rPr>
                <w:sz w:val="10"/>
                <w:szCs w:val="10"/>
              </w:rPr>
            </w:pPr>
          </w:p>
        </w:tc>
        <w:tc>
          <w:tcPr>
            <w:tcW w:w="1037" w:type="dxa"/>
            <w:tcBorders>
              <w:top w:val="single" w:sz="4" w:space="0" w:color="auto"/>
              <w:left w:val="single" w:sz="4" w:space="0" w:color="auto"/>
            </w:tcBorders>
            <w:shd w:val="clear" w:color="auto" w:fill="auto"/>
          </w:tcPr>
          <w:p w14:paraId="52F05251" w14:textId="77777777" w:rsidR="0029776D" w:rsidRDefault="0029776D">
            <w:pPr>
              <w:rPr>
                <w:sz w:val="10"/>
                <w:szCs w:val="10"/>
              </w:rPr>
            </w:pPr>
          </w:p>
        </w:tc>
      </w:tr>
      <w:tr w:rsidR="0029776D" w14:paraId="30AC8DB3" w14:textId="77777777">
        <w:trPr>
          <w:trHeight w:hRule="exact" w:val="263"/>
          <w:jc w:val="center"/>
        </w:trPr>
        <w:tc>
          <w:tcPr>
            <w:tcW w:w="1976" w:type="dxa"/>
            <w:tcBorders>
              <w:top w:val="single" w:sz="4" w:space="0" w:color="auto"/>
              <w:left w:val="single" w:sz="4" w:space="0" w:color="auto"/>
            </w:tcBorders>
            <w:shd w:val="clear" w:color="auto" w:fill="auto"/>
            <w:vAlign w:val="bottom"/>
          </w:tcPr>
          <w:p w14:paraId="64FB6A74" w14:textId="77777777" w:rsidR="0029776D" w:rsidRDefault="00E55063">
            <w:pPr>
              <w:pStyle w:val="Jin0"/>
              <w:spacing w:after="0" w:line="240" w:lineRule="auto"/>
              <w:jc w:val="center"/>
              <w:rPr>
                <w:sz w:val="18"/>
                <w:szCs w:val="18"/>
              </w:rPr>
            </w:pPr>
            <w:r>
              <w:rPr>
                <w:rFonts w:ascii="Arial" w:eastAsia="Arial" w:hAnsi="Arial" w:cs="Arial"/>
                <w:sz w:val="18"/>
                <w:szCs w:val="18"/>
              </w:rPr>
              <w:t>Vlil.23</w:t>
            </w:r>
          </w:p>
        </w:tc>
        <w:tc>
          <w:tcPr>
            <w:tcW w:w="1400" w:type="dxa"/>
            <w:tcBorders>
              <w:top w:val="single" w:sz="4" w:space="0" w:color="auto"/>
              <w:left w:val="single" w:sz="4" w:space="0" w:color="auto"/>
            </w:tcBorders>
            <w:shd w:val="clear" w:color="auto" w:fill="auto"/>
          </w:tcPr>
          <w:p w14:paraId="1C2FE3BF"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7440D6AC" w14:textId="77777777" w:rsidR="0029776D" w:rsidRDefault="0029776D">
            <w:pPr>
              <w:rPr>
                <w:sz w:val="10"/>
                <w:szCs w:val="10"/>
              </w:rPr>
            </w:pPr>
          </w:p>
        </w:tc>
        <w:tc>
          <w:tcPr>
            <w:tcW w:w="1393" w:type="dxa"/>
            <w:tcBorders>
              <w:top w:val="single" w:sz="4" w:space="0" w:color="auto"/>
              <w:left w:val="single" w:sz="4" w:space="0" w:color="auto"/>
            </w:tcBorders>
            <w:shd w:val="clear" w:color="auto" w:fill="7EBD6E"/>
          </w:tcPr>
          <w:p w14:paraId="76787ED7"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07A6EFC7" w14:textId="77777777" w:rsidR="0029776D" w:rsidRDefault="0029776D">
            <w:pPr>
              <w:rPr>
                <w:sz w:val="10"/>
                <w:szCs w:val="10"/>
              </w:rPr>
            </w:pPr>
          </w:p>
        </w:tc>
        <w:tc>
          <w:tcPr>
            <w:tcW w:w="1400" w:type="dxa"/>
            <w:tcBorders>
              <w:top w:val="single" w:sz="4" w:space="0" w:color="auto"/>
              <w:left w:val="single" w:sz="4" w:space="0" w:color="auto"/>
            </w:tcBorders>
            <w:shd w:val="clear" w:color="auto" w:fill="auto"/>
          </w:tcPr>
          <w:p w14:paraId="2A494789" w14:textId="77777777" w:rsidR="0029776D" w:rsidRDefault="0029776D">
            <w:pPr>
              <w:rPr>
                <w:sz w:val="10"/>
                <w:szCs w:val="10"/>
              </w:rPr>
            </w:pPr>
          </w:p>
        </w:tc>
        <w:tc>
          <w:tcPr>
            <w:tcW w:w="1037" w:type="dxa"/>
            <w:tcBorders>
              <w:top w:val="single" w:sz="4" w:space="0" w:color="auto"/>
              <w:left w:val="single" w:sz="4" w:space="0" w:color="auto"/>
            </w:tcBorders>
            <w:shd w:val="clear" w:color="auto" w:fill="auto"/>
          </w:tcPr>
          <w:p w14:paraId="584A2CFB" w14:textId="77777777" w:rsidR="0029776D" w:rsidRDefault="0029776D">
            <w:pPr>
              <w:rPr>
                <w:sz w:val="10"/>
                <w:szCs w:val="10"/>
              </w:rPr>
            </w:pPr>
          </w:p>
        </w:tc>
      </w:tr>
      <w:tr w:rsidR="0029776D" w14:paraId="00616EE2" w14:textId="77777777">
        <w:trPr>
          <w:trHeight w:hRule="exact" w:val="266"/>
          <w:jc w:val="center"/>
        </w:trPr>
        <w:tc>
          <w:tcPr>
            <w:tcW w:w="1976" w:type="dxa"/>
            <w:tcBorders>
              <w:top w:val="single" w:sz="4" w:space="0" w:color="auto"/>
              <w:left w:val="single" w:sz="4" w:space="0" w:color="auto"/>
            </w:tcBorders>
            <w:shd w:val="clear" w:color="auto" w:fill="auto"/>
            <w:vAlign w:val="bottom"/>
          </w:tcPr>
          <w:p w14:paraId="66C4D0CF" w14:textId="77777777" w:rsidR="0029776D" w:rsidRDefault="00E55063">
            <w:pPr>
              <w:pStyle w:val="Jin0"/>
              <w:spacing w:after="0" w:line="240" w:lineRule="auto"/>
              <w:jc w:val="center"/>
              <w:rPr>
                <w:sz w:val="18"/>
                <w:szCs w:val="18"/>
              </w:rPr>
            </w:pPr>
            <w:r>
              <w:rPr>
                <w:rFonts w:ascii="Arial" w:eastAsia="Arial" w:hAnsi="Arial" w:cs="Arial"/>
                <w:sz w:val="18"/>
                <w:szCs w:val="18"/>
              </w:rPr>
              <w:t>IX.23</w:t>
            </w:r>
          </w:p>
        </w:tc>
        <w:tc>
          <w:tcPr>
            <w:tcW w:w="1400" w:type="dxa"/>
            <w:tcBorders>
              <w:top w:val="single" w:sz="4" w:space="0" w:color="auto"/>
              <w:left w:val="single" w:sz="4" w:space="0" w:color="auto"/>
            </w:tcBorders>
            <w:shd w:val="clear" w:color="auto" w:fill="auto"/>
          </w:tcPr>
          <w:p w14:paraId="278B8BAA"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2F79B2E7" w14:textId="77777777" w:rsidR="0029776D" w:rsidRDefault="0029776D">
            <w:pPr>
              <w:rPr>
                <w:sz w:val="10"/>
                <w:szCs w:val="10"/>
              </w:rPr>
            </w:pPr>
          </w:p>
        </w:tc>
        <w:tc>
          <w:tcPr>
            <w:tcW w:w="1393" w:type="dxa"/>
            <w:tcBorders>
              <w:top w:val="single" w:sz="4" w:space="0" w:color="auto"/>
              <w:left w:val="single" w:sz="4" w:space="0" w:color="auto"/>
            </w:tcBorders>
            <w:shd w:val="clear" w:color="auto" w:fill="7EBD6E"/>
          </w:tcPr>
          <w:p w14:paraId="6AD11FF5"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73C3E440" w14:textId="77777777" w:rsidR="0029776D" w:rsidRDefault="0029776D">
            <w:pPr>
              <w:rPr>
                <w:sz w:val="10"/>
                <w:szCs w:val="10"/>
              </w:rPr>
            </w:pPr>
          </w:p>
        </w:tc>
        <w:tc>
          <w:tcPr>
            <w:tcW w:w="1400" w:type="dxa"/>
            <w:tcBorders>
              <w:top w:val="single" w:sz="4" w:space="0" w:color="auto"/>
              <w:left w:val="single" w:sz="4" w:space="0" w:color="auto"/>
            </w:tcBorders>
            <w:shd w:val="clear" w:color="auto" w:fill="auto"/>
          </w:tcPr>
          <w:p w14:paraId="3D185AF8" w14:textId="77777777" w:rsidR="0029776D" w:rsidRDefault="0029776D">
            <w:pPr>
              <w:rPr>
                <w:sz w:val="10"/>
                <w:szCs w:val="10"/>
              </w:rPr>
            </w:pPr>
          </w:p>
        </w:tc>
        <w:tc>
          <w:tcPr>
            <w:tcW w:w="1037" w:type="dxa"/>
            <w:tcBorders>
              <w:top w:val="single" w:sz="4" w:space="0" w:color="auto"/>
              <w:left w:val="single" w:sz="4" w:space="0" w:color="auto"/>
            </w:tcBorders>
            <w:shd w:val="clear" w:color="auto" w:fill="auto"/>
          </w:tcPr>
          <w:p w14:paraId="6A66AF56" w14:textId="77777777" w:rsidR="0029776D" w:rsidRDefault="0029776D">
            <w:pPr>
              <w:rPr>
                <w:sz w:val="10"/>
                <w:szCs w:val="10"/>
              </w:rPr>
            </w:pPr>
          </w:p>
        </w:tc>
      </w:tr>
      <w:tr w:rsidR="0029776D" w14:paraId="12F3F694" w14:textId="77777777">
        <w:trPr>
          <w:trHeight w:hRule="exact" w:val="263"/>
          <w:jc w:val="center"/>
        </w:trPr>
        <w:tc>
          <w:tcPr>
            <w:tcW w:w="1976" w:type="dxa"/>
            <w:tcBorders>
              <w:top w:val="single" w:sz="4" w:space="0" w:color="auto"/>
              <w:left w:val="single" w:sz="4" w:space="0" w:color="auto"/>
            </w:tcBorders>
            <w:shd w:val="clear" w:color="auto" w:fill="FDF4D2"/>
            <w:vAlign w:val="bottom"/>
          </w:tcPr>
          <w:p w14:paraId="34E77226" w14:textId="77777777" w:rsidR="0029776D" w:rsidRDefault="00E55063">
            <w:pPr>
              <w:pStyle w:val="Jin0"/>
              <w:spacing w:after="0" w:line="240" w:lineRule="auto"/>
              <w:jc w:val="center"/>
              <w:rPr>
                <w:sz w:val="18"/>
                <w:szCs w:val="18"/>
              </w:rPr>
            </w:pPr>
            <w:r>
              <w:rPr>
                <w:rFonts w:ascii="Arial" w:eastAsia="Arial" w:hAnsi="Arial" w:cs="Arial"/>
                <w:sz w:val="18"/>
                <w:szCs w:val="18"/>
              </w:rPr>
              <w:t>X.23</w:t>
            </w:r>
          </w:p>
        </w:tc>
        <w:tc>
          <w:tcPr>
            <w:tcW w:w="1400" w:type="dxa"/>
            <w:tcBorders>
              <w:top w:val="single" w:sz="4" w:space="0" w:color="auto"/>
              <w:left w:val="single" w:sz="4" w:space="0" w:color="auto"/>
            </w:tcBorders>
            <w:shd w:val="clear" w:color="auto" w:fill="auto"/>
          </w:tcPr>
          <w:p w14:paraId="2E12EF6D"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277805BC" w14:textId="77777777" w:rsidR="0029776D" w:rsidRDefault="0029776D">
            <w:pPr>
              <w:rPr>
                <w:sz w:val="10"/>
                <w:szCs w:val="10"/>
              </w:rPr>
            </w:pPr>
          </w:p>
        </w:tc>
        <w:tc>
          <w:tcPr>
            <w:tcW w:w="1393" w:type="dxa"/>
            <w:tcBorders>
              <w:top w:val="single" w:sz="4" w:space="0" w:color="auto"/>
              <w:left w:val="single" w:sz="4" w:space="0" w:color="auto"/>
            </w:tcBorders>
            <w:shd w:val="clear" w:color="auto" w:fill="7EBD6E"/>
          </w:tcPr>
          <w:p w14:paraId="4280CEAB"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62855A00" w14:textId="77777777" w:rsidR="0029776D" w:rsidRDefault="0029776D">
            <w:pPr>
              <w:rPr>
                <w:sz w:val="10"/>
                <w:szCs w:val="10"/>
              </w:rPr>
            </w:pPr>
          </w:p>
        </w:tc>
        <w:tc>
          <w:tcPr>
            <w:tcW w:w="1400" w:type="dxa"/>
            <w:tcBorders>
              <w:top w:val="single" w:sz="4" w:space="0" w:color="auto"/>
              <w:left w:val="single" w:sz="4" w:space="0" w:color="auto"/>
            </w:tcBorders>
            <w:shd w:val="clear" w:color="auto" w:fill="7EBD6E"/>
          </w:tcPr>
          <w:p w14:paraId="30DA90B6" w14:textId="77777777" w:rsidR="0029776D" w:rsidRDefault="0029776D">
            <w:pPr>
              <w:rPr>
                <w:sz w:val="10"/>
                <w:szCs w:val="10"/>
              </w:rPr>
            </w:pPr>
          </w:p>
        </w:tc>
        <w:tc>
          <w:tcPr>
            <w:tcW w:w="1037" w:type="dxa"/>
            <w:tcBorders>
              <w:top w:val="single" w:sz="4" w:space="0" w:color="auto"/>
              <w:left w:val="single" w:sz="4" w:space="0" w:color="auto"/>
            </w:tcBorders>
            <w:shd w:val="clear" w:color="auto" w:fill="7EBD6E"/>
          </w:tcPr>
          <w:p w14:paraId="4BEE605F" w14:textId="77777777" w:rsidR="0029776D" w:rsidRDefault="0029776D">
            <w:pPr>
              <w:rPr>
                <w:sz w:val="10"/>
                <w:szCs w:val="10"/>
              </w:rPr>
            </w:pPr>
          </w:p>
        </w:tc>
      </w:tr>
      <w:tr w:rsidR="0029776D" w14:paraId="05B5546C" w14:textId="77777777">
        <w:trPr>
          <w:trHeight w:hRule="exact" w:val="266"/>
          <w:jc w:val="center"/>
        </w:trPr>
        <w:tc>
          <w:tcPr>
            <w:tcW w:w="1976" w:type="dxa"/>
            <w:tcBorders>
              <w:top w:val="single" w:sz="4" w:space="0" w:color="auto"/>
              <w:left w:val="single" w:sz="4" w:space="0" w:color="auto"/>
            </w:tcBorders>
            <w:shd w:val="clear" w:color="auto" w:fill="FDF4D2"/>
            <w:vAlign w:val="bottom"/>
          </w:tcPr>
          <w:p w14:paraId="34474BFB" w14:textId="77777777" w:rsidR="0029776D" w:rsidRDefault="00E55063">
            <w:pPr>
              <w:pStyle w:val="Jin0"/>
              <w:spacing w:after="0" w:line="240" w:lineRule="auto"/>
              <w:jc w:val="center"/>
              <w:rPr>
                <w:sz w:val="18"/>
                <w:szCs w:val="18"/>
              </w:rPr>
            </w:pPr>
            <w:r>
              <w:rPr>
                <w:rFonts w:ascii="Arial" w:eastAsia="Arial" w:hAnsi="Arial" w:cs="Arial"/>
                <w:sz w:val="18"/>
                <w:szCs w:val="18"/>
              </w:rPr>
              <w:t>XI.23</w:t>
            </w:r>
          </w:p>
        </w:tc>
        <w:tc>
          <w:tcPr>
            <w:tcW w:w="1400" w:type="dxa"/>
            <w:tcBorders>
              <w:top w:val="single" w:sz="4" w:space="0" w:color="auto"/>
              <w:left w:val="single" w:sz="4" w:space="0" w:color="auto"/>
            </w:tcBorders>
            <w:shd w:val="clear" w:color="auto" w:fill="auto"/>
          </w:tcPr>
          <w:p w14:paraId="2E3AA936"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1B7A4BF8" w14:textId="77777777" w:rsidR="0029776D" w:rsidRDefault="0029776D">
            <w:pPr>
              <w:rPr>
                <w:sz w:val="10"/>
                <w:szCs w:val="10"/>
              </w:rPr>
            </w:pPr>
          </w:p>
        </w:tc>
        <w:tc>
          <w:tcPr>
            <w:tcW w:w="1393" w:type="dxa"/>
            <w:tcBorders>
              <w:top w:val="single" w:sz="4" w:space="0" w:color="auto"/>
              <w:left w:val="single" w:sz="4" w:space="0" w:color="auto"/>
            </w:tcBorders>
            <w:shd w:val="clear" w:color="auto" w:fill="auto"/>
          </w:tcPr>
          <w:p w14:paraId="3DC12A48"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367FE70C" w14:textId="77777777" w:rsidR="0029776D" w:rsidRDefault="0029776D">
            <w:pPr>
              <w:rPr>
                <w:sz w:val="10"/>
                <w:szCs w:val="10"/>
              </w:rPr>
            </w:pPr>
          </w:p>
        </w:tc>
        <w:tc>
          <w:tcPr>
            <w:tcW w:w="1400" w:type="dxa"/>
            <w:tcBorders>
              <w:top w:val="single" w:sz="4" w:space="0" w:color="auto"/>
              <w:left w:val="single" w:sz="4" w:space="0" w:color="auto"/>
            </w:tcBorders>
            <w:shd w:val="clear" w:color="auto" w:fill="7EBD6E"/>
          </w:tcPr>
          <w:p w14:paraId="63CF777F" w14:textId="77777777" w:rsidR="0029776D" w:rsidRDefault="0029776D">
            <w:pPr>
              <w:rPr>
                <w:sz w:val="10"/>
                <w:szCs w:val="10"/>
              </w:rPr>
            </w:pPr>
          </w:p>
        </w:tc>
        <w:tc>
          <w:tcPr>
            <w:tcW w:w="1037" w:type="dxa"/>
            <w:tcBorders>
              <w:top w:val="single" w:sz="4" w:space="0" w:color="auto"/>
              <w:left w:val="single" w:sz="4" w:space="0" w:color="auto"/>
            </w:tcBorders>
            <w:shd w:val="clear" w:color="auto" w:fill="auto"/>
          </w:tcPr>
          <w:p w14:paraId="29282F8F" w14:textId="77777777" w:rsidR="0029776D" w:rsidRDefault="0029776D">
            <w:pPr>
              <w:rPr>
                <w:sz w:val="10"/>
                <w:szCs w:val="10"/>
              </w:rPr>
            </w:pPr>
          </w:p>
        </w:tc>
      </w:tr>
      <w:tr w:rsidR="0029776D" w14:paraId="791500A5" w14:textId="77777777">
        <w:trPr>
          <w:trHeight w:hRule="exact" w:val="266"/>
          <w:jc w:val="center"/>
        </w:trPr>
        <w:tc>
          <w:tcPr>
            <w:tcW w:w="1976" w:type="dxa"/>
            <w:tcBorders>
              <w:top w:val="single" w:sz="4" w:space="0" w:color="auto"/>
              <w:left w:val="single" w:sz="4" w:space="0" w:color="auto"/>
            </w:tcBorders>
            <w:shd w:val="clear" w:color="auto" w:fill="FDF4D2"/>
            <w:vAlign w:val="bottom"/>
          </w:tcPr>
          <w:p w14:paraId="1874740D" w14:textId="77777777" w:rsidR="0029776D" w:rsidRDefault="00E55063">
            <w:pPr>
              <w:pStyle w:val="Jin0"/>
              <w:spacing w:after="0" w:line="240" w:lineRule="auto"/>
              <w:jc w:val="center"/>
              <w:rPr>
                <w:sz w:val="18"/>
                <w:szCs w:val="18"/>
              </w:rPr>
            </w:pPr>
            <w:r>
              <w:rPr>
                <w:rFonts w:ascii="Arial" w:eastAsia="Arial" w:hAnsi="Arial" w:cs="Arial"/>
                <w:sz w:val="18"/>
                <w:szCs w:val="18"/>
              </w:rPr>
              <w:t>XII.23</w:t>
            </w:r>
          </w:p>
        </w:tc>
        <w:tc>
          <w:tcPr>
            <w:tcW w:w="1400" w:type="dxa"/>
            <w:tcBorders>
              <w:top w:val="single" w:sz="4" w:space="0" w:color="auto"/>
              <w:left w:val="single" w:sz="4" w:space="0" w:color="auto"/>
            </w:tcBorders>
            <w:shd w:val="clear" w:color="auto" w:fill="auto"/>
          </w:tcPr>
          <w:p w14:paraId="4694CEC5"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55CD304F" w14:textId="77777777" w:rsidR="0029776D" w:rsidRDefault="0029776D">
            <w:pPr>
              <w:rPr>
                <w:sz w:val="10"/>
                <w:szCs w:val="10"/>
              </w:rPr>
            </w:pPr>
          </w:p>
        </w:tc>
        <w:tc>
          <w:tcPr>
            <w:tcW w:w="1393" w:type="dxa"/>
            <w:tcBorders>
              <w:top w:val="single" w:sz="4" w:space="0" w:color="auto"/>
              <w:left w:val="single" w:sz="4" w:space="0" w:color="auto"/>
            </w:tcBorders>
            <w:shd w:val="clear" w:color="auto" w:fill="auto"/>
          </w:tcPr>
          <w:p w14:paraId="3BC3313F"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4A4522F7" w14:textId="77777777" w:rsidR="0029776D" w:rsidRDefault="0029776D">
            <w:pPr>
              <w:rPr>
                <w:sz w:val="10"/>
                <w:szCs w:val="10"/>
              </w:rPr>
            </w:pPr>
          </w:p>
        </w:tc>
        <w:tc>
          <w:tcPr>
            <w:tcW w:w="1400" w:type="dxa"/>
            <w:tcBorders>
              <w:top w:val="single" w:sz="4" w:space="0" w:color="auto"/>
              <w:left w:val="single" w:sz="4" w:space="0" w:color="auto"/>
            </w:tcBorders>
            <w:shd w:val="clear" w:color="auto" w:fill="7EBD6E"/>
          </w:tcPr>
          <w:p w14:paraId="595B38D8" w14:textId="77777777" w:rsidR="0029776D" w:rsidRDefault="0029776D">
            <w:pPr>
              <w:rPr>
                <w:sz w:val="10"/>
                <w:szCs w:val="10"/>
              </w:rPr>
            </w:pPr>
          </w:p>
        </w:tc>
        <w:tc>
          <w:tcPr>
            <w:tcW w:w="1037" w:type="dxa"/>
            <w:tcBorders>
              <w:top w:val="single" w:sz="4" w:space="0" w:color="auto"/>
              <w:left w:val="single" w:sz="4" w:space="0" w:color="auto"/>
            </w:tcBorders>
            <w:shd w:val="clear" w:color="auto" w:fill="auto"/>
          </w:tcPr>
          <w:p w14:paraId="1BA08B84" w14:textId="77777777" w:rsidR="0029776D" w:rsidRDefault="0029776D">
            <w:pPr>
              <w:rPr>
                <w:sz w:val="10"/>
                <w:szCs w:val="10"/>
              </w:rPr>
            </w:pPr>
          </w:p>
        </w:tc>
      </w:tr>
      <w:tr w:rsidR="0029776D" w14:paraId="0AFD34DA" w14:textId="77777777">
        <w:trPr>
          <w:trHeight w:hRule="exact" w:val="266"/>
          <w:jc w:val="center"/>
        </w:trPr>
        <w:tc>
          <w:tcPr>
            <w:tcW w:w="1976" w:type="dxa"/>
            <w:tcBorders>
              <w:top w:val="single" w:sz="4" w:space="0" w:color="auto"/>
              <w:left w:val="single" w:sz="4" w:space="0" w:color="auto"/>
            </w:tcBorders>
            <w:shd w:val="clear" w:color="auto" w:fill="auto"/>
            <w:vAlign w:val="bottom"/>
          </w:tcPr>
          <w:p w14:paraId="35C6B4E6" w14:textId="77777777" w:rsidR="0029776D" w:rsidRDefault="00E55063">
            <w:pPr>
              <w:pStyle w:val="Jin0"/>
              <w:spacing w:after="0" w:line="240" w:lineRule="auto"/>
              <w:jc w:val="center"/>
              <w:rPr>
                <w:sz w:val="18"/>
                <w:szCs w:val="18"/>
              </w:rPr>
            </w:pPr>
            <w:r>
              <w:rPr>
                <w:rFonts w:ascii="Arial" w:eastAsia="Arial" w:hAnsi="Arial" w:cs="Arial"/>
                <w:sz w:val="18"/>
                <w:szCs w:val="18"/>
              </w:rPr>
              <w:t>1.24</w:t>
            </w:r>
          </w:p>
        </w:tc>
        <w:tc>
          <w:tcPr>
            <w:tcW w:w="1400" w:type="dxa"/>
            <w:tcBorders>
              <w:top w:val="single" w:sz="4" w:space="0" w:color="auto"/>
              <w:left w:val="single" w:sz="4" w:space="0" w:color="auto"/>
            </w:tcBorders>
            <w:shd w:val="clear" w:color="auto" w:fill="auto"/>
          </w:tcPr>
          <w:p w14:paraId="2316B83E"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39A6F073" w14:textId="77777777" w:rsidR="0029776D" w:rsidRDefault="0029776D">
            <w:pPr>
              <w:rPr>
                <w:sz w:val="10"/>
                <w:szCs w:val="10"/>
              </w:rPr>
            </w:pPr>
          </w:p>
        </w:tc>
        <w:tc>
          <w:tcPr>
            <w:tcW w:w="1393" w:type="dxa"/>
            <w:tcBorders>
              <w:top w:val="single" w:sz="4" w:space="0" w:color="auto"/>
              <w:left w:val="single" w:sz="4" w:space="0" w:color="auto"/>
            </w:tcBorders>
            <w:shd w:val="clear" w:color="auto" w:fill="7EBD6E"/>
          </w:tcPr>
          <w:p w14:paraId="54634205"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7EE89646" w14:textId="77777777" w:rsidR="0029776D" w:rsidRDefault="0029776D">
            <w:pPr>
              <w:rPr>
                <w:sz w:val="10"/>
                <w:szCs w:val="10"/>
              </w:rPr>
            </w:pPr>
          </w:p>
        </w:tc>
        <w:tc>
          <w:tcPr>
            <w:tcW w:w="1400" w:type="dxa"/>
            <w:tcBorders>
              <w:top w:val="single" w:sz="4" w:space="0" w:color="auto"/>
              <w:left w:val="single" w:sz="4" w:space="0" w:color="auto"/>
            </w:tcBorders>
            <w:shd w:val="clear" w:color="auto" w:fill="7EBD6E"/>
          </w:tcPr>
          <w:p w14:paraId="3BDA012D" w14:textId="77777777" w:rsidR="0029776D" w:rsidRDefault="0029776D">
            <w:pPr>
              <w:rPr>
                <w:sz w:val="10"/>
                <w:szCs w:val="10"/>
              </w:rPr>
            </w:pPr>
          </w:p>
        </w:tc>
        <w:tc>
          <w:tcPr>
            <w:tcW w:w="1037" w:type="dxa"/>
            <w:tcBorders>
              <w:top w:val="single" w:sz="4" w:space="0" w:color="auto"/>
              <w:left w:val="single" w:sz="4" w:space="0" w:color="auto"/>
            </w:tcBorders>
            <w:shd w:val="clear" w:color="auto" w:fill="auto"/>
          </w:tcPr>
          <w:p w14:paraId="356BFE07" w14:textId="77777777" w:rsidR="0029776D" w:rsidRDefault="0029776D">
            <w:pPr>
              <w:rPr>
                <w:sz w:val="10"/>
                <w:szCs w:val="10"/>
              </w:rPr>
            </w:pPr>
          </w:p>
        </w:tc>
      </w:tr>
      <w:tr w:rsidR="0029776D" w14:paraId="01CF8D08" w14:textId="77777777">
        <w:trPr>
          <w:trHeight w:hRule="exact" w:val="266"/>
          <w:jc w:val="center"/>
        </w:trPr>
        <w:tc>
          <w:tcPr>
            <w:tcW w:w="1976" w:type="dxa"/>
            <w:tcBorders>
              <w:top w:val="single" w:sz="4" w:space="0" w:color="auto"/>
              <w:left w:val="single" w:sz="4" w:space="0" w:color="auto"/>
            </w:tcBorders>
            <w:shd w:val="clear" w:color="auto" w:fill="FDF4D2"/>
            <w:vAlign w:val="bottom"/>
          </w:tcPr>
          <w:p w14:paraId="2EE14EA9" w14:textId="77777777" w:rsidR="0029776D" w:rsidRDefault="00E55063">
            <w:pPr>
              <w:pStyle w:val="Jin0"/>
              <w:spacing w:after="0" w:line="240" w:lineRule="auto"/>
              <w:jc w:val="center"/>
              <w:rPr>
                <w:sz w:val="18"/>
                <w:szCs w:val="18"/>
              </w:rPr>
            </w:pPr>
            <w:r>
              <w:rPr>
                <w:rFonts w:ascii="Arial" w:eastAsia="Arial" w:hAnsi="Arial" w:cs="Arial"/>
                <w:sz w:val="18"/>
                <w:szCs w:val="18"/>
              </w:rPr>
              <w:t>11.24</w:t>
            </w:r>
          </w:p>
        </w:tc>
        <w:tc>
          <w:tcPr>
            <w:tcW w:w="1400" w:type="dxa"/>
            <w:tcBorders>
              <w:top w:val="single" w:sz="4" w:space="0" w:color="auto"/>
              <w:left w:val="single" w:sz="4" w:space="0" w:color="auto"/>
            </w:tcBorders>
            <w:shd w:val="clear" w:color="auto" w:fill="auto"/>
          </w:tcPr>
          <w:p w14:paraId="14937D78"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7941106C" w14:textId="77777777" w:rsidR="0029776D" w:rsidRDefault="0029776D">
            <w:pPr>
              <w:rPr>
                <w:sz w:val="10"/>
                <w:szCs w:val="10"/>
              </w:rPr>
            </w:pPr>
          </w:p>
        </w:tc>
        <w:tc>
          <w:tcPr>
            <w:tcW w:w="1393" w:type="dxa"/>
            <w:tcBorders>
              <w:top w:val="single" w:sz="4" w:space="0" w:color="auto"/>
              <w:left w:val="single" w:sz="4" w:space="0" w:color="auto"/>
            </w:tcBorders>
            <w:shd w:val="clear" w:color="auto" w:fill="7EBD6E"/>
          </w:tcPr>
          <w:p w14:paraId="50200967"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78158C28" w14:textId="77777777" w:rsidR="0029776D" w:rsidRDefault="0029776D">
            <w:pPr>
              <w:rPr>
                <w:sz w:val="10"/>
                <w:szCs w:val="10"/>
              </w:rPr>
            </w:pPr>
          </w:p>
        </w:tc>
        <w:tc>
          <w:tcPr>
            <w:tcW w:w="1400" w:type="dxa"/>
            <w:tcBorders>
              <w:top w:val="single" w:sz="4" w:space="0" w:color="auto"/>
              <w:left w:val="single" w:sz="4" w:space="0" w:color="auto"/>
            </w:tcBorders>
            <w:shd w:val="clear" w:color="auto" w:fill="7EBD6E"/>
          </w:tcPr>
          <w:p w14:paraId="6DAECF44" w14:textId="77777777" w:rsidR="0029776D" w:rsidRDefault="0029776D">
            <w:pPr>
              <w:rPr>
                <w:sz w:val="10"/>
                <w:szCs w:val="10"/>
              </w:rPr>
            </w:pPr>
          </w:p>
        </w:tc>
        <w:tc>
          <w:tcPr>
            <w:tcW w:w="1037" w:type="dxa"/>
            <w:tcBorders>
              <w:top w:val="single" w:sz="4" w:space="0" w:color="auto"/>
              <w:left w:val="single" w:sz="4" w:space="0" w:color="auto"/>
              <w:right w:val="single" w:sz="4" w:space="0" w:color="auto"/>
            </w:tcBorders>
            <w:shd w:val="clear" w:color="auto" w:fill="7EBD6E"/>
          </w:tcPr>
          <w:p w14:paraId="665263E7" w14:textId="77777777" w:rsidR="0029776D" w:rsidRDefault="0029776D">
            <w:pPr>
              <w:rPr>
                <w:sz w:val="10"/>
                <w:szCs w:val="10"/>
              </w:rPr>
            </w:pPr>
          </w:p>
        </w:tc>
      </w:tr>
      <w:tr w:rsidR="0029776D" w14:paraId="49E868EC" w14:textId="77777777">
        <w:trPr>
          <w:trHeight w:hRule="exact" w:val="266"/>
          <w:jc w:val="center"/>
        </w:trPr>
        <w:tc>
          <w:tcPr>
            <w:tcW w:w="1976" w:type="dxa"/>
            <w:tcBorders>
              <w:top w:val="single" w:sz="4" w:space="0" w:color="auto"/>
              <w:left w:val="single" w:sz="4" w:space="0" w:color="auto"/>
            </w:tcBorders>
            <w:shd w:val="clear" w:color="auto" w:fill="auto"/>
            <w:vAlign w:val="bottom"/>
          </w:tcPr>
          <w:p w14:paraId="126225E7" w14:textId="77777777" w:rsidR="0029776D" w:rsidRDefault="00E55063">
            <w:pPr>
              <w:pStyle w:val="Jin0"/>
              <w:spacing w:after="0" w:line="240" w:lineRule="auto"/>
              <w:jc w:val="center"/>
              <w:rPr>
                <w:sz w:val="18"/>
                <w:szCs w:val="18"/>
              </w:rPr>
            </w:pPr>
            <w:r>
              <w:rPr>
                <w:rFonts w:ascii="Arial" w:eastAsia="Arial" w:hAnsi="Arial" w:cs="Arial"/>
                <w:sz w:val="18"/>
                <w:szCs w:val="18"/>
              </w:rPr>
              <w:t>111.24</w:t>
            </w:r>
          </w:p>
        </w:tc>
        <w:tc>
          <w:tcPr>
            <w:tcW w:w="1400" w:type="dxa"/>
            <w:tcBorders>
              <w:top w:val="single" w:sz="4" w:space="0" w:color="auto"/>
              <w:left w:val="single" w:sz="4" w:space="0" w:color="auto"/>
            </w:tcBorders>
            <w:shd w:val="clear" w:color="auto" w:fill="auto"/>
          </w:tcPr>
          <w:p w14:paraId="5A54D906" w14:textId="77777777" w:rsidR="0029776D" w:rsidRDefault="0029776D">
            <w:pPr>
              <w:rPr>
                <w:sz w:val="10"/>
                <w:szCs w:val="10"/>
              </w:rPr>
            </w:pPr>
          </w:p>
        </w:tc>
        <w:tc>
          <w:tcPr>
            <w:tcW w:w="1415" w:type="dxa"/>
            <w:tcBorders>
              <w:top w:val="single" w:sz="4" w:space="0" w:color="auto"/>
              <w:left w:val="single" w:sz="4" w:space="0" w:color="auto"/>
            </w:tcBorders>
            <w:shd w:val="clear" w:color="auto" w:fill="auto"/>
          </w:tcPr>
          <w:p w14:paraId="04169E50" w14:textId="77777777" w:rsidR="0029776D" w:rsidRDefault="0029776D">
            <w:pPr>
              <w:rPr>
                <w:sz w:val="10"/>
                <w:szCs w:val="10"/>
              </w:rPr>
            </w:pPr>
          </w:p>
        </w:tc>
        <w:tc>
          <w:tcPr>
            <w:tcW w:w="1393" w:type="dxa"/>
            <w:tcBorders>
              <w:top w:val="single" w:sz="4" w:space="0" w:color="auto"/>
              <w:left w:val="single" w:sz="4" w:space="0" w:color="auto"/>
            </w:tcBorders>
            <w:shd w:val="clear" w:color="auto" w:fill="auto"/>
          </w:tcPr>
          <w:p w14:paraId="72C42273" w14:textId="77777777" w:rsidR="0029776D" w:rsidRDefault="0029776D">
            <w:pPr>
              <w:rPr>
                <w:sz w:val="10"/>
                <w:szCs w:val="10"/>
              </w:rPr>
            </w:pPr>
          </w:p>
        </w:tc>
        <w:tc>
          <w:tcPr>
            <w:tcW w:w="1397" w:type="dxa"/>
            <w:tcBorders>
              <w:top w:val="single" w:sz="4" w:space="0" w:color="auto"/>
              <w:left w:val="single" w:sz="4" w:space="0" w:color="auto"/>
            </w:tcBorders>
            <w:shd w:val="clear" w:color="auto" w:fill="7EBD6E"/>
          </w:tcPr>
          <w:p w14:paraId="696A893D" w14:textId="77777777" w:rsidR="0029776D" w:rsidRDefault="0029776D">
            <w:pPr>
              <w:rPr>
                <w:sz w:val="10"/>
                <w:szCs w:val="10"/>
              </w:rPr>
            </w:pPr>
          </w:p>
        </w:tc>
        <w:tc>
          <w:tcPr>
            <w:tcW w:w="1400" w:type="dxa"/>
            <w:tcBorders>
              <w:top w:val="single" w:sz="4" w:space="0" w:color="auto"/>
              <w:left w:val="single" w:sz="4" w:space="0" w:color="auto"/>
            </w:tcBorders>
            <w:shd w:val="clear" w:color="auto" w:fill="7EBD6E"/>
          </w:tcPr>
          <w:p w14:paraId="371FE5EB" w14:textId="77777777" w:rsidR="0029776D" w:rsidRDefault="0029776D">
            <w:pPr>
              <w:rPr>
                <w:sz w:val="10"/>
                <w:szCs w:val="10"/>
              </w:rPr>
            </w:pPr>
          </w:p>
        </w:tc>
        <w:tc>
          <w:tcPr>
            <w:tcW w:w="1037" w:type="dxa"/>
            <w:tcBorders>
              <w:top w:val="single" w:sz="4" w:space="0" w:color="auto"/>
              <w:left w:val="single" w:sz="4" w:space="0" w:color="auto"/>
            </w:tcBorders>
            <w:shd w:val="clear" w:color="auto" w:fill="7EBD6E"/>
          </w:tcPr>
          <w:p w14:paraId="5DC42C68" w14:textId="77777777" w:rsidR="0029776D" w:rsidRDefault="0029776D">
            <w:pPr>
              <w:rPr>
                <w:sz w:val="10"/>
                <w:szCs w:val="10"/>
              </w:rPr>
            </w:pPr>
          </w:p>
        </w:tc>
      </w:tr>
      <w:tr w:rsidR="0029776D" w14:paraId="0AA18D9C" w14:textId="77777777">
        <w:trPr>
          <w:trHeight w:hRule="exact" w:val="284"/>
          <w:jc w:val="center"/>
        </w:trPr>
        <w:tc>
          <w:tcPr>
            <w:tcW w:w="1976" w:type="dxa"/>
            <w:tcBorders>
              <w:top w:val="single" w:sz="4" w:space="0" w:color="auto"/>
              <w:left w:val="single" w:sz="4" w:space="0" w:color="auto"/>
              <w:bottom w:val="single" w:sz="4" w:space="0" w:color="auto"/>
            </w:tcBorders>
            <w:shd w:val="clear" w:color="auto" w:fill="auto"/>
            <w:vAlign w:val="bottom"/>
          </w:tcPr>
          <w:p w14:paraId="740E0916" w14:textId="77777777" w:rsidR="0029776D" w:rsidRDefault="00E55063">
            <w:pPr>
              <w:pStyle w:val="Jin0"/>
              <w:spacing w:after="0" w:line="240" w:lineRule="auto"/>
              <w:jc w:val="center"/>
              <w:rPr>
                <w:sz w:val="18"/>
                <w:szCs w:val="18"/>
              </w:rPr>
            </w:pPr>
            <w:r>
              <w:rPr>
                <w:rFonts w:ascii="Arial" w:eastAsia="Arial" w:hAnsi="Arial" w:cs="Arial"/>
                <w:sz w:val="18"/>
                <w:szCs w:val="18"/>
              </w:rPr>
              <w:t>IV.24 (do 30. 4. 2024)</w:t>
            </w:r>
          </w:p>
        </w:tc>
        <w:tc>
          <w:tcPr>
            <w:tcW w:w="1400" w:type="dxa"/>
            <w:tcBorders>
              <w:top w:val="single" w:sz="4" w:space="0" w:color="auto"/>
              <w:left w:val="single" w:sz="4" w:space="0" w:color="auto"/>
              <w:bottom w:val="single" w:sz="4" w:space="0" w:color="auto"/>
            </w:tcBorders>
            <w:shd w:val="clear" w:color="auto" w:fill="auto"/>
          </w:tcPr>
          <w:p w14:paraId="597F8BA6" w14:textId="77777777" w:rsidR="0029776D" w:rsidRDefault="0029776D">
            <w:pPr>
              <w:rPr>
                <w:sz w:val="10"/>
                <w:szCs w:val="10"/>
              </w:rPr>
            </w:pPr>
          </w:p>
        </w:tc>
        <w:tc>
          <w:tcPr>
            <w:tcW w:w="1415" w:type="dxa"/>
            <w:tcBorders>
              <w:top w:val="single" w:sz="4" w:space="0" w:color="auto"/>
              <w:left w:val="single" w:sz="4" w:space="0" w:color="auto"/>
              <w:bottom w:val="single" w:sz="4" w:space="0" w:color="auto"/>
            </w:tcBorders>
            <w:shd w:val="clear" w:color="auto" w:fill="auto"/>
          </w:tcPr>
          <w:p w14:paraId="0D1D467C" w14:textId="77777777" w:rsidR="0029776D" w:rsidRDefault="0029776D">
            <w:pPr>
              <w:rPr>
                <w:sz w:val="10"/>
                <w:szCs w:val="10"/>
              </w:rPr>
            </w:pPr>
          </w:p>
        </w:tc>
        <w:tc>
          <w:tcPr>
            <w:tcW w:w="1393" w:type="dxa"/>
            <w:tcBorders>
              <w:top w:val="single" w:sz="4" w:space="0" w:color="auto"/>
              <w:left w:val="single" w:sz="4" w:space="0" w:color="auto"/>
              <w:bottom w:val="single" w:sz="4" w:space="0" w:color="auto"/>
            </w:tcBorders>
            <w:shd w:val="clear" w:color="auto" w:fill="auto"/>
          </w:tcPr>
          <w:p w14:paraId="3725BB18" w14:textId="77777777" w:rsidR="0029776D" w:rsidRDefault="0029776D">
            <w:pPr>
              <w:rPr>
                <w:sz w:val="10"/>
                <w:szCs w:val="10"/>
              </w:rPr>
            </w:pPr>
          </w:p>
        </w:tc>
        <w:tc>
          <w:tcPr>
            <w:tcW w:w="1397" w:type="dxa"/>
            <w:tcBorders>
              <w:top w:val="single" w:sz="4" w:space="0" w:color="auto"/>
              <w:left w:val="single" w:sz="4" w:space="0" w:color="auto"/>
              <w:bottom w:val="single" w:sz="4" w:space="0" w:color="auto"/>
            </w:tcBorders>
            <w:shd w:val="clear" w:color="auto" w:fill="auto"/>
          </w:tcPr>
          <w:p w14:paraId="3D875C77" w14:textId="77777777" w:rsidR="0029776D" w:rsidRDefault="0029776D">
            <w:pPr>
              <w:rPr>
                <w:sz w:val="10"/>
                <w:szCs w:val="10"/>
              </w:rPr>
            </w:pPr>
          </w:p>
        </w:tc>
        <w:tc>
          <w:tcPr>
            <w:tcW w:w="1400" w:type="dxa"/>
            <w:tcBorders>
              <w:top w:val="single" w:sz="4" w:space="0" w:color="auto"/>
              <w:left w:val="single" w:sz="4" w:space="0" w:color="auto"/>
              <w:bottom w:val="single" w:sz="4" w:space="0" w:color="auto"/>
            </w:tcBorders>
            <w:shd w:val="clear" w:color="auto" w:fill="7EBD6E"/>
          </w:tcPr>
          <w:p w14:paraId="0CF3056B" w14:textId="77777777" w:rsidR="0029776D" w:rsidRDefault="0029776D">
            <w:pPr>
              <w:rPr>
                <w:sz w:val="10"/>
                <w:szCs w:val="10"/>
              </w:rPr>
            </w:pPr>
          </w:p>
        </w:tc>
        <w:tc>
          <w:tcPr>
            <w:tcW w:w="1037" w:type="dxa"/>
            <w:tcBorders>
              <w:top w:val="single" w:sz="4" w:space="0" w:color="auto"/>
              <w:left w:val="single" w:sz="4" w:space="0" w:color="auto"/>
              <w:bottom w:val="single" w:sz="4" w:space="0" w:color="auto"/>
            </w:tcBorders>
            <w:shd w:val="clear" w:color="auto" w:fill="7EBD6E"/>
          </w:tcPr>
          <w:p w14:paraId="62239896" w14:textId="77777777" w:rsidR="0029776D" w:rsidRDefault="0029776D">
            <w:pPr>
              <w:rPr>
                <w:sz w:val="10"/>
                <w:szCs w:val="10"/>
              </w:rPr>
            </w:pPr>
          </w:p>
        </w:tc>
      </w:tr>
    </w:tbl>
    <w:p w14:paraId="72C24859" w14:textId="77777777" w:rsidR="0029776D" w:rsidRDefault="00E55063">
      <w:pPr>
        <w:pStyle w:val="Titulektabulky0"/>
        <w:tabs>
          <w:tab w:val="left" w:pos="3380"/>
          <w:tab w:val="left" w:pos="4795"/>
        </w:tabs>
        <w:ind w:left="1987"/>
        <w:sectPr w:rsidR="0029776D">
          <w:footerReference w:type="even" r:id="rId13"/>
          <w:footerReference w:type="default" r:id="rId14"/>
          <w:pgSz w:w="11900" w:h="16840"/>
          <w:pgMar w:top="1357" w:right="238" w:bottom="5615" w:left="1643" w:header="929" w:footer="3" w:gutter="0"/>
          <w:pgNumType w:start="1"/>
          <w:cols w:space="720"/>
          <w:noEndnote/>
          <w:docGrid w:linePitch="360"/>
        </w:sectPr>
      </w:pPr>
      <w:r>
        <w:t>Použité zkratky:</w:t>
      </w:r>
      <w:r>
        <w:tab/>
        <w:t>CDV</w:t>
      </w:r>
      <w:r>
        <w:tab/>
        <w:t>Centrum dopravního výzkumu, v. v. i.</w:t>
      </w:r>
    </w:p>
    <w:p w14:paraId="225E84C1" w14:textId="77777777" w:rsidR="0029776D" w:rsidRDefault="00E55063">
      <w:pPr>
        <w:pStyle w:val="Nadpis30"/>
        <w:keepNext/>
        <w:keepLines/>
        <w:spacing w:after="220" w:line="257" w:lineRule="auto"/>
      </w:pPr>
      <w:bookmarkStart w:id="24" w:name="bookmark61"/>
      <w:r>
        <w:lastRenderedPageBreak/>
        <w:t>Příloha č. 3 Rozsah podílů jednotlivých společníků na realizaci projektu</w:t>
      </w:r>
      <w:bookmarkEnd w:id="24"/>
    </w:p>
    <w:p w14:paraId="1F17B4DC" w14:textId="77777777" w:rsidR="0029776D" w:rsidRDefault="00E55063">
      <w:pPr>
        <w:pStyle w:val="Zkladntext1"/>
        <w:spacing w:after="220" w:line="276" w:lineRule="auto"/>
      </w:pPr>
      <w:r>
        <w:t>Činnosti a aktivity, na kterých se budou podílet jednotliví partneři projektu:</w:t>
      </w:r>
    </w:p>
    <w:p w14:paraId="6B82201B" w14:textId="77777777" w:rsidR="0029776D" w:rsidRDefault="00E55063">
      <w:pPr>
        <w:pStyle w:val="Nadpis30"/>
        <w:keepNext/>
        <w:keepLines/>
        <w:spacing w:after="0" w:line="257" w:lineRule="auto"/>
      </w:pPr>
      <w:bookmarkStart w:id="25" w:name="bookmark63"/>
      <w:r>
        <w:rPr>
          <w:u w:val="none"/>
        </w:rPr>
        <w:t>Centrum dopravního výzkumu, v. v. i.:</w:t>
      </w:r>
      <w:bookmarkEnd w:id="25"/>
    </w:p>
    <w:p w14:paraId="7A1690E2" w14:textId="77777777" w:rsidR="0029776D" w:rsidRDefault="00E55063">
      <w:pPr>
        <w:pStyle w:val="Zkladntext1"/>
        <w:spacing w:after="0" w:line="276" w:lineRule="auto"/>
        <w:ind w:left="1180" w:firstLine="40"/>
      </w:pPr>
      <w:r>
        <w:t>řízení a koordinace projektu</w:t>
      </w:r>
    </w:p>
    <w:p w14:paraId="4EC12FA7" w14:textId="77777777" w:rsidR="0029776D" w:rsidRDefault="00E55063">
      <w:pPr>
        <w:pStyle w:val="Zkladntext1"/>
        <w:spacing w:after="0" w:line="276" w:lineRule="auto"/>
        <w:ind w:left="1180" w:firstLine="40"/>
      </w:pPr>
      <w:r>
        <w:t>realizace souměření senzorových jednotek s referenční technikou</w:t>
      </w:r>
    </w:p>
    <w:p w14:paraId="644DF5C1" w14:textId="77777777" w:rsidR="0029776D" w:rsidRDefault="00E55063">
      <w:pPr>
        <w:pStyle w:val="Zkladntext1"/>
        <w:spacing w:after="0" w:line="276" w:lineRule="auto"/>
        <w:ind w:left="1180" w:firstLine="40"/>
      </w:pPr>
      <w:r>
        <w:t>realizace měření senzorovými jednotkami</w:t>
      </w:r>
    </w:p>
    <w:p w14:paraId="1DD9D005" w14:textId="77777777" w:rsidR="0029776D" w:rsidRDefault="00E55063">
      <w:pPr>
        <w:pStyle w:val="Zkladntext1"/>
        <w:spacing w:after="0" w:line="276" w:lineRule="auto"/>
        <w:ind w:left="1180" w:firstLine="40"/>
      </w:pPr>
      <w:r>
        <w:t>průběžné souměření vybraných senzorových jednotek každé 4 měsíce vyhodnocení a statistické zpracování naměřených dat</w:t>
      </w:r>
    </w:p>
    <w:p w14:paraId="480E20AA" w14:textId="77777777" w:rsidR="0029776D" w:rsidRDefault="00E55063">
      <w:pPr>
        <w:pStyle w:val="Zkladntext1"/>
        <w:spacing w:after="0" w:line="276" w:lineRule="auto"/>
        <w:ind w:left="1180" w:firstLine="40"/>
      </w:pPr>
      <w:r>
        <w:t>zpracování závěrečné zprávy</w:t>
      </w:r>
    </w:p>
    <w:p w14:paraId="6107F338" w14:textId="77777777" w:rsidR="0029776D" w:rsidRDefault="00E55063">
      <w:pPr>
        <w:pStyle w:val="Zkladntext1"/>
        <w:spacing w:after="520" w:line="276" w:lineRule="auto"/>
        <w:ind w:left="1180" w:firstLine="40"/>
      </w:pPr>
      <w:r>
        <w:t>zveřejňování naměřených dat na webovém portálu</w:t>
      </w:r>
    </w:p>
    <w:p w14:paraId="090AA6E7" w14:textId="77777777" w:rsidR="0029776D" w:rsidRDefault="00E55063">
      <w:pPr>
        <w:pStyle w:val="Zkladntext1"/>
        <w:spacing w:after="680" w:line="276" w:lineRule="auto"/>
        <w:jc w:val="both"/>
      </w:pPr>
      <w:r>
        <w:t>Rozpočet za realizované aktivity 2,045 mil Kč</w:t>
      </w:r>
    </w:p>
    <w:p w14:paraId="78B1B38C" w14:textId="77777777" w:rsidR="0029776D" w:rsidRDefault="00E55063">
      <w:pPr>
        <w:pStyle w:val="Nadpis30"/>
        <w:keepNext/>
        <w:keepLines/>
        <w:spacing w:after="0"/>
        <w:jc w:val="both"/>
      </w:pPr>
      <w:bookmarkStart w:id="26" w:name="bookmark65"/>
      <w:r>
        <w:rPr>
          <w:u w:val="none"/>
        </w:rPr>
        <w:t>Město Tišnov</w:t>
      </w:r>
      <w:bookmarkEnd w:id="26"/>
    </w:p>
    <w:p w14:paraId="5441F493" w14:textId="77777777" w:rsidR="0029776D" w:rsidRDefault="00E55063">
      <w:pPr>
        <w:pStyle w:val="Zkladntext1"/>
        <w:spacing w:after="0" w:line="262" w:lineRule="auto"/>
        <w:ind w:left="1180" w:firstLine="40"/>
        <w:jc w:val="both"/>
      </w:pPr>
      <w:r>
        <w:t>výběr lokalit pro instalaci senzorových jednotek na území města, návštěva všech lokalit, domluva s příslušnými majiteli pozemků zajištění zdroje elektrické energie na lokalitě pro napájení senzorových jednotek</w:t>
      </w:r>
    </w:p>
    <w:p w14:paraId="015088D8" w14:textId="77777777" w:rsidR="0029776D" w:rsidRDefault="00E55063">
      <w:pPr>
        <w:pStyle w:val="Zkladntext1"/>
        <w:spacing w:after="220" w:line="262" w:lineRule="auto"/>
        <w:ind w:left="1180"/>
      </w:pPr>
      <w:r>
        <w:t>prezentace dosažených výsledků po ukončení měření</w:t>
      </w:r>
    </w:p>
    <w:p w14:paraId="099E66FE" w14:textId="77777777" w:rsidR="0029776D" w:rsidRDefault="00E55063">
      <w:pPr>
        <w:pStyle w:val="Zkladntext1"/>
        <w:spacing w:after="220" w:line="262" w:lineRule="auto"/>
      </w:pPr>
      <w:r>
        <w:t>Rozpočet za realizované aktivity 0,3 mil Kč</w:t>
      </w:r>
    </w:p>
    <w:p w14:paraId="1CE1CB4F" w14:textId="77777777" w:rsidR="0029776D" w:rsidRDefault="00E55063">
      <w:pPr>
        <w:pStyle w:val="Zkladntext1"/>
        <w:spacing w:after="0" w:line="262" w:lineRule="auto"/>
      </w:pPr>
      <w:r>
        <w:t>Podrobný rozpočet projektuje uveden v následující tabulce (viz Tabulka l)</w:t>
      </w:r>
      <w:r>
        <w:br w:type="page"/>
      </w:r>
    </w:p>
    <w:p w14:paraId="1D415B0C" w14:textId="77777777" w:rsidR="0029776D" w:rsidRDefault="00E55063">
      <w:pPr>
        <w:pStyle w:val="Zkladntext1"/>
        <w:spacing w:after="220" w:line="240" w:lineRule="auto"/>
      </w:pPr>
      <w:r>
        <w:rPr>
          <w:i/>
          <w:iCs/>
        </w:rPr>
        <w:lastRenderedPageBreak/>
        <w:t>Tabulka 1: Položkový rozpočet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7999"/>
        <w:gridCol w:w="922"/>
      </w:tblGrid>
      <w:tr w:rsidR="0029776D" w14:paraId="680C3CE0" w14:textId="77777777">
        <w:trPr>
          <w:trHeight w:hRule="exact" w:val="202"/>
          <w:jc w:val="center"/>
        </w:trPr>
        <w:tc>
          <w:tcPr>
            <w:tcW w:w="1080" w:type="dxa"/>
            <w:shd w:val="clear" w:color="auto" w:fill="auto"/>
          </w:tcPr>
          <w:p w14:paraId="6F4EA62C" w14:textId="77777777" w:rsidR="0029776D" w:rsidRDefault="00E55063">
            <w:pPr>
              <w:pStyle w:val="Jin0"/>
              <w:spacing w:after="0" w:line="240" w:lineRule="auto"/>
              <w:ind w:firstLine="260"/>
              <w:jc w:val="both"/>
              <w:rPr>
                <w:sz w:val="16"/>
                <w:szCs w:val="16"/>
              </w:rPr>
            </w:pPr>
            <w:r>
              <w:rPr>
                <w:rFonts w:ascii="Calibri" w:eastAsia="Calibri" w:hAnsi="Calibri" w:cs="Calibri"/>
                <w:sz w:val="16"/>
                <w:szCs w:val="16"/>
              </w:rPr>
              <w:t>Kód</w:t>
            </w:r>
          </w:p>
        </w:tc>
        <w:tc>
          <w:tcPr>
            <w:tcW w:w="7999" w:type="dxa"/>
            <w:shd w:val="clear" w:color="auto" w:fill="auto"/>
          </w:tcPr>
          <w:p w14:paraId="3749E121" w14:textId="77777777" w:rsidR="0029776D" w:rsidRDefault="00E55063">
            <w:pPr>
              <w:pStyle w:val="Jin0"/>
              <w:spacing w:after="0" w:line="240" w:lineRule="auto"/>
              <w:ind w:left="4120"/>
              <w:rPr>
                <w:sz w:val="16"/>
                <w:szCs w:val="16"/>
              </w:rPr>
            </w:pPr>
            <w:r>
              <w:rPr>
                <w:rFonts w:ascii="Calibri" w:eastAsia="Calibri" w:hAnsi="Calibri" w:cs="Calibri"/>
                <w:b/>
                <w:bCs/>
                <w:sz w:val="16"/>
                <w:szCs w:val="16"/>
              </w:rPr>
              <w:t>Název</w:t>
            </w:r>
          </w:p>
        </w:tc>
        <w:tc>
          <w:tcPr>
            <w:tcW w:w="922" w:type="dxa"/>
            <w:shd w:val="clear" w:color="auto" w:fill="auto"/>
          </w:tcPr>
          <w:p w14:paraId="284E89E1" w14:textId="77777777" w:rsidR="0029776D" w:rsidRDefault="00E55063">
            <w:pPr>
              <w:pStyle w:val="Jin0"/>
              <w:spacing w:after="0" w:line="240" w:lineRule="auto"/>
              <w:ind w:firstLine="380"/>
              <w:rPr>
                <w:sz w:val="16"/>
                <w:szCs w:val="16"/>
              </w:rPr>
            </w:pPr>
            <w:r>
              <w:rPr>
                <w:rFonts w:ascii="Calibri" w:eastAsia="Calibri" w:hAnsi="Calibri" w:cs="Calibri"/>
                <w:b/>
                <w:bCs/>
                <w:sz w:val="16"/>
                <w:szCs w:val="16"/>
              </w:rPr>
              <w:t>2023</w:t>
            </w:r>
          </w:p>
        </w:tc>
      </w:tr>
      <w:tr w:rsidR="0029776D" w14:paraId="243BF9F6" w14:textId="77777777">
        <w:trPr>
          <w:trHeight w:hRule="exact" w:val="212"/>
          <w:jc w:val="center"/>
        </w:trPr>
        <w:tc>
          <w:tcPr>
            <w:tcW w:w="1080" w:type="dxa"/>
            <w:shd w:val="clear" w:color="auto" w:fill="F1B38A"/>
            <w:vAlign w:val="bottom"/>
          </w:tcPr>
          <w:p w14:paraId="388849CC" w14:textId="77777777" w:rsidR="0029776D" w:rsidRDefault="00E55063">
            <w:pPr>
              <w:pStyle w:val="Jin0"/>
              <w:pBdr>
                <w:top w:val="single" w:sz="0" w:space="0" w:color="E8AB84"/>
                <w:left w:val="single" w:sz="0" w:space="0" w:color="E8AB84"/>
                <w:bottom w:val="single" w:sz="0" w:space="0" w:color="E8AB84"/>
                <w:right w:val="single" w:sz="0" w:space="0" w:color="E8AB84"/>
              </w:pBdr>
              <w:shd w:val="clear" w:color="auto" w:fill="E8AB84"/>
              <w:spacing w:after="0" w:line="240" w:lineRule="auto"/>
              <w:ind w:firstLine="760"/>
              <w:rPr>
                <w:sz w:val="16"/>
                <w:szCs w:val="16"/>
              </w:rPr>
            </w:pPr>
            <w:r>
              <w:rPr>
                <w:rFonts w:ascii="Calibri" w:eastAsia="Calibri" w:hAnsi="Calibri" w:cs="Calibri"/>
                <w:b/>
                <w:bCs/>
                <w:color w:val="FFFFFF"/>
                <w:sz w:val="16"/>
                <w:szCs w:val="16"/>
              </w:rPr>
              <w:t>1</w:t>
            </w:r>
          </w:p>
        </w:tc>
        <w:tc>
          <w:tcPr>
            <w:tcW w:w="7999" w:type="dxa"/>
            <w:shd w:val="clear" w:color="auto" w:fill="F1B38A"/>
            <w:vAlign w:val="bottom"/>
          </w:tcPr>
          <w:p w14:paraId="5F83EA94" w14:textId="77777777" w:rsidR="0029776D" w:rsidRDefault="00E55063">
            <w:pPr>
              <w:pStyle w:val="Jin0"/>
              <w:pBdr>
                <w:top w:val="single" w:sz="0" w:space="0" w:color="E7AB85"/>
                <w:left w:val="single" w:sz="0" w:space="0" w:color="E7AB85"/>
                <w:bottom w:val="single" w:sz="0" w:space="0" w:color="E7AB85"/>
                <w:right w:val="single" w:sz="0" w:space="0" w:color="E7AB85"/>
              </w:pBdr>
              <w:shd w:val="clear" w:color="auto" w:fill="E7AB85"/>
              <w:spacing w:after="0" w:line="240" w:lineRule="auto"/>
              <w:ind w:firstLine="700"/>
              <w:rPr>
                <w:sz w:val="16"/>
                <w:szCs w:val="16"/>
              </w:rPr>
            </w:pPr>
            <w:r>
              <w:rPr>
                <w:rFonts w:ascii="Calibri" w:eastAsia="Calibri" w:hAnsi="Calibri" w:cs="Calibri"/>
                <w:b/>
                <w:bCs/>
                <w:color w:val="FFFFFF"/>
                <w:sz w:val="16"/>
                <w:szCs w:val="16"/>
              </w:rPr>
              <w:t>Přímé výdaje</w:t>
            </w:r>
          </w:p>
        </w:tc>
        <w:tc>
          <w:tcPr>
            <w:tcW w:w="922" w:type="dxa"/>
            <w:shd w:val="clear" w:color="auto" w:fill="3EA6FD"/>
            <w:vAlign w:val="bottom"/>
          </w:tcPr>
          <w:p w14:paraId="62CB16F1" w14:textId="77777777" w:rsidR="0029776D" w:rsidRDefault="00E55063">
            <w:pPr>
              <w:pStyle w:val="Jin0"/>
              <w:pBdr>
                <w:top w:val="single" w:sz="0" w:space="0" w:color="43A6FD"/>
                <w:left w:val="single" w:sz="0" w:space="0" w:color="43A6FD"/>
                <w:bottom w:val="single" w:sz="0" w:space="0" w:color="43A6FD"/>
                <w:right w:val="single" w:sz="0" w:space="0" w:color="43A6FD"/>
              </w:pBdr>
              <w:shd w:val="clear" w:color="auto" w:fill="43A6FD"/>
              <w:spacing w:after="0" w:line="240" w:lineRule="auto"/>
              <w:ind w:firstLine="280"/>
              <w:jc w:val="both"/>
              <w:rPr>
                <w:sz w:val="16"/>
                <w:szCs w:val="16"/>
              </w:rPr>
            </w:pPr>
            <w:r>
              <w:rPr>
                <w:rFonts w:ascii="Calibri" w:eastAsia="Calibri" w:hAnsi="Calibri" w:cs="Calibri"/>
                <w:color w:val="FFFFFF"/>
                <w:sz w:val="16"/>
                <w:szCs w:val="16"/>
              </w:rPr>
              <w:t>1477803</w:t>
            </w:r>
          </w:p>
        </w:tc>
      </w:tr>
      <w:tr w:rsidR="0029776D" w14:paraId="27D632D9" w14:textId="77777777">
        <w:trPr>
          <w:trHeight w:hRule="exact" w:val="245"/>
          <w:jc w:val="center"/>
        </w:trPr>
        <w:tc>
          <w:tcPr>
            <w:tcW w:w="1080" w:type="dxa"/>
            <w:shd w:val="clear" w:color="auto" w:fill="FDF4D2"/>
            <w:vAlign w:val="bottom"/>
          </w:tcPr>
          <w:p w14:paraId="2BF1271D" w14:textId="77777777" w:rsidR="0029776D" w:rsidRDefault="00E55063">
            <w:pPr>
              <w:pStyle w:val="Jin0"/>
              <w:spacing w:after="0" w:line="240" w:lineRule="auto"/>
              <w:ind w:firstLine="640"/>
              <w:jc w:val="both"/>
              <w:rPr>
                <w:sz w:val="16"/>
                <w:szCs w:val="16"/>
              </w:rPr>
            </w:pPr>
            <w:r>
              <w:rPr>
                <w:rFonts w:ascii="Calibri" w:eastAsia="Calibri" w:hAnsi="Calibri" w:cs="Calibri"/>
                <w:sz w:val="16"/>
                <w:szCs w:val="16"/>
              </w:rPr>
              <w:t>1.1</w:t>
            </w:r>
          </w:p>
        </w:tc>
        <w:tc>
          <w:tcPr>
            <w:tcW w:w="7999" w:type="dxa"/>
            <w:shd w:val="clear" w:color="auto" w:fill="FDF4D2"/>
            <w:vAlign w:val="bottom"/>
          </w:tcPr>
          <w:p w14:paraId="5D7647B8" w14:textId="77777777" w:rsidR="0029776D" w:rsidRDefault="00E55063">
            <w:pPr>
              <w:pStyle w:val="Jin0"/>
              <w:spacing w:after="0" w:line="240" w:lineRule="auto"/>
              <w:ind w:firstLine="700"/>
              <w:rPr>
                <w:sz w:val="16"/>
                <w:szCs w:val="16"/>
              </w:rPr>
            </w:pPr>
            <w:r>
              <w:rPr>
                <w:rFonts w:ascii="Calibri" w:eastAsia="Calibri" w:hAnsi="Calibri" w:cs="Calibri"/>
                <w:sz w:val="16"/>
                <w:szCs w:val="16"/>
              </w:rPr>
              <w:t>Přímé realizační výdaje (přímo souvisí s obsahovou stránkou projektu)</w:t>
            </w:r>
          </w:p>
        </w:tc>
        <w:tc>
          <w:tcPr>
            <w:tcW w:w="922" w:type="dxa"/>
            <w:shd w:val="clear" w:color="auto" w:fill="71D0FD"/>
            <w:vAlign w:val="bottom"/>
          </w:tcPr>
          <w:p w14:paraId="1DAA42ED" w14:textId="77777777" w:rsidR="0029776D" w:rsidRDefault="00E55063">
            <w:pPr>
              <w:pStyle w:val="Jin0"/>
              <w:spacing w:after="0" w:line="240" w:lineRule="auto"/>
              <w:ind w:firstLine="280"/>
              <w:jc w:val="both"/>
              <w:rPr>
                <w:sz w:val="16"/>
                <w:szCs w:val="16"/>
              </w:rPr>
            </w:pPr>
            <w:r>
              <w:rPr>
                <w:rFonts w:ascii="Calibri" w:eastAsia="Calibri" w:hAnsi="Calibri" w:cs="Calibri"/>
                <w:sz w:val="16"/>
                <w:szCs w:val="16"/>
              </w:rPr>
              <w:t>1 240 657</w:t>
            </w:r>
          </w:p>
        </w:tc>
      </w:tr>
      <w:tr w:rsidR="0029776D" w14:paraId="08B33A10" w14:textId="77777777">
        <w:trPr>
          <w:trHeight w:hRule="exact" w:val="227"/>
          <w:jc w:val="center"/>
        </w:trPr>
        <w:tc>
          <w:tcPr>
            <w:tcW w:w="1080" w:type="dxa"/>
            <w:shd w:val="clear" w:color="auto" w:fill="auto"/>
          </w:tcPr>
          <w:p w14:paraId="5F6983E0"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1.1.1</w:t>
            </w:r>
          </w:p>
        </w:tc>
        <w:tc>
          <w:tcPr>
            <w:tcW w:w="7999" w:type="dxa"/>
            <w:shd w:val="clear" w:color="auto" w:fill="auto"/>
          </w:tcPr>
          <w:p w14:paraId="6DF5086E" w14:textId="77777777" w:rsidR="0029776D" w:rsidRDefault="00E55063">
            <w:pPr>
              <w:pStyle w:val="Jin0"/>
              <w:spacing w:after="0" w:line="240" w:lineRule="auto"/>
              <w:ind w:firstLine="700"/>
              <w:rPr>
                <w:sz w:val="16"/>
                <w:szCs w:val="16"/>
              </w:rPr>
            </w:pPr>
            <w:r>
              <w:rPr>
                <w:rFonts w:ascii="Calibri" w:eastAsia="Calibri" w:hAnsi="Calibri" w:cs="Calibri"/>
                <w:sz w:val="16"/>
                <w:szCs w:val="16"/>
              </w:rPr>
              <w:t>Dodávky a služby (viz kap. 2.2.1. písm. A) Výzvy)</w:t>
            </w:r>
          </w:p>
        </w:tc>
        <w:tc>
          <w:tcPr>
            <w:tcW w:w="922" w:type="dxa"/>
            <w:shd w:val="clear" w:color="auto" w:fill="C7FCFE"/>
          </w:tcPr>
          <w:p w14:paraId="6C515EEA"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594638</w:t>
            </w:r>
          </w:p>
        </w:tc>
      </w:tr>
      <w:tr w:rsidR="0029776D" w14:paraId="66C76402" w14:textId="77777777">
        <w:trPr>
          <w:trHeight w:hRule="exact" w:val="223"/>
          <w:jc w:val="center"/>
        </w:trPr>
        <w:tc>
          <w:tcPr>
            <w:tcW w:w="1080" w:type="dxa"/>
            <w:shd w:val="clear" w:color="auto" w:fill="auto"/>
          </w:tcPr>
          <w:p w14:paraId="5EC71F73"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1.1.1.01</w:t>
            </w:r>
          </w:p>
        </w:tc>
        <w:tc>
          <w:tcPr>
            <w:tcW w:w="7999" w:type="dxa"/>
            <w:shd w:val="clear" w:color="auto" w:fill="auto"/>
          </w:tcPr>
          <w:p w14:paraId="180E5BFE" w14:textId="77777777" w:rsidR="0029776D" w:rsidRDefault="00E55063">
            <w:pPr>
              <w:pStyle w:val="Jin0"/>
              <w:spacing w:after="0" w:line="240" w:lineRule="auto"/>
              <w:ind w:firstLine="360"/>
              <w:rPr>
                <w:sz w:val="16"/>
                <w:szCs w:val="16"/>
              </w:rPr>
            </w:pPr>
            <w:r>
              <w:rPr>
                <w:rFonts w:ascii="Calibri" w:eastAsia="Calibri" w:hAnsi="Calibri" w:cs="Calibri"/>
                <w:sz w:val="16"/>
                <w:szCs w:val="16"/>
              </w:rPr>
              <w:t>CDV Výroba, pořízení senzorických jednotek</w:t>
            </w:r>
          </w:p>
        </w:tc>
        <w:tc>
          <w:tcPr>
            <w:tcW w:w="922" w:type="dxa"/>
            <w:shd w:val="clear" w:color="auto" w:fill="auto"/>
          </w:tcPr>
          <w:p w14:paraId="79EBD13F"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 xml:space="preserve">269 </w:t>
            </w:r>
            <w:proofErr w:type="gramStart"/>
            <w:r>
              <w:rPr>
                <w:rFonts w:ascii="Calibri" w:eastAsia="Calibri" w:hAnsi="Calibri" w:cs="Calibri"/>
                <w:sz w:val="16"/>
                <w:szCs w:val="16"/>
              </w:rPr>
              <w:t>83C</w:t>
            </w:r>
            <w:proofErr w:type="gramEnd"/>
          </w:p>
        </w:tc>
      </w:tr>
      <w:tr w:rsidR="0029776D" w14:paraId="488E7708" w14:textId="77777777">
        <w:trPr>
          <w:trHeight w:hRule="exact" w:val="216"/>
          <w:jc w:val="center"/>
        </w:trPr>
        <w:tc>
          <w:tcPr>
            <w:tcW w:w="1080" w:type="dxa"/>
            <w:shd w:val="clear" w:color="auto" w:fill="auto"/>
          </w:tcPr>
          <w:p w14:paraId="0A547FF7"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1.1.1.02</w:t>
            </w:r>
          </w:p>
        </w:tc>
        <w:tc>
          <w:tcPr>
            <w:tcW w:w="7999" w:type="dxa"/>
            <w:shd w:val="clear" w:color="auto" w:fill="auto"/>
          </w:tcPr>
          <w:p w14:paraId="66BDD509" w14:textId="77777777" w:rsidR="0029776D" w:rsidRDefault="00E55063">
            <w:pPr>
              <w:pStyle w:val="Jin0"/>
              <w:spacing w:after="0" w:line="240" w:lineRule="auto"/>
              <w:ind w:firstLine="360"/>
              <w:rPr>
                <w:sz w:val="16"/>
                <w:szCs w:val="16"/>
              </w:rPr>
            </w:pPr>
            <w:r>
              <w:rPr>
                <w:rFonts w:ascii="Calibri" w:eastAsia="Calibri" w:hAnsi="Calibri" w:cs="Calibri"/>
                <w:sz w:val="16"/>
                <w:szCs w:val="16"/>
              </w:rPr>
              <w:t>CDV Kalibrace (</w:t>
            </w:r>
            <w:proofErr w:type="spellStart"/>
            <w:r>
              <w:rPr>
                <w:rFonts w:ascii="Calibri" w:eastAsia="Calibri" w:hAnsi="Calibri" w:cs="Calibri"/>
                <w:sz w:val="16"/>
                <w:szCs w:val="16"/>
              </w:rPr>
              <w:t>Airpointer</w:t>
            </w:r>
            <w:proofErr w:type="spellEnd"/>
            <w:r>
              <w:rPr>
                <w:rFonts w:ascii="Calibri" w:eastAsia="Calibri" w:hAnsi="Calibri" w:cs="Calibri"/>
                <w:sz w:val="16"/>
                <w:szCs w:val="16"/>
              </w:rPr>
              <w:t xml:space="preserve"> + SEQ)</w:t>
            </w:r>
          </w:p>
        </w:tc>
        <w:tc>
          <w:tcPr>
            <w:tcW w:w="922" w:type="dxa"/>
            <w:shd w:val="clear" w:color="auto" w:fill="auto"/>
          </w:tcPr>
          <w:p w14:paraId="1BA29DDA"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 xml:space="preserve">262 </w:t>
            </w:r>
            <w:proofErr w:type="gramStart"/>
            <w:r>
              <w:rPr>
                <w:rFonts w:ascii="Calibri" w:eastAsia="Calibri" w:hAnsi="Calibri" w:cs="Calibri"/>
                <w:sz w:val="16"/>
                <w:szCs w:val="16"/>
              </w:rPr>
              <w:t>00C</w:t>
            </w:r>
            <w:proofErr w:type="gramEnd"/>
          </w:p>
        </w:tc>
      </w:tr>
      <w:tr w:rsidR="0029776D" w14:paraId="62999CD6" w14:textId="77777777">
        <w:trPr>
          <w:trHeight w:hRule="exact" w:val="220"/>
          <w:jc w:val="center"/>
        </w:trPr>
        <w:tc>
          <w:tcPr>
            <w:tcW w:w="1080" w:type="dxa"/>
            <w:shd w:val="clear" w:color="auto" w:fill="auto"/>
          </w:tcPr>
          <w:p w14:paraId="1C7948A6"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1.1.1.03</w:t>
            </w:r>
          </w:p>
        </w:tc>
        <w:tc>
          <w:tcPr>
            <w:tcW w:w="7999" w:type="dxa"/>
            <w:shd w:val="clear" w:color="auto" w:fill="auto"/>
          </w:tcPr>
          <w:p w14:paraId="73E4BA81" w14:textId="77777777" w:rsidR="0029776D" w:rsidRDefault="00E55063">
            <w:pPr>
              <w:pStyle w:val="Jin0"/>
              <w:spacing w:after="0" w:line="240" w:lineRule="auto"/>
              <w:ind w:firstLine="360"/>
              <w:rPr>
                <w:sz w:val="16"/>
                <w:szCs w:val="16"/>
              </w:rPr>
            </w:pPr>
            <w:r>
              <w:rPr>
                <w:rFonts w:ascii="Calibri" w:eastAsia="Calibri" w:hAnsi="Calibri" w:cs="Calibri"/>
                <w:sz w:val="16"/>
                <w:szCs w:val="16"/>
              </w:rPr>
              <w:t>CDV Instalační a spotřební materiál (přenos dat, filtry, spotřební materiál)</w:t>
            </w:r>
          </w:p>
        </w:tc>
        <w:tc>
          <w:tcPr>
            <w:tcW w:w="922" w:type="dxa"/>
            <w:shd w:val="clear" w:color="auto" w:fill="auto"/>
          </w:tcPr>
          <w:p w14:paraId="28D3DB87" w14:textId="77777777" w:rsidR="0029776D" w:rsidRDefault="00E55063">
            <w:pPr>
              <w:pStyle w:val="Jin0"/>
              <w:spacing w:after="0" w:line="240" w:lineRule="auto"/>
              <w:ind w:firstLine="460"/>
              <w:jc w:val="both"/>
              <w:rPr>
                <w:sz w:val="16"/>
                <w:szCs w:val="16"/>
              </w:rPr>
            </w:pPr>
            <w:r>
              <w:rPr>
                <w:rFonts w:ascii="Calibri" w:eastAsia="Calibri" w:hAnsi="Calibri" w:cs="Calibri"/>
                <w:sz w:val="16"/>
                <w:szCs w:val="16"/>
              </w:rPr>
              <w:t>42 808</w:t>
            </w:r>
          </w:p>
        </w:tc>
      </w:tr>
      <w:tr w:rsidR="0029776D" w14:paraId="1EE3F386" w14:textId="77777777">
        <w:trPr>
          <w:trHeight w:hRule="exact" w:val="223"/>
          <w:jc w:val="center"/>
        </w:trPr>
        <w:tc>
          <w:tcPr>
            <w:tcW w:w="1080" w:type="dxa"/>
            <w:shd w:val="clear" w:color="auto" w:fill="auto"/>
          </w:tcPr>
          <w:p w14:paraId="3A22B2EE"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1.1.1.04</w:t>
            </w:r>
          </w:p>
        </w:tc>
        <w:tc>
          <w:tcPr>
            <w:tcW w:w="7999" w:type="dxa"/>
            <w:shd w:val="clear" w:color="auto" w:fill="auto"/>
          </w:tcPr>
          <w:p w14:paraId="60373198" w14:textId="77777777" w:rsidR="0029776D" w:rsidRDefault="00E55063">
            <w:pPr>
              <w:pStyle w:val="Jin0"/>
              <w:spacing w:after="0" w:line="240" w:lineRule="auto"/>
              <w:ind w:firstLine="200"/>
              <w:rPr>
                <w:sz w:val="16"/>
                <w:szCs w:val="16"/>
              </w:rPr>
            </w:pPr>
            <w:r>
              <w:rPr>
                <w:rFonts w:ascii="Calibri" w:eastAsia="Calibri" w:hAnsi="Calibri" w:cs="Calibri"/>
                <w:sz w:val="16"/>
                <w:szCs w:val="16"/>
              </w:rPr>
              <w:t>Tišnov Náklady s měřením v terénu (pronájem pozemků, spotřeba elektrické energie)</w:t>
            </w:r>
          </w:p>
        </w:tc>
        <w:tc>
          <w:tcPr>
            <w:tcW w:w="922" w:type="dxa"/>
            <w:shd w:val="clear" w:color="auto" w:fill="auto"/>
          </w:tcPr>
          <w:p w14:paraId="40768BF4"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2000C</w:t>
            </w:r>
            <w:proofErr w:type="gramEnd"/>
          </w:p>
        </w:tc>
      </w:tr>
      <w:tr w:rsidR="0029776D" w14:paraId="7867248F" w14:textId="77777777">
        <w:trPr>
          <w:trHeight w:hRule="exact" w:val="227"/>
          <w:jc w:val="center"/>
        </w:trPr>
        <w:tc>
          <w:tcPr>
            <w:tcW w:w="1080" w:type="dxa"/>
            <w:shd w:val="clear" w:color="auto" w:fill="auto"/>
          </w:tcPr>
          <w:p w14:paraId="2A021407"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1.1.2</w:t>
            </w:r>
          </w:p>
        </w:tc>
        <w:tc>
          <w:tcPr>
            <w:tcW w:w="7999" w:type="dxa"/>
            <w:shd w:val="clear" w:color="auto" w:fill="auto"/>
          </w:tcPr>
          <w:p w14:paraId="2CC71ACC" w14:textId="6FE1CC9A" w:rsidR="0029776D" w:rsidRDefault="00E55063">
            <w:pPr>
              <w:pStyle w:val="Jin0"/>
              <w:spacing w:after="0" w:line="240" w:lineRule="auto"/>
              <w:ind w:firstLine="700"/>
              <w:rPr>
                <w:sz w:val="16"/>
                <w:szCs w:val="16"/>
              </w:rPr>
            </w:pPr>
            <w:r>
              <w:rPr>
                <w:rFonts w:ascii="Calibri" w:eastAsia="Calibri" w:hAnsi="Calibri" w:cs="Calibri"/>
                <w:sz w:val="16"/>
                <w:szCs w:val="16"/>
              </w:rPr>
              <w:t>Osobní</w:t>
            </w:r>
            <w:r w:rsidR="006F36CE">
              <w:rPr>
                <w:rFonts w:ascii="Calibri" w:eastAsia="Calibri" w:hAnsi="Calibri" w:cs="Calibri"/>
                <w:sz w:val="16"/>
                <w:szCs w:val="16"/>
              </w:rPr>
              <w:t xml:space="preserve"> </w:t>
            </w:r>
            <w:r>
              <w:rPr>
                <w:rFonts w:ascii="Calibri" w:eastAsia="Calibri" w:hAnsi="Calibri" w:cs="Calibri"/>
                <w:sz w:val="16"/>
                <w:szCs w:val="16"/>
              </w:rPr>
              <w:t>výdaje (odborné/</w:t>
            </w:r>
            <w:proofErr w:type="gramStart"/>
            <w:r>
              <w:rPr>
                <w:rFonts w:ascii="Calibri" w:eastAsia="Calibri" w:hAnsi="Calibri" w:cs="Calibri"/>
                <w:sz w:val="16"/>
                <w:szCs w:val="16"/>
              </w:rPr>
              <w:t>specifické - viz</w:t>
            </w:r>
            <w:proofErr w:type="gramEnd"/>
            <w:r>
              <w:rPr>
                <w:rFonts w:ascii="Calibri" w:eastAsia="Calibri" w:hAnsi="Calibri" w:cs="Calibri"/>
                <w:sz w:val="16"/>
                <w:szCs w:val="16"/>
              </w:rPr>
              <w:t xml:space="preserve"> kap.2.2.1., písm. B) Výzvy)</w:t>
            </w:r>
          </w:p>
        </w:tc>
        <w:tc>
          <w:tcPr>
            <w:tcW w:w="922" w:type="dxa"/>
            <w:shd w:val="clear" w:color="auto" w:fill="C7FCFE"/>
          </w:tcPr>
          <w:p w14:paraId="6D5BDE2C"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636019</w:t>
            </w:r>
          </w:p>
        </w:tc>
      </w:tr>
      <w:tr w:rsidR="0029776D" w14:paraId="6B5665C8" w14:textId="77777777">
        <w:trPr>
          <w:trHeight w:hRule="exact" w:val="216"/>
          <w:jc w:val="center"/>
        </w:trPr>
        <w:tc>
          <w:tcPr>
            <w:tcW w:w="1080" w:type="dxa"/>
            <w:shd w:val="clear" w:color="auto" w:fill="auto"/>
          </w:tcPr>
          <w:p w14:paraId="27F2756A"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1.1.2.01</w:t>
            </w:r>
          </w:p>
        </w:tc>
        <w:tc>
          <w:tcPr>
            <w:tcW w:w="7999" w:type="dxa"/>
            <w:shd w:val="clear" w:color="auto" w:fill="auto"/>
          </w:tcPr>
          <w:p w14:paraId="1B8F39E7" w14:textId="447332C5" w:rsidR="0029776D" w:rsidRDefault="00E55063">
            <w:pPr>
              <w:pStyle w:val="Jin0"/>
              <w:spacing w:after="0" w:line="240" w:lineRule="auto"/>
              <w:ind w:firstLine="360"/>
              <w:rPr>
                <w:sz w:val="16"/>
                <w:szCs w:val="16"/>
              </w:rPr>
            </w:pPr>
            <w:r>
              <w:rPr>
                <w:rFonts w:ascii="Calibri" w:eastAsia="Calibri" w:hAnsi="Calibri" w:cs="Calibri"/>
                <w:sz w:val="16"/>
                <w:szCs w:val="16"/>
              </w:rPr>
              <w:t>CDV Osobní</w:t>
            </w:r>
            <w:r w:rsidR="006F36CE">
              <w:rPr>
                <w:rFonts w:ascii="Calibri" w:eastAsia="Calibri" w:hAnsi="Calibri" w:cs="Calibri"/>
                <w:sz w:val="16"/>
                <w:szCs w:val="16"/>
              </w:rPr>
              <w:t xml:space="preserve"> </w:t>
            </w:r>
            <w:r>
              <w:rPr>
                <w:rFonts w:ascii="Calibri" w:eastAsia="Calibri" w:hAnsi="Calibri" w:cs="Calibri"/>
                <w:sz w:val="16"/>
                <w:szCs w:val="16"/>
              </w:rPr>
              <w:t xml:space="preserve">výdaje (mzdy řešitelů, vč. </w:t>
            </w:r>
            <w:proofErr w:type="gramStart"/>
            <w:r>
              <w:rPr>
                <w:rFonts w:ascii="Calibri" w:eastAsia="Calibri" w:hAnsi="Calibri" w:cs="Calibri"/>
                <w:sz w:val="16"/>
                <w:szCs w:val="16"/>
              </w:rPr>
              <w:t>Odvodů - sociální</w:t>
            </w:r>
            <w:proofErr w:type="gramEnd"/>
            <w:r>
              <w:rPr>
                <w:rFonts w:ascii="Calibri" w:eastAsia="Calibri" w:hAnsi="Calibri" w:cs="Calibri"/>
                <w:sz w:val="16"/>
                <w:szCs w:val="16"/>
              </w:rPr>
              <w:t>, zdravotní pojištění)</w:t>
            </w:r>
          </w:p>
        </w:tc>
        <w:tc>
          <w:tcPr>
            <w:tcW w:w="922" w:type="dxa"/>
            <w:shd w:val="clear" w:color="auto" w:fill="auto"/>
          </w:tcPr>
          <w:p w14:paraId="60AD16F4"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556 019</w:t>
            </w:r>
          </w:p>
        </w:tc>
      </w:tr>
      <w:tr w:rsidR="0029776D" w14:paraId="48BA827C" w14:textId="77777777">
        <w:trPr>
          <w:trHeight w:hRule="exact" w:val="223"/>
          <w:jc w:val="center"/>
        </w:trPr>
        <w:tc>
          <w:tcPr>
            <w:tcW w:w="1080" w:type="dxa"/>
            <w:shd w:val="clear" w:color="auto" w:fill="auto"/>
          </w:tcPr>
          <w:p w14:paraId="6C8B8D02"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1.1.2.02</w:t>
            </w:r>
          </w:p>
        </w:tc>
        <w:tc>
          <w:tcPr>
            <w:tcW w:w="7999" w:type="dxa"/>
            <w:shd w:val="clear" w:color="auto" w:fill="auto"/>
          </w:tcPr>
          <w:p w14:paraId="40AD8089" w14:textId="7158A738" w:rsidR="0029776D" w:rsidRDefault="00E55063">
            <w:pPr>
              <w:pStyle w:val="Jin0"/>
              <w:spacing w:after="0" w:line="240" w:lineRule="auto"/>
              <w:ind w:firstLine="200"/>
              <w:rPr>
                <w:sz w:val="16"/>
                <w:szCs w:val="16"/>
              </w:rPr>
            </w:pPr>
            <w:r>
              <w:rPr>
                <w:rFonts w:ascii="Calibri" w:eastAsia="Calibri" w:hAnsi="Calibri" w:cs="Calibri"/>
                <w:sz w:val="16"/>
                <w:szCs w:val="16"/>
              </w:rPr>
              <w:t xml:space="preserve">Tišnov </w:t>
            </w:r>
            <w:r w:rsidR="006F36CE">
              <w:rPr>
                <w:rFonts w:ascii="Calibri" w:eastAsia="Calibri" w:hAnsi="Calibri" w:cs="Calibri"/>
                <w:sz w:val="16"/>
                <w:szCs w:val="16"/>
              </w:rPr>
              <w:t>Osobní výdaje</w:t>
            </w:r>
            <w:r>
              <w:rPr>
                <w:rFonts w:ascii="Calibri" w:eastAsia="Calibri" w:hAnsi="Calibri" w:cs="Calibri"/>
                <w:sz w:val="16"/>
                <w:szCs w:val="16"/>
              </w:rPr>
              <w:t xml:space="preserve"> (mzdy řešitelů, vč. </w:t>
            </w:r>
            <w:proofErr w:type="gramStart"/>
            <w:r>
              <w:rPr>
                <w:rFonts w:ascii="Calibri" w:eastAsia="Calibri" w:hAnsi="Calibri" w:cs="Calibri"/>
                <w:sz w:val="16"/>
                <w:szCs w:val="16"/>
              </w:rPr>
              <w:t>Odvodů - sociální</w:t>
            </w:r>
            <w:proofErr w:type="gramEnd"/>
            <w:r>
              <w:rPr>
                <w:rFonts w:ascii="Calibri" w:eastAsia="Calibri" w:hAnsi="Calibri" w:cs="Calibri"/>
                <w:sz w:val="16"/>
                <w:szCs w:val="16"/>
              </w:rPr>
              <w:t>, zdravotní pojištění)</w:t>
            </w:r>
          </w:p>
        </w:tc>
        <w:tc>
          <w:tcPr>
            <w:tcW w:w="922" w:type="dxa"/>
            <w:shd w:val="clear" w:color="auto" w:fill="auto"/>
          </w:tcPr>
          <w:p w14:paraId="5B28D685"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8000C</w:t>
            </w:r>
            <w:proofErr w:type="gramEnd"/>
          </w:p>
        </w:tc>
      </w:tr>
      <w:tr w:rsidR="0029776D" w14:paraId="60CCB446" w14:textId="77777777">
        <w:trPr>
          <w:trHeight w:hRule="exact" w:val="227"/>
          <w:jc w:val="center"/>
        </w:trPr>
        <w:tc>
          <w:tcPr>
            <w:tcW w:w="1080" w:type="dxa"/>
            <w:shd w:val="clear" w:color="auto" w:fill="auto"/>
          </w:tcPr>
          <w:p w14:paraId="362CA48A"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1.1.3</w:t>
            </w:r>
          </w:p>
        </w:tc>
        <w:tc>
          <w:tcPr>
            <w:tcW w:w="7999" w:type="dxa"/>
            <w:shd w:val="clear" w:color="auto" w:fill="auto"/>
          </w:tcPr>
          <w:p w14:paraId="69B125A3" w14:textId="77777777" w:rsidR="0029776D" w:rsidRDefault="00E55063">
            <w:pPr>
              <w:pStyle w:val="Jin0"/>
              <w:spacing w:after="0" w:line="240" w:lineRule="auto"/>
              <w:ind w:firstLine="700"/>
              <w:rPr>
                <w:sz w:val="16"/>
                <w:szCs w:val="16"/>
              </w:rPr>
            </w:pPr>
            <w:r>
              <w:rPr>
                <w:rFonts w:ascii="Calibri" w:eastAsia="Calibri" w:hAnsi="Calibri" w:cs="Calibri"/>
                <w:sz w:val="16"/>
                <w:szCs w:val="16"/>
              </w:rPr>
              <w:t>Cestovní výdaje (odborné/</w:t>
            </w:r>
            <w:proofErr w:type="gramStart"/>
            <w:r>
              <w:rPr>
                <w:rFonts w:ascii="Calibri" w:eastAsia="Calibri" w:hAnsi="Calibri" w:cs="Calibri"/>
                <w:sz w:val="16"/>
                <w:szCs w:val="16"/>
              </w:rPr>
              <w:t>specifické - viz</w:t>
            </w:r>
            <w:proofErr w:type="gramEnd"/>
            <w:r>
              <w:rPr>
                <w:rFonts w:ascii="Calibri" w:eastAsia="Calibri" w:hAnsi="Calibri" w:cs="Calibri"/>
                <w:sz w:val="16"/>
                <w:szCs w:val="16"/>
              </w:rPr>
              <w:t xml:space="preserve"> kap.2.2.1. písm. C) Výzvy)</w:t>
            </w:r>
          </w:p>
        </w:tc>
        <w:tc>
          <w:tcPr>
            <w:tcW w:w="922" w:type="dxa"/>
            <w:shd w:val="clear" w:color="auto" w:fill="C7FCFE"/>
          </w:tcPr>
          <w:p w14:paraId="4BFDC072"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1000C</w:t>
            </w:r>
            <w:proofErr w:type="gramEnd"/>
          </w:p>
        </w:tc>
      </w:tr>
      <w:tr w:rsidR="0029776D" w14:paraId="5EAAE77C" w14:textId="77777777">
        <w:trPr>
          <w:trHeight w:hRule="exact" w:val="220"/>
          <w:jc w:val="center"/>
        </w:trPr>
        <w:tc>
          <w:tcPr>
            <w:tcW w:w="1080" w:type="dxa"/>
            <w:shd w:val="clear" w:color="auto" w:fill="auto"/>
          </w:tcPr>
          <w:p w14:paraId="282CB99F"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1.1.3.01</w:t>
            </w:r>
          </w:p>
        </w:tc>
        <w:tc>
          <w:tcPr>
            <w:tcW w:w="7999" w:type="dxa"/>
            <w:shd w:val="clear" w:color="auto" w:fill="auto"/>
          </w:tcPr>
          <w:p w14:paraId="56D9DA95" w14:textId="77777777" w:rsidR="0029776D" w:rsidRDefault="00E55063">
            <w:pPr>
              <w:pStyle w:val="Jin0"/>
              <w:spacing w:after="0" w:line="240" w:lineRule="auto"/>
              <w:ind w:firstLine="360"/>
              <w:rPr>
                <w:sz w:val="16"/>
                <w:szCs w:val="16"/>
              </w:rPr>
            </w:pPr>
            <w:r>
              <w:rPr>
                <w:rFonts w:ascii="Calibri" w:eastAsia="Calibri" w:hAnsi="Calibri" w:cs="Calibri"/>
                <w:sz w:val="16"/>
                <w:szCs w:val="16"/>
              </w:rPr>
              <w:t xml:space="preserve">CDV PHM, nocležné a </w:t>
            </w:r>
            <w:proofErr w:type="gramStart"/>
            <w:r>
              <w:rPr>
                <w:rFonts w:ascii="Calibri" w:eastAsia="Calibri" w:hAnsi="Calibri" w:cs="Calibri"/>
                <w:sz w:val="16"/>
                <w:szCs w:val="16"/>
              </w:rPr>
              <w:t>vložné - cesty</w:t>
            </w:r>
            <w:proofErr w:type="gramEnd"/>
            <w:r>
              <w:rPr>
                <w:rFonts w:ascii="Calibri" w:eastAsia="Calibri" w:hAnsi="Calibri" w:cs="Calibri"/>
                <w:sz w:val="16"/>
                <w:szCs w:val="16"/>
              </w:rPr>
              <w:t xml:space="preserve"> spojené s měřením, setkání řešitelů a prezentací výsledků projektu</w:t>
            </w:r>
          </w:p>
        </w:tc>
        <w:tc>
          <w:tcPr>
            <w:tcW w:w="922" w:type="dxa"/>
            <w:shd w:val="clear" w:color="auto" w:fill="auto"/>
          </w:tcPr>
          <w:p w14:paraId="7EA36D74"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1000C</w:t>
            </w:r>
            <w:proofErr w:type="gramEnd"/>
          </w:p>
        </w:tc>
      </w:tr>
      <w:tr w:rsidR="0029776D" w14:paraId="3625993D" w14:textId="77777777">
        <w:trPr>
          <w:trHeight w:hRule="exact" w:val="220"/>
          <w:jc w:val="center"/>
        </w:trPr>
        <w:tc>
          <w:tcPr>
            <w:tcW w:w="1080" w:type="dxa"/>
            <w:shd w:val="clear" w:color="auto" w:fill="auto"/>
          </w:tcPr>
          <w:p w14:paraId="5D7F730F"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1.1.3.02</w:t>
            </w:r>
          </w:p>
        </w:tc>
        <w:tc>
          <w:tcPr>
            <w:tcW w:w="7999" w:type="dxa"/>
            <w:shd w:val="clear" w:color="auto" w:fill="auto"/>
          </w:tcPr>
          <w:p w14:paraId="7D6DFFAE" w14:textId="77777777" w:rsidR="0029776D" w:rsidRDefault="00E55063">
            <w:pPr>
              <w:pStyle w:val="Jin0"/>
              <w:spacing w:after="0" w:line="240" w:lineRule="auto"/>
              <w:ind w:firstLine="200"/>
              <w:rPr>
                <w:sz w:val="16"/>
                <w:szCs w:val="16"/>
              </w:rPr>
            </w:pPr>
            <w:r>
              <w:rPr>
                <w:rFonts w:ascii="Calibri" w:eastAsia="Calibri" w:hAnsi="Calibri" w:cs="Calibri"/>
                <w:sz w:val="16"/>
                <w:szCs w:val="16"/>
              </w:rPr>
              <w:t xml:space="preserve">Tišnov PHM, nocležné a </w:t>
            </w:r>
            <w:proofErr w:type="gramStart"/>
            <w:r>
              <w:rPr>
                <w:rFonts w:ascii="Calibri" w:eastAsia="Calibri" w:hAnsi="Calibri" w:cs="Calibri"/>
                <w:sz w:val="16"/>
                <w:szCs w:val="16"/>
              </w:rPr>
              <w:t>vložné - cesty</w:t>
            </w:r>
            <w:proofErr w:type="gramEnd"/>
            <w:r>
              <w:rPr>
                <w:rFonts w:ascii="Calibri" w:eastAsia="Calibri" w:hAnsi="Calibri" w:cs="Calibri"/>
                <w:sz w:val="16"/>
                <w:szCs w:val="16"/>
              </w:rPr>
              <w:t xml:space="preserve"> spojené s měřením, setkání řešitelů a prezentací výsledků projektu</w:t>
            </w:r>
          </w:p>
        </w:tc>
        <w:tc>
          <w:tcPr>
            <w:tcW w:w="922" w:type="dxa"/>
            <w:shd w:val="clear" w:color="auto" w:fill="auto"/>
          </w:tcPr>
          <w:p w14:paraId="7FF6B25D" w14:textId="77777777" w:rsidR="0029776D" w:rsidRDefault="00E55063">
            <w:pPr>
              <w:pStyle w:val="Jin0"/>
              <w:spacing w:after="0" w:line="240" w:lineRule="auto"/>
              <w:jc w:val="right"/>
              <w:rPr>
                <w:sz w:val="16"/>
                <w:szCs w:val="16"/>
              </w:rPr>
            </w:pPr>
            <w:r>
              <w:rPr>
                <w:rFonts w:ascii="Calibri" w:eastAsia="Calibri" w:hAnsi="Calibri" w:cs="Calibri"/>
                <w:sz w:val="16"/>
                <w:szCs w:val="16"/>
              </w:rPr>
              <w:t>C</w:t>
            </w:r>
          </w:p>
        </w:tc>
      </w:tr>
      <w:tr w:rsidR="0029776D" w14:paraId="2D1FB7C3" w14:textId="77777777">
        <w:trPr>
          <w:trHeight w:hRule="exact" w:val="202"/>
          <w:jc w:val="center"/>
        </w:trPr>
        <w:tc>
          <w:tcPr>
            <w:tcW w:w="1080" w:type="dxa"/>
            <w:shd w:val="clear" w:color="auto" w:fill="auto"/>
            <w:vAlign w:val="bottom"/>
          </w:tcPr>
          <w:p w14:paraId="5B7491F3"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1.1.4</w:t>
            </w:r>
          </w:p>
        </w:tc>
        <w:tc>
          <w:tcPr>
            <w:tcW w:w="7999" w:type="dxa"/>
            <w:shd w:val="clear" w:color="auto" w:fill="auto"/>
            <w:vAlign w:val="bottom"/>
          </w:tcPr>
          <w:p w14:paraId="220FFA7C" w14:textId="77777777" w:rsidR="0029776D" w:rsidRDefault="00E55063">
            <w:pPr>
              <w:pStyle w:val="Jin0"/>
              <w:spacing w:after="0" w:line="240" w:lineRule="auto"/>
              <w:ind w:firstLine="700"/>
              <w:rPr>
                <w:sz w:val="16"/>
                <w:szCs w:val="16"/>
              </w:rPr>
            </w:pPr>
            <w:r>
              <w:rPr>
                <w:rFonts w:ascii="Calibri" w:eastAsia="Calibri" w:hAnsi="Calibri" w:cs="Calibri"/>
                <w:sz w:val="16"/>
                <w:szCs w:val="16"/>
              </w:rPr>
              <w:t>Krátkodobý majetek a spotřební materiál (</w:t>
            </w:r>
            <w:proofErr w:type="spellStart"/>
            <w:r>
              <w:rPr>
                <w:rFonts w:ascii="Calibri" w:eastAsia="Calibri" w:hAnsi="Calibri" w:cs="Calibri"/>
                <w:sz w:val="16"/>
                <w:szCs w:val="16"/>
              </w:rPr>
              <w:t>viz.kap</w:t>
            </w:r>
            <w:proofErr w:type="spellEnd"/>
            <w:r>
              <w:rPr>
                <w:rFonts w:ascii="Calibri" w:eastAsia="Calibri" w:hAnsi="Calibri" w:cs="Calibri"/>
                <w:sz w:val="16"/>
                <w:szCs w:val="16"/>
              </w:rPr>
              <w:t>. 2.2.1. písm. A) Výzvy)</w:t>
            </w:r>
          </w:p>
        </w:tc>
        <w:tc>
          <w:tcPr>
            <w:tcW w:w="922" w:type="dxa"/>
            <w:shd w:val="clear" w:color="auto" w:fill="C7FCFE"/>
            <w:vAlign w:val="bottom"/>
          </w:tcPr>
          <w:p w14:paraId="5A092D67" w14:textId="77777777" w:rsidR="0029776D" w:rsidRDefault="00E55063">
            <w:pPr>
              <w:pStyle w:val="Jin0"/>
              <w:spacing w:after="0" w:line="240" w:lineRule="auto"/>
              <w:jc w:val="right"/>
              <w:rPr>
                <w:sz w:val="16"/>
                <w:szCs w:val="16"/>
              </w:rPr>
            </w:pPr>
            <w:r>
              <w:rPr>
                <w:rFonts w:ascii="Calibri" w:eastAsia="Calibri" w:hAnsi="Calibri" w:cs="Calibri"/>
                <w:sz w:val="16"/>
                <w:szCs w:val="16"/>
              </w:rPr>
              <w:t>C</w:t>
            </w:r>
          </w:p>
        </w:tc>
      </w:tr>
      <w:tr w:rsidR="0029776D" w14:paraId="3901C77C" w14:textId="77777777">
        <w:trPr>
          <w:trHeight w:hRule="exact" w:val="248"/>
          <w:jc w:val="center"/>
        </w:trPr>
        <w:tc>
          <w:tcPr>
            <w:tcW w:w="1080" w:type="dxa"/>
            <w:shd w:val="clear" w:color="auto" w:fill="FDF4D2"/>
            <w:vAlign w:val="bottom"/>
          </w:tcPr>
          <w:p w14:paraId="34D98A88" w14:textId="77777777" w:rsidR="0029776D" w:rsidRDefault="00E55063">
            <w:pPr>
              <w:pStyle w:val="Jin0"/>
              <w:spacing w:after="0" w:line="240" w:lineRule="auto"/>
              <w:ind w:firstLine="640"/>
              <w:jc w:val="both"/>
              <w:rPr>
                <w:sz w:val="16"/>
                <w:szCs w:val="16"/>
              </w:rPr>
            </w:pPr>
            <w:r>
              <w:rPr>
                <w:rFonts w:ascii="Calibri" w:eastAsia="Calibri" w:hAnsi="Calibri" w:cs="Calibri"/>
                <w:sz w:val="16"/>
                <w:szCs w:val="16"/>
              </w:rPr>
              <w:t>1.2</w:t>
            </w:r>
          </w:p>
        </w:tc>
        <w:tc>
          <w:tcPr>
            <w:tcW w:w="7999" w:type="dxa"/>
            <w:shd w:val="clear" w:color="auto" w:fill="FDF4D2"/>
            <w:vAlign w:val="bottom"/>
          </w:tcPr>
          <w:p w14:paraId="18A46351" w14:textId="77777777" w:rsidR="0029776D" w:rsidRDefault="00E55063">
            <w:pPr>
              <w:pStyle w:val="Jin0"/>
              <w:spacing w:after="0" w:line="240" w:lineRule="auto"/>
              <w:ind w:firstLine="700"/>
              <w:rPr>
                <w:sz w:val="16"/>
                <w:szCs w:val="16"/>
              </w:rPr>
            </w:pPr>
            <w:r>
              <w:rPr>
                <w:rFonts w:ascii="Calibri" w:eastAsia="Calibri" w:hAnsi="Calibri" w:cs="Calibri"/>
                <w:sz w:val="16"/>
                <w:szCs w:val="16"/>
              </w:rPr>
              <w:t>Ostatní přímé výdaje</w:t>
            </w:r>
          </w:p>
        </w:tc>
        <w:tc>
          <w:tcPr>
            <w:tcW w:w="922" w:type="dxa"/>
            <w:shd w:val="clear" w:color="auto" w:fill="71D0FD"/>
            <w:vAlign w:val="bottom"/>
          </w:tcPr>
          <w:p w14:paraId="7582E115"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237146</w:t>
            </w:r>
          </w:p>
        </w:tc>
      </w:tr>
      <w:tr w:rsidR="0029776D" w14:paraId="3D87C051" w14:textId="77777777">
        <w:trPr>
          <w:trHeight w:hRule="exact" w:val="223"/>
          <w:jc w:val="center"/>
        </w:trPr>
        <w:tc>
          <w:tcPr>
            <w:tcW w:w="1080" w:type="dxa"/>
            <w:shd w:val="clear" w:color="auto" w:fill="auto"/>
          </w:tcPr>
          <w:p w14:paraId="144EA668"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1.2.1</w:t>
            </w:r>
          </w:p>
        </w:tc>
        <w:tc>
          <w:tcPr>
            <w:tcW w:w="7999" w:type="dxa"/>
            <w:shd w:val="clear" w:color="auto" w:fill="auto"/>
          </w:tcPr>
          <w:p w14:paraId="2852ACC3" w14:textId="77777777" w:rsidR="0029776D" w:rsidRDefault="00E55063">
            <w:pPr>
              <w:pStyle w:val="Jin0"/>
              <w:spacing w:after="0" w:line="240" w:lineRule="auto"/>
              <w:ind w:firstLine="700"/>
              <w:rPr>
                <w:sz w:val="16"/>
                <w:szCs w:val="16"/>
              </w:rPr>
            </w:pPr>
            <w:r>
              <w:rPr>
                <w:rFonts w:ascii="Calibri" w:eastAsia="Calibri" w:hAnsi="Calibri" w:cs="Calibri"/>
                <w:sz w:val="16"/>
                <w:szCs w:val="16"/>
              </w:rPr>
              <w:t>Dodávky a služby spojené s administrací/koordinací projektu</w:t>
            </w:r>
          </w:p>
        </w:tc>
        <w:tc>
          <w:tcPr>
            <w:tcW w:w="922" w:type="dxa"/>
            <w:shd w:val="clear" w:color="auto" w:fill="C7FCFE"/>
          </w:tcPr>
          <w:p w14:paraId="06BA8B89" w14:textId="77777777" w:rsidR="0029776D" w:rsidRDefault="00E55063">
            <w:pPr>
              <w:pStyle w:val="Jin0"/>
              <w:spacing w:after="0" w:line="240" w:lineRule="auto"/>
              <w:jc w:val="right"/>
              <w:rPr>
                <w:sz w:val="16"/>
                <w:szCs w:val="16"/>
              </w:rPr>
            </w:pPr>
            <w:r>
              <w:rPr>
                <w:rFonts w:ascii="Calibri" w:eastAsia="Calibri" w:hAnsi="Calibri" w:cs="Calibri"/>
                <w:sz w:val="16"/>
                <w:szCs w:val="16"/>
              </w:rPr>
              <w:t>C</w:t>
            </w:r>
          </w:p>
        </w:tc>
      </w:tr>
      <w:tr w:rsidR="0029776D" w14:paraId="6056DA18" w14:textId="77777777">
        <w:trPr>
          <w:trHeight w:hRule="exact" w:val="220"/>
          <w:jc w:val="center"/>
        </w:trPr>
        <w:tc>
          <w:tcPr>
            <w:tcW w:w="1080" w:type="dxa"/>
            <w:shd w:val="clear" w:color="auto" w:fill="auto"/>
          </w:tcPr>
          <w:p w14:paraId="1BE9AA16"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1.2.2</w:t>
            </w:r>
          </w:p>
        </w:tc>
        <w:tc>
          <w:tcPr>
            <w:tcW w:w="7999" w:type="dxa"/>
            <w:shd w:val="clear" w:color="auto" w:fill="auto"/>
          </w:tcPr>
          <w:p w14:paraId="6E2ECC7B" w14:textId="77777777" w:rsidR="0029776D" w:rsidRDefault="00E55063">
            <w:pPr>
              <w:pStyle w:val="Jin0"/>
              <w:spacing w:after="0" w:line="240" w:lineRule="auto"/>
              <w:ind w:firstLine="700"/>
              <w:rPr>
                <w:sz w:val="16"/>
                <w:szCs w:val="16"/>
              </w:rPr>
            </w:pPr>
            <w:r>
              <w:rPr>
                <w:rFonts w:ascii="Calibri" w:eastAsia="Calibri" w:hAnsi="Calibri" w:cs="Calibri"/>
                <w:sz w:val="16"/>
                <w:szCs w:val="16"/>
              </w:rPr>
              <w:t>Ostatní přímé výdaje (administrativní a koordinační činnosti)</w:t>
            </w:r>
          </w:p>
        </w:tc>
        <w:tc>
          <w:tcPr>
            <w:tcW w:w="922" w:type="dxa"/>
            <w:shd w:val="clear" w:color="auto" w:fill="C7FCFE"/>
          </w:tcPr>
          <w:p w14:paraId="14677742"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192 146</w:t>
            </w:r>
          </w:p>
        </w:tc>
      </w:tr>
      <w:tr w:rsidR="0029776D" w14:paraId="427B7AE9" w14:textId="77777777">
        <w:trPr>
          <w:trHeight w:hRule="exact" w:val="223"/>
          <w:jc w:val="center"/>
        </w:trPr>
        <w:tc>
          <w:tcPr>
            <w:tcW w:w="1080" w:type="dxa"/>
            <w:shd w:val="clear" w:color="auto" w:fill="auto"/>
          </w:tcPr>
          <w:p w14:paraId="7EF9B09E"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1.2.2.01</w:t>
            </w:r>
          </w:p>
        </w:tc>
        <w:tc>
          <w:tcPr>
            <w:tcW w:w="7999" w:type="dxa"/>
            <w:shd w:val="clear" w:color="auto" w:fill="auto"/>
          </w:tcPr>
          <w:p w14:paraId="4BF99ECD" w14:textId="22926741" w:rsidR="0029776D" w:rsidRDefault="00E55063">
            <w:pPr>
              <w:pStyle w:val="Jin0"/>
              <w:spacing w:after="0" w:line="240" w:lineRule="auto"/>
              <w:ind w:firstLine="360"/>
              <w:rPr>
                <w:sz w:val="16"/>
                <w:szCs w:val="16"/>
              </w:rPr>
            </w:pPr>
            <w:r>
              <w:rPr>
                <w:rFonts w:ascii="Calibri" w:eastAsia="Calibri" w:hAnsi="Calibri" w:cs="Calibri"/>
                <w:sz w:val="16"/>
                <w:szCs w:val="16"/>
              </w:rPr>
              <w:t xml:space="preserve">CDV </w:t>
            </w:r>
            <w:r w:rsidR="006F36CE">
              <w:rPr>
                <w:rFonts w:ascii="Calibri" w:eastAsia="Calibri" w:hAnsi="Calibri" w:cs="Calibri"/>
                <w:sz w:val="16"/>
                <w:szCs w:val="16"/>
              </w:rPr>
              <w:t>Osobní výdaje</w:t>
            </w:r>
            <w:r>
              <w:rPr>
                <w:rFonts w:ascii="Calibri" w:eastAsia="Calibri" w:hAnsi="Calibri" w:cs="Calibri"/>
                <w:sz w:val="16"/>
                <w:szCs w:val="16"/>
              </w:rPr>
              <w:t xml:space="preserve"> (projektový ekonom, výzkumná koordinátorka, marketing)</w:t>
            </w:r>
          </w:p>
        </w:tc>
        <w:tc>
          <w:tcPr>
            <w:tcW w:w="922" w:type="dxa"/>
            <w:shd w:val="clear" w:color="auto" w:fill="auto"/>
          </w:tcPr>
          <w:p w14:paraId="424DECA0"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112 146</w:t>
            </w:r>
          </w:p>
        </w:tc>
      </w:tr>
      <w:tr w:rsidR="0029776D" w14:paraId="79F4D1BC" w14:textId="77777777">
        <w:trPr>
          <w:trHeight w:hRule="exact" w:val="216"/>
          <w:jc w:val="center"/>
        </w:trPr>
        <w:tc>
          <w:tcPr>
            <w:tcW w:w="1080" w:type="dxa"/>
            <w:shd w:val="clear" w:color="auto" w:fill="auto"/>
          </w:tcPr>
          <w:p w14:paraId="16270CBF"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1.2.2.02</w:t>
            </w:r>
          </w:p>
        </w:tc>
        <w:tc>
          <w:tcPr>
            <w:tcW w:w="7999" w:type="dxa"/>
            <w:shd w:val="clear" w:color="auto" w:fill="auto"/>
          </w:tcPr>
          <w:p w14:paraId="7320B587" w14:textId="3E2877AB" w:rsidR="0029776D" w:rsidRDefault="00E55063">
            <w:pPr>
              <w:pStyle w:val="Jin0"/>
              <w:spacing w:after="0" w:line="240" w:lineRule="auto"/>
              <w:ind w:firstLine="200"/>
              <w:rPr>
                <w:sz w:val="16"/>
                <w:szCs w:val="16"/>
              </w:rPr>
            </w:pPr>
            <w:r>
              <w:rPr>
                <w:rFonts w:ascii="Calibri" w:eastAsia="Calibri" w:hAnsi="Calibri" w:cs="Calibri"/>
                <w:sz w:val="16"/>
                <w:szCs w:val="16"/>
              </w:rPr>
              <w:t xml:space="preserve">Tišnov </w:t>
            </w:r>
            <w:r w:rsidR="006F36CE">
              <w:rPr>
                <w:rFonts w:ascii="Calibri" w:eastAsia="Calibri" w:hAnsi="Calibri" w:cs="Calibri"/>
                <w:sz w:val="16"/>
                <w:szCs w:val="16"/>
              </w:rPr>
              <w:t>Osobní výdaje</w:t>
            </w:r>
            <w:r>
              <w:rPr>
                <w:rFonts w:ascii="Calibri" w:eastAsia="Calibri" w:hAnsi="Calibri" w:cs="Calibri"/>
                <w:sz w:val="16"/>
                <w:szCs w:val="16"/>
              </w:rPr>
              <w:t xml:space="preserve"> (mzdy koordinátor projektu, vč. </w:t>
            </w:r>
            <w:proofErr w:type="gramStart"/>
            <w:r>
              <w:rPr>
                <w:rFonts w:ascii="Calibri" w:eastAsia="Calibri" w:hAnsi="Calibri" w:cs="Calibri"/>
                <w:sz w:val="16"/>
                <w:szCs w:val="16"/>
              </w:rPr>
              <w:t>Odvodů - sociální</w:t>
            </w:r>
            <w:proofErr w:type="gramEnd"/>
            <w:r>
              <w:rPr>
                <w:rFonts w:ascii="Calibri" w:eastAsia="Calibri" w:hAnsi="Calibri" w:cs="Calibri"/>
                <w:sz w:val="16"/>
                <w:szCs w:val="16"/>
              </w:rPr>
              <w:t>, zdravotní pojištění)</w:t>
            </w:r>
          </w:p>
        </w:tc>
        <w:tc>
          <w:tcPr>
            <w:tcW w:w="922" w:type="dxa"/>
            <w:shd w:val="clear" w:color="auto" w:fill="auto"/>
          </w:tcPr>
          <w:p w14:paraId="48E0FA72"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8000C</w:t>
            </w:r>
            <w:proofErr w:type="gramEnd"/>
          </w:p>
        </w:tc>
      </w:tr>
      <w:tr w:rsidR="0029776D" w14:paraId="1A4D24BB" w14:textId="77777777">
        <w:trPr>
          <w:trHeight w:hRule="exact" w:val="230"/>
          <w:jc w:val="center"/>
        </w:trPr>
        <w:tc>
          <w:tcPr>
            <w:tcW w:w="1080" w:type="dxa"/>
            <w:shd w:val="clear" w:color="auto" w:fill="auto"/>
          </w:tcPr>
          <w:p w14:paraId="401F0FD5"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1.2.3</w:t>
            </w:r>
          </w:p>
        </w:tc>
        <w:tc>
          <w:tcPr>
            <w:tcW w:w="7999" w:type="dxa"/>
            <w:shd w:val="clear" w:color="auto" w:fill="auto"/>
          </w:tcPr>
          <w:p w14:paraId="02AF4602" w14:textId="77777777" w:rsidR="0029776D" w:rsidRDefault="00E55063">
            <w:pPr>
              <w:pStyle w:val="Jin0"/>
              <w:spacing w:after="0" w:line="240" w:lineRule="auto"/>
              <w:ind w:firstLine="700"/>
              <w:rPr>
                <w:sz w:val="16"/>
                <w:szCs w:val="16"/>
              </w:rPr>
            </w:pPr>
            <w:r>
              <w:rPr>
                <w:rFonts w:ascii="Calibri" w:eastAsia="Calibri" w:hAnsi="Calibri" w:cs="Calibri"/>
                <w:sz w:val="16"/>
                <w:szCs w:val="16"/>
              </w:rPr>
              <w:t>Cestovní výdaje (administrativní/koordinační-viz kap. 2.2.1. písm. C) Výzvy)</w:t>
            </w:r>
          </w:p>
        </w:tc>
        <w:tc>
          <w:tcPr>
            <w:tcW w:w="922" w:type="dxa"/>
            <w:shd w:val="clear" w:color="auto" w:fill="C7FCFE"/>
          </w:tcPr>
          <w:p w14:paraId="191D7639"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1000C</w:t>
            </w:r>
            <w:proofErr w:type="gramEnd"/>
          </w:p>
        </w:tc>
      </w:tr>
      <w:tr w:rsidR="0029776D" w14:paraId="0D235076" w14:textId="77777777">
        <w:trPr>
          <w:trHeight w:hRule="exact" w:val="223"/>
          <w:jc w:val="center"/>
        </w:trPr>
        <w:tc>
          <w:tcPr>
            <w:tcW w:w="1080" w:type="dxa"/>
            <w:shd w:val="clear" w:color="auto" w:fill="auto"/>
          </w:tcPr>
          <w:p w14:paraId="1C86D102"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1.2.3.01</w:t>
            </w:r>
          </w:p>
        </w:tc>
        <w:tc>
          <w:tcPr>
            <w:tcW w:w="7999" w:type="dxa"/>
            <w:shd w:val="clear" w:color="auto" w:fill="auto"/>
          </w:tcPr>
          <w:p w14:paraId="7B0D009B" w14:textId="77777777" w:rsidR="0029776D" w:rsidRDefault="00E55063">
            <w:pPr>
              <w:pStyle w:val="Jin0"/>
              <w:spacing w:after="0" w:line="240" w:lineRule="auto"/>
              <w:ind w:firstLine="360"/>
              <w:rPr>
                <w:sz w:val="16"/>
                <w:szCs w:val="16"/>
              </w:rPr>
            </w:pPr>
            <w:r>
              <w:rPr>
                <w:rFonts w:ascii="Calibri" w:eastAsia="Calibri" w:hAnsi="Calibri" w:cs="Calibri"/>
                <w:sz w:val="16"/>
                <w:szCs w:val="16"/>
              </w:rPr>
              <w:t>CDV Náklady na cestovné na porady projektového týmu</w:t>
            </w:r>
          </w:p>
        </w:tc>
        <w:tc>
          <w:tcPr>
            <w:tcW w:w="922" w:type="dxa"/>
            <w:shd w:val="clear" w:color="auto" w:fill="auto"/>
          </w:tcPr>
          <w:p w14:paraId="3CDD3411"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1000C</w:t>
            </w:r>
            <w:proofErr w:type="gramEnd"/>
          </w:p>
        </w:tc>
      </w:tr>
      <w:tr w:rsidR="0029776D" w14:paraId="6973B1B2" w14:textId="77777777">
        <w:trPr>
          <w:trHeight w:hRule="exact" w:val="220"/>
          <w:jc w:val="center"/>
        </w:trPr>
        <w:tc>
          <w:tcPr>
            <w:tcW w:w="1080" w:type="dxa"/>
            <w:shd w:val="clear" w:color="auto" w:fill="auto"/>
          </w:tcPr>
          <w:p w14:paraId="1ED28201"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1.2.3.02</w:t>
            </w:r>
          </w:p>
        </w:tc>
        <w:tc>
          <w:tcPr>
            <w:tcW w:w="7999" w:type="dxa"/>
            <w:shd w:val="clear" w:color="auto" w:fill="auto"/>
          </w:tcPr>
          <w:p w14:paraId="0CD2309D" w14:textId="77777777" w:rsidR="0029776D" w:rsidRDefault="00E55063">
            <w:pPr>
              <w:pStyle w:val="Jin0"/>
              <w:spacing w:after="0" w:line="240" w:lineRule="auto"/>
              <w:ind w:firstLine="200"/>
              <w:rPr>
                <w:sz w:val="16"/>
                <w:szCs w:val="16"/>
              </w:rPr>
            </w:pPr>
            <w:r>
              <w:rPr>
                <w:rFonts w:ascii="Calibri" w:eastAsia="Calibri" w:hAnsi="Calibri" w:cs="Calibri"/>
                <w:sz w:val="16"/>
                <w:szCs w:val="16"/>
              </w:rPr>
              <w:t>Tišnov Náklady na cestovné na porady projektového týmu</w:t>
            </w:r>
          </w:p>
        </w:tc>
        <w:tc>
          <w:tcPr>
            <w:tcW w:w="922" w:type="dxa"/>
            <w:shd w:val="clear" w:color="auto" w:fill="auto"/>
          </w:tcPr>
          <w:p w14:paraId="769FBF1D" w14:textId="77777777" w:rsidR="0029776D" w:rsidRDefault="00E55063">
            <w:pPr>
              <w:pStyle w:val="Jin0"/>
              <w:spacing w:after="0" w:line="240" w:lineRule="auto"/>
              <w:jc w:val="right"/>
              <w:rPr>
                <w:sz w:val="16"/>
                <w:szCs w:val="16"/>
              </w:rPr>
            </w:pPr>
            <w:r>
              <w:rPr>
                <w:rFonts w:ascii="Calibri" w:eastAsia="Calibri" w:hAnsi="Calibri" w:cs="Calibri"/>
                <w:sz w:val="16"/>
                <w:szCs w:val="16"/>
              </w:rPr>
              <w:t>C</w:t>
            </w:r>
          </w:p>
        </w:tc>
      </w:tr>
      <w:tr w:rsidR="0029776D" w14:paraId="619533C1" w14:textId="77777777">
        <w:trPr>
          <w:trHeight w:hRule="exact" w:val="220"/>
          <w:jc w:val="center"/>
        </w:trPr>
        <w:tc>
          <w:tcPr>
            <w:tcW w:w="1080" w:type="dxa"/>
            <w:shd w:val="clear" w:color="auto" w:fill="auto"/>
          </w:tcPr>
          <w:p w14:paraId="1674E4BD"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1.2.4</w:t>
            </w:r>
          </w:p>
        </w:tc>
        <w:tc>
          <w:tcPr>
            <w:tcW w:w="7999" w:type="dxa"/>
            <w:shd w:val="clear" w:color="auto" w:fill="auto"/>
          </w:tcPr>
          <w:p w14:paraId="1D77EFCB" w14:textId="77777777" w:rsidR="0029776D" w:rsidRDefault="00E55063">
            <w:pPr>
              <w:pStyle w:val="Jin0"/>
              <w:spacing w:after="0" w:line="240" w:lineRule="auto"/>
              <w:ind w:firstLine="700"/>
              <w:rPr>
                <w:sz w:val="16"/>
                <w:szCs w:val="16"/>
              </w:rPr>
            </w:pPr>
            <w:r>
              <w:rPr>
                <w:rFonts w:ascii="Calibri" w:eastAsia="Calibri" w:hAnsi="Calibri" w:cs="Calibri"/>
                <w:sz w:val="16"/>
                <w:szCs w:val="16"/>
              </w:rPr>
              <w:t>Krátkodobý majetek a spotřební materiál (zajištění administrace a koordinace projektu)</w:t>
            </w:r>
          </w:p>
        </w:tc>
        <w:tc>
          <w:tcPr>
            <w:tcW w:w="922" w:type="dxa"/>
            <w:shd w:val="clear" w:color="auto" w:fill="C7FCFE"/>
          </w:tcPr>
          <w:p w14:paraId="1D36FD04" w14:textId="77777777" w:rsidR="0029776D" w:rsidRDefault="00E55063">
            <w:pPr>
              <w:pStyle w:val="Jin0"/>
              <w:spacing w:after="0" w:line="240" w:lineRule="auto"/>
              <w:jc w:val="right"/>
              <w:rPr>
                <w:sz w:val="16"/>
                <w:szCs w:val="16"/>
              </w:rPr>
            </w:pPr>
            <w:r>
              <w:rPr>
                <w:rFonts w:ascii="Calibri" w:eastAsia="Calibri" w:hAnsi="Calibri" w:cs="Calibri"/>
                <w:sz w:val="16"/>
                <w:szCs w:val="16"/>
              </w:rPr>
              <w:t>C</w:t>
            </w:r>
          </w:p>
        </w:tc>
      </w:tr>
      <w:tr w:rsidR="0029776D" w14:paraId="185FB24E" w14:textId="77777777">
        <w:trPr>
          <w:trHeight w:hRule="exact" w:val="227"/>
          <w:jc w:val="center"/>
        </w:trPr>
        <w:tc>
          <w:tcPr>
            <w:tcW w:w="1080" w:type="dxa"/>
            <w:shd w:val="clear" w:color="auto" w:fill="auto"/>
          </w:tcPr>
          <w:p w14:paraId="33EF60E2"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1.2.5</w:t>
            </w:r>
          </w:p>
        </w:tc>
        <w:tc>
          <w:tcPr>
            <w:tcW w:w="7999" w:type="dxa"/>
            <w:shd w:val="clear" w:color="auto" w:fill="auto"/>
          </w:tcPr>
          <w:p w14:paraId="01649BEA" w14:textId="3183B7F5" w:rsidR="0029776D" w:rsidRDefault="00E55063">
            <w:pPr>
              <w:pStyle w:val="Jin0"/>
              <w:spacing w:after="0" w:line="240" w:lineRule="auto"/>
              <w:ind w:firstLine="700"/>
              <w:rPr>
                <w:sz w:val="16"/>
                <w:szCs w:val="16"/>
              </w:rPr>
            </w:pPr>
            <w:r>
              <w:rPr>
                <w:rFonts w:ascii="Calibri" w:eastAsia="Calibri" w:hAnsi="Calibri" w:cs="Calibri"/>
                <w:sz w:val="16"/>
                <w:szCs w:val="16"/>
              </w:rPr>
              <w:t>Zajištění publicity projektu (viz kap. 2.2.1. písm.</w:t>
            </w:r>
            <w:r w:rsidR="006F36CE">
              <w:rPr>
                <w:rFonts w:ascii="Calibri" w:eastAsia="Calibri" w:hAnsi="Calibri" w:cs="Calibri"/>
                <w:sz w:val="16"/>
                <w:szCs w:val="16"/>
              </w:rPr>
              <w:t xml:space="preserve"> </w:t>
            </w:r>
            <w:r>
              <w:rPr>
                <w:rFonts w:ascii="Calibri" w:eastAsia="Calibri" w:hAnsi="Calibri" w:cs="Calibri"/>
                <w:sz w:val="16"/>
                <w:szCs w:val="16"/>
              </w:rPr>
              <w:t>D) Výzvy)</w:t>
            </w:r>
          </w:p>
        </w:tc>
        <w:tc>
          <w:tcPr>
            <w:tcW w:w="922" w:type="dxa"/>
            <w:shd w:val="clear" w:color="auto" w:fill="C7FCFE"/>
          </w:tcPr>
          <w:p w14:paraId="0BBE235F" w14:textId="77777777" w:rsidR="0029776D" w:rsidRDefault="00E55063">
            <w:pPr>
              <w:pStyle w:val="Jin0"/>
              <w:spacing w:after="0" w:line="240" w:lineRule="auto"/>
              <w:ind w:firstLine="460"/>
              <w:jc w:val="both"/>
              <w:rPr>
                <w:sz w:val="16"/>
                <w:szCs w:val="16"/>
              </w:rPr>
            </w:pPr>
            <w:r>
              <w:rPr>
                <w:rFonts w:ascii="Calibri" w:eastAsia="Calibri" w:hAnsi="Calibri" w:cs="Calibri"/>
                <w:sz w:val="16"/>
                <w:szCs w:val="16"/>
              </w:rPr>
              <w:t xml:space="preserve">35 </w:t>
            </w:r>
            <w:proofErr w:type="gramStart"/>
            <w:r>
              <w:rPr>
                <w:rFonts w:ascii="Calibri" w:eastAsia="Calibri" w:hAnsi="Calibri" w:cs="Calibri"/>
                <w:sz w:val="16"/>
                <w:szCs w:val="16"/>
              </w:rPr>
              <w:t>00C</w:t>
            </w:r>
            <w:proofErr w:type="gramEnd"/>
          </w:p>
        </w:tc>
      </w:tr>
      <w:tr w:rsidR="0029776D" w14:paraId="3BDC8E18" w14:textId="77777777">
        <w:trPr>
          <w:trHeight w:hRule="exact" w:val="220"/>
          <w:jc w:val="center"/>
        </w:trPr>
        <w:tc>
          <w:tcPr>
            <w:tcW w:w="1080" w:type="dxa"/>
            <w:shd w:val="clear" w:color="auto" w:fill="auto"/>
          </w:tcPr>
          <w:p w14:paraId="2A48218F"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1.2.5.01</w:t>
            </w:r>
          </w:p>
        </w:tc>
        <w:tc>
          <w:tcPr>
            <w:tcW w:w="7999" w:type="dxa"/>
            <w:shd w:val="clear" w:color="auto" w:fill="auto"/>
          </w:tcPr>
          <w:p w14:paraId="2C3C2429" w14:textId="77777777" w:rsidR="0029776D" w:rsidRDefault="00E55063">
            <w:pPr>
              <w:pStyle w:val="Jin0"/>
              <w:spacing w:after="0" w:line="240" w:lineRule="auto"/>
              <w:ind w:firstLine="360"/>
              <w:rPr>
                <w:sz w:val="16"/>
                <w:szCs w:val="16"/>
              </w:rPr>
            </w:pPr>
            <w:r>
              <w:rPr>
                <w:rFonts w:ascii="Calibri" w:eastAsia="Calibri" w:hAnsi="Calibri" w:cs="Calibri"/>
                <w:sz w:val="16"/>
                <w:szCs w:val="16"/>
              </w:rPr>
              <w:t xml:space="preserve">CDV Web, informační letáky, brožury, poster, </w:t>
            </w:r>
            <w:proofErr w:type="spellStart"/>
            <w:r>
              <w:rPr>
                <w:rFonts w:ascii="Calibri" w:eastAsia="Calibri" w:hAnsi="Calibri" w:cs="Calibri"/>
                <w:sz w:val="16"/>
                <w:szCs w:val="16"/>
              </w:rPr>
              <w:t>rollup</w:t>
            </w:r>
            <w:proofErr w:type="spellEnd"/>
          </w:p>
        </w:tc>
        <w:tc>
          <w:tcPr>
            <w:tcW w:w="922" w:type="dxa"/>
            <w:shd w:val="clear" w:color="auto" w:fill="auto"/>
          </w:tcPr>
          <w:p w14:paraId="1A43F361"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3000C</w:t>
            </w:r>
            <w:proofErr w:type="gramEnd"/>
          </w:p>
        </w:tc>
      </w:tr>
      <w:tr w:rsidR="0029776D" w14:paraId="7FE231A6" w14:textId="77777777">
        <w:trPr>
          <w:trHeight w:hRule="exact" w:val="216"/>
          <w:jc w:val="center"/>
        </w:trPr>
        <w:tc>
          <w:tcPr>
            <w:tcW w:w="1080" w:type="dxa"/>
            <w:shd w:val="clear" w:color="auto" w:fill="auto"/>
            <w:vAlign w:val="bottom"/>
          </w:tcPr>
          <w:p w14:paraId="1743F33E" w14:textId="77777777" w:rsidR="0029776D" w:rsidRDefault="00E55063">
            <w:pPr>
              <w:pStyle w:val="Jin0"/>
              <w:spacing w:after="0" w:line="240" w:lineRule="auto"/>
              <w:ind w:firstLine="320"/>
              <w:jc w:val="both"/>
              <w:rPr>
                <w:sz w:val="16"/>
                <w:szCs w:val="16"/>
              </w:rPr>
            </w:pPr>
            <w:r>
              <w:rPr>
                <w:rFonts w:ascii="Calibri" w:eastAsia="Calibri" w:hAnsi="Calibri" w:cs="Calibri"/>
                <w:sz w:val="16"/>
                <w:szCs w:val="16"/>
              </w:rPr>
              <w:t>1.2.5.02</w:t>
            </w:r>
          </w:p>
        </w:tc>
        <w:tc>
          <w:tcPr>
            <w:tcW w:w="7999" w:type="dxa"/>
            <w:shd w:val="clear" w:color="auto" w:fill="auto"/>
            <w:vAlign w:val="bottom"/>
          </w:tcPr>
          <w:p w14:paraId="24D75C74" w14:textId="77777777" w:rsidR="0029776D" w:rsidRDefault="00E55063">
            <w:pPr>
              <w:pStyle w:val="Jin0"/>
              <w:tabs>
                <w:tab w:val="left" w:pos="4048"/>
                <w:tab w:val="left" w:leader="underscore" w:pos="4804"/>
              </w:tabs>
              <w:spacing w:after="0" w:line="240" w:lineRule="auto"/>
              <w:ind w:firstLine="200"/>
              <w:rPr>
                <w:sz w:val="16"/>
                <w:szCs w:val="16"/>
              </w:rPr>
            </w:pPr>
            <w:r>
              <w:rPr>
                <w:rFonts w:ascii="Calibri" w:eastAsia="Calibri" w:hAnsi="Calibri" w:cs="Calibri"/>
                <w:sz w:val="16"/>
                <w:szCs w:val="16"/>
              </w:rPr>
              <w:t>Tišnov Drobné propagační předměty</w:t>
            </w:r>
            <w:r>
              <w:rPr>
                <w:rFonts w:ascii="Calibri" w:eastAsia="Calibri" w:hAnsi="Calibri" w:cs="Calibri"/>
                <w:sz w:val="16"/>
                <w:szCs w:val="16"/>
              </w:rPr>
              <w:tab/>
            </w:r>
            <w:r>
              <w:rPr>
                <w:rFonts w:ascii="Calibri" w:eastAsia="Calibri" w:hAnsi="Calibri" w:cs="Calibri"/>
                <w:color w:val="EFB490"/>
                <w:sz w:val="16"/>
                <w:szCs w:val="16"/>
              </w:rPr>
              <w:tab/>
            </w:r>
          </w:p>
        </w:tc>
        <w:tc>
          <w:tcPr>
            <w:tcW w:w="922" w:type="dxa"/>
            <w:shd w:val="clear" w:color="auto" w:fill="auto"/>
            <w:vAlign w:val="bottom"/>
          </w:tcPr>
          <w:p w14:paraId="75029A31" w14:textId="77777777" w:rsidR="0029776D" w:rsidRDefault="00E55063">
            <w:pPr>
              <w:pStyle w:val="Jin0"/>
              <w:spacing w:after="0" w:line="240" w:lineRule="auto"/>
              <w:jc w:val="right"/>
              <w:rPr>
                <w:sz w:val="16"/>
                <w:szCs w:val="16"/>
              </w:rPr>
            </w:pPr>
            <w:r>
              <w:rPr>
                <w:rFonts w:ascii="Calibri" w:eastAsia="Calibri" w:hAnsi="Calibri" w:cs="Calibri"/>
                <w:sz w:val="16"/>
                <w:szCs w:val="16"/>
              </w:rPr>
              <w:t xml:space="preserve">5 </w:t>
            </w:r>
            <w:proofErr w:type="gramStart"/>
            <w:r>
              <w:rPr>
                <w:rFonts w:ascii="Calibri" w:eastAsia="Calibri" w:hAnsi="Calibri" w:cs="Calibri"/>
                <w:sz w:val="16"/>
                <w:szCs w:val="16"/>
              </w:rPr>
              <w:t>00C</w:t>
            </w:r>
            <w:proofErr w:type="gramEnd"/>
          </w:p>
        </w:tc>
      </w:tr>
      <w:tr w:rsidR="0029776D" w14:paraId="7726BFE2" w14:textId="77777777">
        <w:trPr>
          <w:trHeight w:hRule="exact" w:val="198"/>
          <w:jc w:val="center"/>
        </w:trPr>
        <w:tc>
          <w:tcPr>
            <w:tcW w:w="1080" w:type="dxa"/>
            <w:shd w:val="clear" w:color="auto" w:fill="F1B38A"/>
            <w:vAlign w:val="bottom"/>
          </w:tcPr>
          <w:p w14:paraId="2397A438" w14:textId="77777777" w:rsidR="0029776D" w:rsidRDefault="00E55063">
            <w:pPr>
              <w:pStyle w:val="Jin0"/>
              <w:pBdr>
                <w:top w:val="single" w:sz="0" w:space="0" w:color="F6B68B"/>
                <w:left w:val="single" w:sz="0" w:space="0" w:color="F6B68B"/>
                <w:bottom w:val="single" w:sz="0" w:space="0" w:color="F6B68B"/>
                <w:right w:val="single" w:sz="0" w:space="0" w:color="F6B68B"/>
              </w:pBdr>
              <w:shd w:val="clear" w:color="auto" w:fill="F6B68B"/>
              <w:spacing w:after="0" w:line="240" w:lineRule="auto"/>
              <w:ind w:firstLine="760"/>
              <w:rPr>
                <w:sz w:val="16"/>
                <w:szCs w:val="16"/>
              </w:rPr>
            </w:pPr>
            <w:r>
              <w:rPr>
                <w:rFonts w:ascii="Calibri" w:eastAsia="Calibri" w:hAnsi="Calibri" w:cs="Calibri"/>
                <w:b/>
                <w:bCs/>
                <w:color w:val="FFFFFF"/>
                <w:sz w:val="16"/>
                <w:szCs w:val="16"/>
              </w:rPr>
              <w:t>2</w:t>
            </w:r>
          </w:p>
        </w:tc>
        <w:tc>
          <w:tcPr>
            <w:tcW w:w="7999" w:type="dxa"/>
            <w:shd w:val="clear" w:color="auto" w:fill="F1B38A"/>
            <w:vAlign w:val="bottom"/>
          </w:tcPr>
          <w:p w14:paraId="0B83B603" w14:textId="77777777" w:rsidR="0029776D" w:rsidRDefault="00E55063">
            <w:pPr>
              <w:pStyle w:val="Jin0"/>
              <w:pBdr>
                <w:top w:val="single" w:sz="0" w:space="0" w:color="F6B68B"/>
                <w:left w:val="single" w:sz="0" w:space="0" w:color="F6B68B"/>
                <w:bottom w:val="single" w:sz="0" w:space="0" w:color="F6B68B"/>
                <w:right w:val="single" w:sz="0" w:space="0" w:color="F6B68B"/>
              </w:pBdr>
              <w:shd w:val="clear" w:color="auto" w:fill="F6B68B"/>
              <w:spacing w:after="0" w:line="240" w:lineRule="auto"/>
              <w:ind w:firstLine="700"/>
              <w:rPr>
                <w:sz w:val="16"/>
                <w:szCs w:val="16"/>
              </w:rPr>
            </w:pPr>
            <w:r>
              <w:rPr>
                <w:rFonts w:ascii="Calibri" w:eastAsia="Calibri" w:hAnsi="Calibri" w:cs="Calibri"/>
                <w:b/>
                <w:bCs/>
                <w:color w:val="FFFFFF"/>
                <w:sz w:val="16"/>
                <w:szCs w:val="16"/>
              </w:rPr>
              <w:t>Nepřímé výdaje</w:t>
            </w:r>
          </w:p>
        </w:tc>
        <w:tc>
          <w:tcPr>
            <w:tcW w:w="922" w:type="dxa"/>
            <w:shd w:val="clear" w:color="auto" w:fill="3EA6FD"/>
            <w:vAlign w:val="bottom"/>
          </w:tcPr>
          <w:p w14:paraId="56EA575F" w14:textId="77777777" w:rsidR="0029776D" w:rsidRDefault="00E55063">
            <w:pPr>
              <w:pStyle w:val="Jin0"/>
              <w:pBdr>
                <w:top w:val="single" w:sz="0" w:space="0" w:color="3CA5FD"/>
                <w:left w:val="single" w:sz="0" w:space="0" w:color="3CA5FD"/>
                <w:bottom w:val="single" w:sz="0" w:space="0" w:color="3CA5FD"/>
                <w:right w:val="single" w:sz="0" w:space="0" w:color="3CA5FD"/>
              </w:pBdr>
              <w:shd w:val="clear" w:color="auto" w:fill="3CA5FD"/>
              <w:spacing w:after="0" w:line="240" w:lineRule="auto"/>
              <w:ind w:firstLine="380"/>
              <w:jc w:val="both"/>
              <w:rPr>
                <w:sz w:val="16"/>
                <w:szCs w:val="16"/>
              </w:rPr>
            </w:pPr>
            <w:r>
              <w:rPr>
                <w:rFonts w:ascii="Calibri" w:eastAsia="Calibri" w:hAnsi="Calibri" w:cs="Calibri"/>
                <w:color w:val="FFFFFF"/>
                <w:sz w:val="16"/>
                <w:szCs w:val="16"/>
              </w:rPr>
              <w:t>124224</w:t>
            </w:r>
          </w:p>
        </w:tc>
      </w:tr>
      <w:tr w:rsidR="0029776D" w14:paraId="466984C2" w14:textId="77777777">
        <w:trPr>
          <w:trHeight w:hRule="exact" w:val="256"/>
          <w:jc w:val="center"/>
        </w:trPr>
        <w:tc>
          <w:tcPr>
            <w:tcW w:w="1080" w:type="dxa"/>
            <w:shd w:val="clear" w:color="auto" w:fill="FDF4D2"/>
            <w:vAlign w:val="bottom"/>
          </w:tcPr>
          <w:p w14:paraId="249C4248" w14:textId="77777777" w:rsidR="0029776D" w:rsidRDefault="00E55063">
            <w:pPr>
              <w:pStyle w:val="Jin0"/>
              <w:spacing w:after="0" w:line="240" w:lineRule="auto"/>
              <w:ind w:firstLine="640"/>
              <w:jc w:val="both"/>
              <w:rPr>
                <w:sz w:val="16"/>
                <w:szCs w:val="16"/>
              </w:rPr>
            </w:pPr>
            <w:r>
              <w:rPr>
                <w:rFonts w:ascii="Calibri" w:eastAsia="Calibri" w:hAnsi="Calibri" w:cs="Calibri"/>
                <w:sz w:val="16"/>
                <w:szCs w:val="16"/>
              </w:rPr>
              <w:t>2.1</w:t>
            </w:r>
          </w:p>
        </w:tc>
        <w:tc>
          <w:tcPr>
            <w:tcW w:w="7999" w:type="dxa"/>
            <w:shd w:val="clear" w:color="auto" w:fill="FDF4D2"/>
            <w:vAlign w:val="bottom"/>
          </w:tcPr>
          <w:p w14:paraId="19A77D54" w14:textId="77777777" w:rsidR="0029776D" w:rsidRDefault="00E55063">
            <w:pPr>
              <w:pStyle w:val="Jin0"/>
              <w:spacing w:after="0" w:line="240" w:lineRule="auto"/>
              <w:ind w:firstLine="700"/>
              <w:rPr>
                <w:sz w:val="16"/>
                <w:szCs w:val="16"/>
              </w:rPr>
            </w:pPr>
            <w:r>
              <w:rPr>
                <w:rFonts w:ascii="Calibri" w:eastAsia="Calibri" w:hAnsi="Calibri" w:cs="Calibri"/>
                <w:sz w:val="16"/>
                <w:szCs w:val="16"/>
              </w:rPr>
              <w:t>Nepřímé výdaje (viz kap. 2.2.2. Výzvy)</w:t>
            </w:r>
          </w:p>
        </w:tc>
        <w:tc>
          <w:tcPr>
            <w:tcW w:w="922" w:type="dxa"/>
            <w:shd w:val="clear" w:color="auto" w:fill="71D0FD"/>
            <w:vAlign w:val="bottom"/>
          </w:tcPr>
          <w:p w14:paraId="497FC9B2"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124 224</w:t>
            </w:r>
          </w:p>
        </w:tc>
      </w:tr>
      <w:tr w:rsidR="0029776D" w14:paraId="07B462CF" w14:textId="77777777">
        <w:trPr>
          <w:trHeight w:hRule="exact" w:val="209"/>
          <w:jc w:val="center"/>
        </w:trPr>
        <w:tc>
          <w:tcPr>
            <w:tcW w:w="1080" w:type="dxa"/>
            <w:shd w:val="clear" w:color="auto" w:fill="auto"/>
          </w:tcPr>
          <w:p w14:paraId="5916F12C"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2.1.1</w:t>
            </w:r>
          </w:p>
        </w:tc>
        <w:tc>
          <w:tcPr>
            <w:tcW w:w="7999" w:type="dxa"/>
            <w:shd w:val="clear" w:color="auto" w:fill="auto"/>
          </w:tcPr>
          <w:p w14:paraId="602F17FF" w14:textId="77777777" w:rsidR="0029776D" w:rsidRDefault="00E55063">
            <w:pPr>
              <w:pStyle w:val="Jin0"/>
              <w:spacing w:after="0" w:line="240" w:lineRule="auto"/>
              <w:ind w:firstLine="360"/>
              <w:rPr>
                <w:sz w:val="16"/>
                <w:szCs w:val="16"/>
              </w:rPr>
            </w:pPr>
            <w:r>
              <w:rPr>
                <w:rFonts w:ascii="Calibri" w:eastAsia="Calibri" w:hAnsi="Calibri" w:cs="Calibri"/>
                <w:sz w:val="16"/>
                <w:szCs w:val="16"/>
              </w:rPr>
              <w:t xml:space="preserve">CDV </w:t>
            </w:r>
            <w:proofErr w:type="gramStart"/>
            <w:r>
              <w:rPr>
                <w:rFonts w:ascii="Calibri" w:eastAsia="Calibri" w:hAnsi="Calibri" w:cs="Calibri"/>
                <w:sz w:val="16"/>
                <w:szCs w:val="16"/>
              </w:rPr>
              <w:t>15%</w:t>
            </w:r>
            <w:proofErr w:type="gramEnd"/>
            <w:r>
              <w:rPr>
                <w:rFonts w:ascii="Calibri" w:eastAsia="Calibri" w:hAnsi="Calibri" w:cs="Calibri"/>
                <w:sz w:val="16"/>
                <w:szCs w:val="16"/>
              </w:rPr>
              <w:t xml:space="preserve"> z osobních</w:t>
            </w:r>
          </w:p>
        </w:tc>
        <w:tc>
          <w:tcPr>
            <w:tcW w:w="922" w:type="dxa"/>
            <w:shd w:val="clear" w:color="auto" w:fill="C7FCFE"/>
          </w:tcPr>
          <w:p w14:paraId="09B88AE0" w14:textId="77777777" w:rsidR="0029776D" w:rsidRDefault="00E55063">
            <w:pPr>
              <w:pStyle w:val="Jin0"/>
              <w:spacing w:after="0" w:line="240" w:lineRule="auto"/>
              <w:ind w:firstLine="380"/>
              <w:jc w:val="both"/>
              <w:rPr>
                <w:sz w:val="16"/>
                <w:szCs w:val="16"/>
              </w:rPr>
            </w:pPr>
            <w:r>
              <w:rPr>
                <w:rFonts w:ascii="Calibri" w:eastAsia="Calibri" w:hAnsi="Calibri" w:cs="Calibri"/>
                <w:sz w:val="16"/>
                <w:szCs w:val="16"/>
              </w:rPr>
              <w:t>100 224</w:t>
            </w:r>
          </w:p>
        </w:tc>
      </w:tr>
      <w:tr w:rsidR="0029776D" w14:paraId="52508EBF" w14:textId="77777777">
        <w:trPr>
          <w:trHeight w:hRule="exact" w:val="212"/>
          <w:jc w:val="center"/>
        </w:trPr>
        <w:tc>
          <w:tcPr>
            <w:tcW w:w="1080" w:type="dxa"/>
            <w:shd w:val="clear" w:color="auto" w:fill="auto"/>
            <w:vAlign w:val="bottom"/>
          </w:tcPr>
          <w:p w14:paraId="2E3F51DA" w14:textId="77777777" w:rsidR="0029776D" w:rsidRDefault="00E55063">
            <w:pPr>
              <w:pStyle w:val="Jin0"/>
              <w:spacing w:after="0" w:line="240" w:lineRule="auto"/>
              <w:ind w:firstLine="520"/>
              <w:jc w:val="both"/>
              <w:rPr>
                <w:sz w:val="16"/>
                <w:szCs w:val="16"/>
              </w:rPr>
            </w:pPr>
            <w:r>
              <w:rPr>
                <w:rFonts w:ascii="Calibri" w:eastAsia="Calibri" w:hAnsi="Calibri" w:cs="Calibri"/>
                <w:sz w:val="16"/>
                <w:szCs w:val="16"/>
              </w:rPr>
              <w:t>2.1.2</w:t>
            </w:r>
          </w:p>
        </w:tc>
        <w:tc>
          <w:tcPr>
            <w:tcW w:w="7999" w:type="dxa"/>
            <w:shd w:val="clear" w:color="auto" w:fill="auto"/>
            <w:vAlign w:val="bottom"/>
          </w:tcPr>
          <w:p w14:paraId="4E33E9F1" w14:textId="77777777" w:rsidR="0029776D" w:rsidRDefault="00E55063">
            <w:pPr>
              <w:pStyle w:val="Jin0"/>
              <w:spacing w:after="0" w:line="240" w:lineRule="auto"/>
              <w:ind w:firstLine="200"/>
              <w:rPr>
                <w:sz w:val="16"/>
                <w:szCs w:val="16"/>
              </w:rPr>
            </w:pPr>
            <w:r>
              <w:rPr>
                <w:rFonts w:ascii="Calibri" w:eastAsia="Calibri" w:hAnsi="Calibri" w:cs="Calibri"/>
                <w:sz w:val="16"/>
                <w:szCs w:val="16"/>
              </w:rPr>
              <w:t xml:space="preserve">Tišnov </w:t>
            </w:r>
            <w:proofErr w:type="gramStart"/>
            <w:r>
              <w:rPr>
                <w:rFonts w:ascii="Calibri" w:eastAsia="Calibri" w:hAnsi="Calibri" w:cs="Calibri"/>
                <w:sz w:val="16"/>
                <w:szCs w:val="16"/>
              </w:rPr>
              <w:t>15%</w:t>
            </w:r>
            <w:proofErr w:type="gramEnd"/>
            <w:r>
              <w:rPr>
                <w:rFonts w:ascii="Calibri" w:eastAsia="Calibri" w:hAnsi="Calibri" w:cs="Calibri"/>
                <w:sz w:val="16"/>
                <w:szCs w:val="16"/>
              </w:rPr>
              <w:t xml:space="preserve"> z osobních</w:t>
            </w:r>
          </w:p>
        </w:tc>
        <w:tc>
          <w:tcPr>
            <w:tcW w:w="922" w:type="dxa"/>
            <w:shd w:val="clear" w:color="auto" w:fill="C7FCFE"/>
            <w:vAlign w:val="bottom"/>
          </w:tcPr>
          <w:p w14:paraId="38A2A2E9" w14:textId="77777777" w:rsidR="0029776D" w:rsidRDefault="00E55063">
            <w:pPr>
              <w:pStyle w:val="Jin0"/>
              <w:spacing w:after="0" w:line="240" w:lineRule="auto"/>
              <w:ind w:firstLine="460"/>
              <w:jc w:val="both"/>
              <w:rPr>
                <w:sz w:val="16"/>
                <w:szCs w:val="16"/>
              </w:rPr>
            </w:pPr>
            <w:proofErr w:type="gramStart"/>
            <w:r>
              <w:rPr>
                <w:rFonts w:ascii="Calibri" w:eastAsia="Calibri" w:hAnsi="Calibri" w:cs="Calibri"/>
                <w:sz w:val="16"/>
                <w:szCs w:val="16"/>
              </w:rPr>
              <w:t>2400C</w:t>
            </w:r>
            <w:proofErr w:type="gramEnd"/>
          </w:p>
        </w:tc>
      </w:tr>
      <w:tr w:rsidR="0029776D" w14:paraId="017BCA51" w14:textId="77777777">
        <w:trPr>
          <w:trHeight w:hRule="exact" w:val="248"/>
          <w:jc w:val="center"/>
        </w:trPr>
        <w:tc>
          <w:tcPr>
            <w:tcW w:w="1080" w:type="dxa"/>
            <w:shd w:val="clear" w:color="auto" w:fill="F1B38A"/>
            <w:vAlign w:val="bottom"/>
          </w:tcPr>
          <w:p w14:paraId="778127E0" w14:textId="77777777" w:rsidR="0029776D" w:rsidRDefault="00E55063">
            <w:pPr>
              <w:pStyle w:val="Jin0"/>
              <w:pBdr>
                <w:top w:val="single" w:sz="0" w:space="0" w:color="F6B68B"/>
                <w:left w:val="single" w:sz="0" w:space="0" w:color="F6B68B"/>
                <w:bottom w:val="single" w:sz="0" w:space="0" w:color="F6B68B"/>
                <w:right w:val="single" w:sz="0" w:space="0" w:color="F6B68B"/>
              </w:pBdr>
              <w:shd w:val="clear" w:color="auto" w:fill="F6B68B"/>
              <w:spacing w:after="0" w:line="240" w:lineRule="auto"/>
              <w:ind w:firstLine="760"/>
              <w:rPr>
                <w:sz w:val="16"/>
                <w:szCs w:val="16"/>
              </w:rPr>
            </w:pPr>
            <w:r>
              <w:rPr>
                <w:rFonts w:ascii="Calibri" w:eastAsia="Calibri" w:hAnsi="Calibri" w:cs="Calibri"/>
                <w:b/>
                <w:bCs/>
                <w:color w:val="FFFFFF"/>
                <w:sz w:val="16"/>
                <w:szCs w:val="16"/>
              </w:rPr>
              <w:t>3</w:t>
            </w:r>
          </w:p>
        </w:tc>
        <w:tc>
          <w:tcPr>
            <w:tcW w:w="7999" w:type="dxa"/>
            <w:shd w:val="clear" w:color="auto" w:fill="F1B38A"/>
            <w:vAlign w:val="bottom"/>
          </w:tcPr>
          <w:p w14:paraId="30E3AB32" w14:textId="77777777" w:rsidR="0029776D" w:rsidRDefault="00E55063">
            <w:pPr>
              <w:pStyle w:val="Jin0"/>
              <w:pBdr>
                <w:top w:val="single" w:sz="0" w:space="0" w:color="F7BA94"/>
                <w:left w:val="single" w:sz="0" w:space="0" w:color="F7BA94"/>
                <w:bottom w:val="single" w:sz="0" w:space="0" w:color="F7BA94"/>
                <w:right w:val="single" w:sz="0" w:space="0" w:color="F7BA94"/>
              </w:pBdr>
              <w:shd w:val="clear" w:color="auto" w:fill="F7BA94"/>
              <w:spacing w:after="0" w:line="240" w:lineRule="auto"/>
              <w:ind w:firstLine="700"/>
              <w:rPr>
                <w:sz w:val="16"/>
                <w:szCs w:val="16"/>
              </w:rPr>
            </w:pPr>
            <w:r>
              <w:rPr>
                <w:rFonts w:ascii="Calibri" w:eastAsia="Calibri" w:hAnsi="Calibri" w:cs="Calibri"/>
                <w:b/>
                <w:bCs/>
                <w:color w:val="FFFFFF"/>
                <w:sz w:val="16"/>
                <w:szCs w:val="16"/>
              </w:rPr>
              <w:t>Celkové způsobilé výdaje</w:t>
            </w:r>
          </w:p>
        </w:tc>
        <w:tc>
          <w:tcPr>
            <w:tcW w:w="922" w:type="dxa"/>
            <w:shd w:val="clear" w:color="auto" w:fill="3EA6FD"/>
            <w:vAlign w:val="bottom"/>
          </w:tcPr>
          <w:p w14:paraId="292B6985" w14:textId="77777777" w:rsidR="0029776D" w:rsidRDefault="00E55063">
            <w:pPr>
              <w:pStyle w:val="Jin0"/>
              <w:pBdr>
                <w:top w:val="single" w:sz="0" w:space="0" w:color="3BA7FD"/>
                <w:left w:val="single" w:sz="0" w:space="0" w:color="3BA7FD"/>
                <w:bottom w:val="single" w:sz="0" w:space="0" w:color="3BA7FD"/>
                <w:right w:val="single" w:sz="0" w:space="0" w:color="3BA7FD"/>
              </w:pBdr>
              <w:shd w:val="clear" w:color="auto" w:fill="3BA7FD"/>
              <w:spacing w:after="0" w:line="240" w:lineRule="auto"/>
              <w:ind w:firstLine="280"/>
              <w:rPr>
                <w:sz w:val="16"/>
                <w:szCs w:val="16"/>
              </w:rPr>
            </w:pPr>
            <w:r>
              <w:rPr>
                <w:rFonts w:ascii="Calibri" w:eastAsia="Calibri" w:hAnsi="Calibri" w:cs="Calibri"/>
                <w:color w:val="FFFFFF"/>
                <w:sz w:val="16"/>
                <w:szCs w:val="16"/>
              </w:rPr>
              <w:t>160202^</w:t>
            </w:r>
          </w:p>
        </w:tc>
      </w:tr>
    </w:tbl>
    <w:p w14:paraId="050D4558" w14:textId="1C83EDFC" w:rsidR="00E55063" w:rsidRDefault="00E55063"/>
    <w:sectPr w:rsidR="00E55063">
      <w:footerReference w:type="even" r:id="rId15"/>
      <w:footerReference w:type="default" r:id="rId16"/>
      <w:pgSz w:w="11900" w:h="16840"/>
      <w:pgMar w:top="1628" w:right="389" w:bottom="7048" w:left="149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26E6" w14:textId="77777777" w:rsidR="005D6697" w:rsidRDefault="005D6697">
      <w:r>
        <w:separator/>
      </w:r>
    </w:p>
  </w:endnote>
  <w:endnote w:type="continuationSeparator" w:id="0">
    <w:p w14:paraId="1D221828" w14:textId="77777777" w:rsidR="005D6697" w:rsidRDefault="005D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DDF0" w14:textId="77777777" w:rsidR="0029776D" w:rsidRDefault="00E55063">
    <w:pPr>
      <w:spacing w:line="1" w:lineRule="exact"/>
    </w:pPr>
    <w:r>
      <w:rPr>
        <w:noProof/>
      </w:rPr>
      <mc:AlternateContent>
        <mc:Choice Requires="wps">
          <w:drawing>
            <wp:anchor distT="0" distB="0" distL="0" distR="0" simplePos="0" relativeHeight="62914692" behindDoc="1" locked="0" layoutInCell="1" allowOverlap="1" wp14:anchorId="72C66326" wp14:editId="3FD69D05">
              <wp:simplePos x="0" y="0"/>
              <wp:positionH relativeFrom="page">
                <wp:posOffset>3630295</wp:posOffset>
              </wp:positionH>
              <wp:positionV relativeFrom="page">
                <wp:posOffset>10118090</wp:posOffset>
              </wp:positionV>
              <wp:extent cx="43180" cy="80010"/>
              <wp:effectExtent l="0" t="0" r="0" b="0"/>
              <wp:wrapNone/>
              <wp:docPr id="3" name="Shape 3"/>
              <wp:cNvGraphicFramePr/>
              <a:graphic xmlns:a="http://schemas.openxmlformats.org/drawingml/2006/main">
                <a:graphicData uri="http://schemas.microsoft.com/office/word/2010/wordprocessingShape">
                  <wps:wsp>
                    <wps:cNvSpPr txBox="1"/>
                    <wps:spPr>
                      <a:xfrm>
                        <a:off x="0" y="0"/>
                        <a:ext cx="43180" cy="80010"/>
                      </a:xfrm>
                      <a:prstGeom prst="rect">
                        <a:avLst/>
                      </a:prstGeom>
                      <a:noFill/>
                    </wps:spPr>
                    <wps:txbx>
                      <w:txbxContent>
                        <w:p w14:paraId="57B8F107"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2C66326" id="_x0000_t202" coordsize="21600,21600" o:spt="202" path="m,l,21600r21600,l21600,xe">
              <v:stroke joinstyle="miter"/>
              <v:path gradientshapeok="t" o:connecttype="rect"/>
            </v:shapetype>
            <v:shape id="Shape 3" o:spid="_x0000_s1040" type="#_x0000_t202" style="position:absolute;margin-left:285.85pt;margin-top:796.7pt;width:3.4pt;height:6.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" filled="f" stroked="f">
              <v:textbox style="mso-fit-shape-to-text:t" inset="0,0,0,0">
                <w:txbxContent>
                  <w:p w14:paraId="57B8F107"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61BF" w14:textId="77777777" w:rsidR="0029776D" w:rsidRDefault="00E55063">
    <w:pPr>
      <w:spacing w:line="1" w:lineRule="exact"/>
    </w:pPr>
    <w:r>
      <w:rPr>
        <w:noProof/>
      </w:rPr>
      <mc:AlternateContent>
        <mc:Choice Requires="wps">
          <w:drawing>
            <wp:anchor distT="0" distB="0" distL="0" distR="0" simplePos="0" relativeHeight="62914690" behindDoc="1" locked="0" layoutInCell="1" allowOverlap="1" wp14:anchorId="2752982B" wp14:editId="26A46AD0">
              <wp:simplePos x="0" y="0"/>
              <wp:positionH relativeFrom="page">
                <wp:posOffset>3630295</wp:posOffset>
              </wp:positionH>
              <wp:positionV relativeFrom="page">
                <wp:posOffset>10118090</wp:posOffset>
              </wp:positionV>
              <wp:extent cx="43180" cy="80010"/>
              <wp:effectExtent l="0" t="0" r="0" b="0"/>
              <wp:wrapNone/>
              <wp:docPr id="1" name="Shape 1"/>
              <wp:cNvGraphicFramePr/>
              <a:graphic xmlns:a="http://schemas.openxmlformats.org/drawingml/2006/main">
                <a:graphicData uri="http://schemas.microsoft.com/office/word/2010/wordprocessingShape">
                  <wps:wsp>
                    <wps:cNvSpPr txBox="1"/>
                    <wps:spPr>
                      <a:xfrm>
                        <a:off x="0" y="0"/>
                        <a:ext cx="43180" cy="80010"/>
                      </a:xfrm>
                      <a:prstGeom prst="rect">
                        <a:avLst/>
                      </a:prstGeom>
                      <a:noFill/>
                    </wps:spPr>
                    <wps:txbx>
                      <w:txbxContent>
                        <w:p w14:paraId="47451205"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2752982B" id="_x0000_t202" coordsize="21600,21600" o:spt="202" path="m,l,21600r21600,l21600,xe">
              <v:stroke joinstyle="miter"/>
              <v:path gradientshapeok="t" o:connecttype="rect"/>
            </v:shapetype>
            <v:shape id="Shape 1" o:spid="_x0000_s1041" type="#_x0000_t202" style="position:absolute;margin-left:285.85pt;margin-top:796.7pt;width:3.4pt;height:6.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" filled="f" stroked="f">
              <v:textbox style="mso-fit-shape-to-text:t" inset="0,0,0,0">
                <w:txbxContent>
                  <w:p w14:paraId="47451205"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3814" w14:textId="77777777" w:rsidR="0029776D" w:rsidRDefault="00E55063">
    <w:pPr>
      <w:spacing w:line="1" w:lineRule="exact"/>
    </w:pPr>
    <w:r>
      <w:rPr>
        <w:noProof/>
      </w:rPr>
      <mc:AlternateContent>
        <mc:Choice Requires="wps">
          <w:drawing>
            <wp:anchor distT="0" distB="0" distL="0" distR="0" simplePos="0" relativeHeight="62914696" behindDoc="1" locked="0" layoutInCell="1" allowOverlap="1" wp14:anchorId="0CA26217" wp14:editId="4C99CC7E">
              <wp:simplePos x="0" y="0"/>
              <wp:positionH relativeFrom="page">
                <wp:posOffset>3623310</wp:posOffset>
              </wp:positionH>
              <wp:positionV relativeFrom="page">
                <wp:posOffset>10122535</wp:posOffset>
              </wp:positionV>
              <wp:extent cx="50165" cy="80010"/>
              <wp:effectExtent l="0" t="0" r="0" b="0"/>
              <wp:wrapNone/>
              <wp:docPr id="11" name="Shape 11"/>
              <wp:cNvGraphicFramePr/>
              <a:graphic xmlns:a="http://schemas.openxmlformats.org/drawingml/2006/main">
                <a:graphicData uri="http://schemas.microsoft.com/office/word/2010/wordprocessingShape">
                  <wps:wsp>
                    <wps:cNvSpPr txBox="1"/>
                    <wps:spPr>
                      <a:xfrm>
                        <a:off x="0" y="0"/>
                        <a:ext cx="50165" cy="80010"/>
                      </a:xfrm>
                      <a:prstGeom prst="rect">
                        <a:avLst/>
                      </a:prstGeom>
                      <a:noFill/>
                    </wps:spPr>
                    <wps:txbx>
                      <w:txbxContent>
                        <w:p w14:paraId="64BA6BAA"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0CA26217" id="_x0000_t202" coordsize="21600,21600" o:spt="202" path="m,l,21600r21600,l21600,xe">
              <v:stroke joinstyle="miter"/>
              <v:path gradientshapeok="t" o:connecttype="rect"/>
            </v:shapetype>
            <v:shape id="Shape 11" o:spid="_x0000_s1042" type="#_x0000_t202" style="position:absolute;margin-left:285.3pt;margin-top:797.05pt;width:3.95pt;height:6.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" filled="f" stroked="f">
              <v:textbox style="mso-fit-shape-to-text:t" inset="0,0,0,0">
                <w:txbxContent>
                  <w:p w14:paraId="64BA6BAA"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1852" w14:textId="77777777" w:rsidR="0029776D" w:rsidRDefault="00E55063">
    <w:pPr>
      <w:spacing w:line="1" w:lineRule="exact"/>
    </w:pPr>
    <w:r>
      <w:rPr>
        <w:noProof/>
      </w:rPr>
      <mc:AlternateContent>
        <mc:Choice Requires="wps">
          <w:drawing>
            <wp:anchor distT="0" distB="0" distL="0" distR="0" simplePos="0" relativeHeight="62914694" behindDoc="1" locked="0" layoutInCell="1" allowOverlap="1" wp14:anchorId="4346EA32" wp14:editId="129353A3">
              <wp:simplePos x="0" y="0"/>
              <wp:positionH relativeFrom="page">
                <wp:posOffset>3623310</wp:posOffset>
              </wp:positionH>
              <wp:positionV relativeFrom="page">
                <wp:posOffset>10122535</wp:posOffset>
              </wp:positionV>
              <wp:extent cx="50165" cy="80010"/>
              <wp:effectExtent l="0" t="0" r="0" b="0"/>
              <wp:wrapNone/>
              <wp:docPr id="9" name="Shape 9"/>
              <wp:cNvGraphicFramePr/>
              <a:graphic xmlns:a="http://schemas.openxmlformats.org/drawingml/2006/main">
                <a:graphicData uri="http://schemas.microsoft.com/office/word/2010/wordprocessingShape">
                  <wps:wsp>
                    <wps:cNvSpPr txBox="1"/>
                    <wps:spPr>
                      <a:xfrm>
                        <a:off x="0" y="0"/>
                        <a:ext cx="50165" cy="80010"/>
                      </a:xfrm>
                      <a:prstGeom prst="rect">
                        <a:avLst/>
                      </a:prstGeom>
                      <a:noFill/>
                    </wps:spPr>
                    <wps:txbx>
                      <w:txbxContent>
                        <w:p w14:paraId="3CD235B5"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4346EA32" id="_x0000_t202" coordsize="21600,21600" o:spt="202" path="m,l,21600r21600,l21600,xe">
              <v:stroke joinstyle="miter"/>
              <v:path gradientshapeok="t" o:connecttype="rect"/>
            </v:shapetype>
            <v:shape id="Shape 9" o:spid="_x0000_s1043" type="#_x0000_t202" style="position:absolute;margin-left:285.3pt;margin-top:797.05pt;width:3.95pt;height:6.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" filled="f" stroked="f">
              <v:textbox style="mso-fit-shape-to-text:t" inset="0,0,0,0">
                <w:txbxContent>
                  <w:p w14:paraId="3CD235B5"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C36E" w14:textId="77777777" w:rsidR="0029776D" w:rsidRDefault="00E55063">
    <w:pPr>
      <w:spacing w:line="1" w:lineRule="exact"/>
    </w:pPr>
    <w:r>
      <w:rPr>
        <w:noProof/>
      </w:rPr>
      <mc:AlternateContent>
        <mc:Choice Requires="wps">
          <w:drawing>
            <wp:anchor distT="0" distB="0" distL="0" distR="0" simplePos="0" relativeHeight="62914698" behindDoc="1" locked="0" layoutInCell="1" allowOverlap="1" wp14:anchorId="38FC5507" wp14:editId="4356CBF4">
              <wp:simplePos x="0" y="0"/>
              <wp:positionH relativeFrom="page">
                <wp:posOffset>3643630</wp:posOffset>
              </wp:positionH>
              <wp:positionV relativeFrom="page">
                <wp:posOffset>10088245</wp:posOffset>
              </wp:positionV>
              <wp:extent cx="48260" cy="82550"/>
              <wp:effectExtent l="0" t="0" r="0" b="0"/>
              <wp:wrapNone/>
              <wp:docPr id="13" name="Shape 13"/>
              <wp:cNvGraphicFramePr/>
              <a:graphic xmlns:a="http://schemas.openxmlformats.org/drawingml/2006/main">
                <a:graphicData uri="http://schemas.microsoft.com/office/word/2010/wordprocessingShape">
                  <wps:wsp>
                    <wps:cNvSpPr txBox="1"/>
                    <wps:spPr>
                      <a:xfrm>
                        <a:off x="0" y="0"/>
                        <a:ext cx="48260" cy="82550"/>
                      </a:xfrm>
                      <a:prstGeom prst="rect">
                        <a:avLst/>
                      </a:prstGeom>
                      <a:noFill/>
                    </wps:spPr>
                    <wps:txbx>
                      <w:txbxContent>
                        <w:p w14:paraId="38623F5A"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38FC5507" id="_x0000_t202" coordsize="21600,21600" o:spt="202" path="m,l,21600r21600,l21600,xe">
              <v:stroke joinstyle="miter"/>
              <v:path gradientshapeok="t" o:connecttype="rect"/>
            </v:shapetype>
            <v:shape id="Shape 13" o:spid="_x0000_s1044" type="#_x0000_t202" style="position:absolute;margin-left:286.9pt;margin-top:794.35pt;width:3.8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" filled="f" stroked="f">
              <v:textbox style="mso-fit-shape-to-text:t" inset="0,0,0,0">
                <w:txbxContent>
                  <w:p w14:paraId="38623F5A"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DFFD" w14:textId="77777777" w:rsidR="0029776D" w:rsidRDefault="00E55063">
    <w:pPr>
      <w:spacing w:line="1" w:lineRule="exact"/>
    </w:pPr>
    <w:r>
      <w:rPr>
        <w:noProof/>
      </w:rPr>
      <mc:AlternateContent>
        <mc:Choice Requires="wps">
          <w:drawing>
            <wp:anchor distT="0" distB="0" distL="0" distR="0" simplePos="0" relativeHeight="62914706" behindDoc="1" locked="0" layoutInCell="1" allowOverlap="1" wp14:anchorId="72A547CD" wp14:editId="49C08AA5">
              <wp:simplePos x="0" y="0"/>
              <wp:positionH relativeFrom="page">
                <wp:posOffset>5219700</wp:posOffset>
              </wp:positionH>
              <wp:positionV relativeFrom="page">
                <wp:posOffset>6899275</wp:posOffset>
              </wp:positionV>
              <wp:extent cx="45720" cy="80010"/>
              <wp:effectExtent l="0" t="0" r="0" b="0"/>
              <wp:wrapNone/>
              <wp:docPr id="45" name="Shape 45"/>
              <wp:cNvGraphicFramePr/>
              <a:graphic xmlns:a="http://schemas.openxmlformats.org/drawingml/2006/main">
                <a:graphicData uri="http://schemas.microsoft.com/office/word/2010/wordprocessingShape">
                  <wps:wsp>
                    <wps:cNvSpPr txBox="1"/>
                    <wps:spPr>
                      <a:xfrm>
                        <a:off x="0" y="0"/>
                        <a:ext cx="45720" cy="80010"/>
                      </a:xfrm>
                      <a:prstGeom prst="rect">
                        <a:avLst/>
                      </a:prstGeom>
                      <a:noFill/>
                    </wps:spPr>
                    <wps:txbx>
                      <w:txbxContent>
                        <w:p w14:paraId="3B00AB6B"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2A547CD" id="_x0000_t202" coordsize="21600,21600" o:spt="202" path="m,l,21600r21600,l21600,xe">
              <v:stroke joinstyle="miter"/>
              <v:path gradientshapeok="t" o:connecttype="rect"/>
            </v:shapetype>
            <v:shape id="Shape 45" o:spid="_x0000_s1045" type="#_x0000_t202" style="position:absolute;margin-left:411pt;margin-top:543.25pt;width:3.6pt;height:6.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" filled="f" stroked="f">
              <v:textbox style="mso-fit-shape-to-text:t" inset="0,0,0,0">
                <w:txbxContent>
                  <w:p w14:paraId="3B00AB6B"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804E" w14:textId="77777777" w:rsidR="0029776D" w:rsidRDefault="00E55063">
    <w:pPr>
      <w:spacing w:line="1" w:lineRule="exact"/>
    </w:pPr>
    <w:r>
      <w:rPr>
        <w:noProof/>
      </w:rPr>
      <mc:AlternateContent>
        <mc:Choice Requires="wps">
          <w:drawing>
            <wp:anchor distT="0" distB="0" distL="0" distR="0" simplePos="0" relativeHeight="62914704" behindDoc="1" locked="0" layoutInCell="1" allowOverlap="1" wp14:anchorId="7A93A97D" wp14:editId="0DDA208A">
              <wp:simplePos x="0" y="0"/>
              <wp:positionH relativeFrom="page">
                <wp:posOffset>5219700</wp:posOffset>
              </wp:positionH>
              <wp:positionV relativeFrom="page">
                <wp:posOffset>6899275</wp:posOffset>
              </wp:positionV>
              <wp:extent cx="45720" cy="80010"/>
              <wp:effectExtent l="0" t="0" r="0" b="0"/>
              <wp:wrapNone/>
              <wp:docPr id="43" name="Shape 43"/>
              <wp:cNvGraphicFramePr/>
              <a:graphic xmlns:a="http://schemas.openxmlformats.org/drawingml/2006/main">
                <a:graphicData uri="http://schemas.microsoft.com/office/word/2010/wordprocessingShape">
                  <wps:wsp>
                    <wps:cNvSpPr txBox="1"/>
                    <wps:spPr>
                      <a:xfrm>
                        <a:off x="0" y="0"/>
                        <a:ext cx="45720" cy="80010"/>
                      </a:xfrm>
                      <a:prstGeom prst="rect">
                        <a:avLst/>
                      </a:prstGeom>
                      <a:noFill/>
                    </wps:spPr>
                    <wps:txbx>
                      <w:txbxContent>
                        <w:p w14:paraId="0BBD660C"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A93A97D" id="_x0000_t202" coordsize="21600,21600" o:spt="202" path="m,l,21600r21600,l21600,xe">
              <v:stroke joinstyle="miter"/>
              <v:path gradientshapeok="t" o:connecttype="rect"/>
            </v:shapetype>
            <v:shape id="Shape 43" o:spid="_x0000_s1046" type="#_x0000_t202" style="position:absolute;margin-left:411pt;margin-top:543.25pt;width:3.6pt;height:6.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" filled="f" stroked="f">
              <v:textbox style="mso-fit-shape-to-text:t" inset="0,0,0,0">
                <w:txbxContent>
                  <w:p w14:paraId="0BBD660C"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078C" w14:textId="77777777" w:rsidR="0029776D" w:rsidRDefault="00E55063">
    <w:pPr>
      <w:spacing w:line="1" w:lineRule="exact"/>
    </w:pPr>
    <w:r>
      <w:rPr>
        <w:noProof/>
      </w:rPr>
      <mc:AlternateContent>
        <mc:Choice Requires="wps">
          <w:drawing>
            <wp:anchor distT="0" distB="0" distL="0" distR="0" simplePos="0" relativeHeight="62914710" behindDoc="1" locked="0" layoutInCell="1" allowOverlap="1" wp14:anchorId="041F18FD" wp14:editId="380E66FF">
              <wp:simplePos x="0" y="0"/>
              <wp:positionH relativeFrom="page">
                <wp:posOffset>5111750</wp:posOffset>
              </wp:positionH>
              <wp:positionV relativeFrom="page">
                <wp:posOffset>7068820</wp:posOffset>
              </wp:positionV>
              <wp:extent cx="48260" cy="82550"/>
              <wp:effectExtent l="0" t="0" r="0" b="0"/>
              <wp:wrapNone/>
              <wp:docPr id="49" name="Shape 49"/>
              <wp:cNvGraphicFramePr/>
              <a:graphic xmlns:a="http://schemas.openxmlformats.org/drawingml/2006/main">
                <a:graphicData uri="http://schemas.microsoft.com/office/word/2010/wordprocessingShape">
                  <wps:wsp>
                    <wps:cNvSpPr txBox="1"/>
                    <wps:spPr>
                      <a:xfrm>
                        <a:off x="0" y="0"/>
                        <a:ext cx="48260" cy="82550"/>
                      </a:xfrm>
                      <a:prstGeom prst="rect">
                        <a:avLst/>
                      </a:prstGeom>
                      <a:noFill/>
                    </wps:spPr>
                    <wps:txbx>
                      <w:txbxContent>
                        <w:p w14:paraId="07BEBB62"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041F18FD" id="_x0000_t202" coordsize="21600,21600" o:spt="202" path="m,l,21600r21600,l21600,xe">
              <v:stroke joinstyle="miter"/>
              <v:path gradientshapeok="t" o:connecttype="rect"/>
            </v:shapetype>
            <v:shape id="Shape 49" o:spid="_x0000_s1047" type="#_x0000_t202" style="position:absolute;margin-left:402.5pt;margin-top:556.6pt;width:3.8pt;height:6.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" filled="f" stroked="f">
              <v:textbox style="mso-fit-shape-to-text:t" inset="0,0,0,0">
                <w:txbxContent>
                  <w:p w14:paraId="07BEBB62"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F6E8" w14:textId="77777777" w:rsidR="0029776D" w:rsidRDefault="00E55063">
    <w:pPr>
      <w:spacing w:line="1" w:lineRule="exact"/>
    </w:pPr>
    <w:r>
      <w:rPr>
        <w:noProof/>
      </w:rPr>
      <mc:AlternateContent>
        <mc:Choice Requires="wps">
          <w:drawing>
            <wp:anchor distT="0" distB="0" distL="0" distR="0" simplePos="0" relativeHeight="62914708" behindDoc="1" locked="0" layoutInCell="1" allowOverlap="1" wp14:anchorId="1B920A3F" wp14:editId="4C9FE2E9">
              <wp:simplePos x="0" y="0"/>
              <wp:positionH relativeFrom="page">
                <wp:posOffset>3704590</wp:posOffset>
              </wp:positionH>
              <wp:positionV relativeFrom="page">
                <wp:posOffset>9921875</wp:posOffset>
              </wp:positionV>
              <wp:extent cx="43180" cy="80010"/>
              <wp:effectExtent l="0" t="0" r="0" b="0"/>
              <wp:wrapNone/>
              <wp:docPr id="47" name="Shape 47"/>
              <wp:cNvGraphicFramePr/>
              <a:graphic xmlns:a="http://schemas.openxmlformats.org/drawingml/2006/main">
                <a:graphicData uri="http://schemas.microsoft.com/office/word/2010/wordprocessingShape">
                  <wps:wsp>
                    <wps:cNvSpPr txBox="1"/>
                    <wps:spPr>
                      <a:xfrm>
                        <a:off x="0" y="0"/>
                        <a:ext cx="43180" cy="80010"/>
                      </a:xfrm>
                      <a:prstGeom prst="rect">
                        <a:avLst/>
                      </a:prstGeom>
                      <a:noFill/>
                    </wps:spPr>
                    <wps:txbx>
                      <w:txbxContent>
                        <w:p w14:paraId="21D29901"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1B920A3F" id="_x0000_t202" coordsize="21600,21600" o:spt="202" path="m,l,21600r21600,l21600,xe">
              <v:stroke joinstyle="miter"/>
              <v:path gradientshapeok="t" o:connecttype="rect"/>
            </v:shapetype>
            <v:shape id="Shape 47" o:spid="_x0000_s1048" type="#_x0000_t202" style="position:absolute;margin-left:291.7pt;margin-top:781.25pt;width:3.4pt;height:6.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" filled="f" stroked="f">
              <v:textbox style="mso-fit-shape-to-text:t" inset="0,0,0,0">
                <w:txbxContent>
                  <w:p w14:paraId="21D29901" w14:textId="77777777" w:rsidR="0029776D" w:rsidRDefault="00E55063">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45F2" w14:textId="77777777" w:rsidR="005D6697" w:rsidRDefault="005D6697"/>
  </w:footnote>
  <w:footnote w:type="continuationSeparator" w:id="0">
    <w:p w14:paraId="7E584129" w14:textId="77777777" w:rsidR="005D6697" w:rsidRDefault="005D6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ED4"/>
    <w:multiLevelType w:val="multilevel"/>
    <w:tmpl w:val="E334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95923"/>
    <w:multiLevelType w:val="multilevel"/>
    <w:tmpl w:val="9D66B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255CF"/>
    <w:multiLevelType w:val="hybridMultilevel"/>
    <w:tmpl w:val="61AC82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77805"/>
    <w:multiLevelType w:val="multilevel"/>
    <w:tmpl w:val="65EC6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ED5849"/>
    <w:multiLevelType w:val="multilevel"/>
    <w:tmpl w:val="7786F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A1E85"/>
    <w:multiLevelType w:val="multilevel"/>
    <w:tmpl w:val="F93AD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504A5"/>
    <w:multiLevelType w:val="multilevel"/>
    <w:tmpl w:val="B77A7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64468F"/>
    <w:multiLevelType w:val="multilevel"/>
    <w:tmpl w:val="1AFC7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35195C"/>
    <w:multiLevelType w:val="multilevel"/>
    <w:tmpl w:val="0E10E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A343F"/>
    <w:multiLevelType w:val="multilevel"/>
    <w:tmpl w:val="2B585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40EC8"/>
    <w:multiLevelType w:val="multilevel"/>
    <w:tmpl w:val="986850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B20D0"/>
    <w:multiLevelType w:val="multilevel"/>
    <w:tmpl w:val="E8DA8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2A684B"/>
    <w:multiLevelType w:val="multilevel"/>
    <w:tmpl w:val="9EDE1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D181F"/>
    <w:multiLevelType w:val="multilevel"/>
    <w:tmpl w:val="2676D4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241FBD"/>
    <w:multiLevelType w:val="multilevel"/>
    <w:tmpl w:val="BD446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7956EC"/>
    <w:multiLevelType w:val="multilevel"/>
    <w:tmpl w:val="E4D69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E648BF"/>
    <w:multiLevelType w:val="multilevel"/>
    <w:tmpl w:val="FEE07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4C4991"/>
    <w:multiLevelType w:val="multilevel"/>
    <w:tmpl w:val="0450A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B115A8"/>
    <w:multiLevelType w:val="multilevel"/>
    <w:tmpl w:val="F022C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D30DB1"/>
    <w:multiLevelType w:val="multilevel"/>
    <w:tmpl w:val="FE025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783112"/>
    <w:multiLevelType w:val="multilevel"/>
    <w:tmpl w:val="7DF21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2304951">
    <w:abstractNumId w:val="17"/>
  </w:num>
  <w:num w:numId="2" w16cid:durableId="22753979">
    <w:abstractNumId w:val="6"/>
  </w:num>
  <w:num w:numId="3" w16cid:durableId="364334160">
    <w:abstractNumId w:val="3"/>
  </w:num>
  <w:num w:numId="4" w16cid:durableId="805469436">
    <w:abstractNumId w:val="13"/>
  </w:num>
  <w:num w:numId="5" w16cid:durableId="514266248">
    <w:abstractNumId w:val="9"/>
  </w:num>
  <w:num w:numId="6" w16cid:durableId="107504335">
    <w:abstractNumId w:val="19"/>
  </w:num>
  <w:num w:numId="7" w16cid:durableId="556822896">
    <w:abstractNumId w:val="15"/>
  </w:num>
  <w:num w:numId="8" w16cid:durableId="1522428311">
    <w:abstractNumId w:val="20"/>
  </w:num>
  <w:num w:numId="9" w16cid:durableId="1132791044">
    <w:abstractNumId w:val="10"/>
  </w:num>
  <w:num w:numId="10" w16cid:durableId="1831406825">
    <w:abstractNumId w:val="16"/>
  </w:num>
  <w:num w:numId="11" w16cid:durableId="655034340">
    <w:abstractNumId w:val="18"/>
  </w:num>
  <w:num w:numId="12" w16cid:durableId="1654991294">
    <w:abstractNumId w:val="11"/>
  </w:num>
  <w:num w:numId="13" w16cid:durableId="927157332">
    <w:abstractNumId w:val="1"/>
  </w:num>
  <w:num w:numId="14" w16cid:durableId="1180704105">
    <w:abstractNumId w:val="5"/>
  </w:num>
  <w:num w:numId="15" w16cid:durableId="393629258">
    <w:abstractNumId w:val="12"/>
  </w:num>
  <w:num w:numId="16" w16cid:durableId="357892664">
    <w:abstractNumId w:val="7"/>
  </w:num>
  <w:num w:numId="17" w16cid:durableId="1914703091">
    <w:abstractNumId w:val="0"/>
  </w:num>
  <w:num w:numId="18" w16cid:durableId="690912496">
    <w:abstractNumId w:val="4"/>
  </w:num>
  <w:num w:numId="19" w16cid:durableId="1832327475">
    <w:abstractNumId w:val="14"/>
  </w:num>
  <w:num w:numId="20" w16cid:durableId="1996951723">
    <w:abstractNumId w:val="8"/>
  </w:num>
  <w:num w:numId="21" w16cid:durableId="276521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6D"/>
    <w:rsid w:val="00102EAB"/>
    <w:rsid w:val="0029776D"/>
    <w:rsid w:val="003A48FD"/>
    <w:rsid w:val="005D6697"/>
    <w:rsid w:val="006F36CE"/>
    <w:rsid w:val="008F10C0"/>
    <w:rsid w:val="00AB6476"/>
    <w:rsid w:val="00E55063"/>
    <w:rsid w:val="00F14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58F2"/>
  <w15:docId w15:val="{7D8E0E14-A48C-4DD4-9A47-A353A0F3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singl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pacing w:after="200" w:line="264" w:lineRule="auto"/>
    </w:pPr>
    <w:rPr>
      <w:rFonts w:ascii="Times New Roman" w:eastAsia="Times New Roman" w:hAnsi="Times New Roman" w:cs="Times New Roman"/>
      <w:sz w:val="22"/>
      <w:szCs w:val="22"/>
    </w:rPr>
  </w:style>
  <w:style w:type="paragraph" w:customStyle="1" w:styleId="Nadpis20">
    <w:name w:val="Nadpis #2"/>
    <w:basedOn w:val="Normln"/>
    <w:link w:val="Nadpis2"/>
    <w:pPr>
      <w:outlineLvl w:val="1"/>
    </w:pPr>
    <w:rPr>
      <w:rFonts w:ascii="Arial" w:eastAsia="Arial" w:hAnsi="Arial" w:cs="Arial"/>
      <w:sz w:val="26"/>
      <w:szCs w:val="26"/>
    </w:rPr>
  </w:style>
  <w:style w:type="paragraph" w:customStyle="1" w:styleId="Zkladntext30">
    <w:name w:val="Základní text (3)"/>
    <w:basedOn w:val="Normln"/>
    <w:link w:val="Zkladntext3"/>
    <w:pPr>
      <w:spacing w:line="288" w:lineRule="auto"/>
    </w:pPr>
    <w:rPr>
      <w:rFonts w:ascii="Arial" w:eastAsia="Arial" w:hAnsi="Arial" w:cs="Arial"/>
      <w:sz w:val="18"/>
      <w:szCs w:val="18"/>
    </w:rPr>
  </w:style>
  <w:style w:type="paragraph" w:customStyle="1" w:styleId="Nadpis10">
    <w:name w:val="Nadpis #1"/>
    <w:basedOn w:val="Normln"/>
    <w:link w:val="Nadpis1"/>
    <w:pPr>
      <w:outlineLvl w:val="0"/>
    </w:pPr>
    <w:rPr>
      <w:rFonts w:ascii="Arial" w:eastAsia="Arial" w:hAnsi="Arial" w:cs="Arial"/>
      <w:sz w:val="42"/>
      <w:szCs w:val="42"/>
    </w:rPr>
  </w:style>
  <w:style w:type="paragraph" w:customStyle="1" w:styleId="Zkladntext40">
    <w:name w:val="Základní text (4)"/>
    <w:basedOn w:val="Normln"/>
    <w:link w:val="Zkladntext4"/>
    <w:pPr>
      <w:spacing w:after="620"/>
      <w:jc w:val="center"/>
    </w:pPr>
    <w:rPr>
      <w:rFonts w:ascii="Times New Roman" w:eastAsia="Times New Roman" w:hAnsi="Times New Roman" w:cs="Times New Roman"/>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580" w:line="276" w:lineRule="auto"/>
      <w:jc w:val="center"/>
    </w:pPr>
    <w:rPr>
      <w:rFonts w:ascii="Times New Roman" w:eastAsia="Times New Roman" w:hAnsi="Times New Roman" w:cs="Times New Roman"/>
      <w:b/>
      <w:bCs/>
      <w:sz w:val="28"/>
      <w:szCs w:val="28"/>
    </w:rPr>
  </w:style>
  <w:style w:type="paragraph" w:customStyle="1" w:styleId="Nadpis30">
    <w:name w:val="Nadpis #3"/>
    <w:basedOn w:val="Normln"/>
    <w:link w:val="Nadpis3"/>
    <w:pPr>
      <w:spacing w:after="200"/>
      <w:outlineLvl w:val="2"/>
    </w:pPr>
    <w:rPr>
      <w:rFonts w:ascii="Times New Roman" w:eastAsia="Times New Roman" w:hAnsi="Times New Roman" w:cs="Times New Roman"/>
      <w:b/>
      <w:bCs/>
      <w:u w:val="single"/>
    </w:rPr>
  </w:style>
  <w:style w:type="paragraph" w:customStyle="1" w:styleId="Titulektabulky0">
    <w:name w:val="Titulek tabulky"/>
    <w:basedOn w:val="Normln"/>
    <w:link w:val="Titulektabulky"/>
    <w:rPr>
      <w:rFonts w:ascii="Calibri" w:eastAsia="Calibri" w:hAnsi="Calibri" w:cs="Calibri"/>
      <w:sz w:val="16"/>
      <w:szCs w:val="16"/>
    </w:rPr>
  </w:style>
  <w:style w:type="paragraph" w:customStyle="1" w:styleId="Jin0">
    <w:name w:val="Jiné"/>
    <w:basedOn w:val="Normln"/>
    <w:link w:val="Jin"/>
    <w:pPr>
      <w:spacing w:after="200" w:line="264"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oucek@tisnov.cz" TargetMode="Externa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3319</Words>
  <Characters>19587</Characters>
  <Application>Microsoft Office Word</Application>
  <DocSecurity>0</DocSecurity>
  <Lines>163</Lines>
  <Paragraphs>45</Paragraphs>
  <ScaleCrop>false</ScaleCrop>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Pavla Kousalová</cp:lastModifiedBy>
  <cp:revision>2</cp:revision>
  <dcterms:created xsi:type="dcterms:W3CDTF">2023-08-18T09:20:00Z</dcterms:created>
  <dcterms:modified xsi:type="dcterms:W3CDTF">2023-08-18T09:20:00Z</dcterms:modified>
</cp:coreProperties>
</file>