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6500"/>
        <w:gridCol w:w="979"/>
        <w:gridCol w:w="406"/>
        <w:gridCol w:w="1540"/>
        <w:gridCol w:w="1520"/>
        <w:gridCol w:w="2200"/>
      </w:tblGrid>
      <w:tr w:rsidR="001B175E" w:rsidRPr="001B175E" w:rsidTr="001B175E">
        <w:trPr>
          <w:trHeight w:val="52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</w:pPr>
            <w:r w:rsidRPr="001B175E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  <w:t>Stavební rozpočet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175E" w:rsidRPr="001B175E" w:rsidTr="001B175E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175E" w:rsidRPr="001B175E" w:rsidTr="001B175E">
        <w:trPr>
          <w:trHeight w:val="27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175E" w:rsidRPr="001B175E" w:rsidTr="001B175E">
        <w:trPr>
          <w:trHeight w:val="390"/>
        </w:trPr>
        <w:tc>
          <w:tcPr>
            <w:tcW w:w="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1B175E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cs-CZ"/>
              </w:rPr>
            </w:pPr>
            <w:r w:rsidRPr="001B175E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cs-CZ"/>
              </w:rPr>
              <w:t>Objekt: Stavební práce-dveře Junák</w:t>
            </w:r>
          </w:p>
        </w:tc>
        <w:tc>
          <w:tcPr>
            <w:tcW w:w="9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1B175E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49 444,00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B17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cena bez DPH</w:t>
            </w:r>
          </w:p>
        </w:tc>
      </w:tr>
      <w:tr w:rsidR="001B175E" w:rsidRPr="001B175E" w:rsidTr="001B175E">
        <w:trPr>
          <w:trHeight w:val="27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175E" w:rsidRPr="001B175E" w:rsidTr="001B175E">
        <w:trPr>
          <w:trHeight w:val="61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1B175E">
              <w:rPr>
                <w:rFonts w:ascii="Calibri" w:eastAsia="Times New Roman" w:hAnsi="Calibri" w:cs="Arial"/>
                <w:b/>
                <w:bCs/>
                <w:lang w:eastAsia="cs-CZ"/>
              </w:rPr>
              <w:t>Č. p.</w:t>
            </w:r>
          </w:p>
        </w:tc>
        <w:tc>
          <w:tcPr>
            <w:tcW w:w="65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1B175E">
              <w:rPr>
                <w:rFonts w:ascii="Calibri" w:eastAsia="Times New Roman" w:hAnsi="Calibri" w:cs="Arial"/>
                <w:b/>
                <w:bCs/>
                <w:lang w:eastAsia="cs-CZ"/>
              </w:rPr>
              <w:t>Položky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1B175E">
              <w:rPr>
                <w:rFonts w:ascii="Calibri" w:eastAsia="Times New Roman" w:hAnsi="Calibri" w:cs="Arial"/>
                <w:b/>
                <w:bCs/>
                <w:lang w:eastAsia="cs-CZ"/>
              </w:rPr>
              <w:t>Množství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1B175E">
              <w:rPr>
                <w:rFonts w:ascii="Calibri" w:eastAsia="Times New Roman" w:hAnsi="Calibri" w:cs="Arial"/>
                <w:b/>
                <w:bCs/>
                <w:lang w:eastAsia="cs-CZ"/>
              </w:rPr>
              <w:t>MJ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1B175E">
              <w:rPr>
                <w:rFonts w:ascii="Calibri" w:eastAsia="Times New Roman" w:hAnsi="Calibri" w:cs="Arial"/>
                <w:b/>
                <w:bCs/>
                <w:lang w:eastAsia="cs-CZ"/>
              </w:rPr>
              <w:t>JC bez DPH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1B175E">
              <w:rPr>
                <w:rFonts w:ascii="Calibri" w:eastAsia="Times New Roman" w:hAnsi="Calibri" w:cs="Arial"/>
                <w:b/>
                <w:bCs/>
                <w:lang w:eastAsia="cs-CZ"/>
              </w:rPr>
              <w:t>Cena celkem bez DPH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cs-CZ"/>
              </w:rPr>
            </w:pPr>
          </w:p>
        </w:tc>
      </w:tr>
      <w:tr w:rsidR="001B175E" w:rsidRPr="001B175E" w:rsidTr="001B175E">
        <w:trPr>
          <w:trHeight w:val="31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Ruční bourání příčky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1B175E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7 890,00 Kč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700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1B175E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7 890,00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1B175E" w:rsidRPr="001B175E" w:rsidTr="001B175E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Vybourání podlahy v místě dveří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1B175E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1 830,00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700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1B175E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1 830,00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1B175E" w:rsidRPr="001B175E" w:rsidTr="001B175E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Ruční přesun suti do 50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1B175E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940,00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700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1B175E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1 880,00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1B175E" w:rsidRPr="001B175E" w:rsidTr="001B175E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Naložení suti do kontajneru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1B175E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154,00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700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1B175E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308,00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1B175E" w:rsidRPr="001B175E" w:rsidTr="001B175E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Odvoz a likvidace kontajneru 3,5t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1B175E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1 453,00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700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1B175E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2 906,00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1B175E" w:rsidRPr="001B175E" w:rsidTr="001B175E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Montáž dlažeb v místě dveří - bez dodávky dlažby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1B175E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2 542,00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700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1B175E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2 542,00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1B175E" w:rsidRPr="001B175E" w:rsidTr="001B175E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Montáž ocelové obložkové zárubně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1B175E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1 890,00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700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1B175E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1 890,00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1B175E" w:rsidRPr="001B175E" w:rsidTr="001B175E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Dodávka ocelové obložkové zárubně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1B175E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4 971,00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700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1B175E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4 971,00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1B175E" w:rsidRPr="001B175E" w:rsidTr="001B175E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Nátěr ocelové obložkové zárubně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1B175E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2 130,00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700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1B175E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2 130,00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1B175E" w:rsidRPr="001B175E" w:rsidTr="001B175E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Montáž dveřního křídla včetně kování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1B175E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752,00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700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1B175E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752,00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1B175E" w:rsidRPr="001B175E" w:rsidTr="001B175E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Dodávka dveřního křídla, bílého včetně kování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1B175E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1 983,00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700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1B175E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1 983,00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1B175E" w:rsidRPr="001B175E" w:rsidTr="001B175E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Zakrytí podlahy před poškozením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1B175E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75,00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700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1B175E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3 750,00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1B175E" w:rsidRPr="001B175E" w:rsidTr="001B175E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Průběžný úklid včetně likvidace odpadů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1B175E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45,00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700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1B175E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2 250,00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1B175E" w:rsidRPr="001B175E" w:rsidTr="001B175E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Přesun hmot do 100 bm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1B175E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6 652,00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700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1B175E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6 652,00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1B175E" w:rsidRPr="001B175E" w:rsidTr="001B175E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HZS - jinde v nabídce nespecifikované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1B175E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257,00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700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1B175E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7 710,00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1B175E" w:rsidRPr="001B175E" w:rsidTr="001B175E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Příapdná elektroinstalace není součástí nabídky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1B175E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700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1B175E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0,00 Kč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1B175E" w:rsidRPr="001B175E" w:rsidTr="001B175E">
        <w:trPr>
          <w:trHeight w:val="3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5E" w:rsidRPr="001B175E" w:rsidRDefault="001B175E" w:rsidP="001B175E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1B175E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1B175E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1B175E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75E" w:rsidRPr="001B175E" w:rsidRDefault="001B175E" w:rsidP="001B175E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1B175E"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  <w:t> </w:t>
            </w:r>
          </w:p>
        </w:tc>
      </w:tr>
    </w:tbl>
    <w:p w:rsidR="006A5C51" w:rsidRDefault="006A5C51">
      <w:bookmarkStart w:id="0" w:name="_GoBack"/>
      <w:bookmarkEnd w:id="0"/>
    </w:p>
    <w:sectPr w:rsidR="006A5C51" w:rsidSect="001B17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5E"/>
    <w:rsid w:val="001B175E"/>
    <w:rsid w:val="006A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84D17-C928-4022-A0D0-E9B4B1D0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Pelclová</dc:creator>
  <cp:keywords/>
  <dc:description/>
  <cp:lastModifiedBy>Pelclová</cp:lastModifiedBy>
  <cp:revision>1</cp:revision>
  <dcterms:created xsi:type="dcterms:W3CDTF">2023-08-18T09:16:00Z</dcterms:created>
  <dcterms:modified xsi:type="dcterms:W3CDTF">2023-08-18T09:16:00Z</dcterms:modified>
</cp:coreProperties>
</file>