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4B581EB7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1E7563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</w:t>
      </w:r>
      <w:r w:rsidR="004070CF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23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1E7563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1538E803" w:rsidR="002D6E85" w:rsidRPr="002761C0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21F77511" w14:textId="77777777" w:rsidR="002D6E85" w:rsidRPr="002761C0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9721284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5CC1BA57" w14:textId="3C9CB495" w:rsidR="000F6B90" w:rsidRPr="00525565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="00172855"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="00172855"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0730A357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FF5DB7" w:rsidRPr="00021B20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prochazka@spsdplzen.cz</w:t>
        </w:r>
      </w:hyperlink>
    </w:p>
    <w:p w14:paraId="611FF2F9" w14:textId="1E80134D" w:rsidR="00F62B17" w:rsidRPr="00F62B17" w:rsidRDefault="00FF5DB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Stanislav Liška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 w:rsidR="00525565"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 w:rsidR="00525565">
        <w:rPr>
          <w:rStyle w:val="Bodytext"/>
          <w:rFonts w:asciiTheme="minorHAnsi" w:hAnsiTheme="minorHAnsi" w:cstheme="minorHAnsi"/>
          <w:sz w:val="22"/>
          <w:szCs w:val="22"/>
        </w:rPr>
        <w:t>K</w:t>
      </w:r>
      <w:r>
        <w:rPr>
          <w:rStyle w:val="Bodytext"/>
          <w:rFonts w:asciiTheme="minorHAnsi" w:hAnsiTheme="minorHAnsi" w:cstheme="minorHAnsi"/>
          <w:sz w:val="22"/>
          <w:szCs w:val="22"/>
        </w:rPr>
        <w:t>arlovarská</w:t>
      </w:r>
    </w:p>
    <w:p w14:paraId="0381DBA4" w14:textId="08967698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B35D6B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FF5DB7" w:rsidRPr="00021B20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liska@spsdplzen.cz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683D3096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62C884B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5201F56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</w:pPr>
      <w:bookmarkStart w:id="5" w:name="bookmark7"/>
      <w:r w:rsidRPr="001E7563">
        <w:t xml:space="preserve">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740C67C5" w14:textId="77777777" w:rsidR="004070CF" w:rsidRPr="00606764" w:rsidRDefault="004070CF" w:rsidP="004070CF">
      <w:pPr>
        <w:pStyle w:val="Normlnweb"/>
        <w:spacing w:before="120" w:beforeAutospacing="0" w:after="0"/>
        <w:ind w:left="360"/>
        <w:jc w:val="center"/>
        <w:rPr>
          <w:rFonts w:asciiTheme="minorHAnsi" w:hAnsiTheme="minorHAnsi" w:cstheme="minorHAnsi"/>
          <w:b/>
          <w:caps/>
        </w:rPr>
      </w:pPr>
      <w:r w:rsidRPr="00606764">
        <w:rPr>
          <w:rFonts w:asciiTheme="minorHAnsi" w:hAnsiTheme="minorHAnsi" w:cstheme="minorHAnsi"/>
          <w:b/>
          <w:caps/>
        </w:rPr>
        <w:t>Výměna střešní krytiny Karlovarská</w:t>
      </w:r>
    </w:p>
    <w:p w14:paraId="1AF5E8E7" w14:textId="6146C259" w:rsidR="004070CF" w:rsidRPr="00606764" w:rsidRDefault="004070CF" w:rsidP="004070CF">
      <w:pPr>
        <w:pStyle w:val="Normlnweb"/>
        <w:spacing w:before="120" w:beforeAutospacing="0" w:after="0"/>
        <w:ind w:left="360"/>
        <w:jc w:val="center"/>
        <w:rPr>
          <w:rFonts w:asciiTheme="minorHAnsi" w:hAnsiTheme="minorHAnsi" w:cstheme="minorHAnsi"/>
          <w:b/>
          <w:bCs/>
          <w:caps/>
        </w:rPr>
      </w:pPr>
      <w:r w:rsidRPr="00606764">
        <w:rPr>
          <w:rFonts w:asciiTheme="minorHAnsi" w:hAnsiTheme="minorHAnsi" w:cstheme="minorHAnsi"/>
          <w:b/>
          <w:caps/>
        </w:rPr>
        <w:t>(</w:t>
      </w:r>
      <w:r>
        <w:rPr>
          <w:rFonts w:asciiTheme="minorHAnsi" w:hAnsiTheme="minorHAnsi" w:cstheme="minorHAnsi"/>
          <w:b/>
          <w:caps/>
        </w:rPr>
        <w:t>III</w:t>
      </w:r>
      <w:r w:rsidRPr="00606764">
        <w:rPr>
          <w:rFonts w:asciiTheme="minorHAnsi" w:hAnsiTheme="minorHAnsi" w:cstheme="minorHAnsi"/>
          <w:b/>
          <w:caps/>
        </w:rPr>
        <w:t>. etapa)</w:t>
      </w:r>
    </w:p>
    <w:p w14:paraId="16D23F3A" w14:textId="46D33B95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III.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00B82045" w:rsidR="002D6E85" w:rsidRPr="000111CE" w:rsidRDefault="002D6E85" w:rsidP="00DA64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DA64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10894C6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3E190E0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5FA154FF" w14:textId="0C4144E8" w:rsidR="001E7563" w:rsidRPr="001E7563" w:rsidRDefault="00A10D94" w:rsidP="001E756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30E516F" w14:textId="22706AB8" w:rsidR="001E7563" w:rsidRDefault="002E461C" w:rsidP="001E7563">
      <w:pPr>
        <w:pStyle w:val="Heading3"/>
        <w:shd w:val="clear" w:color="auto" w:fill="auto"/>
        <w:spacing w:before="120" w:after="0" w:line="240" w:lineRule="auto"/>
        <w:ind w:left="360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81" w:dyaOrig="3830" w14:anchorId="4A44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92pt" o:ole="">
            <v:imagedata r:id="rId8" o:title=""/>
          </v:shape>
          <o:OLEObject Type="Embed" ProgID="Excel.Sheet.12" ShapeID="_x0000_i1025" DrawAspect="Content" ObjectID="_1753859547" r:id="rId9"/>
        </w:object>
      </w:r>
    </w:p>
    <w:p w14:paraId="62C7262B" w14:textId="3EFD3606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77777777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nastane.</w:t>
      </w:r>
    </w:p>
    <w:p w14:paraId="05F1E9C2" w14:textId="77777777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odpovídající 90 % odměny za ten který kalendářní měsíc a její lhůtu splatnosti a částku odpovídající 10 % zádržnému, jehož splatnost nastane dle ustanovení odst. 5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3307223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488637DF" w14:textId="77777777" w:rsidR="009D45F0" w:rsidRPr="000111CE" w:rsidRDefault="009D45F0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1BB4D560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4070C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4070C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8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4070C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4070C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</w:p>
    <w:p w14:paraId="5A402FB8" w14:textId="0C224F0B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4070C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17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E810E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8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</w:p>
    <w:p w14:paraId="7A459FD2" w14:textId="08B85169" w:rsidR="00882162" w:rsidRPr="002E461C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4070C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Karlovarská 99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Plzeň </w:t>
      </w:r>
      <w:r w:rsidR="002E461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–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4070C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Bolevec</w:t>
      </w:r>
    </w:p>
    <w:p w14:paraId="223E1FA7" w14:textId="3DEDE5AF" w:rsidR="002E461C" w:rsidRPr="000111CE" w:rsidRDefault="002E461C" w:rsidP="002E461C">
      <w:pPr>
        <w:spacing w:after="0" w:line="240" w:lineRule="auto"/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br w:type="page"/>
      </w:r>
    </w:p>
    <w:p w14:paraId="13CDF938" w14:textId="35A7CF29" w:rsidR="002D6E85" w:rsidRPr="001E7563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sz w:val="22"/>
        </w:rPr>
        <w:lastRenderedPageBreak/>
        <w:t xml:space="preserve"> </w:t>
      </w:r>
    </w:p>
    <w:p w14:paraId="6B712B81" w14:textId="77777777" w:rsidR="002D6E85" w:rsidRPr="000111CE" w:rsidRDefault="00A84D49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647E5EBC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</w:p>
    <w:p w14:paraId="04F8F947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407DE749" w:rsidR="002D6E85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391EB49C" w14:textId="6A039D62" w:rsidR="001009FE" w:rsidRDefault="001009FE">
      <w:pPr>
        <w:spacing w:after="0" w:line="240" w:lineRule="auto"/>
        <w:rPr>
          <w:rStyle w:val="heading30"/>
          <w:rFonts w:asciiTheme="minorHAnsi" w:hAnsiTheme="minorHAnsi" w:cstheme="minorHAnsi"/>
          <w:b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  <w:br w:type="page"/>
      </w:r>
    </w:p>
    <w:p w14:paraId="600325AC" w14:textId="4CD7750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bCs w:val="0"/>
          <w:sz w:val="22"/>
        </w:rPr>
        <w:lastRenderedPageBreak/>
        <w:t xml:space="preserve"> </w:t>
      </w:r>
    </w:p>
    <w:p w14:paraId="6485AF5A" w14:textId="77777777" w:rsidR="006649F4" w:rsidRPr="000111CE" w:rsidRDefault="006649F4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206ED8A3" w:rsidR="006649F4" w:rsidRPr="001009FE" w:rsidRDefault="006649F4" w:rsidP="001009F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009FE">
        <w:rPr>
          <w:rFonts w:asciiTheme="minorHAnsi" w:hAnsiTheme="minorHAnsi" w:cstheme="minorHAnsi"/>
          <w:bCs w:val="0"/>
          <w:sz w:val="22"/>
        </w:rPr>
        <w:t xml:space="preserve"> </w:t>
      </w:r>
    </w:p>
    <w:p w14:paraId="43A86AC9" w14:textId="77777777" w:rsidR="002D6E85" w:rsidRPr="000111CE" w:rsidRDefault="002D6E85" w:rsidP="001009F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4E2F8A69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E637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E637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4070C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6349ACB5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5B2CE5">
        <w:rPr>
          <w:rFonts w:asciiTheme="minorHAnsi" w:hAnsiTheme="minorHAnsi" w:cstheme="minorHAnsi"/>
        </w:rPr>
        <w:t xml:space="preserve"> 14. 8. 2023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dne </w:t>
      </w:r>
      <w:r w:rsidR="005B2CE5">
        <w:rPr>
          <w:rFonts w:asciiTheme="minorHAnsi" w:hAnsiTheme="minorHAnsi" w:cstheme="minorHAnsi"/>
        </w:rPr>
        <w:t>14. 8. 2023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2D06DC4F" w14:textId="6D4DF400" w:rsidR="00506E12" w:rsidRDefault="00506E12" w:rsidP="00506E12">
      <w:pPr>
        <w:jc w:val="both"/>
        <w:rPr>
          <w:rFonts w:asciiTheme="minorHAnsi" w:hAnsiTheme="minorHAnsi" w:cstheme="minorHAnsi"/>
        </w:rPr>
      </w:pPr>
    </w:p>
    <w:p w14:paraId="62969763" w14:textId="77777777" w:rsidR="005265C6" w:rsidRPr="002761C0" w:rsidRDefault="005265C6" w:rsidP="00506E12">
      <w:pPr>
        <w:jc w:val="both"/>
        <w:rPr>
          <w:rFonts w:asciiTheme="minorHAnsi" w:hAnsiTheme="minorHAnsi" w:cstheme="minorHAnsi"/>
        </w:rPr>
      </w:pPr>
    </w:p>
    <w:p w14:paraId="2B479479" w14:textId="1C7399F0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5265C6" w:rsidRDefault="000F333F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  <w:r w:rsidRPr="005265C6">
        <w:rPr>
          <w:rFonts w:asciiTheme="minorHAnsi" w:hAnsiTheme="minorHAnsi" w:cstheme="minorHAnsi"/>
          <w:b/>
        </w:rPr>
        <w:t>P</w:t>
      </w:r>
      <w:r w:rsidR="00976FD3" w:rsidRPr="005265C6">
        <w:rPr>
          <w:rFonts w:asciiTheme="minorHAnsi" w:hAnsiTheme="minorHAnsi" w:cstheme="minorHAnsi"/>
          <w:b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0A1BB631" w:rsidR="00EE3D54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642939E9" w14:textId="77777777" w:rsidR="005B2CE5" w:rsidRPr="002761C0" w:rsidRDefault="005B2CE5" w:rsidP="000F333F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lastRenderedPageBreak/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2EDF57CC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>IČ</w:t>
      </w:r>
      <w:r w:rsidR="005265C6">
        <w:rPr>
          <w:rFonts w:asciiTheme="minorHAnsi" w:hAnsiTheme="minorHAnsi" w:cstheme="minorHAnsi"/>
        </w:rPr>
        <w:t>O:</w:t>
      </w:r>
      <w:r w:rsidRPr="002761C0">
        <w:rPr>
          <w:rFonts w:asciiTheme="minorHAnsi" w:hAnsiTheme="minorHAnsi" w:cstheme="minorHAnsi"/>
        </w:rPr>
        <w:t xml:space="preserve"> </w:t>
      </w:r>
      <w:r w:rsidR="00DA64CE">
        <w:rPr>
          <w:rFonts w:asciiTheme="minorHAnsi" w:hAnsiTheme="minorHAnsi" w:cstheme="minorHAnsi"/>
          <w:b/>
        </w:rPr>
        <w:t>16690</w:t>
      </w:r>
      <w:r w:rsidR="002761C0" w:rsidRPr="002761C0">
        <w:rPr>
          <w:rFonts w:asciiTheme="minorHAnsi" w:hAnsiTheme="minorHAnsi" w:cstheme="minorHAnsi"/>
          <w:b/>
        </w:rPr>
        <w:t>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0ECFB281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aby zastupoval </w:t>
      </w:r>
      <w:r w:rsidRPr="00DA64CE">
        <w:rPr>
          <w:rFonts w:asciiTheme="minorHAnsi" w:hAnsiTheme="minorHAnsi" w:cstheme="minorHAnsi"/>
          <w:b/>
          <w:sz w:val="22"/>
          <w:szCs w:val="22"/>
        </w:rPr>
        <w:t>v souladu s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 ustanovením </w:t>
      </w:r>
      <w:r w:rsidRPr="00DA64CE">
        <w:rPr>
          <w:rFonts w:asciiTheme="minorHAnsi" w:hAnsiTheme="minorHAnsi" w:cstheme="minorHAnsi"/>
          <w:b/>
          <w:sz w:val="22"/>
          <w:szCs w:val="22"/>
        </w:rPr>
        <w:t>čl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ánku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Pr="00DA64CE">
        <w:rPr>
          <w:rFonts w:asciiTheme="minorHAnsi" w:hAnsiTheme="minorHAnsi" w:cstheme="minorHAnsi"/>
          <w:b/>
          <w:sz w:val="22"/>
          <w:szCs w:val="22"/>
        </w:rPr>
        <w:t>.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, odst. </w:t>
      </w:r>
      <w:r w:rsidR="00DA64CE">
        <w:rPr>
          <w:rFonts w:asciiTheme="minorHAnsi" w:hAnsiTheme="minorHAnsi" w:cstheme="minorHAnsi"/>
          <w:b/>
          <w:sz w:val="22"/>
          <w:szCs w:val="22"/>
        </w:rPr>
        <w:t>2.6.</w:t>
      </w:r>
      <w:r w:rsidRPr="00DA64CE">
        <w:rPr>
          <w:rFonts w:asciiTheme="minorHAnsi" w:hAnsiTheme="minorHAnsi" w:cstheme="minorHAnsi"/>
          <w:b/>
          <w:sz w:val="22"/>
          <w:szCs w:val="22"/>
        </w:rPr>
        <w:t xml:space="preserve"> uzavřené 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p</w:t>
      </w:r>
      <w:r w:rsidRPr="00DA64CE">
        <w:rPr>
          <w:rFonts w:asciiTheme="minorHAnsi" w:hAnsiTheme="minorHAnsi" w:cstheme="minorHAnsi"/>
          <w:b/>
          <w:sz w:val="22"/>
          <w:szCs w:val="22"/>
        </w:rPr>
        <w:t>říkazní smlouvy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A64CE" w:rsidRPr="00DA64CE">
        <w:rPr>
          <w:rFonts w:asciiTheme="minorHAnsi" w:hAnsiTheme="minorHAnsi" w:cstheme="minorHAnsi"/>
          <w:b/>
          <w:sz w:val="22"/>
          <w:szCs w:val="22"/>
        </w:rPr>
        <w:t xml:space="preserve">ev. č. </w:t>
      </w:r>
      <w:r w:rsidR="004070CF">
        <w:rPr>
          <w:rFonts w:asciiTheme="minorHAnsi" w:hAnsiTheme="minorHAnsi" w:cstheme="minorHAnsi"/>
          <w:b/>
          <w:sz w:val="22"/>
          <w:szCs w:val="22"/>
        </w:rPr>
        <w:t>323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>/2023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</w:t>
      </w:r>
      <w:r w:rsidR="00DA64CE">
        <w:rPr>
          <w:rFonts w:asciiTheme="minorHAnsi" w:hAnsiTheme="minorHAnsi" w:cstheme="minorHAnsi"/>
          <w:sz w:val="22"/>
          <w:szCs w:val="22"/>
        </w:rPr>
        <w:t xml:space="preserve">Karlovarská 99, </w:t>
      </w:r>
      <w:r w:rsidRPr="002761C0">
        <w:rPr>
          <w:rFonts w:asciiTheme="minorHAnsi" w:hAnsiTheme="minorHAnsi" w:cstheme="minorHAnsi"/>
          <w:sz w:val="22"/>
          <w:szCs w:val="22"/>
        </w:rPr>
        <w:t xml:space="preserve">Plzeň, </w:t>
      </w:r>
      <w:r w:rsidR="00DA64CE">
        <w:rPr>
          <w:rFonts w:asciiTheme="minorHAnsi" w:hAnsiTheme="minorHAnsi" w:cstheme="minorHAnsi"/>
          <w:sz w:val="22"/>
          <w:szCs w:val="22"/>
        </w:rPr>
        <w:t xml:space="preserve">IČO: </w:t>
      </w:r>
      <w:r w:rsidR="00DA64CE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7D1B1998" w14:textId="7C57480F" w:rsidR="002E461C" w:rsidRDefault="004070CF" w:rsidP="002E461C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Výměna střešní krytiny Karlovarská - III. etapa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30A19819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A2291DE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FD9C0176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B90"/>
    <w:rsid w:val="001009FE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E7563"/>
    <w:rsid w:val="001F251D"/>
    <w:rsid w:val="00224544"/>
    <w:rsid w:val="00224E12"/>
    <w:rsid w:val="00230AFF"/>
    <w:rsid w:val="00230D79"/>
    <w:rsid w:val="00275D5A"/>
    <w:rsid w:val="002761C0"/>
    <w:rsid w:val="002B2183"/>
    <w:rsid w:val="002D6E85"/>
    <w:rsid w:val="002E461C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070CF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265C6"/>
    <w:rsid w:val="00542A3E"/>
    <w:rsid w:val="00551EAE"/>
    <w:rsid w:val="00554BD8"/>
    <w:rsid w:val="005664A3"/>
    <w:rsid w:val="005A0F63"/>
    <w:rsid w:val="005A23CC"/>
    <w:rsid w:val="005A4DB9"/>
    <w:rsid w:val="005B2CE5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34C5E"/>
    <w:rsid w:val="00B35D6B"/>
    <w:rsid w:val="00B544D9"/>
    <w:rsid w:val="00B657EA"/>
    <w:rsid w:val="00B6707B"/>
    <w:rsid w:val="00B93E39"/>
    <w:rsid w:val="00BD3B79"/>
    <w:rsid w:val="00BF29D8"/>
    <w:rsid w:val="00C01D21"/>
    <w:rsid w:val="00C23B89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A64CE"/>
    <w:rsid w:val="00E25A93"/>
    <w:rsid w:val="00E4409D"/>
    <w:rsid w:val="00E6372C"/>
    <w:rsid w:val="00E70892"/>
    <w:rsid w:val="00E810EF"/>
    <w:rsid w:val="00E82027"/>
    <w:rsid w:val="00E940B2"/>
    <w:rsid w:val="00E94FFE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0FF5DB7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ka@spsdplzen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ochazka@spsdplzen.cz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2042</Words>
  <Characters>12050</Characters>
  <Application>Microsoft Office Word</Application>
  <DocSecurity>0</DocSecurity>
  <Lines>100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64</vt:i4>
      </vt:variant>
    </vt:vector>
  </HeadingPairs>
  <TitlesOfParts>
    <vt:vector size="65" baseType="lpstr">
      <vt:lpstr/>
      <vt:lpstr>    SMLOUVA PŘÍKAZNÍ</vt:lpstr>
      <vt:lpstr>    č. 323/2023</vt:lpstr>
      <vt:lpstr>        </vt:lpstr>
      <vt:lpstr>        uzavřená v souladu s ustanovením § 2430 a násl. zákona </vt:lpstr>
      <vt:lpstr>        č. 89/2012 Sb., občanský zákoník, v platném znění</vt:lpstr>
      <vt:lpstr>        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</vt:lpstr>
      <vt:lpstr>        Odměna a způsob zaplacení</vt:lpstr>
      <vt:lpstr>        Odměna za činnost výkonu technického dozoru investora podle předmětu této smlouv</vt:lpstr>
      <vt:lpstr>        </vt:lpstr>
      <vt:lpstr>        Odměna bude hrazena na základě daňových dokladů Příkazníka v měsíčních platbách </vt:lpstr>
      <vt:lpstr>        Příkazce zaplatí Příkazníkovi ve lhůtě splatnosti doručené faktury vždy částku o</vt:lpstr>
      <vt:lpstr>        Příkazník na vystavovaných daňových dokladech (fakturách) vyznačí částku odpovíd</vt:lpstr>
      <vt:lpstr>        Příslušná část odměny Příkazníka za kalendářní měsíc (90 %) je splatná čtrnáctý </vt:lpstr>
      <vt:lpstr>        Příkazce je oprávněn vrátit daňový doklad Příkazníkovi do 7 kalendářních dnů od </vt:lpstr>
      <vt:lpstr>        </vt:lpstr>
      <vt:lpstr>        Čas a místo plnění</vt:lpstr>
      <vt:lpstr>        Příkazník bude činnost dle této smlouvy provádět od doby nabytí účinnosti této s</vt:lpstr>
      <vt:lpstr>        Předpokládaná doba realizace díla:	15. 08. 2023 – 15. 12. 2023</vt:lpstr>
      <vt:lpstr>        Předpokládaný nástup k výkonu funkce technického dozoru investora: 		17. 08. 202</vt:lpstr>
      <vt:lpstr>        Místem plnění je: 	areál SPŠ dopravní, na adrese Karlovarská 99, Plzeň – Bolevec</vt:lpstr>
      <vt:lpstr>       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2023-08-14T08:06:00Z</cp:lastPrinted>
  <dcterms:created xsi:type="dcterms:W3CDTF">2023-08-18T08:26:00Z</dcterms:created>
  <dcterms:modified xsi:type="dcterms:W3CDTF">2023-08-18T08:26:00Z</dcterms:modified>
</cp:coreProperties>
</file>