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78" w:rsidRDefault="004F2EFA" w:rsidP="007A4187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after="36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bookmarkStart w:id="0" w:name="_GoBack"/>
      <w:r w:rsidRPr="00DC718B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  <w:t xml:space="preserve">Smlouva o </w:t>
      </w:r>
      <w:r w:rsidR="00501943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  <w:t xml:space="preserve">zhotovení </w:t>
      </w:r>
      <w:r w:rsidRPr="00DC718B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  <w:t xml:space="preserve">audiovizuálního díla </w:t>
      </w:r>
      <w:r w:rsidR="00501943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cs-CZ"/>
        </w:rPr>
        <w:t>a jeho užití</w:t>
      </w:r>
    </w:p>
    <w:bookmarkEnd w:id="0"/>
    <w:p w:rsidR="00BB0271" w:rsidRPr="00BB0271" w:rsidRDefault="00BB0271" w:rsidP="007A4187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after="360" w:line="276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cs-CZ"/>
        </w:rPr>
      </w:pPr>
      <w:r w:rsidRPr="00BB0271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cs-CZ"/>
        </w:rPr>
        <w:t>Č. VUT 13679/2023/00</w:t>
      </w:r>
    </w:p>
    <w:p w:rsidR="007A4187" w:rsidRPr="009B0AF5" w:rsidRDefault="007A4187" w:rsidP="007A4187">
      <w:pPr>
        <w:spacing w:after="960"/>
        <w:jc w:val="center"/>
        <w:rPr>
          <w:rFonts w:ascii="Arial" w:hAnsi="Arial" w:cs="Arial"/>
        </w:rPr>
      </w:pPr>
      <w:r w:rsidRPr="009B0AF5">
        <w:rPr>
          <w:rFonts w:ascii="Arial" w:hAnsi="Arial" w:cs="Arial"/>
        </w:rPr>
        <w:t>uzavřená podle § 1746 odst. 2, § 2358, § 2586 a souvisejících zákona č. 89/2012 Sb., občanský zákoník, ve znění pozdějších předpisů (dále jen „občanský zákoník), a dále podle § 61 zákona č. 121/2000 Sb., o právu autorském, o právech souvisejících s právem autorským a o změně některých dalších zákonů (autorský zákon) (dále jen „autorský zákon“)</w:t>
      </w:r>
    </w:p>
    <w:p w:rsidR="007A4187" w:rsidRPr="009B0AF5" w:rsidRDefault="007A4187" w:rsidP="007A4187">
      <w:pPr>
        <w:spacing w:after="480"/>
        <w:jc w:val="center"/>
        <w:rPr>
          <w:rFonts w:ascii="Arial" w:hAnsi="Arial" w:cs="Arial"/>
          <w:bCs/>
        </w:rPr>
      </w:pPr>
      <w:r w:rsidRPr="009B0AF5">
        <w:rPr>
          <w:rFonts w:ascii="Arial" w:hAnsi="Arial" w:cs="Arial"/>
          <w:bCs/>
        </w:rPr>
        <w:t>mezi</w:t>
      </w:r>
    </w:p>
    <w:p w:rsidR="007A4187" w:rsidRPr="009B0AF5" w:rsidRDefault="007A4187" w:rsidP="007A4187">
      <w:pPr>
        <w:spacing w:after="120"/>
        <w:rPr>
          <w:rFonts w:ascii="Arial" w:hAnsi="Arial" w:cs="Arial"/>
          <w:b/>
          <w:bCs/>
          <w:u w:val="single"/>
        </w:rPr>
      </w:pPr>
      <w:proofErr w:type="spellStart"/>
      <w:r w:rsidRPr="009B0AF5">
        <w:rPr>
          <w:rFonts w:ascii="Arial" w:hAnsi="Arial" w:cs="Arial"/>
          <w:b/>
          <w:bCs/>
          <w:u w:val="single"/>
        </w:rPr>
        <w:t>Overhere</w:t>
      </w:r>
      <w:proofErr w:type="spellEnd"/>
      <w:r w:rsidRPr="009B0AF5">
        <w:rPr>
          <w:rFonts w:ascii="Arial" w:hAnsi="Arial" w:cs="Arial"/>
          <w:b/>
          <w:bCs/>
          <w:u w:val="single"/>
        </w:rPr>
        <w:t xml:space="preserve"> s.r.o.</w:t>
      </w:r>
    </w:p>
    <w:p w:rsidR="007A4187" w:rsidRPr="009B0AF5" w:rsidRDefault="007A4187" w:rsidP="007A4187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>se sídlem: Palackého třída 291/51, Královo Pole, 612 00 Brno</w:t>
      </w:r>
    </w:p>
    <w:p w:rsidR="007A4187" w:rsidRPr="009B0AF5" w:rsidRDefault="007A4187" w:rsidP="007A4187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>IČ: 08093032</w:t>
      </w:r>
    </w:p>
    <w:p w:rsidR="007A4187" w:rsidRPr="009B0AF5" w:rsidRDefault="007A4187" w:rsidP="007A4187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>DIČ: CZ08093032</w:t>
      </w:r>
      <w:r w:rsidRPr="009B0AF5">
        <w:rPr>
          <w:rFonts w:ascii="Arial" w:hAnsi="Arial" w:cs="Arial"/>
        </w:rPr>
        <w:tab/>
      </w:r>
    </w:p>
    <w:p w:rsidR="007A4187" w:rsidRPr="009B0AF5" w:rsidRDefault="007A4187" w:rsidP="007A4187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zastoupena Petrem </w:t>
      </w:r>
      <w:proofErr w:type="spellStart"/>
      <w:r w:rsidRPr="009B0AF5">
        <w:rPr>
          <w:rFonts w:ascii="Arial" w:hAnsi="Arial" w:cs="Arial"/>
        </w:rPr>
        <w:t>Hostičkou</w:t>
      </w:r>
      <w:proofErr w:type="spellEnd"/>
      <w:r w:rsidRPr="009B0AF5">
        <w:rPr>
          <w:rFonts w:ascii="Arial" w:hAnsi="Arial" w:cs="Arial"/>
        </w:rPr>
        <w:t>, jednatelem</w:t>
      </w:r>
    </w:p>
    <w:p w:rsidR="00F91EE3" w:rsidRPr="009B0AF5" w:rsidRDefault="007A4187" w:rsidP="00F91EE3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zapsaná u Krajského soudu v Brně, oddíl C, </w:t>
      </w:r>
      <w:r w:rsidR="005D05B6" w:rsidRPr="009B0AF5">
        <w:rPr>
          <w:rFonts w:ascii="Arial" w:hAnsi="Arial" w:cs="Arial"/>
        </w:rPr>
        <w:t xml:space="preserve">vložka </w:t>
      </w:r>
      <w:r w:rsidR="008D43B0">
        <w:rPr>
          <w:rFonts w:ascii="Arial" w:hAnsi="Arial" w:cs="Arial"/>
          <w:color w:val="000000"/>
          <w:sz w:val="23"/>
          <w:szCs w:val="23"/>
          <w:shd w:val="clear" w:color="auto" w:fill="FFFFFF"/>
        </w:rPr>
        <w:t>111839</w:t>
      </w:r>
    </w:p>
    <w:p w:rsidR="007A4187" w:rsidRPr="009B0AF5" w:rsidRDefault="00F91EE3" w:rsidP="007A4187">
      <w:pPr>
        <w:spacing w:after="120"/>
        <w:rPr>
          <w:rFonts w:ascii="Arial" w:hAnsi="Arial" w:cs="Arial"/>
        </w:rPr>
      </w:pPr>
      <w:r w:rsidRPr="009B0AF5">
        <w:rPr>
          <w:rFonts w:ascii="Arial" w:hAnsi="Arial" w:cs="Arial"/>
          <w:bCs/>
        </w:rPr>
        <w:t xml:space="preserve">bankovní spojení: </w:t>
      </w:r>
      <w:r w:rsidR="00973E5A" w:rsidRPr="00973E5A">
        <w:rPr>
          <w:rFonts w:ascii="Arial" w:hAnsi="Arial" w:cs="Arial"/>
          <w:bCs/>
        </w:rPr>
        <w:t>115-9694730227/0100</w:t>
      </w:r>
    </w:p>
    <w:p w:rsidR="007A4187" w:rsidRPr="009B0AF5" w:rsidRDefault="007A4187" w:rsidP="007A4187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>(dále jen „</w:t>
      </w:r>
      <w:r w:rsidRPr="009B0AF5">
        <w:rPr>
          <w:rFonts w:ascii="Arial" w:hAnsi="Arial" w:cs="Arial"/>
          <w:b/>
          <w:bCs/>
        </w:rPr>
        <w:t>Zhotovitel</w:t>
      </w:r>
      <w:r w:rsidRPr="009B0AF5">
        <w:rPr>
          <w:rFonts w:ascii="Arial" w:hAnsi="Arial" w:cs="Arial"/>
        </w:rPr>
        <w:t>“)</w:t>
      </w:r>
    </w:p>
    <w:p w:rsidR="007A4187" w:rsidRPr="009B0AF5" w:rsidRDefault="007A4187" w:rsidP="007A4187">
      <w:pPr>
        <w:spacing w:before="240" w:after="240"/>
        <w:rPr>
          <w:rFonts w:ascii="Arial" w:hAnsi="Arial" w:cs="Arial"/>
        </w:rPr>
      </w:pPr>
      <w:r w:rsidRPr="009B0AF5">
        <w:rPr>
          <w:rFonts w:ascii="Arial" w:hAnsi="Arial" w:cs="Arial"/>
        </w:rPr>
        <w:t>a</w:t>
      </w:r>
    </w:p>
    <w:p w:rsidR="007A4187" w:rsidRPr="00BB0271" w:rsidRDefault="00BB0271" w:rsidP="00BB0271">
      <w:pPr>
        <w:pStyle w:val="Bezmezer"/>
        <w:rPr>
          <w:rFonts w:ascii="Arial" w:hAnsi="Arial" w:cs="Arial"/>
          <w:b/>
          <w:sz w:val="22"/>
          <w:szCs w:val="22"/>
        </w:rPr>
      </w:pPr>
      <w:r w:rsidRPr="00BB0271">
        <w:rPr>
          <w:rFonts w:ascii="Arial" w:hAnsi="Arial" w:cs="Arial"/>
          <w:b/>
          <w:sz w:val="22"/>
          <w:szCs w:val="22"/>
        </w:rPr>
        <w:t>Vysoké učení technické v Brně</w:t>
      </w:r>
    </w:p>
    <w:p w:rsidR="00BB0271" w:rsidRPr="00BB0271" w:rsidRDefault="00BB0271" w:rsidP="00BB0271">
      <w:pPr>
        <w:pStyle w:val="Bezmezer"/>
        <w:rPr>
          <w:rFonts w:ascii="Arial" w:hAnsi="Arial" w:cs="Arial"/>
          <w:b/>
          <w:sz w:val="22"/>
          <w:szCs w:val="22"/>
        </w:rPr>
      </w:pPr>
      <w:r w:rsidRPr="00BB0271">
        <w:rPr>
          <w:rFonts w:ascii="Arial" w:hAnsi="Arial" w:cs="Arial"/>
          <w:b/>
          <w:sz w:val="22"/>
          <w:szCs w:val="22"/>
        </w:rPr>
        <w:t>Institut celoživotního vzdělávání</w:t>
      </w:r>
    </w:p>
    <w:p w:rsidR="00F91EE3" w:rsidRDefault="00BB0271" w:rsidP="00F91E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F91EE3" w:rsidRPr="009B0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Antonínská 548/1, 601 90 Brno</w:t>
      </w:r>
    </w:p>
    <w:p w:rsidR="00BB0271" w:rsidRPr="009B0AF5" w:rsidRDefault="00BB0271" w:rsidP="00F91E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Kontaktní adresa: Purkyňova 118, 612 00 Brno</w:t>
      </w:r>
    </w:p>
    <w:p w:rsidR="00F91EE3" w:rsidRPr="009B0AF5" w:rsidRDefault="00F91EE3" w:rsidP="00F91EE3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IČ: </w:t>
      </w:r>
      <w:r w:rsidR="00BB0271">
        <w:rPr>
          <w:rFonts w:ascii="Arial" w:hAnsi="Arial" w:cs="Arial"/>
          <w:bCs/>
        </w:rPr>
        <w:t>00216305</w:t>
      </w:r>
    </w:p>
    <w:p w:rsidR="00F91EE3" w:rsidRPr="009B0AF5" w:rsidRDefault="00F91EE3" w:rsidP="00F91EE3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DIČ: </w:t>
      </w:r>
      <w:r w:rsidR="00BB0271">
        <w:rPr>
          <w:rFonts w:ascii="Arial" w:hAnsi="Arial" w:cs="Arial"/>
          <w:bCs/>
        </w:rPr>
        <w:t>CZ00216305</w:t>
      </w:r>
      <w:r w:rsidRPr="009B0AF5">
        <w:rPr>
          <w:rFonts w:ascii="Arial" w:hAnsi="Arial" w:cs="Arial"/>
        </w:rPr>
        <w:tab/>
      </w:r>
    </w:p>
    <w:p w:rsidR="00F91EE3" w:rsidRPr="009B0AF5" w:rsidRDefault="00F91EE3" w:rsidP="00F91EE3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zastoupena </w:t>
      </w:r>
      <w:r w:rsidR="00BB0271">
        <w:rPr>
          <w:rFonts w:ascii="Arial" w:hAnsi="Arial" w:cs="Arial"/>
        </w:rPr>
        <w:t>PhDr. Petrou Navrátilovou, ředitelkou</w:t>
      </w:r>
    </w:p>
    <w:p w:rsidR="007A4187" w:rsidRPr="009B0AF5" w:rsidRDefault="007A4187" w:rsidP="00F91EE3">
      <w:pPr>
        <w:spacing w:after="240"/>
        <w:rPr>
          <w:rFonts w:ascii="Arial" w:hAnsi="Arial" w:cs="Arial"/>
        </w:rPr>
      </w:pPr>
      <w:r w:rsidRPr="009B0AF5">
        <w:rPr>
          <w:rFonts w:ascii="Arial" w:hAnsi="Arial" w:cs="Arial"/>
        </w:rPr>
        <w:t>(dále jen „</w:t>
      </w:r>
      <w:r w:rsidRPr="009B0AF5">
        <w:rPr>
          <w:rFonts w:ascii="Arial" w:hAnsi="Arial" w:cs="Arial"/>
          <w:b/>
          <w:bCs/>
        </w:rPr>
        <w:t>Objednatel</w:t>
      </w:r>
      <w:r w:rsidRPr="009B0AF5">
        <w:rPr>
          <w:rFonts w:ascii="Arial" w:hAnsi="Arial" w:cs="Arial"/>
        </w:rPr>
        <w:t>“)</w:t>
      </w:r>
    </w:p>
    <w:p w:rsidR="007A4187" w:rsidRPr="009B0AF5" w:rsidRDefault="007A4187" w:rsidP="007A4187">
      <w:pPr>
        <w:spacing w:after="960"/>
        <w:rPr>
          <w:rFonts w:ascii="Arial" w:hAnsi="Arial" w:cs="Arial"/>
        </w:rPr>
      </w:pPr>
      <w:r w:rsidRPr="009B0AF5">
        <w:rPr>
          <w:rFonts w:ascii="Arial" w:hAnsi="Arial" w:cs="Arial"/>
        </w:rPr>
        <w:t>(dále společně také jen „</w:t>
      </w:r>
      <w:r w:rsidRPr="009B0AF5">
        <w:rPr>
          <w:rFonts w:ascii="Arial" w:hAnsi="Arial" w:cs="Arial"/>
          <w:b/>
          <w:bCs/>
        </w:rPr>
        <w:t>smluvní strany</w:t>
      </w:r>
      <w:r w:rsidRPr="009B0AF5">
        <w:rPr>
          <w:rFonts w:ascii="Arial" w:hAnsi="Arial" w:cs="Arial"/>
        </w:rPr>
        <w:t>“).</w:t>
      </w:r>
    </w:p>
    <w:p w:rsidR="007A4187" w:rsidRPr="009B0AF5" w:rsidRDefault="007A4187">
      <w:pPr>
        <w:rPr>
          <w:rFonts w:ascii="Arial" w:hAnsi="Arial" w:cs="Arial"/>
        </w:rPr>
      </w:pPr>
      <w:r w:rsidRPr="009B0AF5">
        <w:rPr>
          <w:rFonts w:ascii="Arial" w:hAnsi="Arial" w:cs="Arial"/>
        </w:rPr>
        <w:br w:type="page"/>
      </w:r>
    </w:p>
    <w:p w:rsidR="007A4187" w:rsidRPr="009B0AF5" w:rsidRDefault="007A4187" w:rsidP="008A7214">
      <w:pPr>
        <w:pStyle w:val="lnky"/>
        <w:numPr>
          <w:ilvl w:val="0"/>
          <w:numId w:val="18"/>
        </w:numPr>
        <w:spacing w:before="360" w:after="120"/>
        <w:ind w:left="425" w:hanging="425"/>
        <w:rPr>
          <w:rFonts w:ascii="Arial" w:hAnsi="Arial" w:cs="Arial"/>
        </w:rPr>
      </w:pPr>
      <w:r w:rsidRPr="009B0AF5">
        <w:rPr>
          <w:rFonts w:ascii="Arial" w:hAnsi="Arial" w:cs="Arial"/>
        </w:rPr>
        <w:lastRenderedPageBreak/>
        <w:t xml:space="preserve">Úvodní ustanovení </w:t>
      </w:r>
    </w:p>
    <w:p w:rsidR="00875431" w:rsidRPr="00924D0E" w:rsidRDefault="00875431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24D0E">
        <w:rPr>
          <w:rFonts w:ascii="Arial" w:hAnsi="Arial" w:cs="Arial"/>
        </w:rPr>
        <w:t xml:space="preserve">Práva a povinnosti smluvních stran se řídí touto smlouvou a jejími přílohami, zejména pak přílohou č. </w:t>
      </w:r>
      <w:r w:rsidR="00D86470">
        <w:rPr>
          <w:rFonts w:ascii="Arial" w:hAnsi="Arial" w:cs="Arial"/>
        </w:rPr>
        <w:t>2</w:t>
      </w:r>
      <w:r w:rsidRPr="00924D0E">
        <w:rPr>
          <w:rFonts w:ascii="Arial" w:hAnsi="Arial" w:cs="Arial"/>
        </w:rPr>
        <w:t xml:space="preserve"> – Obchodní podmínky. </w:t>
      </w:r>
      <w:bookmarkStart w:id="1" w:name="_Hlk14957443"/>
      <w:r w:rsidRPr="00924D0E">
        <w:rPr>
          <w:rFonts w:ascii="Arial" w:hAnsi="Arial" w:cs="Arial"/>
        </w:rPr>
        <w:t xml:space="preserve">Tato příloha je dostupná zde: </w:t>
      </w:r>
      <w:r w:rsidRPr="00924D0E">
        <w:rPr>
          <w:rFonts w:ascii="Arial" w:hAnsi="Arial" w:cs="Arial"/>
        </w:rPr>
        <w:br/>
      </w:r>
      <w:r w:rsidRPr="006B0477">
        <w:rPr>
          <w:rFonts w:ascii="Arial" w:hAnsi="Arial" w:cs="Arial"/>
        </w:rPr>
        <w:t>https://www.overhere.cz/obchodni-podminky/.</w:t>
      </w:r>
      <w:bookmarkEnd w:id="1"/>
    </w:p>
    <w:p w:rsidR="007A4187" w:rsidRDefault="00875431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</w:t>
      </w:r>
      <w:r w:rsidR="007A4187" w:rsidRPr="009B0AF5">
        <w:rPr>
          <w:rFonts w:ascii="Arial" w:hAnsi="Arial" w:cs="Arial"/>
        </w:rPr>
        <w:t xml:space="preserve"> této smlouvy je </w:t>
      </w:r>
      <w:r w:rsidR="004F2EFA" w:rsidRPr="009B0AF5">
        <w:rPr>
          <w:rFonts w:ascii="Arial" w:hAnsi="Arial" w:cs="Arial"/>
        </w:rPr>
        <w:t>úprava práv a povinností mezi smluvními stranami</w:t>
      </w:r>
      <w:r w:rsidR="007A4187" w:rsidRPr="009B0AF5">
        <w:rPr>
          <w:rFonts w:ascii="Arial" w:hAnsi="Arial" w:cs="Arial"/>
        </w:rPr>
        <w:t xml:space="preserve"> při </w:t>
      </w:r>
      <w:r>
        <w:rPr>
          <w:rFonts w:ascii="Arial" w:hAnsi="Arial" w:cs="Arial"/>
        </w:rPr>
        <w:t>vytváření audiovizuálního díla</w:t>
      </w:r>
      <w:r w:rsidR="009060C8">
        <w:rPr>
          <w:rFonts w:ascii="Arial" w:hAnsi="Arial" w:cs="Arial"/>
        </w:rPr>
        <w:t xml:space="preserve">, kterým je </w:t>
      </w:r>
      <w:r w:rsidR="009060C8">
        <w:rPr>
          <w:rFonts w:ascii="Arial" w:hAnsi="Arial" w:cs="Arial"/>
          <w:b/>
        </w:rPr>
        <w:t xml:space="preserve">soubor </w:t>
      </w:r>
      <w:r w:rsidR="00876036">
        <w:rPr>
          <w:rFonts w:ascii="Arial" w:hAnsi="Arial" w:cs="Arial"/>
          <w:b/>
        </w:rPr>
        <w:t>čtyř</w:t>
      </w:r>
      <w:r w:rsidR="0083285A">
        <w:rPr>
          <w:rFonts w:ascii="Arial" w:hAnsi="Arial" w:cs="Arial"/>
        </w:rPr>
        <w:t xml:space="preserve"> </w:t>
      </w:r>
      <w:r w:rsidR="004F0047" w:rsidRPr="00B658D8">
        <w:rPr>
          <w:rFonts w:ascii="Arial" w:hAnsi="Arial" w:cs="Arial"/>
          <w:b/>
        </w:rPr>
        <w:t>propagační</w:t>
      </w:r>
      <w:r w:rsidR="00876036" w:rsidRPr="00B658D8">
        <w:rPr>
          <w:rFonts w:ascii="Arial" w:hAnsi="Arial" w:cs="Arial"/>
          <w:b/>
        </w:rPr>
        <w:t>c</w:t>
      </w:r>
      <w:r w:rsidR="004F0047" w:rsidRPr="00B658D8">
        <w:rPr>
          <w:rFonts w:ascii="Arial" w:hAnsi="Arial" w:cs="Arial"/>
          <w:b/>
        </w:rPr>
        <w:t>h vide</w:t>
      </w:r>
      <w:r w:rsidR="00876036" w:rsidRPr="00B658D8">
        <w:rPr>
          <w:rFonts w:ascii="Arial" w:hAnsi="Arial" w:cs="Arial"/>
          <w:b/>
        </w:rPr>
        <w:t>í</w:t>
      </w:r>
      <w:r w:rsidR="000066FA">
        <w:rPr>
          <w:rFonts w:ascii="Arial" w:hAnsi="Arial" w:cs="Arial"/>
        </w:rPr>
        <w:t xml:space="preserve"> veletrhu JobChallenge definovan</w:t>
      </w:r>
      <w:r w:rsidR="00876036">
        <w:rPr>
          <w:rFonts w:ascii="Arial" w:hAnsi="Arial" w:cs="Arial"/>
        </w:rPr>
        <w:t>ý</w:t>
      </w:r>
      <w:r w:rsidR="000066FA">
        <w:rPr>
          <w:rFonts w:ascii="Arial" w:hAnsi="Arial" w:cs="Arial"/>
        </w:rPr>
        <w:t xml:space="preserve"> Přílohou č. 1 této smlouvy</w:t>
      </w:r>
      <w:r>
        <w:rPr>
          <w:rFonts w:ascii="Arial" w:hAnsi="Arial" w:cs="Arial"/>
        </w:rPr>
        <w:t xml:space="preserve"> (dále jen „Dílo“) </w:t>
      </w:r>
      <w:r w:rsidR="007A4187" w:rsidRPr="009B0AF5">
        <w:rPr>
          <w:rFonts w:ascii="Arial" w:hAnsi="Arial" w:cs="Arial"/>
        </w:rPr>
        <w:t xml:space="preserve">a udělení oprávnění k výkonu práva </w:t>
      </w:r>
      <w:r w:rsidR="000066FA">
        <w:rPr>
          <w:rFonts w:ascii="Arial" w:hAnsi="Arial" w:cs="Arial"/>
        </w:rPr>
        <w:t xml:space="preserve">užít </w:t>
      </w:r>
      <w:r w:rsidR="00C7465A">
        <w:rPr>
          <w:rFonts w:ascii="Arial" w:hAnsi="Arial" w:cs="Arial"/>
        </w:rPr>
        <w:t>Dílo</w:t>
      </w:r>
      <w:r w:rsidR="007A4187" w:rsidRPr="009B0AF5">
        <w:rPr>
          <w:rFonts w:ascii="Arial" w:hAnsi="Arial" w:cs="Arial"/>
        </w:rPr>
        <w:t>.</w:t>
      </w:r>
    </w:p>
    <w:p w:rsidR="00875431" w:rsidRPr="00924D0E" w:rsidRDefault="00875431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24D0E">
        <w:rPr>
          <w:rFonts w:ascii="Arial" w:hAnsi="Arial" w:cs="Arial"/>
        </w:rPr>
        <w:t xml:space="preserve">Účelem této smlouvy je </w:t>
      </w:r>
      <w:r>
        <w:rPr>
          <w:rFonts w:ascii="Arial" w:hAnsi="Arial" w:cs="Arial"/>
        </w:rPr>
        <w:t>zhotovení Díla a poskytnutí licence k jeho užití.</w:t>
      </w:r>
      <w:r w:rsidRPr="00924D0E">
        <w:rPr>
          <w:rFonts w:ascii="Arial" w:hAnsi="Arial" w:cs="Arial"/>
        </w:rPr>
        <w:t xml:space="preserve"> </w:t>
      </w:r>
    </w:p>
    <w:p w:rsidR="00525FBB" w:rsidRPr="009B0AF5" w:rsidRDefault="00E47CE0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Zhotovitel se touto smlouvou zavazuje </w:t>
      </w:r>
      <w:r w:rsidR="00875431">
        <w:rPr>
          <w:rFonts w:ascii="Arial" w:hAnsi="Arial" w:cs="Arial"/>
        </w:rPr>
        <w:t>zhotovit</w:t>
      </w:r>
      <w:r w:rsidRPr="009B0AF5">
        <w:rPr>
          <w:rFonts w:ascii="Arial" w:hAnsi="Arial" w:cs="Arial"/>
        </w:rPr>
        <w:t xml:space="preserve"> pro </w:t>
      </w:r>
      <w:r w:rsidR="00EE2CC5">
        <w:rPr>
          <w:rFonts w:ascii="Arial" w:hAnsi="Arial" w:cs="Arial"/>
        </w:rPr>
        <w:t>O</w:t>
      </w:r>
      <w:r w:rsidRPr="009B0AF5">
        <w:rPr>
          <w:rFonts w:ascii="Arial" w:hAnsi="Arial" w:cs="Arial"/>
        </w:rPr>
        <w:t>bjednatele dle je</w:t>
      </w:r>
      <w:r w:rsidR="00875431">
        <w:rPr>
          <w:rFonts w:ascii="Arial" w:hAnsi="Arial" w:cs="Arial"/>
        </w:rPr>
        <w:t>ho požadavků Dílo a udělit</w:t>
      </w:r>
      <w:r w:rsidR="00190C6E" w:rsidRPr="009B0AF5">
        <w:rPr>
          <w:rFonts w:ascii="Arial" w:hAnsi="Arial" w:cs="Arial"/>
        </w:rPr>
        <w:t xml:space="preserve"> oprávnění k výkonu práva vytvořen</w:t>
      </w:r>
      <w:r w:rsidR="00875431">
        <w:rPr>
          <w:rFonts w:ascii="Arial" w:hAnsi="Arial" w:cs="Arial"/>
        </w:rPr>
        <w:t>é</w:t>
      </w:r>
      <w:r w:rsidR="00190C6E" w:rsidRPr="009B0AF5">
        <w:rPr>
          <w:rFonts w:ascii="Arial" w:hAnsi="Arial" w:cs="Arial"/>
        </w:rPr>
        <w:t xml:space="preserve"> </w:t>
      </w:r>
      <w:r w:rsidR="00875431">
        <w:rPr>
          <w:rFonts w:ascii="Arial" w:hAnsi="Arial" w:cs="Arial"/>
        </w:rPr>
        <w:t>Dílo</w:t>
      </w:r>
      <w:r w:rsidR="00190C6E" w:rsidRPr="009B0AF5">
        <w:rPr>
          <w:rFonts w:ascii="Arial" w:hAnsi="Arial" w:cs="Arial"/>
        </w:rPr>
        <w:t xml:space="preserve"> užít</w:t>
      </w:r>
      <w:r w:rsidRPr="009B0AF5">
        <w:rPr>
          <w:rFonts w:ascii="Arial" w:hAnsi="Arial" w:cs="Arial"/>
        </w:rPr>
        <w:t xml:space="preserve"> a</w:t>
      </w:r>
      <w:r w:rsidR="00875431">
        <w:rPr>
          <w:rFonts w:ascii="Arial" w:hAnsi="Arial" w:cs="Arial"/>
        </w:rPr>
        <w:t xml:space="preserve"> </w:t>
      </w:r>
      <w:r w:rsidR="00EE2CC5">
        <w:rPr>
          <w:rFonts w:ascii="Arial" w:hAnsi="Arial" w:cs="Arial"/>
        </w:rPr>
        <w:t>O</w:t>
      </w:r>
      <w:r w:rsidR="00875431">
        <w:rPr>
          <w:rFonts w:ascii="Arial" w:hAnsi="Arial" w:cs="Arial"/>
        </w:rPr>
        <w:t>bjednatel se zavazuje Dílo</w:t>
      </w:r>
      <w:r w:rsidRPr="009B0AF5">
        <w:rPr>
          <w:rFonts w:ascii="Arial" w:hAnsi="Arial" w:cs="Arial"/>
        </w:rPr>
        <w:t xml:space="preserve"> převzít</w:t>
      </w:r>
      <w:r w:rsidR="002650D5" w:rsidRPr="009B0AF5">
        <w:rPr>
          <w:rFonts w:ascii="Arial" w:hAnsi="Arial" w:cs="Arial"/>
        </w:rPr>
        <w:t>,</w:t>
      </w:r>
      <w:r w:rsidRPr="009B0AF5">
        <w:rPr>
          <w:rFonts w:ascii="Arial" w:hAnsi="Arial" w:cs="Arial"/>
        </w:rPr>
        <w:t xml:space="preserve"> zaplatit za něj sjednanou cenu</w:t>
      </w:r>
      <w:r w:rsidR="002650D5" w:rsidRPr="009B0AF5">
        <w:rPr>
          <w:rFonts w:ascii="Arial" w:hAnsi="Arial" w:cs="Arial"/>
        </w:rPr>
        <w:t xml:space="preserve"> a</w:t>
      </w:r>
      <w:r w:rsidR="001D750A" w:rsidRPr="009B0AF5">
        <w:rPr>
          <w:rFonts w:ascii="Arial" w:hAnsi="Arial" w:cs="Arial"/>
        </w:rPr>
        <w:t xml:space="preserve"> poskytovat bezplatně veškerou možnou součinnost pro řádné a včasné zhotovení </w:t>
      </w:r>
      <w:r w:rsidR="00875431">
        <w:rPr>
          <w:rFonts w:ascii="Arial" w:hAnsi="Arial" w:cs="Arial"/>
        </w:rPr>
        <w:t>Díla.</w:t>
      </w:r>
      <w:r w:rsidR="00791E85" w:rsidRPr="009B0AF5">
        <w:rPr>
          <w:rFonts w:ascii="Arial" w:hAnsi="Arial" w:cs="Arial"/>
        </w:rPr>
        <w:t xml:space="preserve"> </w:t>
      </w:r>
    </w:p>
    <w:p w:rsidR="00C30F19" w:rsidRPr="009B0AF5" w:rsidRDefault="00170B16" w:rsidP="004F2EFA">
      <w:pPr>
        <w:pStyle w:val="lnky"/>
        <w:numPr>
          <w:ilvl w:val="0"/>
          <w:numId w:val="18"/>
        </w:numPr>
        <w:spacing w:before="36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Zhotovení</w:t>
      </w:r>
      <w:r w:rsidR="00101F96">
        <w:rPr>
          <w:rFonts w:ascii="Arial" w:hAnsi="Arial" w:cs="Arial"/>
        </w:rPr>
        <w:t xml:space="preserve"> a předání</w:t>
      </w:r>
      <w:r>
        <w:rPr>
          <w:rFonts w:ascii="Arial" w:hAnsi="Arial" w:cs="Arial"/>
        </w:rPr>
        <w:t xml:space="preserve"> </w:t>
      </w:r>
      <w:r w:rsidR="00E675B0">
        <w:rPr>
          <w:rFonts w:ascii="Arial" w:hAnsi="Arial" w:cs="Arial"/>
        </w:rPr>
        <w:t>D</w:t>
      </w:r>
      <w:r>
        <w:rPr>
          <w:rFonts w:ascii="Arial" w:hAnsi="Arial" w:cs="Arial"/>
        </w:rPr>
        <w:t>íla</w:t>
      </w:r>
    </w:p>
    <w:p w:rsidR="00C30F19" w:rsidRPr="009B0AF5" w:rsidRDefault="00170B16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Dílo</w:t>
      </w:r>
      <w:r w:rsidR="00C30F19" w:rsidRPr="009B0AF5">
        <w:rPr>
          <w:rFonts w:ascii="Arial" w:hAnsi="Arial" w:cs="Arial"/>
        </w:rPr>
        <w:t xml:space="preserve"> bude vytvořen</w:t>
      </w:r>
      <w:r>
        <w:rPr>
          <w:rFonts w:ascii="Arial" w:hAnsi="Arial" w:cs="Arial"/>
        </w:rPr>
        <w:t>o</w:t>
      </w:r>
      <w:r w:rsidR="00C30F19" w:rsidRPr="009B0AF5">
        <w:rPr>
          <w:rFonts w:ascii="Arial" w:hAnsi="Arial" w:cs="Arial"/>
        </w:rPr>
        <w:t xml:space="preserve"> na základě</w:t>
      </w:r>
      <w:r w:rsidR="001D750A" w:rsidRPr="009B0AF5">
        <w:rPr>
          <w:rFonts w:ascii="Arial" w:hAnsi="Arial" w:cs="Arial"/>
        </w:rPr>
        <w:t xml:space="preserve"> oboustranně a před pod</w:t>
      </w:r>
      <w:r w:rsidR="00E46740" w:rsidRPr="009B0AF5">
        <w:rPr>
          <w:rFonts w:ascii="Arial" w:hAnsi="Arial" w:cs="Arial"/>
        </w:rPr>
        <w:t>p</w:t>
      </w:r>
      <w:r w:rsidR="001D750A" w:rsidRPr="009B0AF5">
        <w:rPr>
          <w:rFonts w:ascii="Arial" w:hAnsi="Arial" w:cs="Arial"/>
        </w:rPr>
        <w:t>isem této smlouvy odsouhlaseného</w:t>
      </w:r>
      <w:r w:rsidR="00C30F19" w:rsidRPr="009B0AF5">
        <w:rPr>
          <w:rFonts w:ascii="Arial" w:hAnsi="Arial" w:cs="Arial"/>
        </w:rPr>
        <w:t xml:space="preserve"> </w:t>
      </w:r>
      <w:r w:rsidR="00CA3A03" w:rsidRPr="009B0AF5">
        <w:rPr>
          <w:rFonts w:ascii="Arial" w:hAnsi="Arial" w:cs="Arial"/>
        </w:rPr>
        <w:t>námětu</w:t>
      </w:r>
      <w:r w:rsidR="00765F5E" w:rsidRPr="009B0AF5">
        <w:rPr>
          <w:rFonts w:ascii="Arial" w:hAnsi="Arial" w:cs="Arial"/>
        </w:rPr>
        <w:t xml:space="preserve"> a dalších podmínek</w:t>
      </w:r>
      <w:r w:rsidR="00CF66D4" w:rsidRPr="009B0AF5">
        <w:rPr>
          <w:rFonts w:ascii="Arial" w:hAnsi="Arial" w:cs="Arial"/>
        </w:rPr>
        <w:t xml:space="preserve"> </w:t>
      </w:r>
      <w:r w:rsidR="00C30F19" w:rsidRPr="009B0AF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e zhotovení Díla </w:t>
      </w:r>
      <w:r w:rsidR="00C30F19" w:rsidRPr="009B0AF5">
        <w:rPr>
          <w:rFonts w:ascii="Arial" w:hAnsi="Arial" w:cs="Arial"/>
        </w:rPr>
        <w:t>(dále jen „</w:t>
      </w:r>
      <w:r w:rsidR="00765F5E" w:rsidRPr="009B0AF5">
        <w:rPr>
          <w:rFonts w:ascii="Arial" w:hAnsi="Arial" w:cs="Arial"/>
        </w:rPr>
        <w:t>námět</w:t>
      </w:r>
      <w:r w:rsidR="00C30F19" w:rsidRPr="009B0AF5">
        <w:rPr>
          <w:rFonts w:ascii="Arial" w:hAnsi="Arial" w:cs="Arial"/>
        </w:rPr>
        <w:t xml:space="preserve">“), </w:t>
      </w:r>
      <w:r w:rsidR="00E46740" w:rsidRPr="009B0AF5">
        <w:rPr>
          <w:rFonts w:ascii="Arial" w:hAnsi="Arial" w:cs="Arial"/>
        </w:rPr>
        <w:t>k</w:t>
      </w:r>
      <w:r w:rsidR="00C30F19" w:rsidRPr="009B0AF5">
        <w:rPr>
          <w:rFonts w:ascii="Arial" w:hAnsi="Arial" w:cs="Arial"/>
        </w:rPr>
        <w:t>terý je blíže specifikován v </w:t>
      </w:r>
      <w:r w:rsidR="00E46740" w:rsidRPr="009B0AF5">
        <w:rPr>
          <w:rFonts w:ascii="Arial" w:hAnsi="Arial" w:cs="Arial"/>
        </w:rPr>
        <w:t>příloze č. 1</w:t>
      </w:r>
      <w:r>
        <w:rPr>
          <w:rFonts w:ascii="Arial" w:hAnsi="Arial" w:cs="Arial"/>
        </w:rPr>
        <w:t xml:space="preserve"> této smlouvy</w:t>
      </w:r>
      <w:r w:rsidR="009A7EE9">
        <w:rPr>
          <w:rFonts w:ascii="Arial" w:hAnsi="Arial" w:cs="Arial"/>
        </w:rPr>
        <w:t xml:space="preserve"> – Specifikace díla</w:t>
      </w:r>
      <w:r>
        <w:rPr>
          <w:rFonts w:ascii="Arial" w:hAnsi="Arial" w:cs="Arial"/>
        </w:rPr>
        <w:t>.</w:t>
      </w:r>
      <w:r w:rsidR="00965629" w:rsidRPr="009B0AF5">
        <w:rPr>
          <w:rFonts w:ascii="Arial" w:hAnsi="Arial" w:cs="Arial"/>
        </w:rPr>
        <w:t xml:space="preserve"> Objednatel prohlašuje, že souhlasí s budoucím výběrem personálního obsazení a materiálního vybavení </w:t>
      </w:r>
      <w:r>
        <w:rPr>
          <w:rFonts w:ascii="Arial" w:hAnsi="Arial" w:cs="Arial"/>
        </w:rPr>
        <w:t>Díla</w:t>
      </w:r>
      <w:r w:rsidR="00965629" w:rsidRPr="009B0AF5">
        <w:rPr>
          <w:rFonts w:ascii="Arial" w:hAnsi="Arial" w:cs="Arial"/>
        </w:rPr>
        <w:t>,</w:t>
      </w:r>
      <w:r w:rsidR="00695043">
        <w:rPr>
          <w:rFonts w:ascii="Arial" w:hAnsi="Arial" w:cs="Arial"/>
        </w:rPr>
        <w:t xml:space="preserve"> a </w:t>
      </w:r>
      <w:r>
        <w:rPr>
          <w:rFonts w:ascii="Arial" w:hAnsi="Arial" w:cs="Arial"/>
        </w:rPr>
        <w:t>že</w:t>
      </w:r>
      <w:r w:rsidR="00965629" w:rsidRPr="009B0AF5">
        <w:rPr>
          <w:rFonts w:ascii="Arial" w:hAnsi="Arial" w:cs="Arial"/>
        </w:rPr>
        <w:t xml:space="preserve"> je s tímto dostatečně obeznámen.</w:t>
      </w:r>
    </w:p>
    <w:p w:rsidR="00C30F19" w:rsidRPr="00B658D8" w:rsidRDefault="00C30F19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Má se za to, že </w:t>
      </w:r>
      <w:r w:rsidR="00170B16">
        <w:rPr>
          <w:rFonts w:ascii="Arial" w:hAnsi="Arial" w:cs="Arial"/>
        </w:rPr>
        <w:t>Dílo je</w:t>
      </w:r>
      <w:r w:rsidRPr="009B0AF5">
        <w:rPr>
          <w:rFonts w:ascii="Arial" w:hAnsi="Arial" w:cs="Arial"/>
        </w:rPr>
        <w:t xml:space="preserve"> </w:t>
      </w:r>
      <w:r w:rsidR="00791E85" w:rsidRPr="009B0AF5">
        <w:rPr>
          <w:rFonts w:ascii="Arial" w:hAnsi="Arial" w:cs="Arial"/>
        </w:rPr>
        <w:t>úplné</w:t>
      </w:r>
      <w:r w:rsidR="00607291" w:rsidRPr="009B0AF5">
        <w:rPr>
          <w:rFonts w:ascii="Arial" w:hAnsi="Arial" w:cs="Arial"/>
        </w:rPr>
        <w:t xml:space="preserve"> a dokončené</w:t>
      </w:r>
      <w:r w:rsidRPr="009B0AF5">
        <w:rPr>
          <w:rFonts w:ascii="Arial" w:hAnsi="Arial" w:cs="Arial"/>
        </w:rPr>
        <w:t>, pokud reflektuj</w:t>
      </w:r>
      <w:r w:rsidR="00170B16">
        <w:rPr>
          <w:rFonts w:ascii="Arial" w:hAnsi="Arial" w:cs="Arial"/>
        </w:rPr>
        <w:t>e</w:t>
      </w:r>
      <w:r w:rsidRPr="009B0AF5">
        <w:rPr>
          <w:rFonts w:ascii="Arial" w:hAnsi="Arial" w:cs="Arial"/>
        </w:rPr>
        <w:t xml:space="preserve"> všechny podmínky </w:t>
      </w:r>
      <w:r w:rsidR="00EE2CC5" w:rsidRPr="00B658D8">
        <w:rPr>
          <w:rFonts w:ascii="Arial" w:hAnsi="Arial" w:cs="Arial"/>
        </w:rPr>
        <w:t>O</w:t>
      </w:r>
      <w:r w:rsidR="00791E85" w:rsidRPr="00B658D8">
        <w:rPr>
          <w:rFonts w:ascii="Arial" w:hAnsi="Arial" w:cs="Arial"/>
        </w:rPr>
        <w:t xml:space="preserve">bjednatele </w:t>
      </w:r>
      <w:r w:rsidRPr="00B658D8">
        <w:rPr>
          <w:rFonts w:ascii="Arial" w:hAnsi="Arial" w:cs="Arial"/>
        </w:rPr>
        <w:t xml:space="preserve">dané v </w:t>
      </w:r>
      <w:r w:rsidR="00765F5E" w:rsidRPr="00B658D8">
        <w:rPr>
          <w:rFonts w:ascii="Arial" w:hAnsi="Arial" w:cs="Arial"/>
        </w:rPr>
        <w:t>námětu</w:t>
      </w:r>
      <w:r w:rsidRPr="00B658D8">
        <w:rPr>
          <w:rFonts w:ascii="Arial" w:hAnsi="Arial" w:cs="Arial"/>
        </w:rPr>
        <w:t>.</w:t>
      </w:r>
    </w:p>
    <w:p w:rsidR="00C30F19" w:rsidRPr="009B0AF5" w:rsidRDefault="00C30F19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B658D8">
        <w:rPr>
          <w:rFonts w:ascii="Arial" w:hAnsi="Arial" w:cs="Arial"/>
        </w:rPr>
        <w:t xml:space="preserve">Zhotovitel předá </w:t>
      </w:r>
      <w:r w:rsidR="00EE2CC5" w:rsidRPr="00B658D8">
        <w:rPr>
          <w:rFonts w:ascii="Arial" w:hAnsi="Arial" w:cs="Arial"/>
        </w:rPr>
        <w:t>O</w:t>
      </w:r>
      <w:r w:rsidRPr="00B658D8">
        <w:rPr>
          <w:rFonts w:ascii="Arial" w:hAnsi="Arial" w:cs="Arial"/>
        </w:rPr>
        <w:t xml:space="preserve">bjednateli </w:t>
      </w:r>
      <w:r w:rsidR="00E675B0" w:rsidRPr="00B658D8">
        <w:rPr>
          <w:rFonts w:ascii="Arial" w:hAnsi="Arial" w:cs="Arial"/>
        </w:rPr>
        <w:t>D</w:t>
      </w:r>
      <w:r w:rsidR="007A398E" w:rsidRPr="00B658D8">
        <w:rPr>
          <w:rFonts w:ascii="Arial" w:hAnsi="Arial" w:cs="Arial"/>
        </w:rPr>
        <w:t>ílo</w:t>
      </w:r>
      <w:r w:rsidR="00A84544" w:rsidRPr="00B658D8">
        <w:rPr>
          <w:rFonts w:ascii="Arial" w:hAnsi="Arial" w:cs="Arial"/>
        </w:rPr>
        <w:t xml:space="preserve"> v podobě a ve formátech dle specifikace Díla</w:t>
      </w:r>
      <w:r w:rsidR="007214AF" w:rsidRPr="00B658D8">
        <w:rPr>
          <w:rFonts w:ascii="Arial" w:hAnsi="Arial" w:cs="Arial"/>
        </w:rPr>
        <w:t xml:space="preserve"> elektronicky na e-mail</w:t>
      </w:r>
      <w:r w:rsidR="00BB0271" w:rsidRPr="00B658D8">
        <w:rPr>
          <w:rFonts w:ascii="Arial" w:hAnsi="Arial" w:cs="Arial"/>
        </w:rPr>
        <w:t xml:space="preserve"> </w:t>
      </w:r>
      <w:hyperlink r:id="rId8" w:history="1">
        <w:r w:rsidR="006A3B7E" w:rsidRPr="00B658D8">
          <w:rPr>
            <w:rStyle w:val="Hypertextovodkaz"/>
            <w:rFonts w:ascii="Arial" w:hAnsi="Arial" w:cs="Arial"/>
          </w:rPr>
          <w:t>Michaela.Konecna@vutbr.cz</w:t>
        </w:r>
      </w:hyperlink>
      <w:r w:rsidR="00BB0271" w:rsidRPr="00B658D8">
        <w:rPr>
          <w:rFonts w:ascii="Arial" w:hAnsi="Arial" w:cs="Arial"/>
        </w:rPr>
        <w:t xml:space="preserve"> </w:t>
      </w:r>
      <w:r w:rsidR="00A60043" w:rsidRPr="00B658D8">
        <w:rPr>
          <w:rFonts w:ascii="Arial" w:hAnsi="Arial" w:cs="Arial"/>
        </w:rPr>
        <w:t xml:space="preserve"> </w:t>
      </w:r>
      <w:r w:rsidR="00D86470" w:rsidRPr="00B658D8">
        <w:rPr>
          <w:rFonts w:ascii="Arial" w:hAnsi="Arial" w:cs="Arial"/>
        </w:rPr>
        <w:t xml:space="preserve">, </w:t>
      </w:r>
      <w:r w:rsidR="00D86470" w:rsidRPr="0042647B">
        <w:rPr>
          <w:rFonts w:ascii="Arial" w:hAnsi="Arial" w:cs="Arial"/>
          <w:highlight w:val="black"/>
        </w:rPr>
        <w:t>tel: 541</w:t>
      </w:r>
      <w:r w:rsidR="00B658D8" w:rsidRPr="0042647B">
        <w:rPr>
          <w:rFonts w:ascii="Arial" w:hAnsi="Arial" w:cs="Arial"/>
          <w:highlight w:val="black"/>
        </w:rPr>
        <w:t> 148 820</w:t>
      </w:r>
      <w:r w:rsidR="00D86470">
        <w:rPr>
          <w:rFonts w:ascii="Arial" w:hAnsi="Arial" w:cs="Arial"/>
        </w:rPr>
        <w:t xml:space="preserve"> O</w:t>
      </w:r>
      <w:r w:rsidR="00A60043" w:rsidRPr="009B0AF5">
        <w:rPr>
          <w:rFonts w:ascii="Arial" w:hAnsi="Arial" w:cs="Arial"/>
        </w:rPr>
        <w:t>bjednatele</w:t>
      </w:r>
      <w:r w:rsidR="00101F96">
        <w:rPr>
          <w:rFonts w:ascii="Arial" w:hAnsi="Arial" w:cs="Arial"/>
        </w:rPr>
        <w:t>, nebude-li dohodnuto jinak</w:t>
      </w:r>
      <w:r w:rsidR="00A60043" w:rsidRPr="009B0AF5">
        <w:rPr>
          <w:rFonts w:ascii="Arial" w:hAnsi="Arial" w:cs="Arial"/>
        </w:rPr>
        <w:t>.</w:t>
      </w:r>
    </w:p>
    <w:p w:rsidR="00700D6A" w:rsidRPr="009B0AF5" w:rsidRDefault="00700D6A" w:rsidP="009B0AF5">
      <w:pPr>
        <w:pStyle w:val="lnky"/>
        <w:numPr>
          <w:ilvl w:val="0"/>
          <w:numId w:val="18"/>
        </w:numPr>
        <w:spacing w:before="360" w:after="120"/>
        <w:ind w:left="426" w:hanging="426"/>
        <w:rPr>
          <w:rFonts w:ascii="Arial" w:hAnsi="Arial" w:cs="Arial"/>
          <w:b w:val="0"/>
        </w:rPr>
      </w:pPr>
      <w:r w:rsidRPr="009B0AF5">
        <w:rPr>
          <w:rFonts w:ascii="Arial" w:hAnsi="Arial" w:cs="Arial"/>
        </w:rPr>
        <w:t>Doba plnění</w:t>
      </w:r>
    </w:p>
    <w:p w:rsidR="00700D6A" w:rsidRPr="00B658D8" w:rsidRDefault="00700D6A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  <w:b/>
          <w:color w:val="0D0D0D" w:themeColor="text1" w:themeTint="F2"/>
        </w:rPr>
      </w:pPr>
      <w:r w:rsidRPr="009B0AF5">
        <w:rPr>
          <w:rFonts w:ascii="Arial" w:hAnsi="Arial" w:cs="Arial"/>
        </w:rPr>
        <w:t xml:space="preserve">Zhotovitel je </w:t>
      </w:r>
      <w:r w:rsidRPr="00B658D8">
        <w:rPr>
          <w:rFonts w:ascii="Arial" w:hAnsi="Arial" w:cs="Arial"/>
          <w:color w:val="0D0D0D" w:themeColor="text1" w:themeTint="F2"/>
        </w:rPr>
        <w:t xml:space="preserve">povinen </w:t>
      </w:r>
      <w:r w:rsidR="00E675B0" w:rsidRPr="00B658D8">
        <w:rPr>
          <w:rFonts w:ascii="Arial" w:hAnsi="Arial" w:cs="Arial"/>
          <w:color w:val="0D0D0D" w:themeColor="text1" w:themeTint="F2"/>
        </w:rPr>
        <w:t>D</w:t>
      </w:r>
      <w:r w:rsidR="00C24491" w:rsidRPr="00B658D8">
        <w:rPr>
          <w:rFonts w:ascii="Arial" w:hAnsi="Arial" w:cs="Arial"/>
          <w:color w:val="0D0D0D" w:themeColor="text1" w:themeTint="F2"/>
        </w:rPr>
        <w:t>ílo</w:t>
      </w:r>
      <w:r w:rsidRPr="00B658D8">
        <w:rPr>
          <w:rFonts w:ascii="Arial" w:hAnsi="Arial" w:cs="Arial"/>
          <w:color w:val="0D0D0D" w:themeColor="text1" w:themeTint="F2"/>
        </w:rPr>
        <w:t xml:space="preserve"> řádně zhotovit a předat </w:t>
      </w:r>
      <w:r w:rsidR="00C24491" w:rsidRPr="00B658D8">
        <w:rPr>
          <w:rFonts w:ascii="Arial" w:hAnsi="Arial" w:cs="Arial"/>
          <w:color w:val="0D0D0D" w:themeColor="text1" w:themeTint="F2"/>
        </w:rPr>
        <w:t xml:space="preserve">jej </w:t>
      </w:r>
      <w:r w:rsidR="001D6296" w:rsidRPr="00B658D8">
        <w:rPr>
          <w:rFonts w:ascii="Arial" w:hAnsi="Arial" w:cs="Arial"/>
          <w:color w:val="0D0D0D" w:themeColor="text1" w:themeTint="F2"/>
        </w:rPr>
        <w:t>O</w:t>
      </w:r>
      <w:r w:rsidRPr="00B658D8">
        <w:rPr>
          <w:rFonts w:ascii="Arial" w:hAnsi="Arial" w:cs="Arial"/>
          <w:color w:val="0D0D0D" w:themeColor="text1" w:themeTint="F2"/>
        </w:rPr>
        <w:t>bjednateli nejpozději do</w:t>
      </w:r>
      <w:r w:rsidR="00101F96" w:rsidRPr="00B658D8">
        <w:rPr>
          <w:rFonts w:ascii="Arial" w:hAnsi="Arial" w:cs="Arial"/>
          <w:color w:val="0D0D0D" w:themeColor="text1" w:themeTint="F2"/>
        </w:rPr>
        <w:t xml:space="preserve"> dne</w:t>
      </w:r>
      <w:r w:rsidRPr="00B658D8">
        <w:rPr>
          <w:rFonts w:ascii="Arial" w:hAnsi="Arial" w:cs="Arial"/>
          <w:color w:val="0D0D0D" w:themeColor="text1" w:themeTint="F2"/>
        </w:rPr>
        <w:t xml:space="preserve"> </w:t>
      </w:r>
      <w:r w:rsidR="00101F96" w:rsidRPr="00B658D8">
        <w:rPr>
          <w:rFonts w:ascii="Arial" w:hAnsi="Arial" w:cs="Arial"/>
          <w:color w:val="0D0D0D" w:themeColor="text1" w:themeTint="F2"/>
        </w:rPr>
        <w:t>(</w:t>
      </w:r>
      <w:r w:rsidR="008118CA" w:rsidRPr="00B658D8">
        <w:rPr>
          <w:rFonts w:ascii="Arial" w:hAnsi="Arial" w:cs="Arial"/>
          <w:color w:val="0D0D0D" w:themeColor="text1" w:themeTint="F2"/>
        </w:rPr>
        <w:t>31</w:t>
      </w:r>
      <w:r w:rsidR="00101F96" w:rsidRPr="00B658D8">
        <w:rPr>
          <w:rFonts w:ascii="Arial" w:hAnsi="Arial" w:cs="Arial"/>
          <w:color w:val="0D0D0D" w:themeColor="text1" w:themeTint="F2"/>
        </w:rPr>
        <w:t>. </w:t>
      </w:r>
      <w:r w:rsidR="008118CA" w:rsidRPr="00B658D8">
        <w:rPr>
          <w:rFonts w:ascii="Arial" w:hAnsi="Arial" w:cs="Arial"/>
          <w:color w:val="0D0D0D" w:themeColor="text1" w:themeTint="F2"/>
        </w:rPr>
        <w:t>08</w:t>
      </w:r>
      <w:r w:rsidR="00101F96" w:rsidRPr="00B658D8">
        <w:rPr>
          <w:rFonts w:ascii="Arial" w:hAnsi="Arial" w:cs="Arial"/>
          <w:color w:val="0D0D0D" w:themeColor="text1" w:themeTint="F2"/>
        </w:rPr>
        <w:t xml:space="preserve">. </w:t>
      </w:r>
      <w:r w:rsidR="008118CA" w:rsidRPr="00B658D8">
        <w:rPr>
          <w:rFonts w:ascii="Arial" w:hAnsi="Arial" w:cs="Arial"/>
          <w:color w:val="0D0D0D" w:themeColor="text1" w:themeTint="F2"/>
        </w:rPr>
        <w:t>2023</w:t>
      </w:r>
      <w:r w:rsidR="00101F96" w:rsidRPr="00B658D8">
        <w:rPr>
          <w:rFonts w:ascii="Arial" w:hAnsi="Arial" w:cs="Arial"/>
          <w:color w:val="0D0D0D" w:themeColor="text1" w:themeTint="F2"/>
        </w:rPr>
        <w:t>).</w:t>
      </w:r>
    </w:p>
    <w:p w:rsidR="00170B16" w:rsidRDefault="00170B16" w:rsidP="009B0AF5">
      <w:pPr>
        <w:pStyle w:val="lnky"/>
        <w:numPr>
          <w:ilvl w:val="0"/>
          <w:numId w:val="18"/>
        </w:numPr>
        <w:spacing w:before="360" w:after="120"/>
        <w:ind w:left="426" w:hanging="426"/>
        <w:rPr>
          <w:rFonts w:ascii="Arial" w:hAnsi="Arial" w:cs="Arial"/>
        </w:rPr>
      </w:pPr>
      <w:r w:rsidRPr="00170B16">
        <w:rPr>
          <w:rFonts w:ascii="Arial" w:hAnsi="Arial" w:cs="Arial"/>
        </w:rPr>
        <w:t>Práva a povinnosti Zhotovitele a Objednatele</w:t>
      </w:r>
    </w:p>
    <w:p w:rsidR="00A84544" w:rsidRDefault="00170B16" w:rsidP="001D2941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70B16">
        <w:rPr>
          <w:rFonts w:ascii="Arial" w:hAnsi="Arial" w:cs="Arial"/>
        </w:rPr>
        <w:t xml:space="preserve">Zhotovitel se zavazuje zhotovit </w:t>
      </w:r>
      <w:r w:rsidR="00E675B0">
        <w:rPr>
          <w:rFonts w:ascii="Arial" w:hAnsi="Arial" w:cs="Arial"/>
        </w:rPr>
        <w:t>D</w:t>
      </w:r>
      <w:r>
        <w:rPr>
          <w:rFonts w:ascii="Arial" w:hAnsi="Arial" w:cs="Arial"/>
        </w:rPr>
        <w:t>ílo</w:t>
      </w:r>
      <w:r w:rsidRPr="00170B16">
        <w:rPr>
          <w:rFonts w:ascii="Arial" w:hAnsi="Arial" w:cs="Arial"/>
        </w:rPr>
        <w:t xml:space="preserve"> dle zadání a pokynů Objednatele tak, aby vyhovoval</w:t>
      </w:r>
      <w:r>
        <w:rPr>
          <w:rFonts w:ascii="Arial" w:hAnsi="Arial" w:cs="Arial"/>
        </w:rPr>
        <w:t>o</w:t>
      </w:r>
      <w:r w:rsidRPr="00170B16">
        <w:rPr>
          <w:rFonts w:ascii="Arial" w:hAnsi="Arial" w:cs="Arial"/>
        </w:rPr>
        <w:t xml:space="preserve"> profesionálnímu standardu</w:t>
      </w:r>
      <w:r>
        <w:rPr>
          <w:rFonts w:ascii="Arial" w:hAnsi="Arial" w:cs="Arial"/>
        </w:rPr>
        <w:t xml:space="preserve"> a všem</w:t>
      </w:r>
      <w:r w:rsidRPr="00170B16">
        <w:rPr>
          <w:rFonts w:ascii="Arial" w:hAnsi="Arial" w:cs="Arial"/>
        </w:rPr>
        <w:t xml:space="preserve"> právním a technickým normám </w:t>
      </w:r>
      <w:r>
        <w:rPr>
          <w:rFonts w:ascii="Arial" w:hAnsi="Arial" w:cs="Arial"/>
        </w:rPr>
        <w:t>potřebným k jeho užití</w:t>
      </w:r>
      <w:r w:rsidRPr="00170B16">
        <w:rPr>
          <w:rFonts w:ascii="Arial" w:hAnsi="Arial" w:cs="Arial"/>
        </w:rPr>
        <w:t xml:space="preserve">. Pokyny </w:t>
      </w:r>
      <w:r w:rsidR="00A84544">
        <w:rPr>
          <w:rFonts w:ascii="Arial" w:hAnsi="Arial" w:cs="Arial"/>
        </w:rPr>
        <w:t>O</w:t>
      </w:r>
      <w:r w:rsidRPr="00170B16">
        <w:rPr>
          <w:rFonts w:ascii="Arial" w:hAnsi="Arial" w:cs="Arial"/>
        </w:rPr>
        <w:t xml:space="preserve">bjednatele vyplývají ze schváleného námětu a z písemných připomínek Objednatele udělených v průběhu výroby </w:t>
      </w:r>
      <w:r w:rsidR="00E675B0">
        <w:rPr>
          <w:rFonts w:ascii="Arial" w:hAnsi="Arial" w:cs="Arial"/>
        </w:rPr>
        <w:t>D</w:t>
      </w:r>
      <w:r>
        <w:rPr>
          <w:rFonts w:ascii="Arial" w:hAnsi="Arial" w:cs="Arial"/>
        </w:rPr>
        <w:t>íla</w:t>
      </w:r>
      <w:r w:rsidRPr="00170B16">
        <w:rPr>
          <w:rFonts w:ascii="Arial" w:hAnsi="Arial" w:cs="Arial"/>
        </w:rPr>
        <w:t xml:space="preserve">. </w:t>
      </w:r>
    </w:p>
    <w:p w:rsidR="007348F8" w:rsidRDefault="007348F8" w:rsidP="007348F8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Objednatel je povinen poskytovat </w:t>
      </w:r>
      <w:r w:rsidR="00EE2CC5">
        <w:rPr>
          <w:rFonts w:ascii="Arial" w:hAnsi="Arial" w:cs="Arial"/>
        </w:rPr>
        <w:t>Zhotoviteli</w:t>
      </w:r>
      <w:r w:rsidRPr="009B0AF5">
        <w:rPr>
          <w:rFonts w:ascii="Arial" w:hAnsi="Arial" w:cs="Arial"/>
        </w:rPr>
        <w:t xml:space="preserve"> </w:t>
      </w:r>
      <w:r w:rsidR="00AD393B">
        <w:rPr>
          <w:rFonts w:ascii="Arial" w:hAnsi="Arial" w:cs="Arial"/>
        </w:rPr>
        <w:t>nezbytnou součinnost, zejména</w:t>
      </w:r>
      <w:r w:rsidR="00AD393B" w:rsidRPr="009B0AF5">
        <w:rPr>
          <w:rFonts w:ascii="Arial" w:hAnsi="Arial" w:cs="Arial"/>
        </w:rPr>
        <w:t xml:space="preserve"> </w:t>
      </w:r>
      <w:r w:rsidRPr="009B0AF5">
        <w:rPr>
          <w:rFonts w:ascii="Arial" w:hAnsi="Arial" w:cs="Arial"/>
        </w:rPr>
        <w:t>informace</w:t>
      </w:r>
      <w:r w:rsidR="00AD393B">
        <w:rPr>
          <w:rFonts w:ascii="Arial" w:hAnsi="Arial" w:cs="Arial"/>
        </w:rPr>
        <w:t xml:space="preserve"> a </w:t>
      </w:r>
      <w:r w:rsidRPr="009B0AF5">
        <w:rPr>
          <w:rFonts w:ascii="Arial" w:hAnsi="Arial" w:cs="Arial"/>
        </w:rPr>
        <w:t>podklady, které potřebuje k řádné realizaci plnění dle této smlouvy</w:t>
      </w:r>
      <w:r w:rsidR="00AF7329">
        <w:rPr>
          <w:rFonts w:ascii="Arial" w:hAnsi="Arial" w:cs="Arial"/>
        </w:rPr>
        <w:t xml:space="preserve"> a mají-li být při zhotovení Díla použity, resp. </w:t>
      </w:r>
      <w:r w:rsidR="00EE2CC5">
        <w:rPr>
          <w:rFonts w:ascii="Arial" w:hAnsi="Arial" w:cs="Arial"/>
        </w:rPr>
        <w:t>d</w:t>
      </w:r>
      <w:r w:rsidR="00AF7329">
        <w:rPr>
          <w:rFonts w:ascii="Arial" w:hAnsi="Arial" w:cs="Arial"/>
        </w:rPr>
        <w:t>o něj zařazeny</w:t>
      </w:r>
      <w:r w:rsidRPr="009B0AF5">
        <w:rPr>
          <w:rFonts w:ascii="Arial" w:hAnsi="Arial" w:cs="Arial"/>
        </w:rPr>
        <w:t xml:space="preserve">, a to v míře, kvalitě a termínech, které budou pro </w:t>
      </w:r>
      <w:r>
        <w:rPr>
          <w:rFonts w:ascii="Arial" w:hAnsi="Arial" w:cs="Arial"/>
        </w:rPr>
        <w:t>Z</w:t>
      </w:r>
      <w:r w:rsidRPr="009B0AF5">
        <w:rPr>
          <w:rFonts w:ascii="Arial" w:hAnsi="Arial" w:cs="Arial"/>
        </w:rPr>
        <w:t xml:space="preserve">hotovitele nezbytně nutné, aby mohl řádně a včas </w:t>
      </w:r>
      <w:r w:rsidR="00E675B0">
        <w:rPr>
          <w:rFonts w:ascii="Arial" w:hAnsi="Arial" w:cs="Arial"/>
        </w:rPr>
        <w:t>D</w:t>
      </w:r>
      <w:r>
        <w:rPr>
          <w:rFonts w:ascii="Arial" w:hAnsi="Arial" w:cs="Arial"/>
        </w:rPr>
        <w:t>ílo zhotovit</w:t>
      </w:r>
      <w:r w:rsidRPr="009B0AF5">
        <w:rPr>
          <w:rFonts w:ascii="Arial" w:hAnsi="Arial" w:cs="Arial"/>
        </w:rPr>
        <w:t xml:space="preserve">. </w:t>
      </w:r>
    </w:p>
    <w:p w:rsidR="00170B16" w:rsidRDefault="00170B16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70B16">
        <w:rPr>
          <w:rFonts w:ascii="Arial" w:hAnsi="Arial" w:cs="Arial"/>
        </w:rPr>
        <w:t xml:space="preserve">Zhotovitel je povinen umožnit Objednateli účast na postprodukci </w:t>
      </w:r>
      <w:r w:rsidR="00AF7329">
        <w:rPr>
          <w:rFonts w:ascii="Arial" w:hAnsi="Arial" w:cs="Arial"/>
        </w:rPr>
        <w:t>Díla</w:t>
      </w:r>
      <w:r w:rsidRPr="00170B16">
        <w:rPr>
          <w:rFonts w:ascii="Arial" w:hAnsi="Arial" w:cs="Arial"/>
        </w:rPr>
        <w:t>.</w:t>
      </w:r>
    </w:p>
    <w:p w:rsidR="006E7CB7" w:rsidRPr="001D6296" w:rsidRDefault="00B85C67" w:rsidP="00C7465A">
      <w:pPr>
        <w:pStyle w:val="lnky"/>
        <w:pageBreakBefore/>
        <w:numPr>
          <w:ilvl w:val="0"/>
          <w:numId w:val="18"/>
        </w:numPr>
        <w:spacing w:before="360" w:after="120"/>
        <w:ind w:left="425" w:hanging="425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>Cena</w:t>
      </w:r>
      <w:r w:rsidR="006E7CB7">
        <w:rPr>
          <w:rFonts w:ascii="Arial" w:hAnsi="Arial" w:cs="Arial"/>
        </w:rPr>
        <w:t xml:space="preserve"> a platební podmínky</w:t>
      </w:r>
    </w:p>
    <w:p w:rsidR="006E7CB7" w:rsidRPr="001D6296" w:rsidRDefault="006E7CB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D6296">
        <w:rPr>
          <w:rFonts w:ascii="Arial" w:hAnsi="Arial" w:cs="Arial"/>
        </w:rPr>
        <w:t xml:space="preserve">Cena za zhotovení Díla a poskytnutí licence k jeho užití (dále jen „celková cena“) je sjednána v Příloze č. </w:t>
      </w:r>
      <w:r w:rsidR="00D86470">
        <w:rPr>
          <w:rFonts w:ascii="Arial" w:hAnsi="Arial" w:cs="Arial"/>
        </w:rPr>
        <w:t>1</w:t>
      </w:r>
      <w:r w:rsidRPr="001D6296">
        <w:rPr>
          <w:rFonts w:ascii="Arial" w:hAnsi="Arial" w:cs="Arial"/>
        </w:rPr>
        <w:t xml:space="preserve"> – Cenová kalkulace</w:t>
      </w:r>
      <w:r w:rsidR="00876036">
        <w:rPr>
          <w:rFonts w:ascii="Arial" w:hAnsi="Arial" w:cs="Arial"/>
        </w:rPr>
        <w:t xml:space="preserve"> a činí</w:t>
      </w:r>
      <w:r w:rsidR="00BB0271">
        <w:rPr>
          <w:rFonts w:ascii="Arial" w:hAnsi="Arial" w:cs="Arial"/>
        </w:rPr>
        <w:t xml:space="preserve"> 150 000 Kč bez DPH</w:t>
      </w:r>
      <w:r w:rsidR="00D86470">
        <w:rPr>
          <w:rFonts w:ascii="Arial" w:hAnsi="Arial" w:cs="Arial"/>
        </w:rPr>
        <w:t>.</w:t>
      </w:r>
      <w:r w:rsidR="00876036">
        <w:rPr>
          <w:rFonts w:ascii="Arial" w:hAnsi="Arial" w:cs="Arial"/>
        </w:rPr>
        <w:t xml:space="preserve"> Tato cena Díla zohledňuje fakt, že Dílo sestává z celkem čtyř videí, kdy poměrná část ceny za zhotovení každého z videí, které tvoří Dílo, a poskytnutí licence k jeho užití činí </w:t>
      </w:r>
      <w:r w:rsidR="00876036" w:rsidRPr="0042647B">
        <w:rPr>
          <w:rFonts w:ascii="Arial" w:hAnsi="Arial" w:cs="Arial"/>
          <w:highlight w:val="black"/>
        </w:rPr>
        <w:t>37.500 Kč</w:t>
      </w:r>
      <w:r w:rsidR="00876036">
        <w:rPr>
          <w:rFonts w:ascii="Arial" w:hAnsi="Arial" w:cs="Arial"/>
        </w:rPr>
        <w:t xml:space="preserve"> bez DPH.</w:t>
      </w:r>
    </w:p>
    <w:p w:rsidR="006E7CB7" w:rsidRPr="001D6296" w:rsidRDefault="006E7CB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D6296">
        <w:rPr>
          <w:rFonts w:ascii="Arial" w:hAnsi="Arial" w:cs="Arial"/>
        </w:rPr>
        <w:t xml:space="preserve">Celková cena zahrnuje odměnu za vytvoření </w:t>
      </w:r>
      <w:r w:rsidR="00B85C67">
        <w:rPr>
          <w:rFonts w:ascii="Arial" w:hAnsi="Arial" w:cs="Arial"/>
        </w:rPr>
        <w:t>D</w:t>
      </w:r>
      <w:r w:rsidRPr="001D6296">
        <w:rPr>
          <w:rFonts w:ascii="Arial" w:hAnsi="Arial" w:cs="Arial"/>
        </w:rPr>
        <w:t xml:space="preserve">íla, udělení oprávnění k výkonu </w:t>
      </w:r>
      <w:r w:rsidR="00B85C67">
        <w:rPr>
          <w:rFonts w:ascii="Arial" w:hAnsi="Arial" w:cs="Arial"/>
        </w:rPr>
        <w:t>D</w:t>
      </w:r>
      <w:r w:rsidRPr="001D6296">
        <w:rPr>
          <w:rFonts w:ascii="Arial" w:hAnsi="Arial" w:cs="Arial"/>
        </w:rPr>
        <w:t xml:space="preserve">ílo užít, převod dalších práv vztahujících se k </w:t>
      </w:r>
      <w:r w:rsidR="00B85C67">
        <w:rPr>
          <w:rFonts w:ascii="Arial" w:hAnsi="Arial" w:cs="Arial"/>
        </w:rPr>
        <w:t>D</w:t>
      </w:r>
      <w:r w:rsidRPr="001D6296">
        <w:rPr>
          <w:rFonts w:ascii="Arial" w:hAnsi="Arial" w:cs="Arial"/>
        </w:rPr>
        <w:t xml:space="preserve">ílu a poskytnutí jiných smlouvou sjednaných plnění, včetně veškerých nákladů Zhotovitele spojených se zhotovením </w:t>
      </w:r>
      <w:r w:rsidR="00B85C67">
        <w:rPr>
          <w:rFonts w:ascii="Arial" w:hAnsi="Arial" w:cs="Arial"/>
        </w:rPr>
        <w:t>D</w:t>
      </w:r>
      <w:r w:rsidRPr="001D6296">
        <w:rPr>
          <w:rFonts w:ascii="Arial" w:hAnsi="Arial" w:cs="Arial"/>
        </w:rPr>
        <w:t>íla.</w:t>
      </w:r>
    </w:p>
    <w:p w:rsidR="006E7CB7" w:rsidRPr="00AF7329" w:rsidRDefault="006E7CB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D6296">
        <w:rPr>
          <w:rFonts w:ascii="Arial" w:hAnsi="Arial" w:cs="Arial"/>
        </w:rPr>
        <w:t xml:space="preserve">Celková cena dále zahrnuje veškeré náklady </w:t>
      </w:r>
      <w:r>
        <w:rPr>
          <w:rFonts w:ascii="Arial" w:hAnsi="Arial" w:cs="Arial"/>
        </w:rPr>
        <w:t>Z</w:t>
      </w:r>
      <w:r w:rsidRPr="001D6296">
        <w:rPr>
          <w:rFonts w:ascii="Arial" w:hAnsi="Arial" w:cs="Arial"/>
        </w:rPr>
        <w:t xml:space="preserve">hotovitele, stejně jako odměnu třetím stranám za poskytnutí oprávnění k užití již existujících autorských děl ve prospěch </w:t>
      </w:r>
      <w:r>
        <w:rPr>
          <w:rFonts w:ascii="Arial" w:hAnsi="Arial" w:cs="Arial"/>
        </w:rPr>
        <w:t>O</w:t>
      </w:r>
      <w:r w:rsidRPr="001D6296">
        <w:rPr>
          <w:rFonts w:ascii="Arial" w:hAnsi="Arial" w:cs="Arial"/>
        </w:rPr>
        <w:t>bjednatele k potřebnému účelu.</w:t>
      </w:r>
    </w:p>
    <w:p w:rsidR="006E7CB7" w:rsidRPr="00AF7329" w:rsidRDefault="006E7CB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D6296">
        <w:rPr>
          <w:rFonts w:ascii="Arial" w:hAnsi="Arial" w:cs="Arial"/>
        </w:rPr>
        <w:t xml:space="preserve">Smluvní strany si sjednávají, že pokud by Objednatel požadoval provedení prací na </w:t>
      </w:r>
      <w:r w:rsidR="00B85C67">
        <w:rPr>
          <w:rFonts w:ascii="Arial" w:hAnsi="Arial" w:cs="Arial"/>
        </w:rPr>
        <w:t>D</w:t>
      </w:r>
      <w:r w:rsidRPr="001D6296">
        <w:rPr>
          <w:rFonts w:ascii="Arial" w:hAnsi="Arial" w:cs="Arial"/>
        </w:rPr>
        <w:t xml:space="preserve">íle nad rámec této smlouvy, musí být tento požadavek odsouhlasen i Zhotovitelem s tím, že by tyto práce na </w:t>
      </w:r>
      <w:r w:rsidR="00B85C67">
        <w:rPr>
          <w:rFonts w:ascii="Arial" w:hAnsi="Arial" w:cs="Arial"/>
        </w:rPr>
        <w:t>D</w:t>
      </w:r>
      <w:r w:rsidRPr="001D6296">
        <w:rPr>
          <w:rFonts w:ascii="Arial" w:hAnsi="Arial" w:cs="Arial"/>
        </w:rPr>
        <w:t xml:space="preserve">íle nad rámec této smlouvy byly v cenovém režimu dle této smlouvy. </w:t>
      </w:r>
    </w:p>
    <w:p w:rsidR="006E7CB7" w:rsidRDefault="006E7CB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D6296">
        <w:rPr>
          <w:rFonts w:ascii="Arial" w:hAnsi="Arial" w:cs="Arial"/>
        </w:rPr>
        <w:t xml:space="preserve">Smluvní strany si tímto sjednávají, že Objednatel </w:t>
      </w:r>
      <w:r w:rsidR="008118CA">
        <w:rPr>
          <w:rFonts w:ascii="Arial" w:hAnsi="Arial" w:cs="Arial"/>
        </w:rPr>
        <w:t xml:space="preserve">uhradí cenu díla ve třech </w:t>
      </w:r>
      <w:r w:rsidR="00876036">
        <w:rPr>
          <w:rFonts w:ascii="Arial" w:hAnsi="Arial" w:cs="Arial"/>
        </w:rPr>
        <w:t>platbách</w:t>
      </w:r>
      <w:r w:rsidRPr="00A84544">
        <w:rPr>
          <w:rFonts w:ascii="Arial" w:hAnsi="Arial" w:cs="Arial"/>
        </w:rPr>
        <w:t>.</w:t>
      </w:r>
      <w:r w:rsidR="008118CA">
        <w:rPr>
          <w:rFonts w:ascii="Arial" w:hAnsi="Arial" w:cs="Arial"/>
        </w:rPr>
        <w:t xml:space="preserve"> První </w:t>
      </w:r>
      <w:r w:rsidR="00876036">
        <w:rPr>
          <w:rFonts w:ascii="Arial" w:hAnsi="Arial" w:cs="Arial"/>
        </w:rPr>
        <w:t xml:space="preserve">záloha </w:t>
      </w:r>
      <w:r w:rsidR="008118CA">
        <w:rPr>
          <w:rFonts w:ascii="Arial" w:hAnsi="Arial" w:cs="Arial"/>
        </w:rPr>
        <w:t xml:space="preserve">50 % bude uhrazena na základě zhotoveného scénáře a provedených </w:t>
      </w:r>
      <w:proofErr w:type="spellStart"/>
      <w:r w:rsidR="008118CA">
        <w:rPr>
          <w:rFonts w:ascii="Arial" w:hAnsi="Arial" w:cs="Arial"/>
        </w:rPr>
        <w:t>preprodukčních</w:t>
      </w:r>
      <w:proofErr w:type="spellEnd"/>
      <w:r w:rsidR="008118CA">
        <w:rPr>
          <w:rFonts w:ascii="Arial" w:hAnsi="Arial" w:cs="Arial"/>
        </w:rPr>
        <w:t xml:space="preserve"> prací.</w:t>
      </w:r>
    </w:p>
    <w:p w:rsidR="006B0477" w:rsidRPr="006B0477" w:rsidRDefault="00876036" w:rsidP="006B047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Druhá záloha ve výši </w:t>
      </w:r>
      <w:r w:rsidR="006B0477">
        <w:rPr>
          <w:rFonts w:ascii="Arial" w:hAnsi="Arial" w:cs="Arial"/>
        </w:rPr>
        <w:t>25</w:t>
      </w:r>
      <w:r w:rsidR="006B0477" w:rsidRPr="001D6296">
        <w:rPr>
          <w:rFonts w:ascii="Arial" w:hAnsi="Arial" w:cs="Arial"/>
        </w:rPr>
        <w:t xml:space="preserve"> % celkové ceny díla bude Zhotovitelem </w:t>
      </w:r>
      <w:r w:rsidRPr="001D6296">
        <w:rPr>
          <w:rFonts w:ascii="Arial" w:hAnsi="Arial" w:cs="Arial"/>
        </w:rPr>
        <w:t>vyfakturován</w:t>
      </w:r>
      <w:r>
        <w:rPr>
          <w:rFonts w:ascii="Arial" w:hAnsi="Arial" w:cs="Arial"/>
        </w:rPr>
        <w:t>a</w:t>
      </w:r>
      <w:r w:rsidRPr="001D6296">
        <w:rPr>
          <w:rFonts w:ascii="Arial" w:hAnsi="Arial" w:cs="Arial"/>
        </w:rPr>
        <w:t xml:space="preserve"> </w:t>
      </w:r>
      <w:r w:rsidR="006B0477" w:rsidRPr="001D6296">
        <w:rPr>
          <w:rFonts w:ascii="Arial" w:hAnsi="Arial" w:cs="Arial"/>
        </w:rPr>
        <w:t xml:space="preserve">fakturou poté, co dojde k řádnému </w:t>
      </w:r>
      <w:r w:rsidR="006B0477">
        <w:rPr>
          <w:rFonts w:ascii="Arial" w:hAnsi="Arial" w:cs="Arial"/>
        </w:rPr>
        <w:t>natočení</w:t>
      </w:r>
      <w:r w:rsidR="006B0477" w:rsidRPr="001D6296">
        <w:rPr>
          <w:rFonts w:ascii="Arial" w:hAnsi="Arial" w:cs="Arial"/>
        </w:rPr>
        <w:t xml:space="preserve"> celého </w:t>
      </w:r>
      <w:r w:rsidR="006B0477">
        <w:rPr>
          <w:rFonts w:ascii="Arial" w:hAnsi="Arial" w:cs="Arial"/>
        </w:rPr>
        <w:t>D</w:t>
      </w:r>
      <w:r w:rsidR="006B0477" w:rsidRPr="001D6296">
        <w:rPr>
          <w:rFonts w:ascii="Arial" w:hAnsi="Arial" w:cs="Arial"/>
        </w:rPr>
        <w:t>íla</w:t>
      </w:r>
      <w:r w:rsidR="006B0477">
        <w:rPr>
          <w:rFonts w:ascii="Arial" w:hAnsi="Arial" w:cs="Arial"/>
        </w:rPr>
        <w:t>.</w:t>
      </w:r>
    </w:p>
    <w:p w:rsidR="006E7CB7" w:rsidRPr="001D6296" w:rsidRDefault="006E7CB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D6296">
        <w:rPr>
          <w:rFonts w:ascii="Arial" w:hAnsi="Arial" w:cs="Arial"/>
        </w:rPr>
        <w:t xml:space="preserve">Zbývajících </w:t>
      </w:r>
      <w:r w:rsidR="006B0477">
        <w:rPr>
          <w:rFonts w:ascii="Arial" w:hAnsi="Arial" w:cs="Arial"/>
        </w:rPr>
        <w:t>25</w:t>
      </w:r>
      <w:r w:rsidRPr="001D6296">
        <w:rPr>
          <w:rFonts w:ascii="Arial" w:hAnsi="Arial" w:cs="Arial"/>
        </w:rPr>
        <w:t xml:space="preserve"> % celkové ceny díla bude </w:t>
      </w:r>
      <w:r w:rsidR="00876036" w:rsidRPr="00876036">
        <w:rPr>
          <w:rFonts w:ascii="Arial" w:hAnsi="Arial" w:cs="Arial"/>
        </w:rPr>
        <w:t>uhrazena na základě řádného daňového dokladu</w:t>
      </w:r>
      <w:r w:rsidR="00876036">
        <w:rPr>
          <w:rFonts w:ascii="Arial" w:hAnsi="Arial" w:cs="Arial"/>
        </w:rPr>
        <w:t xml:space="preserve"> (faktury)</w:t>
      </w:r>
      <w:r w:rsidR="00876036" w:rsidRPr="00876036">
        <w:rPr>
          <w:rFonts w:ascii="Arial" w:hAnsi="Arial" w:cs="Arial"/>
        </w:rPr>
        <w:t>,</w:t>
      </w:r>
      <w:r w:rsidR="00B658D8">
        <w:rPr>
          <w:rFonts w:ascii="Arial" w:hAnsi="Arial" w:cs="Arial"/>
        </w:rPr>
        <w:t xml:space="preserve"> </w:t>
      </w:r>
      <w:r w:rsidR="00876036">
        <w:rPr>
          <w:rFonts w:ascii="Arial" w:hAnsi="Arial" w:cs="Arial"/>
        </w:rPr>
        <w:t>vystavené</w:t>
      </w:r>
      <w:r w:rsidR="00876036" w:rsidRPr="00876036">
        <w:rPr>
          <w:rFonts w:ascii="Arial" w:hAnsi="Arial" w:cs="Arial"/>
        </w:rPr>
        <w:t xml:space="preserve"> zhotovitelem poté, co dojde k řádnému dokončení celého Díla a jeho předání</w:t>
      </w:r>
      <w:r w:rsidR="00876036">
        <w:rPr>
          <w:rFonts w:ascii="Arial" w:hAnsi="Arial" w:cs="Arial"/>
        </w:rPr>
        <w:t xml:space="preserve"> </w:t>
      </w:r>
      <w:r w:rsidRPr="001D6296">
        <w:rPr>
          <w:rFonts w:ascii="Arial" w:hAnsi="Arial" w:cs="Arial"/>
        </w:rPr>
        <w:t>Objednateli</w:t>
      </w:r>
      <w:r w:rsidR="008118CA">
        <w:rPr>
          <w:rFonts w:ascii="Arial" w:hAnsi="Arial" w:cs="Arial"/>
        </w:rPr>
        <w:t>.</w:t>
      </w:r>
    </w:p>
    <w:p w:rsidR="006E7CB7" w:rsidRDefault="006E7CB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1D6296">
        <w:rPr>
          <w:rFonts w:ascii="Arial" w:hAnsi="Arial" w:cs="Arial"/>
        </w:rPr>
        <w:t xml:space="preserve">Dnem zdanitelného plnění se považuje den protokolárního předání a převzetí </w:t>
      </w:r>
      <w:r w:rsidR="00876036">
        <w:rPr>
          <w:rFonts w:ascii="Arial" w:hAnsi="Arial" w:cs="Arial"/>
        </w:rPr>
        <w:t>D</w:t>
      </w:r>
      <w:r w:rsidRPr="001D6296">
        <w:rPr>
          <w:rFonts w:ascii="Arial" w:hAnsi="Arial" w:cs="Arial"/>
        </w:rPr>
        <w:t>íla.</w:t>
      </w:r>
    </w:p>
    <w:p w:rsidR="00700D6A" w:rsidRPr="009B0AF5" w:rsidRDefault="001A463C" w:rsidP="006E7CB7">
      <w:pPr>
        <w:pStyle w:val="lnky"/>
        <w:numPr>
          <w:ilvl w:val="0"/>
          <w:numId w:val="18"/>
        </w:numPr>
        <w:spacing w:before="360" w:after="120"/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Licence a </w:t>
      </w:r>
      <w:proofErr w:type="spellStart"/>
      <w:r>
        <w:rPr>
          <w:rFonts w:ascii="Arial" w:hAnsi="Arial" w:cs="Arial"/>
        </w:rPr>
        <w:t>buy-out</w:t>
      </w:r>
      <w:proofErr w:type="spellEnd"/>
    </w:p>
    <w:p w:rsidR="00AF7329" w:rsidRPr="00AF7329" w:rsidRDefault="00AF7329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bookmarkStart w:id="2" w:name="_Hlk18646605"/>
      <w:bookmarkStart w:id="3" w:name="_Hlk18640985"/>
      <w:r>
        <w:rPr>
          <w:rFonts w:ascii="Arial" w:hAnsi="Arial" w:cs="Arial"/>
        </w:rPr>
        <w:t>Zhotovitel</w:t>
      </w:r>
      <w:r w:rsidRPr="00AF7329">
        <w:rPr>
          <w:rFonts w:ascii="Arial" w:hAnsi="Arial" w:cs="Arial"/>
        </w:rPr>
        <w:t xml:space="preserve"> touto smlouvou uděluje </w:t>
      </w:r>
      <w:r w:rsidR="005251DE">
        <w:rPr>
          <w:rFonts w:ascii="Arial" w:hAnsi="Arial" w:cs="Arial"/>
        </w:rPr>
        <w:t>Objednateli</w:t>
      </w:r>
      <w:r w:rsidRPr="00AF7329">
        <w:rPr>
          <w:rFonts w:ascii="Arial" w:hAnsi="Arial" w:cs="Arial"/>
        </w:rPr>
        <w:t xml:space="preserve"> výhradní oprávnění k užití </w:t>
      </w:r>
      <w:r>
        <w:rPr>
          <w:rFonts w:ascii="Arial" w:hAnsi="Arial" w:cs="Arial"/>
        </w:rPr>
        <w:t>Díla</w:t>
      </w:r>
      <w:r w:rsidRPr="00AF7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zhotoveného</w:t>
      </w:r>
      <w:r w:rsidRPr="00AF7329">
        <w:rPr>
          <w:rFonts w:ascii="Arial" w:hAnsi="Arial" w:cs="Arial"/>
        </w:rPr>
        <w:t xml:space="preserve"> na základě této smlouvy následujícími způsoby: </w:t>
      </w:r>
    </w:p>
    <w:bookmarkEnd w:id="2"/>
    <w:p w:rsidR="00D31B3F" w:rsidRDefault="00E675B0" w:rsidP="00AF7329">
      <w:pPr>
        <w:pStyle w:val="odstavce"/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</w:t>
      </w:r>
      <w:r w:rsidR="007013F6">
        <w:rPr>
          <w:rFonts w:ascii="Arial" w:hAnsi="Arial" w:cs="Arial"/>
        </w:rPr>
        <w:t>m</w:t>
      </w:r>
      <w:r>
        <w:rPr>
          <w:rFonts w:ascii="Arial" w:hAnsi="Arial" w:cs="Arial"/>
        </w:rPr>
        <w:t>,</w:t>
      </w:r>
    </w:p>
    <w:p w:rsidR="00AF7329" w:rsidRPr="00AF7329" w:rsidRDefault="00AF7329" w:rsidP="00AF7329">
      <w:pPr>
        <w:pStyle w:val="odstavce"/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</w:rPr>
      </w:pPr>
      <w:r w:rsidRPr="00AF7329">
        <w:rPr>
          <w:rFonts w:ascii="Arial" w:hAnsi="Arial" w:cs="Arial"/>
        </w:rPr>
        <w:t>rozmnožováním</w:t>
      </w:r>
      <w:r w:rsidR="001A463C" w:rsidRPr="001A463C">
        <w:rPr>
          <w:rFonts w:ascii="Arial" w:hAnsi="Arial" w:cs="Arial"/>
        </w:rPr>
        <w:t xml:space="preserve"> </w:t>
      </w:r>
      <w:r w:rsidR="001A463C" w:rsidRPr="009B0AF5">
        <w:rPr>
          <w:rFonts w:ascii="Arial" w:hAnsi="Arial" w:cs="Arial"/>
        </w:rPr>
        <w:t xml:space="preserve">za účelem zpřístupňování </w:t>
      </w:r>
      <w:r w:rsidR="00E675B0">
        <w:rPr>
          <w:rFonts w:ascii="Arial" w:hAnsi="Arial" w:cs="Arial"/>
        </w:rPr>
        <w:t>D</w:t>
      </w:r>
      <w:r w:rsidR="001A463C">
        <w:rPr>
          <w:rFonts w:ascii="Arial" w:hAnsi="Arial" w:cs="Arial"/>
        </w:rPr>
        <w:t>íla</w:t>
      </w:r>
      <w:r w:rsidR="001A463C" w:rsidRPr="009B0AF5">
        <w:rPr>
          <w:rFonts w:ascii="Arial" w:hAnsi="Arial" w:cs="Arial"/>
        </w:rPr>
        <w:t xml:space="preserve"> prostřednictvím těchto rozmnoženin</w:t>
      </w:r>
      <w:r w:rsidRPr="00AF7329">
        <w:rPr>
          <w:rFonts w:ascii="Arial" w:hAnsi="Arial" w:cs="Arial"/>
        </w:rPr>
        <w:t xml:space="preserve">, </w:t>
      </w:r>
    </w:p>
    <w:p w:rsidR="00AF7329" w:rsidRPr="00AF7329" w:rsidRDefault="00AF7329" w:rsidP="00AF7329">
      <w:pPr>
        <w:pStyle w:val="odstavce"/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</w:rPr>
      </w:pPr>
      <w:r w:rsidRPr="00AF7329">
        <w:rPr>
          <w:rFonts w:ascii="Arial" w:hAnsi="Arial" w:cs="Arial"/>
        </w:rPr>
        <w:t>rozšiřováním originálu nebo rozmnoženiny,</w:t>
      </w:r>
    </w:p>
    <w:p w:rsidR="00AF7329" w:rsidRPr="00AF7329" w:rsidRDefault="00AF7329" w:rsidP="001A463C">
      <w:pPr>
        <w:pStyle w:val="odstavce"/>
        <w:numPr>
          <w:ilvl w:val="0"/>
          <w:numId w:val="21"/>
        </w:numPr>
        <w:spacing w:after="240"/>
        <w:ind w:left="850" w:hanging="425"/>
        <w:jc w:val="both"/>
        <w:rPr>
          <w:rFonts w:ascii="Arial" w:hAnsi="Arial" w:cs="Arial"/>
        </w:rPr>
      </w:pPr>
      <w:r w:rsidRPr="00AF7329">
        <w:rPr>
          <w:rFonts w:ascii="Arial" w:hAnsi="Arial" w:cs="Arial"/>
        </w:rPr>
        <w:t xml:space="preserve">sdělováním veřejnosti prostřednictvím </w:t>
      </w:r>
      <w:r w:rsidRPr="008118CA">
        <w:rPr>
          <w:rFonts w:ascii="Arial" w:hAnsi="Arial" w:cs="Arial"/>
        </w:rPr>
        <w:t>internetu</w:t>
      </w:r>
      <w:r w:rsidRPr="00AF7329">
        <w:rPr>
          <w:rFonts w:ascii="Arial" w:hAnsi="Arial" w:cs="Arial"/>
        </w:rPr>
        <w:t xml:space="preserve"> (zejména sociální sítě: Facebook, YouTube, Instagram apod.).</w:t>
      </w:r>
      <w:bookmarkEnd w:id="3"/>
    </w:p>
    <w:p w:rsidR="00D31B3F" w:rsidRDefault="00D31B3F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FA55B7">
        <w:rPr>
          <w:rFonts w:ascii="Arial" w:hAnsi="Arial" w:cs="Arial"/>
        </w:rPr>
        <w:t xml:space="preserve">Licence podle tohoto odstavce poskytuje </w:t>
      </w:r>
      <w:r>
        <w:rPr>
          <w:rFonts w:ascii="Arial" w:hAnsi="Arial" w:cs="Arial"/>
        </w:rPr>
        <w:t>Zhotovitel Objednateli v množstevním a </w:t>
      </w:r>
      <w:r w:rsidRPr="00FA55B7">
        <w:rPr>
          <w:rFonts w:ascii="Arial" w:hAnsi="Arial" w:cs="Arial"/>
        </w:rPr>
        <w:t xml:space="preserve">časovém rozsahu neomezeně </w:t>
      </w:r>
      <w:r w:rsidR="008118CA">
        <w:rPr>
          <w:rFonts w:ascii="Arial" w:hAnsi="Arial" w:cs="Arial"/>
        </w:rPr>
        <w:t>a celosvětově</w:t>
      </w:r>
      <w:r w:rsidRPr="00FA55B7">
        <w:rPr>
          <w:rFonts w:ascii="Arial" w:hAnsi="Arial" w:cs="Arial"/>
        </w:rPr>
        <w:t>, není-li smlouvou stanoveno jinak.</w:t>
      </w:r>
    </w:p>
    <w:p w:rsidR="00D31B3F" w:rsidRPr="00FA55B7" w:rsidRDefault="00D31B3F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FA55B7">
        <w:rPr>
          <w:rFonts w:ascii="Arial" w:hAnsi="Arial" w:cs="Arial"/>
        </w:rPr>
        <w:t xml:space="preserve">Způsob užití </w:t>
      </w:r>
      <w:r w:rsidR="00E675B0">
        <w:rPr>
          <w:rFonts w:ascii="Arial" w:hAnsi="Arial" w:cs="Arial"/>
        </w:rPr>
        <w:t>Díla</w:t>
      </w:r>
      <w:r w:rsidRPr="00FA55B7">
        <w:rPr>
          <w:rFonts w:ascii="Arial" w:hAnsi="Arial" w:cs="Arial"/>
        </w:rPr>
        <w:t xml:space="preserve"> formou sdělování veřejnosti způsobem stanoveným </w:t>
      </w:r>
      <w:r>
        <w:rPr>
          <w:rFonts w:ascii="Arial" w:hAnsi="Arial" w:cs="Arial"/>
        </w:rPr>
        <w:t>touto smlouvou</w:t>
      </w:r>
      <w:r w:rsidRPr="00FA55B7">
        <w:rPr>
          <w:rFonts w:ascii="Arial" w:hAnsi="Arial" w:cs="Arial"/>
        </w:rPr>
        <w:t xml:space="preserve"> lze na stejnou dobu jako je sjednána rozšířit. Za takové rozšíření způsobu užití </w:t>
      </w:r>
      <w:r w:rsidR="00E675B0">
        <w:rPr>
          <w:rFonts w:ascii="Arial" w:hAnsi="Arial" w:cs="Arial"/>
        </w:rPr>
        <w:t>Díla</w:t>
      </w:r>
      <w:r w:rsidRPr="00FA55B7">
        <w:rPr>
          <w:rFonts w:ascii="Arial" w:hAnsi="Arial" w:cs="Arial"/>
        </w:rPr>
        <w:t xml:space="preserve"> formou sdělování veřejnosti uhradí </w:t>
      </w:r>
      <w:r>
        <w:rPr>
          <w:rFonts w:ascii="Arial" w:hAnsi="Arial" w:cs="Arial"/>
        </w:rPr>
        <w:t>Objednatel</w:t>
      </w:r>
      <w:r w:rsidRPr="00FA5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Zhotoviteli</w:t>
      </w:r>
      <w:r w:rsidRPr="00FA55B7">
        <w:rPr>
          <w:rFonts w:ascii="Arial" w:hAnsi="Arial" w:cs="Arial"/>
        </w:rPr>
        <w:t xml:space="preserve"> v případě rozšíření licence pro </w:t>
      </w:r>
      <w:r w:rsidRPr="00FA55B7">
        <w:rPr>
          <w:rFonts w:ascii="Arial" w:hAnsi="Arial" w:cs="Arial"/>
        </w:rPr>
        <w:lastRenderedPageBreak/>
        <w:t xml:space="preserve">sdělování veřejnosti formou </w:t>
      </w:r>
      <w:r w:rsidR="008118CA">
        <w:rPr>
          <w:rFonts w:ascii="Arial" w:hAnsi="Arial" w:cs="Arial"/>
        </w:rPr>
        <w:t>celoplošného TV vysílání</w:t>
      </w:r>
      <w:r w:rsidRPr="00FA55B7">
        <w:rPr>
          <w:rFonts w:ascii="Arial" w:hAnsi="Arial" w:cs="Arial"/>
        </w:rPr>
        <w:t xml:space="preserve"> částku ve výši </w:t>
      </w:r>
      <w:r w:rsidRPr="008118CA">
        <w:rPr>
          <w:rFonts w:ascii="Arial" w:hAnsi="Arial" w:cs="Arial"/>
        </w:rPr>
        <w:t>50 % z odměny</w:t>
      </w:r>
      <w:r w:rsidRPr="00FA55B7">
        <w:rPr>
          <w:rFonts w:ascii="Arial" w:hAnsi="Arial" w:cs="Arial"/>
        </w:rPr>
        <w:t xml:space="preserve"> sjednané </w:t>
      </w:r>
      <w:r>
        <w:rPr>
          <w:rFonts w:ascii="Arial" w:hAnsi="Arial" w:cs="Arial"/>
        </w:rPr>
        <w:t xml:space="preserve">touto smlouvou </w:t>
      </w:r>
      <w:r w:rsidRPr="00FA55B7">
        <w:rPr>
          <w:rFonts w:ascii="Arial" w:hAnsi="Arial" w:cs="Arial"/>
        </w:rPr>
        <w:t xml:space="preserve">a v případě </w:t>
      </w:r>
      <w:r w:rsidRPr="008118CA">
        <w:rPr>
          <w:rFonts w:ascii="Arial" w:hAnsi="Arial" w:cs="Arial"/>
        </w:rPr>
        <w:t>neomezeného způsobu</w:t>
      </w:r>
      <w:r w:rsidRPr="00FA55B7">
        <w:rPr>
          <w:rFonts w:ascii="Arial" w:hAnsi="Arial" w:cs="Arial"/>
        </w:rPr>
        <w:t xml:space="preserve"> formy sdělování veřejnosti částku </w:t>
      </w:r>
      <w:r w:rsidRPr="008118CA">
        <w:rPr>
          <w:rFonts w:ascii="Arial" w:hAnsi="Arial" w:cs="Arial"/>
        </w:rPr>
        <w:t>představující 100 % z odměny sjednané touto</w:t>
      </w:r>
      <w:r>
        <w:rPr>
          <w:rFonts w:ascii="Arial" w:hAnsi="Arial" w:cs="Arial"/>
        </w:rPr>
        <w:t xml:space="preserve"> smlouvou.</w:t>
      </w:r>
    </w:p>
    <w:p w:rsidR="001A463C" w:rsidRPr="009B0AF5" w:rsidRDefault="001A463C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Objednatel není oprávněn </w:t>
      </w:r>
      <w:r>
        <w:rPr>
          <w:rFonts w:ascii="Arial" w:hAnsi="Arial" w:cs="Arial"/>
        </w:rPr>
        <w:t>D</w:t>
      </w:r>
      <w:r w:rsidRPr="009B0AF5">
        <w:rPr>
          <w:rFonts w:ascii="Arial" w:hAnsi="Arial" w:cs="Arial"/>
        </w:rPr>
        <w:t xml:space="preserve">ílo užívat, respektive uveřejňovat prostřednictvím jakékoliv televize s celoplošným vysíláním (netýká se </w:t>
      </w:r>
      <w:proofErr w:type="spellStart"/>
      <w:r w:rsidRPr="009B0AF5">
        <w:rPr>
          <w:rFonts w:ascii="Arial" w:hAnsi="Arial" w:cs="Arial"/>
        </w:rPr>
        <w:t>streamovaných</w:t>
      </w:r>
      <w:proofErr w:type="spellEnd"/>
      <w:r w:rsidRPr="009B0AF5">
        <w:rPr>
          <w:rFonts w:ascii="Arial" w:hAnsi="Arial" w:cs="Arial"/>
        </w:rPr>
        <w:t xml:space="preserve"> videí na internetu), zejména pak za účelem reklamy.</w:t>
      </w:r>
    </w:p>
    <w:p w:rsidR="001A463C" w:rsidRDefault="001A463C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>Objednatel není povinen licenci využít.</w:t>
      </w:r>
    </w:p>
    <w:p w:rsidR="007F7582" w:rsidRPr="009B0AF5" w:rsidRDefault="007F7582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nesmí </w:t>
      </w:r>
      <w:proofErr w:type="gramStart"/>
      <w:r>
        <w:rPr>
          <w:rFonts w:ascii="Arial" w:hAnsi="Arial" w:cs="Arial"/>
        </w:rPr>
        <w:t>Dílo</w:t>
      </w:r>
      <w:proofErr w:type="gramEnd"/>
      <w:r>
        <w:rPr>
          <w:rFonts w:ascii="Arial" w:hAnsi="Arial" w:cs="Arial"/>
        </w:rPr>
        <w:t xml:space="preserve"> jakkoliv upravovat nebo měnit</w:t>
      </w:r>
      <w:r w:rsidRPr="009B0AF5">
        <w:rPr>
          <w:rFonts w:ascii="Arial" w:hAnsi="Arial" w:cs="Arial"/>
        </w:rPr>
        <w:t xml:space="preserve">. </w:t>
      </w:r>
    </w:p>
    <w:p w:rsidR="001A463C" w:rsidRPr="009B0AF5" w:rsidRDefault="001A463C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Zhotovitel není oprávněn poskytnout licenci třetí osobě a je povinen zdržet se výkonu práva užít </w:t>
      </w:r>
      <w:r w:rsidR="00E675B0">
        <w:rPr>
          <w:rFonts w:ascii="Arial" w:hAnsi="Arial" w:cs="Arial"/>
        </w:rPr>
        <w:t>D</w:t>
      </w:r>
      <w:r w:rsidRPr="009B0AF5">
        <w:rPr>
          <w:rFonts w:ascii="Arial" w:hAnsi="Arial" w:cs="Arial"/>
        </w:rPr>
        <w:t>ílo veškerými způsoby, k nimž licenci udělil.</w:t>
      </w:r>
    </w:p>
    <w:p w:rsidR="00525FBB" w:rsidRPr="009B0AF5" w:rsidRDefault="00A36417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Zhotovitel uděluje </w:t>
      </w:r>
      <w:r w:rsidR="00EE2CC5">
        <w:rPr>
          <w:rFonts w:ascii="Arial" w:hAnsi="Arial" w:cs="Arial"/>
        </w:rPr>
        <w:t>O</w:t>
      </w:r>
      <w:r w:rsidRPr="009B0AF5">
        <w:rPr>
          <w:rFonts w:ascii="Arial" w:hAnsi="Arial" w:cs="Arial"/>
        </w:rPr>
        <w:t>bjednateli oprávnění poskytovat sublicence k užití díla třetím subjektům a souhlas s postoupením licence.</w:t>
      </w:r>
    </w:p>
    <w:p w:rsidR="00B53CDA" w:rsidRPr="009B0AF5" w:rsidRDefault="005E7085" w:rsidP="006E7CB7">
      <w:pPr>
        <w:pStyle w:val="lnky"/>
        <w:numPr>
          <w:ilvl w:val="0"/>
          <w:numId w:val="18"/>
        </w:numPr>
        <w:spacing w:before="360" w:after="120"/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</w:rPr>
        <w:t>Sankce a náhrada škody</w:t>
      </w:r>
    </w:p>
    <w:p w:rsidR="00B53CDA" w:rsidRPr="00AF7329" w:rsidRDefault="00B53CDA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V případě prodlení </w:t>
      </w:r>
      <w:r w:rsidR="00EE2CC5">
        <w:rPr>
          <w:rFonts w:ascii="Arial" w:hAnsi="Arial" w:cs="Arial"/>
        </w:rPr>
        <w:t>Z</w:t>
      </w:r>
      <w:r w:rsidRPr="009B0AF5">
        <w:rPr>
          <w:rFonts w:ascii="Arial" w:hAnsi="Arial" w:cs="Arial"/>
        </w:rPr>
        <w:t xml:space="preserve">hotovitele se zhotovením a dodáním </w:t>
      </w:r>
      <w:r w:rsidR="007F7582">
        <w:rPr>
          <w:rFonts w:ascii="Arial" w:hAnsi="Arial" w:cs="Arial"/>
        </w:rPr>
        <w:t>D</w:t>
      </w:r>
      <w:r w:rsidR="00844D09" w:rsidRPr="009B0AF5">
        <w:rPr>
          <w:rFonts w:ascii="Arial" w:hAnsi="Arial" w:cs="Arial"/>
        </w:rPr>
        <w:t>íla</w:t>
      </w:r>
      <w:r w:rsidRPr="009B0AF5">
        <w:rPr>
          <w:rFonts w:ascii="Arial" w:hAnsi="Arial" w:cs="Arial"/>
        </w:rPr>
        <w:t xml:space="preserve"> dle čl. </w:t>
      </w:r>
      <w:r w:rsidR="007F7582">
        <w:rPr>
          <w:rFonts w:ascii="Arial" w:hAnsi="Arial" w:cs="Arial"/>
        </w:rPr>
        <w:t>3.1 této smlouvy</w:t>
      </w:r>
      <w:r w:rsidRPr="009B0AF5">
        <w:rPr>
          <w:rFonts w:ascii="Arial" w:hAnsi="Arial" w:cs="Arial"/>
        </w:rPr>
        <w:t xml:space="preserve"> je </w:t>
      </w:r>
      <w:r w:rsidR="005342AA">
        <w:rPr>
          <w:rFonts w:ascii="Arial" w:hAnsi="Arial" w:cs="Arial"/>
        </w:rPr>
        <w:t>Z</w:t>
      </w:r>
      <w:r w:rsidRPr="009B0AF5">
        <w:rPr>
          <w:rFonts w:ascii="Arial" w:hAnsi="Arial" w:cs="Arial"/>
        </w:rPr>
        <w:t xml:space="preserve">hotovitel povinen uhradit </w:t>
      </w:r>
      <w:r w:rsidR="005342AA">
        <w:rPr>
          <w:rFonts w:ascii="Arial" w:hAnsi="Arial" w:cs="Arial"/>
        </w:rPr>
        <w:t>O</w:t>
      </w:r>
      <w:r w:rsidRPr="009B0AF5">
        <w:rPr>
          <w:rFonts w:ascii="Arial" w:hAnsi="Arial" w:cs="Arial"/>
        </w:rPr>
        <w:t xml:space="preserve">bjednateli smluvní pokutu ve výši 0,05 % </w:t>
      </w:r>
      <w:r w:rsidR="00765F5E" w:rsidRPr="009B0AF5">
        <w:rPr>
          <w:rFonts w:ascii="Arial" w:hAnsi="Arial" w:cs="Arial"/>
        </w:rPr>
        <w:t>z celkové ceny</w:t>
      </w:r>
      <w:r w:rsidRPr="009B0AF5">
        <w:rPr>
          <w:rFonts w:ascii="Arial" w:hAnsi="Arial" w:cs="Arial"/>
        </w:rPr>
        <w:t xml:space="preserve"> </w:t>
      </w:r>
      <w:r w:rsidR="005342AA">
        <w:rPr>
          <w:rFonts w:ascii="Arial" w:hAnsi="Arial" w:cs="Arial"/>
        </w:rPr>
        <w:t>za každý započatý den prodlení</w:t>
      </w:r>
      <w:r w:rsidRPr="009B0AF5">
        <w:rPr>
          <w:rFonts w:ascii="Arial" w:hAnsi="Arial" w:cs="Arial"/>
        </w:rPr>
        <w:t>.</w:t>
      </w:r>
    </w:p>
    <w:p w:rsidR="00B53CDA" w:rsidRDefault="00B53CDA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V případě prodlení </w:t>
      </w:r>
      <w:r w:rsidR="00EE2CC5">
        <w:rPr>
          <w:rFonts w:ascii="Arial" w:hAnsi="Arial" w:cs="Arial"/>
        </w:rPr>
        <w:t>O</w:t>
      </w:r>
      <w:r w:rsidRPr="009B0AF5">
        <w:rPr>
          <w:rFonts w:ascii="Arial" w:hAnsi="Arial" w:cs="Arial"/>
        </w:rPr>
        <w:t xml:space="preserve">bjednatele se zaplacením jakékoliv pohledávky vzniklé z této smlouvy </w:t>
      </w:r>
      <w:r w:rsidR="00EE2CC5">
        <w:rPr>
          <w:rFonts w:ascii="Arial" w:hAnsi="Arial" w:cs="Arial"/>
        </w:rPr>
        <w:t>Z</w:t>
      </w:r>
      <w:r w:rsidRPr="009B0AF5">
        <w:rPr>
          <w:rFonts w:ascii="Arial" w:hAnsi="Arial" w:cs="Arial"/>
        </w:rPr>
        <w:t xml:space="preserve">hotoviteli, </w:t>
      </w:r>
      <w:r w:rsidR="005E7085">
        <w:rPr>
          <w:rFonts w:ascii="Arial" w:hAnsi="Arial" w:cs="Arial"/>
        </w:rPr>
        <w:t xml:space="preserve">je </w:t>
      </w:r>
      <w:r w:rsidR="00EE2CC5">
        <w:rPr>
          <w:rFonts w:ascii="Arial" w:hAnsi="Arial" w:cs="Arial"/>
        </w:rPr>
        <w:t>O</w:t>
      </w:r>
      <w:r w:rsidR="005E7085">
        <w:rPr>
          <w:rFonts w:ascii="Arial" w:hAnsi="Arial" w:cs="Arial"/>
        </w:rPr>
        <w:t xml:space="preserve">bjednatel </w:t>
      </w:r>
      <w:r w:rsidR="00EE2CC5">
        <w:rPr>
          <w:rFonts w:ascii="Arial" w:hAnsi="Arial" w:cs="Arial"/>
        </w:rPr>
        <w:t>Z</w:t>
      </w:r>
      <w:r w:rsidR="005E7085">
        <w:rPr>
          <w:rFonts w:ascii="Arial" w:hAnsi="Arial" w:cs="Arial"/>
        </w:rPr>
        <w:t>hotoviteli povinen zaplatit smluvní úrok z prodlení ve výši 0,05 </w:t>
      </w:r>
      <w:r w:rsidRPr="009B0AF5">
        <w:rPr>
          <w:rFonts w:ascii="Arial" w:hAnsi="Arial" w:cs="Arial"/>
        </w:rPr>
        <w:t xml:space="preserve">% </w:t>
      </w:r>
      <w:r w:rsidR="00A309E8" w:rsidRPr="009B0AF5">
        <w:rPr>
          <w:rFonts w:ascii="Arial" w:hAnsi="Arial" w:cs="Arial"/>
        </w:rPr>
        <w:t>z</w:t>
      </w:r>
      <w:r w:rsidR="005342AA">
        <w:rPr>
          <w:rFonts w:ascii="Arial" w:hAnsi="Arial" w:cs="Arial"/>
        </w:rPr>
        <w:t xml:space="preserve"> </w:t>
      </w:r>
      <w:r w:rsidR="00765F5E" w:rsidRPr="009B0AF5">
        <w:rPr>
          <w:rFonts w:ascii="Arial" w:hAnsi="Arial" w:cs="Arial"/>
        </w:rPr>
        <w:t>dlužné pohledávky</w:t>
      </w:r>
      <w:r w:rsidRPr="009B0AF5">
        <w:rPr>
          <w:rFonts w:ascii="Arial" w:hAnsi="Arial" w:cs="Arial"/>
        </w:rPr>
        <w:t xml:space="preserve"> </w:t>
      </w:r>
      <w:r w:rsidR="005342AA">
        <w:rPr>
          <w:rFonts w:ascii="Arial" w:hAnsi="Arial" w:cs="Arial"/>
        </w:rPr>
        <w:t>za každý započatý den prodlení</w:t>
      </w:r>
      <w:r w:rsidRPr="009B0AF5">
        <w:rPr>
          <w:rFonts w:ascii="Arial" w:hAnsi="Arial" w:cs="Arial"/>
        </w:rPr>
        <w:t>.</w:t>
      </w:r>
    </w:p>
    <w:p w:rsidR="00B53CDA" w:rsidRDefault="00B53CDA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V případě porušení </w:t>
      </w:r>
      <w:r w:rsidR="007F7582">
        <w:rPr>
          <w:rFonts w:ascii="Arial" w:hAnsi="Arial" w:cs="Arial"/>
        </w:rPr>
        <w:t xml:space="preserve">Objednatele </w:t>
      </w:r>
      <w:r w:rsidRPr="009B0AF5">
        <w:rPr>
          <w:rFonts w:ascii="Arial" w:hAnsi="Arial" w:cs="Arial"/>
        </w:rPr>
        <w:t xml:space="preserve">licenčních ujednání dle čl. </w:t>
      </w:r>
      <w:r w:rsidR="001860DA">
        <w:rPr>
          <w:rFonts w:ascii="Arial" w:hAnsi="Arial" w:cs="Arial"/>
        </w:rPr>
        <w:t>6</w:t>
      </w:r>
      <w:r w:rsidR="00FC1779">
        <w:rPr>
          <w:rFonts w:ascii="Arial" w:hAnsi="Arial" w:cs="Arial"/>
        </w:rPr>
        <w:t>. této smlouvy</w:t>
      </w:r>
      <w:r w:rsidR="007F7582">
        <w:rPr>
          <w:rFonts w:ascii="Arial" w:hAnsi="Arial" w:cs="Arial"/>
        </w:rPr>
        <w:t xml:space="preserve"> a příslušné části Obchodních podmínek</w:t>
      </w:r>
      <w:r w:rsidR="00AA74E3">
        <w:rPr>
          <w:rFonts w:ascii="Arial" w:hAnsi="Arial" w:cs="Arial"/>
        </w:rPr>
        <w:t>,</w:t>
      </w:r>
      <w:r w:rsidRPr="009B0AF5">
        <w:rPr>
          <w:rFonts w:ascii="Arial" w:hAnsi="Arial" w:cs="Arial"/>
        </w:rPr>
        <w:t xml:space="preserve"> je </w:t>
      </w:r>
      <w:r w:rsidR="00FC1779">
        <w:rPr>
          <w:rFonts w:ascii="Arial" w:hAnsi="Arial" w:cs="Arial"/>
        </w:rPr>
        <w:t>O</w:t>
      </w:r>
      <w:r w:rsidRPr="009B0AF5">
        <w:rPr>
          <w:rFonts w:ascii="Arial" w:hAnsi="Arial" w:cs="Arial"/>
        </w:rPr>
        <w:t xml:space="preserve">bjednatel povinen zaplatit </w:t>
      </w:r>
      <w:r w:rsidR="00FC1779">
        <w:rPr>
          <w:rFonts w:ascii="Arial" w:hAnsi="Arial" w:cs="Arial"/>
        </w:rPr>
        <w:t>Z</w:t>
      </w:r>
      <w:r w:rsidRPr="009B0AF5">
        <w:rPr>
          <w:rFonts w:ascii="Arial" w:hAnsi="Arial" w:cs="Arial"/>
        </w:rPr>
        <w:t xml:space="preserve">hotoviteli smluvní pokutu ve </w:t>
      </w:r>
      <w:r w:rsidRPr="008118CA">
        <w:rPr>
          <w:rFonts w:ascii="Arial" w:hAnsi="Arial" w:cs="Arial"/>
        </w:rPr>
        <w:t xml:space="preserve">výši </w:t>
      </w:r>
      <w:r w:rsidR="00FC1779" w:rsidRPr="008118CA">
        <w:rPr>
          <w:rFonts w:ascii="Arial" w:hAnsi="Arial" w:cs="Arial"/>
        </w:rPr>
        <w:t>10 000</w:t>
      </w:r>
      <w:r w:rsidR="00893797" w:rsidRPr="008118CA">
        <w:rPr>
          <w:rFonts w:ascii="Arial" w:hAnsi="Arial" w:cs="Arial"/>
        </w:rPr>
        <w:t xml:space="preserve"> Kč</w:t>
      </w:r>
      <w:r w:rsidR="00E0140F" w:rsidRPr="008118CA">
        <w:rPr>
          <w:rFonts w:ascii="Arial" w:hAnsi="Arial" w:cs="Arial"/>
        </w:rPr>
        <w:t xml:space="preserve"> </w:t>
      </w:r>
      <w:r w:rsidRPr="008118CA">
        <w:rPr>
          <w:rFonts w:ascii="Arial" w:hAnsi="Arial" w:cs="Arial"/>
        </w:rPr>
        <w:t>za každé</w:t>
      </w:r>
      <w:r w:rsidRPr="009B0AF5">
        <w:rPr>
          <w:rFonts w:ascii="Arial" w:hAnsi="Arial" w:cs="Arial"/>
        </w:rPr>
        <w:t xml:space="preserve"> jednotlivé </w:t>
      </w:r>
      <w:r w:rsidR="00FC1779" w:rsidRPr="009B0AF5">
        <w:rPr>
          <w:rFonts w:ascii="Arial" w:hAnsi="Arial" w:cs="Arial"/>
        </w:rPr>
        <w:t xml:space="preserve">porušení </w:t>
      </w:r>
      <w:r w:rsidR="00FC1779">
        <w:rPr>
          <w:rFonts w:ascii="Arial" w:hAnsi="Arial" w:cs="Arial"/>
        </w:rPr>
        <w:t xml:space="preserve">těchto </w:t>
      </w:r>
      <w:r w:rsidRPr="009B0AF5">
        <w:rPr>
          <w:rFonts w:ascii="Arial" w:hAnsi="Arial" w:cs="Arial"/>
        </w:rPr>
        <w:t xml:space="preserve">licenčních ujednání. Úhrada smluvní pokuty nezbavuje </w:t>
      </w:r>
      <w:r w:rsidR="007F7582">
        <w:rPr>
          <w:rFonts w:ascii="Arial" w:hAnsi="Arial" w:cs="Arial"/>
        </w:rPr>
        <w:t>O</w:t>
      </w:r>
      <w:r w:rsidRPr="009B0AF5">
        <w:rPr>
          <w:rFonts w:ascii="Arial" w:hAnsi="Arial" w:cs="Arial"/>
        </w:rPr>
        <w:t xml:space="preserve">bjednatele povinnosti nahradit </w:t>
      </w:r>
      <w:r w:rsidR="007F7582">
        <w:rPr>
          <w:rFonts w:ascii="Arial" w:hAnsi="Arial" w:cs="Arial"/>
        </w:rPr>
        <w:t>Z</w:t>
      </w:r>
      <w:r w:rsidRPr="009B0AF5">
        <w:rPr>
          <w:rFonts w:ascii="Arial" w:hAnsi="Arial" w:cs="Arial"/>
        </w:rPr>
        <w:t>hotoviteli vzniklo</w:t>
      </w:r>
      <w:r w:rsidR="00BC2DB0" w:rsidRPr="009B0AF5">
        <w:rPr>
          <w:rFonts w:ascii="Arial" w:hAnsi="Arial" w:cs="Arial"/>
        </w:rPr>
        <w:t>u</w:t>
      </w:r>
      <w:r w:rsidRPr="009B0AF5">
        <w:rPr>
          <w:rFonts w:ascii="Arial" w:hAnsi="Arial" w:cs="Arial"/>
        </w:rPr>
        <w:t xml:space="preserve"> škodu z tohoto jednání</w:t>
      </w:r>
      <w:r w:rsidR="00AA74E3">
        <w:rPr>
          <w:rFonts w:ascii="Arial" w:hAnsi="Arial" w:cs="Arial"/>
        </w:rPr>
        <w:t xml:space="preserve">. Pro tento případ je tedy </w:t>
      </w:r>
      <w:r w:rsidR="00AA74E3" w:rsidRPr="00351282">
        <w:rPr>
          <w:rFonts w:ascii="Arial" w:hAnsi="Arial" w:cs="Arial"/>
        </w:rPr>
        <w:t>vyloučen</w:t>
      </w:r>
      <w:r w:rsidR="00AA74E3">
        <w:rPr>
          <w:rFonts w:ascii="Arial" w:hAnsi="Arial" w:cs="Arial"/>
        </w:rPr>
        <w:t>a</w:t>
      </w:r>
      <w:r w:rsidR="00AA74E3" w:rsidRPr="00351282">
        <w:rPr>
          <w:rFonts w:ascii="Arial" w:hAnsi="Arial" w:cs="Arial"/>
        </w:rPr>
        <w:t xml:space="preserve"> </w:t>
      </w:r>
      <w:r w:rsidR="00AA74E3">
        <w:rPr>
          <w:rFonts w:ascii="Arial" w:hAnsi="Arial" w:cs="Arial"/>
        </w:rPr>
        <w:t>aplikace</w:t>
      </w:r>
      <w:r w:rsidR="00AA74E3" w:rsidRPr="00351282">
        <w:rPr>
          <w:rFonts w:ascii="Arial" w:hAnsi="Arial" w:cs="Arial"/>
        </w:rPr>
        <w:t xml:space="preserve"> § 2050 občanského zákoníku.</w:t>
      </w:r>
    </w:p>
    <w:p w:rsidR="007F7582" w:rsidRPr="007F7582" w:rsidRDefault="007F7582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7F7582">
        <w:rPr>
          <w:rFonts w:ascii="Arial" w:hAnsi="Arial" w:cs="Arial"/>
        </w:rPr>
        <w:t>V případě, že se některé z</w:t>
      </w:r>
      <w:r>
        <w:rPr>
          <w:rFonts w:ascii="Arial" w:hAnsi="Arial" w:cs="Arial"/>
        </w:rPr>
        <w:t xml:space="preserve"> licenčních</w:t>
      </w:r>
      <w:r w:rsidRPr="007F7582">
        <w:rPr>
          <w:rFonts w:ascii="Arial" w:hAnsi="Arial" w:cs="Arial"/>
        </w:rPr>
        <w:t xml:space="preserve"> prohlášení obsažených </w:t>
      </w:r>
      <w:r>
        <w:rPr>
          <w:rFonts w:ascii="Arial" w:hAnsi="Arial" w:cs="Arial"/>
        </w:rPr>
        <w:t>v této smlouvě nebo v </w:t>
      </w:r>
      <w:r w:rsidR="001319D6">
        <w:rPr>
          <w:rFonts w:ascii="Arial" w:hAnsi="Arial" w:cs="Arial"/>
        </w:rPr>
        <w:t>O</w:t>
      </w:r>
      <w:r>
        <w:rPr>
          <w:rFonts w:ascii="Arial" w:hAnsi="Arial" w:cs="Arial"/>
        </w:rPr>
        <w:t>bchodních podmínkách Zhotovitele</w:t>
      </w:r>
      <w:r w:rsidR="001319D6">
        <w:rPr>
          <w:rFonts w:ascii="Arial" w:hAnsi="Arial" w:cs="Arial"/>
        </w:rPr>
        <w:t xml:space="preserve"> ukáže jako nepravdivé</w:t>
      </w:r>
      <w:r w:rsidRPr="007F7582">
        <w:rPr>
          <w:rFonts w:ascii="Arial" w:hAnsi="Arial" w:cs="Arial"/>
        </w:rPr>
        <w:t xml:space="preserve"> nebo dojde ze strany </w:t>
      </w:r>
      <w:r>
        <w:rPr>
          <w:rFonts w:ascii="Arial" w:hAnsi="Arial" w:cs="Arial"/>
        </w:rPr>
        <w:t>Z</w:t>
      </w:r>
      <w:r w:rsidRPr="007F7582">
        <w:rPr>
          <w:rFonts w:ascii="Arial" w:hAnsi="Arial" w:cs="Arial"/>
        </w:rPr>
        <w:t>hotovitele k porušení některé z</w:t>
      </w:r>
      <w:r>
        <w:rPr>
          <w:rFonts w:ascii="Arial" w:hAnsi="Arial" w:cs="Arial"/>
        </w:rPr>
        <w:t xml:space="preserve"> licenčních</w:t>
      </w:r>
      <w:r w:rsidRPr="007F7582">
        <w:rPr>
          <w:rFonts w:ascii="Arial" w:hAnsi="Arial" w:cs="Arial"/>
        </w:rPr>
        <w:t xml:space="preserve"> povinností, </w:t>
      </w:r>
      <w:r>
        <w:rPr>
          <w:rFonts w:ascii="Arial" w:hAnsi="Arial" w:cs="Arial"/>
        </w:rPr>
        <w:t xml:space="preserve">je </w:t>
      </w:r>
      <w:r w:rsidR="00EE2CC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hotovitel povinen zaplatit Objednateli smluvní </w:t>
      </w:r>
      <w:r w:rsidRPr="008118CA">
        <w:rPr>
          <w:rFonts w:ascii="Arial" w:hAnsi="Arial" w:cs="Arial"/>
        </w:rPr>
        <w:t>pokutu výši 2 000 Kč za každý</w:t>
      </w:r>
      <w:r w:rsidRPr="007F7582">
        <w:rPr>
          <w:rFonts w:ascii="Arial" w:hAnsi="Arial" w:cs="Arial"/>
        </w:rPr>
        <w:t xml:space="preserve"> jednotlivý případ</w:t>
      </w:r>
      <w:r w:rsidR="001319D6">
        <w:rPr>
          <w:rFonts w:ascii="Arial" w:hAnsi="Arial" w:cs="Arial"/>
        </w:rPr>
        <w:t>.</w:t>
      </w:r>
      <w:r w:rsidRPr="007F7582">
        <w:rPr>
          <w:rFonts w:ascii="Arial" w:hAnsi="Arial" w:cs="Arial"/>
        </w:rPr>
        <w:t xml:space="preserve"> </w:t>
      </w:r>
      <w:r w:rsidR="001319D6">
        <w:rPr>
          <w:rFonts w:ascii="Arial" w:hAnsi="Arial" w:cs="Arial"/>
        </w:rPr>
        <w:t>Zaplacení pokuty podle tohoto článku</w:t>
      </w:r>
      <w:r w:rsidRPr="007F7582">
        <w:rPr>
          <w:rFonts w:ascii="Arial" w:hAnsi="Arial" w:cs="Arial"/>
        </w:rPr>
        <w:t xml:space="preserve"> nemá vliv na nárok </w:t>
      </w:r>
      <w:r w:rsidR="00EE2CC5">
        <w:rPr>
          <w:rFonts w:ascii="Arial" w:hAnsi="Arial" w:cs="Arial"/>
        </w:rPr>
        <w:t>O</w:t>
      </w:r>
      <w:r w:rsidRPr="007F7582">
        <w:rPr>
          <w:rFonts w:ascii="Arial" w:hAnsi="Arial" w:cs="Arial"/>
        </w:rPr>
        <w:t>bjednatele na náhradu škody.</w:t>
      </w:r>
    </w:p>
    <w:p w:rsidR="005C7ED3" w:rsidRPr="009B0AF5" w:rsidRDefault="005C7ED3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  <w:b/>
        </w:rPr>
      </w:pPr>
      <w:r w:rsidRPr="009B0AF5">
        <w:rPr>
          <w:rFonts w:ascii="Arial" w:hAnsi="Arial" w:cs="Arial"/>
        </w:rPr>
        <w:t>Splatnost smluvních pokut je 14 dní od doručení písemné výzvy jedné smluvní straně druhé.</w:t>
      </w:r>
    </w:p>
    <w:p w:rsidR="00181207" w:rsidRPr="009B0AF5" w:rsidRDefault="00181207" w:rsidP="006E7CB7">
      <w:pPr>
        <w:pStyle w:val="lnky"/>
        <w:numPr>
          <w:ilvl w:val="0"/>
          <w:numId w:val="18"/>
        </w:numPr>
        <w:spacing w:before="360" w:after="120"/>
        <w:ind w:left="426" w:hanging="426"/>
        <w:rPr>
          <w:rFonts w:ascii="Arial" w:hAnsi="Arial" w:cs="Arial"/>
          <w:b w:val="0"/>
        </w:rPr>
      </w:pPr>
      <w:r w:rsidRPr="009B0AF5">
        <w:rPr>
          <w:rFonts w:ascii="Arial" w:hAnsi="Arial" w:cs="Arial"/>
        </w:rPr>
        <w:t>Závěrečná ustanovení</w:t>
      </w:r>
    </w:p>
    <w:p w:rsidR="001E1B18" w:rsidRPr="00EB7502" w:rsidRDefault="001E1B18" w:rsidP="001E1B18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EB7502">
        <w:rPr>
          <w:rFonts w:ascii="Arial" w:hAnsi="Arial" w:cs="Arial"/>
        </w:rPr>
        <w:t xml:space="preserve"> prohlašují, že dosud neučinily, a zavazují se, že po podpisu této smlouvy neučiní žádné právní </w:t>
      </w:r>
      <w:r>
        <w:rPr>
          <w:rFonts w:ascii="Arial" w:hAnsi="Arial" w:cs="Arial"/>
        </w:rPr>
        <w:t>jednání</w:t>
      </w:r>
      <w:r w:rsidRPr="00EB7502">
        <w:rPr>
          <w:rFonts w:ascii="Arial" w:hAnsi="Arial" w:cs="Arial"/>
        </w:rPr>
        <w:t>, ze kter</w:t>
      </w:r>
      <w:r>
        <w:rPr>
          <w:rFonts w:ascii="Arial" w:hAnsi="Arial" w:cs="Arial"/>
        </w:rPr>
        <w:t>ého</w:t>
      </w:r>
      <w:r w:rsidRPr="00EB7502">
        <w:rPr>
          <w:rFonts w:ascii="Arial" w:hAnsi="Arial" w:cs="Arial"/>
        </w:rPr>
        <w:t xml:space="preserve"> by vznikly nebo mohly vznikn</w:t>
      </w:r>
      <w:r>
        <w:rPr>
          <w:rFonts w:ascii="Arial" w:hAnsi="Arial" w:cs="Arial"/>
        </w:rPr>
        <w:t>out závazky v </w:t>
      </w:r>
      <w:r w:rsidRPr="00EB7502">
        <w:rPr>
          <w:rFonts w:ascii="Arial" w:hAnsi="Arial" w:cs="Arial"/>
        </w:rPr>
        <w:t>rozporu s touto smlouvou či jejím plněním, anebo by tuto smlouvu obcházel</w:t>
      </w:r>
      <w:r>
        <w:rPr>
          <w:rFonts w:ascii="Arial" w:hAnsi="Arial" w:cs="Arial"/>
        </w:rPr>
        <w:t>o</w:t>
      </w:r>
      <w:r w:rsidRPr="00EB7502">
        <w:rPr>
          <w:rFonts w:ascii="Arial" w:hAnsi="Arial" w:cs="Arial"/>
        </w:rPr>
        <w:t>.</w:t>
      </w:r>
    </w:p>
    <w:p w:rsidR="00EB7502" w:rsidRDefault="00EB7502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EB7502">
        <w:rPr>
          <w:rFonts w:ascii="Arial" w:hAnsi="Arial" w:cs="Arial"/>
        </w:rPr>
        <w:lastRenderedPageBreak/>
        <w:t xml:space="preserve">Tato smlouva nabývá platnosti a účinnosti dnem </w:t>
      </w:r>
      <w:r w:rsidR="00DE09A3">
        <w:rPr>
          <w:rFonts w:ascii="Arial" w:hAnsi="Arial" w:cs="Arial"/>
        </w:rPr>
        <w:t>zveřejnění v rejstříku smluv</w:t>
      </w:r>
      <w:r w:rsidRPr="00EB7502">
        <w:rPr>
          <w:rFonts w:ascii="Arial" w:hAnsi="Arial" w:cs="Arial"/>
        </w:rPr>
        <w:t xml:space="preserve">. Smlouva může být uzavřena i projevem vůle obou smluvních stran prostřednictvím elektronických prostředků, nikoliv však telefonicky. V případě uzavření smlouvy prostřednictvím elektronických prostředků, neplatí ustanovení čl. </w:t>
      </w:r>
      <w:r w:rsidR="00A84544" w:rsidRPr="00AF7329">
        <w:rPr>
          <w:rFonts w:ascii="Arial" w:hAnsi="Arial" w:cs="Arial"/>
        </w:rPr>
        <w:t>8</w:t>
      </w:r>
      <w:r w:rsidRPr="00AF7329">
        <w:rPr>
          <w:rFonts w:ascii="Arial" w:hAnsi="Arial" w:cs="Arial"/>
        </w:rPr>
        <w:t>.</w:t>
      </w:r>
      <w:r w:rsidR="001E1B18">
        <w:rPr>
          <w:rFonts w:ascii="Arial" w:hAnsi="Arial" w:cs="Arial"/>
        </w:rPr>
        <w:t>6</w:t>
      </w:r>
      <w:r w:rsidRPr="00AF7329">
        <w:rPr>
          <w:rFonts w:ascii="Arial" w:hAnsi="Arial" w:cs="Arial"/>
        </w:rPr>
        <w:t>.</w:t>
      </w:r>
      <w:r w:rsidRPr="00EB7502">
        <w:rPr>
          <w:rFonts w:ascii="Arial" w:hAnsi="Arial" w:cs="Arial"/>
        </w:rPr>
        <w:t xml:space="preserve"> této smlouvy.</w:t>
      </w:r>
    </w:p>
    <w:p w:rsidR="00EB7502" w:rsidRPr="00EB7502" w:rsidRDefault="00EB7502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EB7502">
        <w:rPr>
          <w:rFonts w:ascii="Arial" w:hAnsi="Arial" w:cs="Arial"/>
        </w:rPr>
        <w:t xml:space="preserve">Tuto smlouvu lze </w:t>
      </w:r>
      <w:r w:rsidR="00E34E35">
        <w:rPr>
          <w:rFonts w:ascii="Arial" w:hAnsi="Arial" w:cs="Arial"/>
        </w:rPr>
        <w:t>měnit pouze číslovanými dodatky</w:t>
      </w:r>
      <w:r w:rsidRPr="00EB7502">
        <w:rPr>
          <w:rFonts w:ascii="Arial" w:hAnsi="Arial" w:cs="Arial"/>
        </w:rPr>
        <w:t xml:space="preserve"> odsouhlasenými oběma smluvními stranami. Za uzavření dodatku se rozumí i schválení znění dodatku prostřednictvím elektronické komunikace, nikoliv však schválení znění dodatku pouze telefonicky.</w:t>
      </w:r>
    </w:p>
    <w:p w:rsidR="00EB7502" w:rsidRPr="00EB7502" w:rsidRDefault="00EB7502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EB7502">
        <w:rPr>
          <w:rFonts w:ascii="Arial" w:hAnsi="Arial" w:cs="Arial"/>
        </w:rPr>
        <w:t xml:space="preserve">Je-li některé ustanovení této smlouvy v rozporu s </w:t>
      </w:r>
      <w:r w:rsidR="00E34E35">
        <w:rPr>
          <w:rFonts w:ascii="Arial" w:hAnsi="Arial" w:cs="Arial"/>
        </w:rPr>
        <w:t>O</w:t>
      </w:r>
      <w:r w:rsidRPr="00EB7502">
        <w:rPr>
          <w:rFonts w:ascii="Arial" w:hAnsi="Arial" w:cs="Arial"/>
        </w:rPr>
        <w:t xml:space="preserve">bchodními podmínkami </w:t>
      </w:r>
      <w:r w:rsidR="001860DA">
        <w:rPr>
          <w:rFonts w:ascii="Arial" w:hAnsi="Arial" w:cs="Arial"/>
        </w:rPr>
        <w:t>Zhotovitele</w:t>
      </w:r>
      <w:r w:rsidRPr="00EB7502">
        <w:rPr>
          <w:rFonts w:ascii="Arial" w:hAnsi="Arial" w:cs="Arial"/>
        </w:rPr>
        <w:t xml:space="preserve"> má přednost ustanovení uvedené v této smlouvě.</w:t>
      </w:r>
    </w:p>
    <w:p w:rsidR="00EB7502" w:rsidRPr="00EB7502" w:rsidRDefault="00EB7502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EB7502">
        <w:rPr>
          <w:rFonts w:ascii="Arial" w:hAnsi="Arial" w:cs="Arial"/>
        </w:rPr>
        <w:t xml:space="preserve">Smluvní strany prohlašují, že si tuto smlouvu stejně jako její přílohy (zejm. </w:t>
      </w:r>
      <w:r w:rsidR="00E34E35">
        <w:rPr>
          <w:rFonts w:ascii="Arial" w:hAnsi="Arial" w:cs="Arial"/>
        </w:rPr>
        <w:t>O</w:t>
      </w:r>
      <w:r w:rsidRPr="00EB7502">
        <w:rPr>
          <w:rFonts w:ascii="Arial" w:hAnsi="Arial" w:cs="Arial"/>
        </w:rPr>
        <w:t>bchodní podmínky) přečetly, s jejím obsahem souhlasí a že byla sepsána na základě jejich pravé a svobodné vůle, prosté omylů.</w:t>
      </w:r>
    </w:p>
    <w:p w:rsidR="009A7EE9" w:rsidRPr="009A7EE9" w:rsidRDefault="009A7EE9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A7EE9">
        <w:rPr>
          <w:rFonts w:ascii="Arial" w:hAnsi="Arial" w:cs="Arial"/>
        </w:rPr>
        <w:t>Tato smlouva je vyhotovena ve dvou (</w:t>
      </w:r>
      <w:r w:rsidR="000509AB">
        <w:rPr>
          <w:rFonts w:ascii="Arial" w:hAnsi="Arial" w:cs="Arial"/>
        </w:rPr>
        <w:t>3</w:t>
      </w:r>
      <w:r w:rsidRPr="009A7EE9">
        <w:rPr>
          <w:rFonts w:ascii="Arial" w:hAnsi="Arial" w:cs="Arial"/>
        </w:rPr>
        <w:t>) vyhotoveních, z nichž jedno (</w:t>
      </w:r>
      <w:r w:rsidR="000509AB">
        <w:rPr>
          <w:rFonts w:ascii="Arial" w:hAnsi="Arial" w:cs="Arial"/>
        </w:rPr>
        <w:t>2</w:t>
      </w:r>
      <w:r w:rsidRPr="009A7EE9">
        <w:rPr>
          <w:rFonts w:ascii="Arial" w:hAnsi="Arial" w:cs="Arial"/>
        </w:rPr>
        <w:t xml:space="preserve">) vyhotovení obdrží </w:t>
      </w:r>
      <w:r>
        <w:rPr>
          <w:rFonts w:ascii="Arial" w:hAnsi="Arial" w:cs="Arial"/>
        </w:rPr>
        <w:t>Objednatel</w:t>
      </w:r>
      <w:r w:rsidRPr="009A7EE9">
        <w:rPr>
          <w:rFonts w:ascii="Arial" w:hAnsi="Arial" w:cs="Arial"/>
        </w:rPr>
        <w:t xml:space="preserve"> a jedno (1) vyhotovení obdrží </w:t>
      </w:r>
      <w:r>
        <w:rPr>
          <w:rFonts w:ascii="Arial" w:hAnsi="Arial" w:cs="Arial"/>
        </w:rPr>
        <w:t>Zhotovitel</w:t>
      </w:r>
      <w:r w:rsidRPr="009A7EE9">
        <w:rPr>
          <w:rFonts w:ascii="Arial" w:hAnsi="Arial" w:cs="Arial"/>
        </w:rPr>
        <w:t>.</w:t>
      </w:r>
    </w:p>
    <w:p w:rsidR="009B0AF5" w:rsidRPr="009B0AF5" w:rsidRDefault="009B0AF5" w:rsidP="006E7CB7">
      <w:pPr>
        <w:pStyle w:val="odstavce"/>
        <w:numPr>
          <w:ilvl w:val="1"/>
          <w:numId w:val="18"/>
        </w:numPr>
        <w:spacing w:after="240"/>
        <w:ind w:left="425" w:hanging="431"/>
        <w:jc w:val="both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Nedílnou součástí této smlouvy jsou přílohy: </w:t>
      </w:r>
    </w:p>
    <w:p w:rsidR="009B0AF5" w:rsidRPr="009B0AF5" w:rsidRDefault="009B0AF5" w:rsidP="006E7CB7">
      <w:pPr>
        <w:spacing w:after="120"/>
        <w:ind w:left="426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Příloha č. 1 – Specifikace </w:t>
      </w:r>
      <w:r w:rsidR="009A7EE9">
        <w:rPr>
          <w:rFonts w:ascii="Arial" w:hAnsi="Arial" w:cs="Arial"/>
        </w:rPr>
        <w:t>díla</w:t>
      </w:r>
      <w:r w:rsidRPr="009B0AF5">
        <w:rPr>
          <w:rFonts w:ascii="Arial" w:hAnsi="Arial" w:cs="Arial"/>
        </w:rPr>
        <w:t xml:space="preserve"> </w:t>
      </w:r>
      <w:r w:rsidR="00D86470">
        <w:rPr>
          <w:rFonts w:ascii="Arial" w:hAnsi="Arial" w:cs="Arial"/>
        </w:rPr>
        <w:t>a cenová kalkulace</w:t>
      </w:r>
    </w:p>
    <w:p w:rsidR="009B0AF5" w:rsidRPr="009B0AF5" w:rsidRDefault="009B0AF5" w:rsidP="006E7CB7">
      <w:pPr>
        <w:spacing w:after="120"/>
        <w:ind w:left="426"/>
        <w:rPr>
          <w:rFonts w:ascii="Arial" w:hAnsi="Arial" w:cs="Arial"/>
        </w:rPr>
      </w:pPr>
      <w:r w:rsidRPr="009B0AF5">
        <w:rPr>
          <w:rFonts w:ascii="Arial" w:hAnsi="Arial" w:cs="Arial"/>
        </w:rPr>
        <w:t xml:space="preserve">Příloha č. 2 – </w:t>
      </w:r>
      <w:r w:rsidR="00D86470" w:rsidRPr="009B0AF5">
        <w:rPr>
          <w:rFonts w:ascii="Arial" w:hAnsi="Arial" w:cs="Arial"/>
        </w:rPr>
        <w:t>Obchodní podmínky</w:t>
      </w:r>
    </w:p>
    <w:p w:rsidR="009B0AF5" w:rsidRPr="009B0AF5" w:rsidRDefault="009B0AF5" w:rsidP="006E7CB7">
      <w:pPr>
        <w:spacing w:after="120"/>
        <w:ind w:left="426"/>
        <w:rPr>
          <w:rFonts w:ascii="Arial" w:hAnsi="Arial" w:cs="Arial"/>
        </w:rPr>
      </w:pPr>
    </w:p>
    <w:p w:rsidR="009B0AF5" w:rsidRPr="009B0AF5" w:rsidRDefault="009B0AF5" w:rsidP="009B0AF5">
      <w:pPr>
        <w:spacing w:before="480" w:after="0"/>
        <w:rPr>
          <w:rFonts w:ascii="Arial" w:hAnsi="Arial" w:cs="Arial"/>
        </w:rPr>
      </w:pPr>
      <w:r w:rsidRPr="009B0AF5">
        <w:rPr>
          <w:rFonts w:ascii="Arial" w:hAnsi="Arial" w:cs="Arial"/>
        </w:rPr>
        <w:t>V</w:t>
      </w:r>
      <w:r w:rsidR="008118CA">
        <w:rPr>
          <w:rFonts w:ascii="Arial" w:hAnsi="Arial" w:cs="Arial"/>
        </w:rPr>
        <w:t xml:space="preserve"> Brně</w:t>
      </w:r>
      <w:r w:rsidRPr="009B0AF5">
        <w:rPr>
          <w:rFonts w:ascii="Arial" w:hAnsi="Arial" w:cs="Arial"/>
        </w:rPr>
        <w:t xml:space="preserve"> dne </w:t>
      </w:r>
    </w:p>
    <w:p w:rsidR="009B0AF5" w:rsidRPr="009B0AF5" w:rsidRDefault="009B0AF5" w:rsidP="009B0AF5">
      <w:pPr>
        <w:spacing w:before="960" w:after="0"/>
        <w:rPr>
          <w:rFonts w:ascii="Arial" w:hAnsi="Arial" w:cs="Arial"/>
        </w:rPr>
      </w:pPr>
      <w:r w:rsidRPr="009B0AF5">
        <w:rPr>
          <w:rFonts w:ascii="Arial" w:hAnsi="Arial" w:cs="Arial"/>
        </w:rPr>
        <w:t>______________________</w:t>
      </w:r>
      <w:r w:rsidRPr="009B0AF5">
        <w:rPr>
          <w:rFonts w:ascii="Arial" w:hAnsi="Arial" w:cs="Arial"/>
        </w:rPr>
        <w:tab/>
      </w:r>
      <w:r w:rsidRPr="009B0AF5">
        <w:rPr>
          <w:rFonts w:ascii="Arial" w:hAnsi="Arial" w:cs="Arial"/>
        </w:rPr>
        <w:tab/>
      </w:r>
      <w:r w:rsidRPr="009B0AF5">
        <w:rPr>
          <w:rFonts w:ascii="Arial" w:hAnsi="Arial" w:cs="Arial"/>
        </w:rPr>
        <w:tab/>
      </w:r>
      <w:r w:rsidRPr="009B0AF5">
        <w:rPr>
          <w:rFonts w:ascii="Arial" w:hAnsi="Arial" w:cs="Arial"/>
        </w:rPr>
        <w:tab/>
        <w:t>______________________</w:t>
      </w:r>
    </w:p>
    <w:p w:rsidR="009B0AF5" w:rsidRPr="009B0AF5" w:rsidRDefault="009B0AF5" w:rsidP="009B0AF5">
      <w:pPr>
        <w:spacing w:after="0"/>
        <w:rPr>
          <w:rFonts w:ascii="Arial" w:hAnsi="Arial" w:cs="Arial"/>
        </w:rPr>
      </w:pPr>
      <w:r w:rsidRPr="009B0AF5">
        <w:rPr>
          <w:rFonts w:ascii="Arial" w:hAnsi="Arial" w:cs="Arial"/>
        </w:rPr>
        <w:t>Petr Hostička, jednatel</w:t>
      </w:r>
      <w:r w:rsidRPr="009B0AF5">
        <w:rPr>
          <w:rFonts w:ascii="Arial" w:hAnsi="Arial" w:cs="Arial"/>
        </w:rPr>
        <w:tab/>
      </w:r>
      <w:r w:rsidRPr="009B0AF5">
        <w:rPr>
          <w:rFonts w:ascii="Arial" w:hAnsi="Arial" w:cs="Arial"/>
        </w:rPr>
        <w:tab/>
      </w:r>
      <w:r w:rsidRPr="009B0AF5">
        <w:rPr>
          <w:rFonts w:ascii="Arial" w:hAnsi="Arial" w:cs="Arial"/>
        </w:rPr>
        <w:tab/>
      </w:r>
      <w:r w:rsidRPr="009B0AF5">
        <w:rPr>
          <w:rFonts w:ascii="Arial" w:hAnsi="Arial" w:cs="Arial"/>
        </w:rPr>
        <w:tab/>
        <w:t>(</w:t>
      </w:r>
      <w:r w:rsidR="00BB0271">
        <w:rPr>
          <w:rFonts w:ascii="Arial" w:hAnsi="Arial" w:cs="Arial"/>
        </w:rPr>
        <w:t>PhDr. Petra Navrátilová, ředitelka</w:t>
      </w:r>
    </w:p>
    <w:p w:rsidR="009B0AF5" w:rsidRDefault="009B0AF5" w:rsidP="009B0AF5">
      <w:pPr>
        <w:spacing w:after="0"/>
        <w:rPr>
          <w:rFonts w:ascii="Arial" w:hAnsi="Arial" w:cs="Arial"/>
        </w:rPr>
      </w:pPr>
      <w:proofErr w:type="spellStart"/>
      <w:r w:rsidRPr="009B0AF5">
        <w:rPr>
          <w:rFonts w:ascii="Arial" w:hAnsi="Arial" w:cs="Arial"/>
        </w:rPr>
        <w:t>Overhere</w:t>
      </w:r>
      <w:proofErr w:type="spellEnd"/>
      <w:r w:rsidRPr="009B0AF5">
        <w:rPr>
          <w:rFonts w:ascii="Arial" w:hAnsi="Arial" w:cs="Arial"/>
        </w:rPr>
        <w:t xml:space="preserve"> s.r.o.</w:t>
      </w:r>
      <w:r w:rsidR="00BB0271">
        <w:rPr>
          <w:rFonts w:ascii="Arial" w:hAnsi="Arial" w:cs="Arial"/>
        </w:rPr>
        <w:t xml:space="preserve">                                                         Institut celoživotního vzdělávání </w:t>
      </w:r>
    </w:p>
    <w:p w:rsidR="00BB0271" w:rsidRPr="009B0AF5" w:rsidRDefault="00BB0271" w:rsidP="009B0A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0AF5" w:rsidRPr="009B0AF5" w:rsidRDefault="009B0AF5" w:rsidP="00CA1F31">
      <w:pPr>
        <w:spacing w:after="0" w:line="276" w:lineRule="auto"/>
        <w:jc w:val="both"/>
        <w:rPr>
          <w:rFonts w:ascii="Arial" w:hAnsi="Arial" w:cs="Arial"/>
        </w:rPr>
      </w:pPr>
    </w:p>
    <w:sectPr w:rsidR="009B0AF5" w:rsidRPr="009B0AF5" w:rsidSect="00F91EE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FEE" w:rsidRDefault="00E75FEE" w:rsidP="00C30F19">
      <w:pPr>
        <w:spacing w:after="0" w:line="240" w:lineRule="auto"/>
      </w:pPr>
      <w:r>
        <w:separator/>
      </w:r>
    </w:p>
  </w:endnote>
  <w:endnote w:type="continuationSeparator" w:id="0">
    <w:p w:rsidR="00E75FEE" w:rsidRDefault="00E75FEE" w:rsidP="00C3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E3" w:rsidRDefault="00F91EE3" w:rsidP="00F91EE3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17" w:rsidRDefault="00F91EE3" w:rsidP="00F91EE3">
    <w:pPr>
      <w:pStyle w:val="Zpat"/>
      <w:jc w:val="right"/>
    </w:pPr>
    <w:r>
      <w:rPr>
        <w:rFonts w:ascii="Arial" w:hAnsi="Arial"/>
        <w:sz w:val="18"/>
        <w:szCs w:val="18"/>
        <w:lang w:val="en-US"/>
      </w:rPr>
      <w:t xml:space="preserve">str. </w:t>
    </w:r>
    <w:r>
      <w:rPr>
        <w:rFonts w:ascii="Arial" w:eastAsia="Arial" w:hAnsi="Arial" w:cs="Arial"/>
        <w:sz w:val="18"/>
        <w:szCs w:val="18"/>
        <w:lang w:val="en-US"/>
      </w:rPr>
      <w:fldChar w:fldCharType="begin"/>
    </w:r>
    <w:r>
      <w:rPr>
        <w:rFonts w:ascii="Arial" w:eastAsia="Arial" w:hAnsi="Arial" w:cs="Arial"/>
        <w:sz w:val="18"/>
        <w:szCs w:val="18"/>
        <w:lang w:val="en-US"/>
      </w:rPr>
      <w:instrText xml:space="preserve"> PAGE </w:instrText>
    </w:r>
    <w:r>
      <w:rPr>
        <w:rFonts w:ascii="Arial" w:eastAsia="Arial" w:hAnsi="Arial" w:cs="Arial"/>
        <w:sz w:val="18"/>
        <w:szCs w:val="18"/>
        <w:lang w:val="en-US"/>
      </w:rPr>
      <w:fldChar w:fldCharType="separate"/>
    </w:r>
    <w:r w:rsidR="00973E5A">
      <w:rPr>
        <w:rFonts w:ascii="Arial" w:eastAsia="Arial" w:hAnsi="Arial" w:cs="Arial"/>
        <w:noProof/>
        <w:sz w:val="18"/>
        <w:szCs w:val="18"/>
        <w:lang w:val="en-US"/>
      </w:rPr>
      <w:t>5</w:t>
    </w:r>
    <w:r>
      <w:rPr>
        <w:rFonts w:ascii="Arial" w:eastAsia="Arial" w:hAnsi="Arial" w:cs="Arial"/>
        <w:sz w:val="18"/>
        <w:szCs w:val="18"/>
        <w:lang w:val="en-US"/>
      </w:rPr>
      <w:fldChar w:fldCharType="end"/>
    </w:r>
    <w:r>
      <w:rPr>
        <w:rFonts w:ascii="Arial" w:hAnsi="Arial"/>
        <w:sz w:val="18"/>
        <w:szCs w:val="18"/>
        <w:lang w:val="en-US"/>
      </w:rP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73E5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FEE" w:rsidRDefault="00E75FEE" w:rsidP="00C30F19">
      <w:pPr>
        <w:spacing w:after="0" w:line="240" w:lineRule="auto"/>
      </w:pPr>
      <w:r>
        <w:separator/>
      </w:r>
    </w:p>
  </w:footnote>
  <w:footnote w:type="continuationSeparator" w:id="0">
    <w:p w:rsidR="00E75FEE" w:rsidRDefault="00E75FEE" w:rsidP="00C3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17" w:rsidRDefault="00A36417" w:rsidP="00F91EE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D92"/>
    <w:multiLevelType w:val="hybridMultilevel"/>
    <w:tmpl w:val="9AA05ED2"/>
    <w:lvl w:ilvl="0" w:tplc="3CF4B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2718"/>
    <w:multiLevelType w:val="hybridMultilevel"/>
    <w:tmpl w:val="D45690DE"/>
    <w:lvl w:ilvl="0" w:tplc="EA381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F9007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1D5"/>
    <w:multiLevelType w:val="hybridMultilevel"/>
    <w:tmpl w:val="39FAA890"/>
    <w:lvl w:ilvl="0" w:tplc="3CF4B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2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E49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C6BA5"/>
    <w:multiLevelType w:val="multilevel"/>
    <w:tmpl w:val="07A6C23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AF5D11"/>
    <w:multiLevelType w:val="hybridMultilevel"/>
    <w:tmpl w:val="71089860"/>
    <w:lvl w:ilvl="0" w:tplc="EA381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A8806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6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8B0ADA"/>
    <w:multiLevelType w:val="hybridMultilevel"/>
    <w:tmpl w:val="18D065C4"/>
    <w:lvl w:ilvl="0" w:tplc="3CF4BA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C65A8"/>
    <w:multiLevelType w:val="hybridMultilevel"/>
    <w:tmpl w:val="58342FF4"/>
    <w:lvl w:ilvl="0" w:tplc="EA381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634"/>
    <w:multiLevelType w:val="multilevel"/>
    <w:tmpl w:val="2E32AE6A"/>
    <w:numStyleLink w:val="Importovanstyl2"/>
  </w:abstractNum>
  <w:abstractNum w:abstractNumId="11" w15:restartNumberingAfterBreak="0">
    <w:nsid w:val="367201A2"/>
    <w:multiLevelType w:val="hybridMultilevel"/>
    <w:tmpl w:val="D624E0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B1CC8"/>
    <w:multiLevelType w:val="hybridMultilevel"/>
    <w:tmpl w:val="A9022DDA"/>
    <w:lvl w:ilvl="0" w:tplc="3CF4B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71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B1647BA"/>
    <w:multiLevelType w:val="hybridMultilevel"/>
    <w:tmpl w:val="E976D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F0B16"/>
    <w:multiLevelType w:val="hybridMultilevel"/>
    <w:tmpl w:val="E6723BC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293C33"/>
    <w:multiLevelType w:val="hybridMultilevel"/>
    <w:tmpl w:val="35DC983C"/>
    <w:lvl w:ilvl="0" w:tplc="421472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9D7E10"/>
    <w:multiLevelType w:val="multilevel"/>
    <w:tmpl w:val="2E32AE6A"/>
    <w:styleLink w:val="Importovanstyl2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D62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D6C53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EC61B2B"/>
    <w:multiLevelType w:val="hybridMultilevel"/>
    <w:tmpl w:val="DF0ECFC8"/>
    <w:lvl w:ilvl="0" w:tplc="3CF4B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F40761A">
      <w:start w:val="1"/>
      <w:numFmt w:val="lowerLetter"/>
      <w:lvlText w:val="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20"/>
  </w:num>
  <w:num w:numId="7">
    <w:abstractNumId w:val="1"/>
  </w:num>
  <w:num w:numId="8">
    <w:abstractNumId w:val="6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</w:num>
  <w:num w:numId="13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13"/>
  </w:num>
  <w:num w:numId="20">
    <w:abstractNumId w:val="16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1A"/>
    <w:rsid w:val="000066FA"/>
    <w:rsid w:val="00007CD8"/>
    <w:rsid w:val="0003594C"/>
    <w:rsid w:val="00041375"/>
    <w:rsid w:val="000509AB"/>
    <w:rsid w:val="00052C6B"/>
    <w:rsid w:val="00066F80"/>
    <w:rsid w:val="00091AB0"/>
    <w:rsid w:val="00095EFC"/>
    <w:rsid w:val="000C19AB"/>
    <w:rsid w:val="000E0FA8"/>
    <w:rsid w:val="00101D82"/>
    <w:rsid w:val="00101F96"/>
    <w:rsid w:val="00112FF3"/>
    <w:rsid w:val="001319D6"/>
    <w:rsid w:val="00170B16"/>
    <w:rsid w:val="001721E1"/>
    <w:rsid w:val="00177BEE"/>
    <w:rsid w:val="00181207"/>
    <w:rsid w:val="00184273"/>
    <w:rsid w:val="001860DA"/>
    <w:rsid w:val="00190C6E"/>
    <w:rsid w:val="001A0B88"/>
    <w:rsid w:val="001A463C"/>
    <w:rsid w:val="001B407E"/>
    <w:rsid w:val="001B490D"/>
    <w:rsid w:val="001D2941"/>
    <w:rsid w:val="001D6296"/>
    <w:rsid w:val="001D750A"/>
    <w:rsid w:val="001E1B18"/>
    <w:rsid w:val="002046A4"/>
    <w:rsid w:val="002133F8"/>
    <w:rsid w:val="002163B2"/>
    <w:rsid w:val="00223C1F"/>
    <w:rsid w:val="002264E6"/>
    <w:rsid w:val="00233D2C"/>
    <w:rsid w:val="002367E9"/>
    <w:rsid w:val="002546CF"/>
    <w:rsid w:val="00255221"/>
    <w:rsid w:val="002650D5"/>
    <w:rsid w:val="00283890"/>
    <w:rsid w:val="00290D19"/>
    <w:rsid w:val="002920E3"/>
    <w:rsid w:val="002A1F0F"/>
    <w:rsid w:val="002A6980"/>
    <w:rsid w:val="002D0ADF"/>
    <w:rsid w:val="002D3E0F"/>
    <w:rsid w:val="002F76EF"/>
    <w:rsid w:val="00310606"/>
    <w:rsid w:val="00334A70"/>
    <w:rsid w:val="00354422"/>
    <w:rsid w:val="003844F8"/>
    <w:rsid w:val="003921A1"/>
    <w:rsid w:val="00396B3A"/>
    <w:rsid w:val="003B14AD"/>
    <w:rsid w:val="003B6712"/>
    <w:rsid w:val="00401DDE"/>
    <w:rsid w:val="00403766"/>
    <w:rsid w:val="00405339"/>
    <w:rsid w:val="0042647B"/>
    <w:rsid w:val="0043188D"/>
    <w:rsid w:val="00444E89"/>
    <w:rsid w:val="00446BE5"/>
    <w:rsid w:val="004578B2"/>
    <w:rsid w:val="004710B0"/>
    <w:rsid w:val="00473863"/>
    <w:rsid w:val="00483FA8"/>
    <w:rsid w:val="00487843"/>
    <w:rsid w:val="004B5FA5"/>
    <w:rsid w:val="004C0649"/>
    <w:rsid w:val="004D4487"/>
    <w:rsid w:val="004E2641"/>
    <w:rsid w:val="004E6000"/>
    <w:rsid w:val="004F0047"/>
    <w:rsid w:val="004F1F25"/>
    <w:rsid w:val="004F2C92"/>
    <w:rsid w:val="004F2EFA"/>
    <w:rsid w:val="004F7275"/>
    <w:rsid w:val="00501943"/>
    <w:rsid w:val="00501F83"/>
    <w:rsid w:val="005074CD"/>
    <w:rsid w:val="00511256"/>
    <w:rsid w:val="005248C6"/>
    <w:rsid w:val="005251DE"/>
    <w:rsid w:val="00525FBB"/>
    <w:rsid w:val="005342AA"/>
    <w:rsid w:val="005467C0"/>
    <w:rsid w:val="00547E58"/>
    <w:rsid w:val="00551E00"/>
    <w:rsid w:val="00571AD4"/>
    <w:rsid w:val="00582AAA"/>
    <w:rsid w:val="005B6CB0"/>
    <w:rsid w:val="005C1050"/>
    <w:rsid w:val="005C7ED3"/>
    <w:rsid w:val="005D05B6"/>
    <w:rsid w:val="005E7085"/>
    <w:rsid w:val="00605BFA"/>
    <w:rsid w:val="00607291"/>
    <w:rsid w:val="00616A03"/>
    <w:rsid w:val="006231CC"/>
    <w:rsid w:val="006319FA"/>
    <w:rsid w:val="00660E21"/>
    <w:rsid w:val="006758CE"/>
    <w:rsid w:val="00693A6C"/>
    <w:rsid w:val="0069460E"/>
    <w:rsid w:val="00695043"/>
    <w:rsid w:val="006A2BF5"/>
    <w:rsid w:val="006A3B7E"/>
    <w:rsid w:val="006B0477"/>
    <w:rsid w:val="006B3240"/>
    <w:rsid w:val="006C4F6B"/>
    <w:rsid w:val="006D4257"/>
    <w:rsid w:val="006D74AD"/>
    <w:rsid w:val="006E0D8A"/>
    <w:rsid w:val="006E7CB7"/>
    <w:rsid w:val="00700D6A"/>
    <w:rsid w:val="007013F6"/>
    <w:rsid w:val="00707C1A"/>
    <w:rsid w:val="007214AF"/>
    <w:rsid w:val="007348F8"/>
    <w:rsid w:val="00734D04"/>
    <w:rsid w:val="00737D0C"/>
    <w:rsid w:val="00752DEF"/>
    <w:rsid w:val="00755F8B"/>
    <w:rsid w:val="00765F5E"/>
    <w:rsid w:val="00787A29"/>
    <w:rsid w:val="00791E85"/>
    <w:rsid w:val="007932FB"/>
    <w:rsid w:val="007A398E"/>
    <w:rsid w:val="007A4187"/>
    <w:rsid w:val="007C3DC2"/>
    <w:rsid w:val="007C5CEB"/>
    <w:rsid w:val="007F7582"/>
    <w:rsid w:val="008071B6"/>
    <w:rsid w:val="008118CA"/>
    <w:rsid w:val="00813031"/>
    <w:rsid w:val="0083285A"/>
    <w:rsid w:val="00844D09"/>
    <w:rsid w:val="00851AB9"/>
    <w:rsid w:val="00855684"/>
    <w:rsid w:val="00875431"/>
    <w:rsid w:val="00876036"/>
    <w:rsid w:val="008769CE"/>
    <w:rsid w:val="00893797"/>
    <w:rsid w:val="008937E4"/>
    <w:rsid w:val="00894035"/>
    <w:rsid w:val="008A0C32"/>
    <w:rsid w:val="008A7214"/>
    <w:rsid w:val="008B4130"/>
    <w:rsid w:val="008C529D"/>
    <w:rsid w:val="008D43B0"/>
    <w:rsid w:val="008E2BEF"/>
    <w:rsid w:val="008E4327"/>
    <w:rsid w:val="009060C8"/>
    <w:rsid w:val="009611CE"/>
    <w:rsid w:val="00965629"/>
    <w:rsid w:val="00965ED2"/>
    <w:rsid w:val="00970616"/>
    <w:rsid w:val="00971C8A"/>
    <w:rsid w:val="00973E5A"/>
    <w:rsid w:val="00977FEB"/>
    <w:rsid w:val="009A07C3"/>
    <w:rsid w:val="009A7EE9"/>
    <w:rsid w:val="009B0AF5"/>
    <w:rsid w:val="009C56AD"/>
    <w:rsid w:val="009D0976"/>
    <w:rsid w:val="009D343A"/>
    <w:rsid w:val="009E0DE7"/>
    <w:rsid w:val="009E49FE"/>
    <w:rsid w:val="00A15DE1"/>
    <w:rsid w:val="00A309E8"/>
    <w:rsid w:val="00A3527C"/>
    <w:rsid w:val="00A36417"/>
    <w:rsid w:val="00A60043"/>
    <w:rsid w:val="00A650DE"/>
    <w:rsid w:val="00A760A7"/>
    <w:rsid w:val="00A84544"/>
    <w:rsid w:val="00A84C88"/>
    <w:rsid w:val="00AA43A4"/>
    <w:rsid w:val="00AA74E3"/>
    <w:rsid w:val="00AB27EE"/>
    <w:rsid w:val="00AB5734"/>
    <w:rsid w:val="00AD393B"/>
    <w:rsid w:val="00AE4319"/>
    <w:rsid w:val="00AF7329"/>
    <w:rsid w:val="00B00492"/>
    <w:rsid w:val="00B15AC1"/>
    <w:rsid w:val="00B20E97"/>
    <w:rsid w:val="00B342AF"/>
    <w:rsid w:val="00B408DE"/>
    <w:rsid w:val="00B50CA0"/>
    <w:rsid w:val="00B53CDA"/>
    <w:rsid w:val="00B61EC2"/>
    <w:rsid w:val="00B63ECA"/>
    <w:rsid w:val="00B658D8"/>
    <w:rsid w:val="00B67E83"/>
    <w:rsid w:val="00B7387A"/>
    <w:rsid w:val="00B8031C"/>
    <w:rsid w:val="00B85C67"/>
    <w:rsid w:val="00B91CED"/>
    <w:rsid w:val="00B9783A"/>
    <w:rsid w:val="00BB0271"/>
    <w:rsid w:val="00BB7922"/>
    <w:rsid w:val="00BC0C08"/>
    <w:rsid w:val="00BC1084"/>
    <w:rsid w:val="00BC2DB0"/>
    <w:rsid w:val="00BD5FD3"/>
    <w:rsid w:val="00BE5582"/>
    <w:rsid w:val="00BF61BA"/>
    <w:rsid w:val="00C0047C"/>
    <w:rsid w:val="00C167FF"/>
    <w:rsid w:val="00C24491"/>
    <w:rsid w:val="00C30F19"/>
    <w:rsid w:val="00C469DE"/>
    <w:rsid w:val="00C60957"/>
    <w:rsid w:val="00C66A54"/>
    <w:rsid w:val="00C67488"/>
    <w:rsid w:val="00C7465A"/>
    <w:rsid w:val="00CA1F31"/>
    <w:rsid w:val="00CA3A03"/>
    <w:rsid w:val="00CA75AC"/>
    <w:rsid w:val="00CC4BB8"/>
    <w:rsid w:val="00CF66D4"/>
    <w:rsid w:val="00D31B3F"/>
    <w:rsid w:val="00D4464B"/>
    <w:rsid w:val="00D47C7B"/>
    <w:rsid w:val="00D66058"/>
    <w:rsid w:val="00D7157C"/>
    <w:rsid w:val="00D74F08"/>
    <w:rsid w:val="00D835B2"/>
    <w:rsid w:val="00D85710"/>
    <w:rsid w:val="00D86470"/>
    <w:rsid w:val="00D920E0"/>
    <w:rsid w:val="00DC3CAB"/>
    <w:rsid w:val="00DC718B"/>
    <w:rsid w:val="00DE09A3"/>
    <w:rsid w:val="00DE0FA0"/>
    <w:rsid w:val="00DF0E38"/>
    <w:rsid w:val="00E0140F"/>
    <w:rsid w:val="00E073F9"/>
    <w:rsid w:val="00E0758A"/>
    <w:rsid w:val="00E14F9D"/>
    <w:rsid w:val="00E20D40"/>
    <w:rsid w:val="00E34E35"/>
    <w:rsid w:val="00E46740"/>
    <w:rsid w:val="00E47CE0"/>
    <w:rsid w:val="00E65B34"/>
    <w:rsid w:val="00E675B0"/>
    <w:rsid w:val="00E7114E"/>
    <w:rsid w:val="00E75FEE"/>
    <w:rsid w:val="00E81418"/>
    <w:rsid w:val="00E81578"/>
    <w:rsid w:val="00E83138"/>
    <w:rsid w:val="00E93BAE"/>
    <w:rsid w:val="00EA3627"/>
    <w:rsid w:val="00EB39C2"/>
    <w:rsid w:val="00EB59A5"/>
    <w:rsid w:val="00EB7502"/>
    <w:rsid w:val="00EC3BAC"/>
    <w:rsid w:val="00EE170A"/>
    <w:rsid w:val="00EE2CC5"/>
    <w:rsid w:val="00EE3A82"/>
    <w:rsid w:val="00EE4D65"/>
    <w:rsid w:val="00F15B1A"/>
    <w:rsid w:val="00F15CA0"/>
    <w:rsid w:val="00F1604E"/>
    <w:rsid w:val="00F275EB"/>
    <w:rsid w:val="00F57AAA"/>
    <w:rsid w:val="00F72325"/>
    <w:rsid w:val="00F730F1"/>
    <w:rsid w:val="00F85D84"/>
    <w:rsid w:val="00F91EE3"/>
    <w:rsid w:val="00FB50AF"/>
    <w:rsid w:val="00FC1779"/>
    <w:rsid w:val="00FE3199"/>
    <w:rsid w:val="00FE5AFF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0DA2E-8AD8-4907-A177-D951F96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74CD"/>
  </w:style>
  <w:style w:type="paragraph" w:styleId="Nadpis1">
    <w:name w:val="heading 1"/>
    <w:aliases w:val="Chapter,H1,1,section,ASAPHeading 1,Celého textu,V_Head1,Záhlaví 1,h1,Kapitola1,Kapitola2,Kapitola3,Kapitola4,Kapitola5,Kapitola11,Kapitola21,Kapitola31,Kapitola41,Kapitola6,Kapitola12,Kapitola22,Kapitola32,Kapitola42,Kapitola51,Thema,II+,I,Hea"/>
    <w:basedOn w:val="Normln"/>
    <w:next w:val="Normln"/>
    <w:link w:val="Nadpis1Char"/>
    <w:qFormat/>
    <w:rsid w:val="00CA1F31"/>
    <w:pPr>
      <w:keepNext/>
      <w:numPr>
        <w:numId w:val="10"/>
      </w:numPr>
      <w:spacing w:before="600" w:after="24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A1F31"/>
    <w:pPr>
      <w:widowControl w:val="0"/>
      <w:numPr>
        <w:ilvl w:val="1"/>
        <w:numId w:val="10"/>
      </w:numPr>
      <w:spacing w:before="120" w:after="0" w:line="240" w:lineRule="auto"/>
      <w:jc w:val="both"/>
      <w:outlineLvl w:val="1"/>
    </w:pPr>
    <w:rPr>
      <w:rFonts w:ascii="Calibri" w:eastAsia="Calibri" w:hAnsi="Calibri" w:cs="Times New Roman"/>
    </w:rPr>
  </w:style>
  <w:style w:type="paragraph" w:styleId="Nadpis3">
    <w:name w:val="heading 3"/>
    <w:aliases w:val="4. úroveň,H3,Nadpis_3_úroveň,Záhlaví 3,V_Head3,V_Head31,V_Head32,Podkapitola2,ASAPHeading 3,Sub Paragraph,Podkapitola21,PA Minor Section,Nadpis_3_úroveò,h3,h3 sub heading,(Alt+3),Table Attribute Heading,Heading C,sub Italic,proj3,proj31,proj32"/>
    <w:basedOn w:val="Normln"/>
    <w:next w:val="Normln"/>
    <w:link w:val="Nadpis3Char"/>
    <w:uiPriority w:val="9"/>
    <w:qFormat/>
    <w:rsid w:val="00CA1F31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Nadpis4">
    <w:name w:val="heading 4"/>
    <w:aliases w:val="Nadpis 3 úroveň,ASAPHeading 4,Sub Sub Paragraph,Podkapitola3,Podkapitola31,Odstavec 1,Odstavec 11,Odstavec 12,Odstavec 13,Odstavec 14,Odstavec 111,Odstavec 121,Odstavec 131,Odstavec 15,Odstavec 141,Odstavec 16,Odstavec 112,Odstavec 122,V_Head4"/>
    <w:basedOn w:val="Normln"/>
    <w:next w:val="Normln"/>
    <w:link w:val="Nadpis4Char"/>
    <w:uiPriority w:val="9"/>
    <w:qFormat/>
    <w:rsid w:val="00CA1F31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Nadpis5">
    <w:name w:val="heading 5"/>
    <w:aliases w:val="Nadpis 5. úroveň,Schedule A to X,Heading 5prop"/>
    <w:basedOn w:val="Normln"/>
    <w:next w:val="Normln"/>
    <w:link w:val="Nadpis5Char"/>
    <w:uiPriority w:val="9"/>
    <w:qFormat/>
    <w:rsid w:val="00CA1F31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Nadpis6">
    <w:name w:val="heading 6"/>
    <w:aliases w:val="Heading 6  Appendix Y &amp; Z"/>
    <w:basedOn w:val="Normln"/>
    <w:next w:val="Normln"/>
    <w:link w:val="Nadpis6Char"/>
    <w:uiPriority w:val="9"/>
    <w:qFormat/>
    <w:rsid w:val="00CA1F31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A1F31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A1F31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A1F31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C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19"/>
  </w:style>
  <w:style w:type="paragraph" w:styleId="Zpat">
    <w:name w:val="footer"/>
    <w:basedOn w:val="Normln"/>
    <w:link w:val="ZpatChar"/>
    <w:uiPriority w:val="99"/>
    <w:unhideWhenUsed/>
    <w:rsid w:val="00C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19"/>
  </w:style>
  <w:style w:type="character" w:customStyle="1" w:styleId="Nadpis1Char">
    <w:name w:val="Nadpis 1 Char"/>
    <w:aliases w:val="Chapter Char,H1 Char,1 Char,section Char,ASAPHeading 1 Char,Celého textu Char,V_Head1 Char,Záhlaví 1 Char,h1 Char,Kapitola1 Char,Kapitola2 Char,Kapitola3 Char,Kapitola4 Char,Kapitola5 Char,Kapitola11 Char,Kapitola21 Char,Kapitola31 Char"/>
    <w:basedOn w:val="Standardnpsmoodstavce"/>
    <w:link w:val="Nadpis1"/>
    <w:rsid w:val="00CA1F3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A1F31"/>
    <w:rPr>
      <w:rFonts w:ascii="Calibri" w:eastAsia="Calibri" w:hAnsi="Calibri" w:cs="Times New Roman"/>
    </w:rPr>
  </w:style>
  <w:style w:type="character" w:customStyle="1" w:styleId="Nadpis3Char">
    <w:name w:val="Nadpis 3 Char"/>
    <w:aliases w:val="4. úroveň Char,H3 Char,Nadpis_3_úroveň Char,Záhlaví 3 Char,V_Head3 Char,V_Head31 Char,V_Head32 Char,Podkapitola2 Char,ASAPHeading 3 Char,Sub Paragraph Char,Podkapitola21 Char,PA Minor Section Char,Nadpis_3_úroveò Char,h3 Char,(Alt+3) Char"/>
    <w:basedOn w:val="Standardnpsmoodstavce"/>
    <w:link w:val="Nadpis3"/>
    <w:uiPriority w:val="9"/>
    <w:rsid w:val="00CA1F31"/>
    <w:rPr>
      <w:rFonts w:ascii="Arial" w:eastAsia="Calibri" w:hAnsi="Arial" w:cs="Times New Roman"/>
      <w:b/>
      <w:bCs/>
      <w:sz w:val="26"/>
      <w:szCs w:val="26"/>
    </w:rPr>
  </w:style>
  <w:style w:type="character" w:customStyle="1" w:styleId="Nadpis4Char">
    <w:name w:val="Nadpis 4 Char"/>
    <w:aliases w:val="Nadpis 3 úroveň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uiPriority w:val="9"/>
    <w:rsid w:val="00CA1F31"/>
    <w:rPr>
      <w:rFonts w:ascii="Calibri" w:eastAsia="Calibri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Nadpis 5. úroveň Char,Schedule A to X Char,Heading 5prop Char"/>
    <w:basedOn w:val="Standardnpsmoodstavce"/>
    <w:link w:val="Nadpis5"/>
    <w:uiPriority w:val="9"/>
    <w:rsid w:val="00CA1F3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eading 6  Appendix Y &amp; Z Char"/>
    <w:basedOn w:val="Standardnpsmoodstavce"/>
    <w:link w:val="Nadpis6"/>
    <w:uiPriority w:val="9"/>
    <w:rsid w:val="00CA1F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A1F31"/>
    <w:rPr>
      <w:rFonts w:ascii="Calibri" w:eastAsia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A1F31"/>
    <w:rPr>
      <w:rFonts w:ascii="Calibri" w:eastAsia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A1F31"/>
    <w:rPr>
      <w:rFonts w:ascii="Arial" w:eastAsia="Calibri" w:hAnsi="Arial" w:cs="Times New Roman"/>
      <w:sz w:val="20"/>
      <w:szCs w:val="20"/>
    </w:rPr>
  </w:style>
  <w:style w:type="table" w:styleId="Mkatabulky">
    <w:name w:val="Table Grid"/>
    <w:basedOn w:val="Normlntabulka"/>
    <w:uiPriority w:val="39"/>
    <w:rsid w:val="00CA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F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85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7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7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7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71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721E1"/>
    <w:pPr>
      <w:spacing w:after="0" w:line="240" w:lineRule="auto"/>
    </w:pPr>
  </w:style>
  <w:style w:type="paragraph" w:customStyle="1" w:styleId="Styl2">
    <w:name w:val="Styl 2"/>
    <w:rsid w:val="00C469D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pacing w:before="120" w:after="120" w:line="240" w:lineRule="auto"/>
      <w:jc w:val="both"/>
      <w:outlineLvl w:val="1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C469DE"/>
    <w:pPr>
      <w:numPr>
        <w:numId w:val="12"/>
      </w:numPr>
    </w:pPr>
  </w:style>
  <w:style w:type="paragraph" w:styleId="Bezmezer">
    <w:name w:val="No Spacing"/>
    <w:uiPriority w:val="1"/>
    <w:qFormat/>
    <w:rsid w:val="007932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ky">
    <w:name w:val="články"/>
    <w:rsid w:val="007A41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cs-CZ"/>
    </w:rPr>
  </w:style>
  <w:style w:type="paragraph" w:customStyle="1" w:styleId="odstavce">
    <w:name w:val="odstavce"/>
    <w:rsid w:val="007A41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02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5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Konecna@vutb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8938-2871-42D7-A2DD-198EE7EF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Zrebný</dc:creator>
  <cp:lastModifiedBy>Alena Francová</cp:lastModifiedBy>
  <cp:revision>2</cp:revision>
  <dcterms:created xsi:type="dcterms:W3CDTF">2023-08-17T12:34:00Z</dcterms:created>
  <dcterms:modified xsi:type="dcterms:W3CDTF">2023-08-17T12:34:00Z</dcterms:modified>
</cp:coreProperties>
</file>