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3917" w:right="3926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9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8"/>
          <w:sz w:val="32"/>
        </w:rPr>
        <w:t> </w:t>
      </w:r>
      <w:r>
        <w:rPr>
          <w:color w:val="808080"/>
          <w:spacing w:val="-10"/>
          <w:sz w:val="32"/>
        </w:rPr>
        <w:t>1</w:t>
      </w:r>
    </w:p>
    <w:p>
      <w:pPr>
        <w:spacing w:before="0"/>
        <w:ind w:left="2950" w:right="2959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14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14"/>
          <w:sz w:val="32"/>
        </w:rPr>
        <w:t> </w:t>
      </w:r>
      <w:r>
        <w:rPr>
          <w:color w:val="808080"/>
          <w:sz w:val="32"/>
        </w:rPr>
        <w:t>1210600098 o poskytnutí podpory</w:t>
      </w:r>
    </w:p>
    <w:p>
      <w:pPr>
        <w:spacing w:before="1"/>
        <w:ind w:left="1047" w:right="106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12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13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10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11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12"/>
          <w:sz w:val="32"/>
        </w:rPr>
        <w:t> </w:t>
      </w:r>
      <w:r>
        <w:rPr>
          <w:color w:val="808080"/>
          <w:spacing w:val="-2"/>
          <w:sz w:val="32"/>
        </w:rPr>
        <w:t>republiky</w:t>
      </w:r>
    </w:p>
    <w:p>
      <w:pPr>
        <w:pStyle w:val="BodyText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846" w:val="right" w:leader="none"/>
        </w:tabs>
        <w:spacing w:line="265" w:lineRule="exact" w:before="1"/>
        <w:ind w:left="10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2982" w:val="left" w:leader="none"/>
        </w:tabs>
        <w:ind w:left="102" w:right="2357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3"/>
        </w:rPr>
        <w:t> </w:t>
      </w:r>
      <w:r>
        <w:rPr/>
        <w:t>Petrem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</w:t>
      </w:r>
      <w:r>
        <w:rPr>
          <w:spacing w:val="-4"/>
        </w:rPr>
        <w:t> </w:t>
      </w:r>
      <w:r>
        <w:rPr/>
        <w:t>d 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</w:t>
      </w:r>
      <w:r>
        <w:rPr>
          <w:spacing w:val="-4"/>
        </w:rPr>
        <w:t> </w:t>
      </w:r>
      <w:r>
        <w:rPr/>
        <w:t>SFŽP</w:t>
      </w:r>
      <w:r>
        <w:rPr>
          <w:spacing w:val="-5"/>
        </w:rPr>
        <w:t> </w:t>
      </w:r>
      <w:r>
        <w:rPr/>
        <w:t>ČR (dále jen „Fond“)</w:t>
      </w:r>
    </w:p>
    <w:p>
      <w:pPr>
        <w:pStyle w:val="BodyText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Český</w:t>
      </w:r>
      <w:r>
        <w:rPr>
          <w:spacing w:val="-7"/>
        </w:rPr>
        <w:t> </w:t>
      </w:r>
      <w:r>
        <w:rPr/>
        <w:t>svaz</w:t>
      </w:r>
      <w:r>
        <w:rPr>
          <w:spacing w:val="-6"/>
        </w:rPr>
        <w:t> </w:t>
      </w:r>
      <w:r>
        <w:rPr/>
        <w:t>ochránců</w:t>
      </w:r>
      <w:r>
        <w:rPr>
          <w:spacing w:val="-7"/>
        </w:rPr>
        <w:t> </w:t>
      </w:r>
      <w:r>
        <w:rPr/>
        <w:t>přírody</w:t>
      </w:r>
      <w:r>
        <w:rPr>
          <w:spacing w:val="-6"/>
        </w:rPr>
        <w:t> </w:t>
      </w:r>
      <w:r>
        <w:rPr>
          <w:spacing w:val="-2"/>
        </w:rPr>
        <w:t>Rejštejn</w:t>
      </w:r>
    </w:p>
    <w:p>
      <w:pPr>
        <w:pStyle w:val="BodyText"/>
        <w:ind w:left="102"/>
      </w:pPr>
      <w:r>
        <w:rPr/>
        <w:t>pobočný</w:t>
      </w:r>
      <w:r>
        <w:rPr>
          <w:spacing w:val="-8"/>
        </w:rPr>
        <w:t> </w:t>
      </w:r>
      <w:r>
        <w:rPr>
          <w:spacing w:val="-2"/>
        </w:rPr>
        <w:t>spolek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Kašperskohorská</w:t>
      </w:r>
      <w:r>
        <w:rPr>
          <w:spacing w:val="-8"/>
        </w:rPr>
        <w:t> </w:t>
      </w:r>
      <w:r>
        <w:rPr/>
        <w:t>26,</w:t>
      </w:r>
      <w:r>
        <w:rPr>
          <w:spacing w:val="-8"/>
        </w:rPr>
        <w:t> </w:t>
      </w:r>
      <w:r>
        <w:rPr/>
        <w:t>341</w:t>
      </w:r>
      <w:r>
        <w:rPr>
          <w:spacing w:val="-4"/>
        </w:rPr>
        <w:t> </w:t>
      </w:r>
      <w:r>
        <w:rPr/>
        <w:t>92</w:t>
      </w:r>
      <w:r>
        <w:rPr>
          <w:spacing w:val="-7"/>
        </w:rPr>
        <w:t> </w:t>
      </w:r>
      <w:r>
        <w:rPr>
          <w:spacing w:val="-2"/>
        </w:rPr>
        <w:t>Rejštejn</w:t>
      </w:r>
    </w:p>
    <w:p>
      <w:pPr>
        <w:pStyle w:val="BodyText"/>
        <w:tabs>
          <w:tab w:pos="2982" w:val="left" w:leader="none"/>
        </w:tabs>
        <w:ind w:left="102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/>
        <w:t>227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>
          <w:spacing w:val="-5"/>
        </w:rPr>
        <w:t>884</w:t>
      </w:r>
    </w:p>
    <w:p>
      <w:pPr>
        <w:pStyle w:val="BodyText"/>
        <w:tabs>
          <w:tab w:pos="2982" w:val="left" w:leader="none"/>
        </w:tabs>
        <w:ind w:left="102" w:right="3323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5"/>
        </w:rPr>
        <w:t> </w:t>
      </w:r>
      <w:r>
        <w:rPr/>
        <w:t>Františkem</w:t>
      </w:r>
      <w:r>
        <w:rPr>
          <w:spacing w:val="-7"/>
        </w:rPr>
        <w:t> </w:t>
      </w:r>
      <w:r>
        <w:rPr/>
        <w:t>K</w:t>
      </w:r>
      <w:r>
        <w:rPr>
          <w:spacing w:val="-4"/>
        </w:rPr>
        <w:t> </w:t>
      </w: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j</w:t>
      </w:r>
      <w:r>
        <w:rPr>
          <w:spacing w:val="-6"/>
        </w:rPr>
        <w:t> </w:t>
      </w:r>
      <w:r>
        <w:rPr/>
        <w:t>č</w:t>
      </w:r>
      <w:r>
        <w:rPr>
          <w:spacing w:val="-6"/>
        </w:rPr>
        <w:t> </w:t>
      </w:r>
      <w:r>
        <w:rPr/>
        <w:t>í</w:t>
      </w:r>
      <w:r>
        <w:rPr>
          <w:spacing w:val="-5"/>
        </w:rPr>
        <w:t> </w:t>
      </w:r>
      <w:r>
        <w:rPr/>
        <w:t>m,</w:t>
      </w:r>
      <w:r>
        <w:rPr>
          <w:spacing w:val="-3"/>
        </w:rPr>
        <w:t> </w:t>
      </w:r>
      <w:r>
        <w:rPr/>
        <w:t>ředitelem (dále jen „příjemce podpory“)</w:t>
      </w: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102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6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6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5"/>
        </w:rPr>
        <w:t> </w:t>
      </w:r>
      <w:r>
        <w:rPr/>
        <w:t>č.</w:t>
      </w:r>
      <w:r>
        <w:rPr>
          <w:spacing w:val="29"/>
        </w:rPr>
        <w:t> </w:t>
      </w:r>
      <w:r>
        <w:rPr/>
        <w:t>1210600098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5"/>
        </w:rPr>
        <w:t> </w:t>
      </w:r>
      <w:r>
        <w:rPr/>
        <w:t>podpory</w:t>
      </w:r>
      <w:r>
        <w:rPr>
          <w:spacing w:val="26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6"/>
        </w:rPr>
        <w:t> </w:t>
      </w:r>
      <w:r>
        <w:rPr/>
        <w:t>fondu životního prostředí České republiky ze dne 15. 3. 2023 (dále jen „Smlouva“):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188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5"/>
          <w:sz w:val="20"/>
        </w:rPr>
        <w:t> </w:t>
      </w:r>
      <w:r>
        <w:rPr>
          <w:sz w:val="20"/>
        </w:rPr>
        <w:t>dokončení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uvedený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4"/>
          <w:sz w:val="20"/>
        </w:rPr>
        <w:t> </w:t>
      </w:r>
      <w:r>
        <w:rPr>
          <w:sz w:val="20"/>
        </w:rPr>
        <w:t>IV,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z w:val="20"/>
        </w:rPr>
        <w:t>první</w:t>
      </w:r>
      <w:r>
        <w:rPr>
          <w:spacing w:val="-4"/>
          <w:sz w:val="20"/>
        </w:rPr>
        <w:t> </w:t>
      </w:r>
      <w:r>
        <w:rPr>
          <w:sz w:val="20"/>
        </w:rPr>
        <w:t>odrážkou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mění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8/2023.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6"/>
          <w:sz w:val="20"/>
        </w:rPr>
        <w:t> </w:t>
      </w:r>
      <w:r>
        <w:rPr>
          <w:sz w:val="20"/>
        </w:rPr>
        <w:t>předložení</w:t>
      </w:r>
      <w:r>
        <w:rPr>
          <w:spacing w:val="-6"/>
          <w:sz w:val="20"/>
        </w:rPr>
        <w:t> </w:t>
      </w:r>
      <w:r>
        <w:rPr>
          <w:sz w:val="20"/>
        </w:rPr>
        <w:t>podkladů</w:t>
      </w:r>
      <w:r>
        <w:rPr>
          <w:spacing w:val="-4"/>
          <w:sz w:val="20"/>
        </w:rPr>
        <w:t> </w:t>
      </w:r>
      <w:r>
        <w:rPr>
          <w:sz w:val="20"/>
        </w:rPr>
        <w:t>k</w:t>
      </w:r>
      <w:r>
        <w:rPr>
          <w:spacing w:val="-6"/>
          <w:sz w:val="20"/>
        </w:rPr>
        <w:t> </w:t>
      </w:r>
      <w:r>
        <w:rPr>
          <w:sz w:val="20"/>
        </w:rPr>
        <w:t>ZVA</w:t>
      </w:r>
      <w:r>
        <w:rPr>
          <w:spacing w:val="-3"/>
          <w:sz w:val="20"/>
        </w:rPr>
        <w:t> </w:t>
      </w:r>
      <w:r>
        <w:rPr>
          <w:sz w:val="20"/>
        </w:rPr>
        <w:t>uvedený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5"/>
          <w:sz w:val="20"/>
        </w:rPr>
        <w:t> </w:t>
      </w:r>
      <w:r>
        <w:rPr>
          <w:sz w:val="20"/>
        </w:rPr>
        <w:t>IV,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d)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mění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11/2023.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8"/>
          <w:sz w:val="20"/>
        </w:rPr>
        <w:t> </w:t>
      </w:r>
      <w:r>
        <w:rPr>
          <w:sz w:val="20"/>
        </w:rPr>
        <w:t>ustanovení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nemění.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zákona</w:t>
      </w:r>
      <w:r>
        <w:rPr>
          <w:spacing w:val="-6"/>
          <w:sz w:val="20"/>
        </w:rPr>
        <w:t> </w:t>
      </w:r>
      <w:r>
        <w:rPr>
          <w:sz w:val="20"/>
        </w:rPr>
        <w:t>č.</w:t>
      </w:r>
      <w:r>
        <w:rPr>
          <w:spacing w:val="-6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 účinnosti</w:t>
      </w:r>
      <w:r>
        <w:rPr>
          <w:spacing w:val="-6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5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 ukládá.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962" w:header="0" w:top="1480" w:bottom="11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79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860" w:val="left" w:leader="none"/>
        </w:tabs>
        <w:ind w:left="102"/>
      </w:pPr>
      <w:r>
        <w:rPr>
          <w:spacing w:val="-5"/>
        </w:rPr>
        <w:t>V:</w:t>
      </w:r>
      <w:r>
        <w:rPr/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-5"/>
        </w:rPr>
        <w:t> </w:t>
      </w:r>
      <w:r>
        <w:rPr>
          <w:spacing w:val="-4"/>
        </w:rPr>
        <w:t>dne: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spacing w:val="-4"/>
        </w:rPr>
        <w:t>dne: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line="237" w:lineRule="auto" w:before="1"/>
        <w:ind w:left="102" w:right="1054"/>
      </w:pPr>
      <w:r>
        <w:rPr>
          <w:spacing w:val="-2"/>
        </w:rPr>
        <w:t>…………………………………………….</w:t>
      </w:r>
      <w:r>
        <w:rPr/>
        <w:tab/>
      </w:r>
      <w:r>
        <w:rPr>
          <w:spacing w:val="-2"/>
        </w:rPr>
        <w:t>...............…………………………………… </w:t>
      </w:r>
      <w:r>
        <w:rPr/>
        <w:t>zástupce příjemce podpory</w:t>
        <w:tab/>
        <w:tab/>
        <w:t>zástupce Fondu</w:t>
      </w:r>
    </w:p>
    <w:sectPr>
      <w:pgSz w:w="12240" w:h="15840"/>
      <w:pgMar w:header="0" w:footer="962" w:top="1320" w:bottom="11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2.900513pt;width:12pt;height:13.05pt;mso-position-horizontal-relative:page;mso-position-vertical-relative:page;z-index:-1576806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>
                  <w:rPr>
                    <w:rFonts w:ascii="Times New Roman"/>
                    <w:w w:val="99"/>
                  </w:rPr>
                  <w:t>1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85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2023-08-17T11:18:24Z</dcterms:created>
  <dcterms:modified xsi:type="dcterms:W3CDTF">2023-08-17T11:18:24Z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</Properties>
</file>