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5A" w:rsidRDefault="00037B5A" w:rsidP="00037B5A">
      <w:pPr>
        <w:pStyle w:val="Bodytext10"/>
        <w:framePr w:w="7320" w:h="1339" w:hRule="exact" w:wrap="none" w:vAnchor="page" w:hAnchor="page" w:x="469" w:y="242"/>
        <w:ind w:left="12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Smlouva o spolupráci při řešení společného projektu</w:t>
      </w:r>
    </w:p>
    <w:p w:rsidR="00037B5A" w:rsidRDefault="00037B5A" w:rsidP="00037B5A">
      <w:pPr>
        <w:pStyle w:val="Bodytext10"/>
        <w:framePr w:w="7320" w:h="1339" w:hRule="exact" w:wrap="none" w:vAnchor="page" w:hAnchor="page" w:x="469" w:y="24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„Odkaz tradic a kulturní pluralismus v životě většinové společnosti, národnostních a</w:t>
      </w:r>
    </w:p>
    <w:p w:rsidR="00037B5A" w:rsidRDefault="00037B5A" w:rsidP="00037B5A">
      <w:pPr>
        <w:pStyle w:val="Bodytext10"/>
        <w:framePr w:w="7320" w:h="1339" w:hRule="exact" w:wrap="none" w:vAnchor="page" w:hAnchor="page" w:x="469" w:y="242"/>
        <w:spacing w:after="2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etnických menšin na Karlovarsku“</w:t>
      </w:r>
    </w:p>
    <w:p w:rsidR="00037B5A" w:rsidRDefault="00037B5A" w:rsidP="00037B5A">
      <w:pPr>
        <w:pStyle w:val="Bodytext10"/>
        <w:framePr w:w="7320" w:h="1339" w:hRule="exact" w:wrap="none" w:vAnchor="page" w:hAnchor="page" w:x="469" w:y="24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uzavřená</w:t>
      </w:r>
    </w:p>
    <w:p w:rsidR="00037B5A" w:rsidRDefault="00037B5A" w:rsidP="00037B5A">
      <w:pPr>
        <w:pStyle w:val="Bodytext10"/>
        <w:framePr w:w="7320" w:h="1339" w:hRule="exact" w:wrap="none" w:vAnchor="page" w:hAnchor="page" w:x="469" w:y="242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podle § 1746 odst. 2 zákona č. 89/2012 Sb., občanský zákoník, v platném znění,</w:t>
      </w:r>
    </w:p>
    <w:p w:rsidR="00037B5A" w:rsidRDefault="00037B5A" w:rsidP="00037B5A">
      <w:pPr>
        <w:pStyle w:val="Bodytext10"/>
        <w:framePr w:w="7320" w:h="226" w:hRule="exact" w:wrap="none" w:vAnchor="page" w:hAnchor="page" w:x="469" w:y="199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mezi smluvními stranami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Ústavem pro soudobé dějiny AV ČR, v. v. i.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zapsaný/é v rejstříku veřejných výzkumných institucí vedeném Ministerstvem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školství, mládeže a tělovýchovy České republiky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se sídlem: Vlašská 355/9, Praha 1, 118 00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IČO: 68378114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zastoupený/é PhDr. </w:t>
      </w:r>
      <w:proofErr w:type="spellStart"/>
      <w:r>
        <w:rPr>
          <w:rStyle w:val="Bodytext1"/>
          <w:color w:val="000000"/>
        </w:rPr>
        <w:t>xxxxx</w:t>
      </w:r>
      <w:proofErr w:type="spellEnd"/>
      <w:r>
        <w:rPr>
          <w:rStyle w:val="Bodytext1"/>
          <w:color w:val="000000"/>
        </w:rPr>
        <w:t>, Ph.D.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spacing w:after="2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(dále jen </w:t>
      </w:r>
      <w:r>
        <w:rPr>
          <w:rStyle w:val="Bodytext1"/>
          <w:i/>
          <w:iCs/>
          <w:color w:val="000000"/>
        </w:rPr>
        <w:t>„(pracoviště)</w:t>
      </w:r>
      <w:r>
        <w:rPr>
          <w:rStyle w:val="Bodytext1"/>
          <w:color w:val="000000"/>
        </w:rPr>
        <w:t xml:space="preserve"> Ústav pro soudobé dějiny AV ČR, </w:t>
      </w:r>
      <w:proofErr w:type="spellStart"/>
      <w:proofErr w:type="gramStart"/>
      <w:r>
        <w:rPr>
          <w:rStyle w:val="Bodytext1"/>
          <w:color w:val="000000"/>
        </w:rPr>
        <w:t>v.v.</w:t>
      </w:r>
      <w:proofErr w:type="gramEnd"/>
      <w:r>
        <w:rPr>
          <w:rStyle w:val="Bodytext1"/>
          <w:color w:val="000000"/>
        </w:rPr>
        <w:t>i</w:t>
      </w:r>
      <w:proofErr w:type="spellEnd"/>
      <w:r>
        <w:rPr>
          <w:rStyle w:val="Bodytext1"/>
          <w:color w:val="000000"/>
        </w:rPr>
        <w:t>.“)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spacing w:after="8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a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Muzeem Karlovy Vary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se sídlem: Pod Jelením skokem 30, Karlovy Vary, 360 01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IČO: 72053810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zastoupené Mgr. </w:t>
      </w:r>
      <w:proofErr w:type="spellStart"/>
      <w:r>
        <w:rPr>
          <w:rStyle w:val="Bodytext1"/>
          <w:color w:val="000000"/>
        </w:rPr>
        <w:t>xxxxx</w:t>
      </w:r>
      <w:proofErr w:type="spellEnd"/>
    </w:p>
    <w:p w:rsidR="00037B5A" w:rsidRDefault="00037B5A" w:rsidP="00037B5A">
      <w:pPr>
        <w:pStyle w:val="Bodytext10"/>
        <w:framePr w:w="7320" w:h="3629" w:hRule="exact" w:wrap="none" w:vAnchor="page" w:hAnchor="page" w:x="469" w:y="2604"/>
        <w:spacing w:after="2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(dále jen </w:t>
      </w:r>
      <w:r>
        <w:rPr>
          <w:rStyle w:val="Bodytext1"/>
          <w:i/>
          <w:iCs/>
          <w:color w:val="000000"/>
        </w:rPr>
        <w:t>„(</w:t>
      </w:r>
      <w:proofErr w:type="spellStart"/>
      <w:r>
        <w:rPr>
          <w:rStyle w:val="Bodytext1"/>
          <w:i/>
          <w:iCs/>
          <w:color w:val="000000"/>
        </w:rPr>
        <w:t>regionálnípartner</w:t>
      </w:r>
      <w:proofErr w:type="spellEnd"/>
      <w:r>
        <w:rPr>
          <w:rStyle w:val="Bodytext1"/>
          <w:i/>
          <w:iCs/>
          <w:color w:val="000000"/>
        </w:rPr>
        <w:t>)</w:t>
      </w:r>
      <w:r>
        <w:rPr>
          <w:rStyle w:val="Bodytext1"/>
          <w:color w:val="000000"/>
        </w:rPr>
        <w:t xml:space="preserve"> Muzeum Karlovy Vary“)</w:t>
      </w:r>
    </w:p>
    <w:p w:rsidR="00037B5A" w:rsidRDefault="00037B5A" w:rsidP="00037B5A">
      <w:pPr>
        <w:pStyle w:val="Bodytext10"/>
        <w:framePr w:w="7320" w:h="3629" w:hRule="exact" w:wrap="none" w:vAnchor="page" w:hAnchor="page" w:x="469" w:y="260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(dále společně jen „smluvní strany“)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ČI. I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spacing w:after="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Předmět smlouvy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numPr>
          <w:ilvl w:val="0"/>
          <w:numId w:val="1"/>
        </w:numPr>
        <w:tabs>
          <w:tab w:val="left" w:pos="454"/>
        </w:tabs>
        <w:jc w:val="both"/>
        <w:rPr>
          <w:sz w:val="24"/>
          <w:szCs w:val="24"/>
        </w:rPr>
      </w:pPr>
      <w:bookmarkStart w:id="0" w:name="bookmark0"/>
      <w:bookmarkEnd w:id="0"/>
      <w:r>
        <w:rPr>
          <w:rStyle w:val="Bodytext1"/>
          <w:color w:val="000000"/>
        </w:rPr>
        <w:t>Předmětem této smlouvy je zajištění podmínek pro realizaci výzkumu v rámci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společného projektu „Odkaz tradic a kulturní pluralismus v životě většinové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společnosti, národnostních a etnických menšin na Karlovarsku“ (dále jen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spacing w:after="80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„společný projekt“), který je řešen od </w:t>
      </w:r>
      <w:proofErr w:type="gramStart"/>
      <w:r>
        <w:rPr>
          <w:rStyle w:val="Bodytext1"/>
          <w:color w:val="000000"/>
        </w:rPr>
        <w:t>1.7.2023</w:t>
      </w:r>
      <w:proofErr w:type="gramEnd"/>
      <w:r>
        <w:rPr>
          <w:rStyle w:val="Bodytext1"/>
          <w:color w:val="000000"/>
        </w:rPr>
        <w:t xml:space="preserve"> do 31.12.2025.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numPr>
          <w:ilvl w:val="0"/>
          <w:numId w:val="1"/>
        </w:numPr>
        <w:tabs>
          <w:tab w:val="left" w:pos="454"/>
        </w:tabs>
        <w:jc w:val="both"/>
        <w:rPr>
          <w:sz w:val="24"/>
          <w:szCs w:val="24"/>
        </w:rPr>
      </w:pPr>
      <w:bookmarkStart w:id="1" w:name="bookmark1"/>
      <w:bookmarkEnd w:id="1"/>
      <w:r>
        <w:rPr>
          <w:rStyle w:val="Bodytext1"/>
          <w:color w:val="000000"/>
        </w:rPr>
        <w:t>Tato smlouva se uzavírá na základě Smlouvy o spolupráci uzavřené mezi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Akademii věd České republiky (dále jen „AV ČR“) a Karlovarským krajem dne</w:t>
      </w:r>
    </w:p>
    <w:p w:rsidR="00037B5A" w:rsidRDefault="00037B5A" w:rsidP="00037B5A">
      <w:pPr>
        <w:pStyle w:val="Bodytext10"/>
        <w:framePr w:w="7320" w:h="2213" w:hRule="exact" w:wrap="none" w:vAnchor="page" w:hAnchor="page" w:x="469" w:y="7044"/>
        <w:ind w:firstLine="4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1"/>
          <w:color w:val="000000"/>
        </w:rPr>
        <w:t>22.9.2016</w:t>
      </w:r>
      <w:proofErr w:type="gramEnd"/>
      <w:r>
        <w:rPr>
          <w:rStyle w:val="Bodytext1"/>
          <w:color w:val="000000"/>
        </w:rPr>
        <w:t>.</w:t>
      </w:r>
    </w:p>
    <w:p w:rsidR="00037B5A" w:rsidRDefault="00037B5A" w:rsidP="00037B5A">
      <w:pPr>
        <w:pStyle w:val="Bodytext10"/>
        <w:framePr w:w="7320" w:h="1579" w:hRule="exact" w:wrap="none" w:vAnchor="page" w:hAnchor="page" w:x="469" w:y="970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ČI. II</w:t>
      </w:r>
    </w:p>
    <w:p w:rsidR="00037B5A" w:rsidRDefault="00037B5A" w:rsidP="00037B5A">
      <w:pPr>
        <w:pStyle w:val="Bodytext10"/>
        <w:framePr w:w="7320" w:h="1579" w:hRule="exact" w:wrap="none" w:vAnchor="page" w:hAnchor="page" w:x="469" w:y="9703"/>
        <w:spacing w:after="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Práva a povinnosti</w:t>
      </w:r>
    </w:p>
    <w:p w:rsidR="00037B5A" w:rsidRDefault="00037B5A" w:rsidP="00037B5A">
      <w:pPr>
        <w:pStyle w:val="Bodytext10"/>
        <w:framePr w:w="7320" w:h="1579" w:hRule="exact" w:wrap="none" w:vAnchor="page" w:hAnchor="page" w:x="469" w:y="9703"/>
        <w:numPr>
          <w:ilvl w:val="0"/>
          <w:numId w:val="2"/>
        </w:numPr>
        <w:tabs>
          <w:tab w:val="left" w:pos="454"/>
        </w:tabs>
        <w:rPr>
          <w:sz w:val="24"/>
          <w:szCs w:val="24"/>
        </w:rPr>
      </w:pPr>
      <w:bookmarkStart w:id="2" w:name="bookmark2"/>
      <w:bookmarkEnd w:id="2"/>
      <w:r>
        <w:rPr>
          <w:rStyle w:val="Bodytext1"/>
          <w:color w:val="000000"/>
        </w:rPr>
        <w:t>Smluvní strany se zavazují ke vzájemné spolupráci při realizaci výzkumu podle</w:t>
      </w:r>
    </w:p>
    <w:p w:rsidR="00037B5A" w:rsidRDefault="00037B5A" w:rsidP="00037B5A">
      <w:pPr>
        <w:pStyle w:val="Bodytext10"/>
        <w:framePr w:w="7320" w:h="1579" w:hRule="exact" w:wrap="none" w:vAnchor="page" w:hAnchor="page" w:x="469" w:y="9703"/>
        <w:spacing w:after="8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čl. I.</w:t>
      </w:r>
    </w:p>
    <w:p w:rsidR="00037B5A" w:rsidRDefault="00037B5A" w:rsidP="00037B5A">
      <w:pPr>
        <w:pStyle w:val="Bodytext10"/>
        <w:framePr w:w="7320" w:h="1579" w:hRule="exact" w:wrap="none" w:vAnchor="page" w:hAnchor="page" w:x="469" w:y="9703"/>
        <w:numPr>
          <w:ilvl w:val="0"/>
          <w:numId w:val="2"/>
        </w:numPr>
        <w:tabs>
          <w:tab w:val="left" w:pos="454"/>
        </w:tabs>
        <w:jc w:val="both"/>
        <w:rPr>
          <w:sz w:val="24"/>
          <w:szCs w:val="24"/>
        </w:rPr>
      </w:pPr>
      <w:bookmarkStart w:id="3" w:name="bookmark3"/>
      <w:bookmarkEnd w:id="3"/>
      <w:r>
        <w:rPr>
          <w:rStyle w:val="Bodytext1"/>
          <w:color w:val="000000"/>
        </w:rPr>
        <w:t>Pracoviště pověřuje PhDr. Petra Bednaříka, Ph.D. organizací a kontrolou řešení</w:t>
      </w:r>
    </w:p>
    <w:p w:rsidR="00037B5A" w:rsidRDefault="00037B5A" w:rsidP="00037B5A">
      <w:pPr>
        <w:pStyle w:val="Bodytext10"/>
        <w:framePr w:w="7320" w:h="1579" w:hRule="exact" w:wrap="none" w:vAnchor="page" w:hAnchor="page" w:x="469" w:y="9703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společného projektu, v oddělení globálních konfliktů a jejich důsledků, v rámci</w:t>
      </w:r>
    </w:p>
    <w:p w:rsidR="00037B5A" w:rsidRDefault="00037B5A" w:rsidP="00037B5A">
      <w:pPr>
        <w:pStyle w:val="Headerorfooter10"/>
        <w:framePr w:wrap="none" w:vAnchor="page" w:hAnchor="page" w:x="4069" w:y="11450"/>
        <w:rPr>
          <w:rFonts w:ascii="Times New Roman" w:hAnsi="Times New Roman" w:cs="Times New Roman"/>
          <w:sz w:val="24"/>
          <w:szCs w:val="24"/>
        </w:rPr>
      </w:pPr>
      <w:r>
        <w:rPr>
          <w:rStyle w:val="Headerorfooter1"/>
          <w:color w:val="000000"/>
        </w:rPr>
        <w:t>1</w:t>
      </w:r>
    </w:p>
    <w:p w:rsidR="00037B5A" w:rsidRDefault="00037B5A" w:rsidP="00037B5A">
      <w:pPr>
        <w:widowControl/>
        <w:rPr>
          <w:color w:val="auto"/>
        </w:rPr>
        <w:sectPr w:rsidR="00037B5A">
          <w:pgSz w:w="8400" w:h="11900"/>
          <w:pgMar w:top="360" w:right="360" w:bottom="360" w:left="360" w:header="0" w:footer="3" w:gutter="0"/>
          <w:cols w:space="708"/>
        </w:sectPr>
      </w:pP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lastRenderedPageBreak/>
        <w:t>pracovní náplně tohoto oddělení a poskytne k tomu účelu standardní vědecké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vybavení.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2"/>
        </w:numPr>
        <w:tabs>
          <w:tab w:val="left" w:pos="455"/>
        </w:tabs>
        <w:jc w:val="both"/>
        <w:rPr>
          <w:sz w:val="24"/>
          <w:szCs w:val="24"/>
        </w:rPr>
      </w:pPr>
      <w:bookmarkStart w:id="4" w:name="bookmark4"/>
      <w:bookmarkEnd w:id="4"/>
      <w:r>
        <w:rPr>
          <w:rStyle w:val="Bodytext1"/>
          <w:color w:val="000000"/>
        </w:rPr>
        <w:t>Regionální partner poskytne řešitelům veškerou součinnost potřebnou pro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realizaci společného projektu.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2"/>
        </w:numPr>
        <w:tabs>
          <w:tab w:val="left" w:pos="455"/>
        </w:tabs>
        <w:jc w:val="both"/>
        <w:rPr>
          <w:sz w:val="24"/>
          <w:szCs w:val="24"/>
        </w:rPr>
      </w:pPr>
      <w:bookmarkStart w:id="5" w:name="bookmark5"/>
      <w:bookmarkEnd w:id="5"/>
      <w:r>
        <w:rPr>
          <w:rStyle w:val="Bodytext1"/>
          <w:color w:val="000000"/>
        </w:rPr>
        <w:t>Smluvní strany se zavazují plnit úkoly, kterými se podílí na realizaci společného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projektu.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2"/>
        </w:numPr>
        <w:tabs>
          <w:tab w:val="left" w:pos="455"/>
        </w:tabs>
        <w:jc w:val="both"/>
        <w:rPr>
          <w:sz w:val="24"/>
          <w:szCs w:val="24"/>
        </w:rPr>
      </w:pPr>
      <w:bookmarkStart w:id="6" w:name="bookmark6"/>
      <w:bookmarkEnd w:id="6"/>
      <w:r>
        <w:rPr>
          <w:rStyle w:val="Bodytext1"/>
          <w:color w:val="000000"/>
        </w:rPr>
        <w:t>Smluvní strany se zavazují jednat způsobem, který neohrožuje realizaci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společného projektu a zájmy druhé smluvní strany.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2"/>
        </w:numPr>
        <w:tabs>
          <w:tab w:val="left" w:pos="455"/>
        </w:tabs>
        <w:jc w:val="both"/>
        <w:rPr>
          <w:sz w:val="24"/>
          <w:szCs w:val="24"/>
        </w:rPr>
      </w:pPr>
      <w:bookmarkStart w:id="7" w:name="bookmark7"/>
      <w:bookmarkEnd w:id="7"/>
      <w:r>
        <w:rPr>
          <w:rStyle w:val="Bodytext1"/>
          <w:color w:val="000000"/>
        </w:rPr>
        <w:t>Smluvní strany se zavazují si vzájemně poskytovat veškeré informace týkající se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společného projektu, zejména jeho financování, dosažených výsledků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a související dokumentace.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2"/>
        </w:numPr>
        <w:tabs>
          <w:tab w:val="left" w:pos="455"/>
        </w:tabs>
        <w:spacing w:after="100"/>
        <w:rPr>
          <w:sz w:val="24"/>
          <w:szCs w:val="24"/>
        </w:rPr>
      </w:pPr>
      <w:bookmarkStart w:id="8" w:name="bookmark8"/>
      <w:bookmarkEnd w:id="8"/>
      <w:r>
        <w:rPr>
          <w:rStyle w:val="Bodytext1"/>
          <w:color w:val="000000"/>
        </w:rPr>
        <w:t>Smluvní strany se dále zavazují: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9" w:name="bookmark9"/>
      <w:bookmarkEnd w:id="9"/>
      <w:r>
        <w:rPr>
          <w:rStyle w:val="Bodytext1"/>
          <w:color w:val="000000"/>
        </w:rPr>
        <w:t>vést účetnictví v souladu se zákonem č. 563/1991 Sb., o účetnictví, věznění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pozdějších předpisů a uchovávat účetní doklady způsobem uvedeným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 zákoně o účetnictví a v zákoně o archivnictví a spisové službě a v souladu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92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 dalšími platnými právními předpisy České republiky,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10" w:name="bookmark10"/>
      <w:bookmarkEnd w:id="10"/>
      <w:r>
        <w:rPr>
          <w:rStyle w:val="Bodytext1"/>
          <w:color w:val="000000"/>
        </w:rPr>
        <w:t xml:space="preserve">vést oddělenou účetní evidenci všech účetních případů vztahujících se </w:t>
      </w:r>
      <w:proofErr w:type="gramStart"/>
      <w:r>
        <w:rPr>
          <w:rStyle w:val="Bodytext1"/>
          <w:color w:val="000000"/>
        </w:rPr>
        <w:t>ke</w:t>
      </w:r>
      <w:proofErr w:type="gramEnd"/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92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společnému projektu,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11" w:name="bookmark11"/>
      <w:bookmarkEnd w:id="11"/>
      <w:r>
        <w:rPr>
          <w:rStyle w:val="Bodytext1"/>
          <w:color w:val="000000"/>
        </w:rPr>
        <w:t>v případě uzavírání dodavatelsko-odběratelských vztahů dodržovat platné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právní předpisy, zejména zákon o zadávání veřejných zakázek, a pravidla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účelovosti a způsobilosti výdajů,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12" w:name="bookmark12"/>
      <w:bookmarkEnd w:id="12"/>
      <w:r>
        <w:rPr>
          <w:rStyle w:val="Bodytext1"/>
          <w:color w:val="000000"/>
        </w:rPr>
        <w:t>po celou dobu realizace společného projektu nakládat s veškerým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majetkem získaným byť i jen částečně z dotace poskytnuté AV ČR s péčí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řádného hospodáře, zejména jej zabezpečit proti poškození, ztrátě nebo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odcizení; smluvní strany nejsou oprávněny majetek spolufinancovaný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z dotace poskytnuté AV ČR zatěžovat žádnými věcnými právy třetích osob,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včetně práva zástavního, majetek prodat ani jinak zcizit,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13" w:name="bookmark13"/>
      <w:bookmarkEnd w:id="13"/>
      <w:r>
        <w:rPr>
          <w:rStyle w:val="Bodytext1"/>
          <w:color w:val="000000"/>
        </w:rPr>
        <w:t>na žádost druhé smluvní strany bezodkladně písemně poskytnout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požadované doplňující informace související s realizací společného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projektu a podklady pro průběžné monitorovací zprávy o řešení společného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92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projektu a závěrečnou zprávu,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spacing w:after="100"/>
        <w:ind w:firstLine="440"/>
        <w:jc w:val="both"/>
        <w:rPr>
          <w:sz w:val="24"/>
          <w:szCs w:val="24"/>
        </w:rPr>
      </w:pPr>
      <w:bookmarkStart w:id="14" w:name="bookmark14"/>
      <w:bookmarkEnd w:id="14"/>
      <w:r>
        <w:rPr>
          <w:rStyle w:val="Bodytext1"/>
          <w:color w:val="000000"/>
        </w:rPr>
        <w:t>uskutečňovat propagaci společného projektu,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15" w:name="bookmark15"/>
      <w:bookmarkEnd w:id="15"/>
      <w:r>
        <w:rPr>
          <w:rStyle w:val="Bodytext1"/>
          <w:color w:val="000000"/>
        </w:rPr>
        <w:t>umožnit provedení kontroly všech dokladů vztahujících se k řešení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společného projektu a poskytnout součinnost všem osobám oprávněným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spacing w:after="100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k provádění kontroly,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numPr>
          <w:ilvl w:val="0"/>
          <w:numId w:val="3"/>
        </w:numPr>
        <w:tabs>
          <w:tab w:val="left" w:pos="891"/>
        </w:tabs>
        <w:ind w:firstLine="440"/>
        <w:jc w:val="both"/>
        <w:rPr>
          <w:sz w:val="24"/>
          <w:szCs w:val="24"/>
        </w:rPr>
      </w:pPr>
      <w:bookmarkStart w:id="16" w:name="bookmark16"/>
      <w:bookmarkEnd w:id="16"/>
      <w:r>
        <w:rPr>
          <w:rStyle w:val="Bodytext1"/>
          <w:color w:val="000000"/>
        </w:rPr>
        <w:t>neprodleně informovat druhou smluvní stranu o veškerých změnách, které</w:t>
      </w:r>
    </w:p>
    <w:p w:rsidR="00037B5A" w:rsidRDefault="00037B5A" w:rsidP="00037B5A">
      <w:pPr>
        <w:pStyle w:val="Bodytext10"/>
        <w:framePr w:w="7301" w:h="9394" w:hRule="exact" w:wrap="none" w:vAnchor="page" w:hAnchor="page" w:x="478" w:y="283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u ní nastaly ve vztahu ke společnému projektu.</w:t>
      </w:r>
    </w:p>
    <w:p w:rsidR="00037B5A" w:rsidRDefault="00037B5A" w:rsidP="00037B5A">
      <w:pPr>
        <w:pStyle w:val="Bodytext10"/>
        <w:framePr w:w="7301" w:h="1133" w:hRule="exact" w:wrap="none" w:vAnchor="page" w:hAnchor="page" w:x="478" w:y="1011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ČI. III</w:t>
      </w:r>
    </w:p>
    <w:p w:rsidR="00037B5A" w:rsidRDefault="00037B5A" w:rsidP="00037B5A">
      <w:pPr>
        <w:pStyle w:val="Bodytext10"/>
        <w:framePr w:w="7301" w:h="1133" w:hRule="exact" w:wrap="none" w:vAnchor="page" w:hAnchor="page" w:x="478" w:y="10118"/>
        <w:spacing w:after="1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Kontaktní osoby</w:t>
      </w:r>
    </w:p>
    <w:p w:rsidR="00037B5A" w:rsidRDefault="00037B5A" w:rsidP="00037B5A">
      <w:pPr>
        <w:pStyle w:val="Bodytext10"/>
        <w:framePr w:w="7301" w:h="1133" w:hRule="exact" w:wrap="none" w:vAnchor="page" w:hAnchor="page" w:x="478" w:y="10118"/>
        <w:numPr>
          <w:ilvl w:val="0"/>
          <w:numId w:val="4"/>
        </w:numPr>
        <w:tabs>
          <w:tab w:val="left" w:pos="455"/>
        </w:tabs>
        <w:spacing w:after="100"/>
        <w:rPr>
          <w:sz w:val="24"/>
          <w:szCs w:val="24"/>
        </w:rPr>
      </w:pPr>
      <w:bookmarkStart w:id="17" w:name="bookmark17"/>
      <w:bookmarkEnd w:id="17"/>
      <w:r>
        <w:rPr>
          <w:rStyle w:val="Bodytext1"/>
          <w:color w:val="000000"/>
        </w:rPr>
        <w:t xml:space="preserve">Kontaktní osobou za pracoviště je PhDr. </w:t>
      </w:r>
      <w:proofErr w:type="spellStart"/>
      <w:r>
        <w:rPr>
          <w:rStyle w:val="Bodytext1"/>
          <w:color w:val="000000"/>
        </w:rPr>
        <w:t>xxxxx</w:t>
      </w:r>
      <w:proofErr w:type="spellEnd"/>
      <w:r>
        <w:rPr>
          <w:rStyle w:val="Bodytext1"/>
          <w:color w:val="000000"/>
        </w:rPr>
        <w:t>, Ph.D.</w:t>
      </w:r>
    </w:p>
    <w:p w:rsidR="00037B5A" w:rsidRDefault="00037B5A" w:rsidP="00037B5A">
      <w:pPr>
        <w:pStyle w:val="Bodytext10"/>
        <w:framePr w:w="7301" w:h="1133" w:hRule="exact" w:wrap="none" w:vAnchor="page" w:hAnchor="page" w:x="478" w:y="10118"/>
        <w:numPr>
          <w:ilvl w:val="0"/>
          <w:numId w:val="4"/>
        </w:numPr>
        <w:tabs>
          <w:tab w:val="left" w:pos="455"/>
        </w:tabs>
        <w:jc w:val="both"/>
        <w:rPr>
          <w:sz w:val="24"/>
          <w:szCs w:val="24"/>
        </w:rPr>
      </w:pPr>
      <w:bookmarkStart w:id="18" w:name="bookmark18"/>
      <w:bookmarkEnd w:id="18"/>
      <w:r>
        <w:rPr>
          <w:rStyle w:val="Bodytext1"/>
          <w:color w:val="000000"/>
        </w:rPr>
        <w:t xml:space="preserve">Kontaktní osobou za regionálního partnera je Mgr. </w:t>
      </w:r>
      <w:proofErr w:type="spellStart"/>
      <w:r>
        <w:rPr>
          <w:rStyle w:val="Bodytext1"/>
          <w:color w:val="000000"/>
        </w:rPr>
        <w:t>xxxxx</w:t>
      </w:r>
      <w:proofErr w:type="spellEnd"/>
      <w:r>
        <w:rPr>
          <w:rStyle w:val="Bodytext1"/>
          <w:color w:val="000000"/>
        </w:rPr>
        <w:t>.</w:t>
      </w:r>
    </w:p>
    <w:p w:rsidR="00037B5A" w:rsidRDefault="00037B5A" w:rsidP="00037B5A">
      <w:pPr>
        <w:pStyle w:val="Headerorfooter10"/>
        <w:framePr w:wrap="none" w:vAnchor="page" w:hAnchor="page" w:x="4059" w:y="11553"/>
        <w:rPr>
          <w:rFonts w:ascii="Times New Roman" w:hAnsi="Times New Roman" w:cs="Times New Roman"/>
          <w:sz w:val="24"/>
          <w:szCs w:val="24"/>
        </w:rPr>
      </w:pPr>
      <w:r>
        <w:rPr>
          <w:rStyle w:val="Headerorfooter1"/>
          <w:color w:val="000000"/>
        </w:rPr>
        <w:t>2</w:t>
      </w:r>
    </w:p>
    <w:p w:rsidR="00037B5A" w:rsidRDefault="00037B5A" w:rsidP="00037B5A">
      <w:pPr>
        <w:widowControl/>
        <w:rPr>
          <w:color w:val="auto"/>
        </w:rPr>
        <w:sectPr w:rsidR="00037B5A">
          <w:pgSz w:w="8400" w:h="11900"/>
          <w:pgMar w:top="360" w:right="360" w:bottom="360" w:left="360" w:header="0" w:footer="3" w:gutter="0"/>
          <w:cols w:space="708"/>
        </w:sectPr>
      </w:pP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lastRenderedPageBreak/>
        <w:t>ČI. IV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spacing w:after="1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Financování společného projektu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numPr>
          <w:ilvl w:val="0"/>
          <w:numId w:val="5"/>
        </w:numPr>
        <w:tabs>
          <w:tab w:val="left" w:pos="449"/>
        </w:tabs>
        <w:jc w:val="both"/>
        <w:rPr>
          <w:sz w:val="24"/>
          <w:szCs w:val="24"/>
        </w:rPr>
      </w:pPr>
      <w:bookmarkStart w:id="19" w:name="bookmark19"/>
      <w:bookmarkEnd w:id="19"/>
      <w:r>
        <w:rPr>
          <w:rStyle w:val="Bodytext1"/>
          <w:color w:val="000000"/>
        </w:rPr>
        <w:t xml:space="preserve">Společný projekt může být částečně podporován dotací poskytnutou AV ČR </w:t>
      </w:r>
      <w:proofErr w:type="gramStart"/>
      <w:r>
        <w:rPr>
          <w:rStyle w:val="Bodytext1"/>
          <w:color w:val="000000"/>
        </w:rPr>
        <w:t>ve</w:t>
      </w:r>
      <w:proofErr w:type="gramEnd"/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výši 565 000 Kč. Smluvní strany berou na vědomí, že pokud AV ČR nerozhodne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o přidělení dotace pracovišti nejdéle do 2 let od uzavření smlouvy, nebude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spacing w:after="10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společný projekt realizován.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numPr>
          <w:ilvl w:val="0"/>
          <w:numId w:val="5"/>
        </w:numPr>
        <w:tabs>
          <w:tab w:val="left" w:pos="449"/>
        </w:tabs>
        <w:jc w:val="both"/>
        <w:rPr>
          <w:sz w:val="24"/>
          <w:szCs w:val="24"/>
        </w:rPr>
      </w:pPr>
      <w:bookmarkStart w:id="20" w:name="bookmark20"/>
      <w:bookmarkEnd w:id="20"/>
      <w:r>
        <w:rPr>
          <w:rStyle w:val="Bodytext1"/>
          <w:color w:val="000000"/>
        </w:rPr>
        <w:t>Výdaje na činnosti, jimiž se smluvní strany podílejí na řešení společného projektu,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jsou uvedeny v návrhu společného projektu, který tvoří přílohu této smlouvy.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Celkový finanční podíl Ústavu pro soudobé dějiny AV ČR, </w:t>
      </w:r>
      <w:proofErr w:type="spellStart"/>
      <w:proofErr w:type="gramStart"/>
      <w:r>
        <w:rPr>
          <w:rStyle w:val="Bodytext1"/>
          <w:color w:val="000000"/>
        </w:rPr>
        <w:t>v.v.</w:t>
      </w:r>
      <w:proofErr w:type="gramEnd"/>
      <w:r>
        <w:rPr>
          <w:rStyle w:val="Bodytext1"/>
          <w:color w:val="000000"/>
        </w:rPr>
        <w:t>i</w:t>
      </w:r>
      <w:proofErr w:type="spellEnd"/>
      <w:r>
        <w:rPr>
          <w:rStyle w:val="Bodytext1"/>
          <w:color w:val="000000"/>
        </w:rPr>
        <w:t>. na společném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projektu činí 585 000 Kč, celkový finanční podíl Karlovarského kraje </w:t>
      </w:r>
      <w:proofErr w:type="gramStart"/>
      <w:r>
        <w:rPr>
          <w:rStyle w:val="Bodytext1"/>
          <w:color w:val="000000"/>
        </w:rPr>
        <w:t>na</w:t>
      </w:r>
      <w:proofErr w:type="gramEnd"/>
    </w:p>
    <w:p w:rsidR="00037B5A" w:rsidRDefault="00037B5A" w:rsidP="00037B5A">
      <w:pPr>
        <w:pStyle w:val="Bodytext10"/>
        <w:framePr w:w="7325" w:h="3408" w:hRule="exact" w:wrap="none" w:vAnchor="page" w:hAnchor="page" w:x="466" w:y="499"/>
        <w:spacing w:after="10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1"/>
          <w:color w:val="000000"/>
        </w:rPr>
        <w:t>společném</w:t>
      </w:r>
      <w:proofErr w:type="gramEnd"/>
      <w:r>
        <w:rPr>
          <w:rStyle w:val="Bodytext1"/>
          <w:color w:val="000000"/>
        </w:rPr>
        <w:t xml:space="preserve"> projektu činí 150 000 Kč.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numPr>
          <w:ilvl w:val="0"/>
          <w:numId w:val="5"/>
        </w:numPr>
        <w:tabs>
          <w:tab w:val="left" w:pos="449"/>
        </w:tabs>
        <w:jc w:val="both"/>
        <w:rPr>
          <w:sz w:val="24"/>
          <w:szCs w:val="24"/>
        </w:rPr>
      </w:pPr>
      <w:bookmarkStart w:id="21" w:name="bookmark21"/>
      <w:bookmarkEnd w:id="21"/>
      <w:r>
        <w:rPr>
          <w:rStyle w:val="Bodytext1"/>
          <w:color w:val="000000"/>
        </w:rPr>
        <w:t>Smluvní strany se zavazuji podílet se na řešení společného projektu vlastními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finančními prostředky ve shora uvedené výši a vyúčtovávat je odděleně</w:t>
      </w:r>
    </w:p>
    <w:p w:rsidR="00037B5A" w:rsidRDefault="00037B5A" w:rsidP="00037B5A">
      <w:pPr>
        <w:pStyle w:val="Bodytext10"/>
        <w:framePr w:w="7325" w:h="3408" w:hRule="exact" w:wrap="none" w:vAnchor="page" w:hAnchor="page" w:x="466" w:y="499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od prostředků poskytnutých z dotace AV ČR.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ČI. V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spacing w:after="1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Duševní vlastnictví a zveřejňování výsledků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1. Výsledky vzniklé při řešení společného projektu budou prezentovány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ve vhodných sdělovacích prostředcích, vědeckých a odborných periodikách,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spacing w:after="10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vědeckých a jiných </w:t>
      </w:r>
      <w:proofErr w:type="gramStart"/>
      <w:r>
        <w:rPr>
          <w:rStyle w:val="Bodytext1"/>
          <w:color w:val="000000"/>
        </w:rPr>
        <w:t>akcích</w:t>
      </w:r>
      <w:proofErr w:type="gramEnd"/>
      <w:r>
        <w:rPr>
          <w:rStyle w:val="Bodytext1"/>
          <w:color w:val="000000"/>
        </w:rPr>
        <w:t>.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2. Otázky práv k duševnímu vlastnictví se řídí obecně závaznými právními předpisy,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zejména zákonem č.121/2000 Sb., o právu autorském, o právech souvisejících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 právem autorským a o změně některých zákonů (autorský zákon), ve znění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pozdějších předpisů, zákonem č. 527/1990 Sb., o vynálezech, průmyslových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vzorech a zlepšovacích </w:t>
      </w:r>
      <w:proofErr w:type="gramStart"/>
      <w:r>
        <w:rPr>
          <w:rStyle w:val="Bodytext1"/>
          <w:color w:val="000000"/>
        </w:rPr>
        <w:t>návrzích</w:t>
      </w:r>
      <w:proofErr w:type="gramEnd"/>
      <w:r>
        <w:rPr>
          <w:rStyle w:val="Bodytext1"/>
          <w:color w:val="000000"/>
        </w:rPr>
        <w:t>, ve znění pozdějších předpisů, a zákonem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č. 130/2002 Sb., o podpoře výzkumu, experimentálního vývoje a inovací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z veřejných prostředků a o změně některých souvisejících zákonů (zákon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spacing w:after="10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o podpoře výzkumu a vývoje), ve znění pozdějších předpisů.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numPr>
          <w:ilvl w:val="0"/>
          <w:numId w:val="4"/>
        </w:numPr>
        <w:tabs>
          <w:tab w:val="left" w:pos="449"/>
        </w:tabs>
        <w:jc w:val="both"/>
        <w:rPr>
          <w:sz w:val="24"/>
          <w:szCs w:val="24"/>
        </w:rPr>
      </w:pPr>
      <w:bookmarkStart w:id="22" w:name="bookmark22"/>
      <w:bookmarkEnd w:id="22"/>
      <w:r>
        <w:rPr>
          <w:rStyle w:val="Bodytext1"/>
          <w:color w:val="000000"/>
        </w:rPr>
        <w:t>Způsob komerčního využití konkrétního výsledku vzniklého při řešení společného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projektu bude vždy řešen písemnou smlouvou uzavřenou mezi smluvními</w:t>
      </w:r>
    </w:p>
    <w:p w:rsidR="00037B5A" w:rsidRDefault="00037B5A" w:rsidP="00037B5A">
      <w:pPr>
        <w:pStyle w:val="Bodytext10"/>
        <w:framePr w:w="7325" w:h="3840" w:hRule="exact" w:wrap="none" w:vAnchor="page" w:hAnchor="page" w:x="466" w:y="4574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stranami.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ČI. VI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spacing w:after="1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b/>
          <w:bCs/>
          <w:color w:val="000000"/>
        </w:rPr>
        <w:t>Závěrečná ustanovení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 xml:space="preserve">1. Tato smlouva se uzavírá na dobu určitou, a to do </w:t>
      </w:r>
      <w:proofErr w:type="gramStart"/>
      <w:r>
        <w:rPr>
          <w:rStyle w:val="Bodytext1"/>
          <w:color w:val="000000"/>
        </w:rPr>
        <w:t>31.12.2025</w:t>
      </w:r>
      <w:proofErr w:type="gramEnd"/>
      <w:r>
        <w:rPr>
          <w:rStyle w:val="Bodytext1"/>
          <w:color w:val="000000"/>
        </w:rPr>
        <w:t>.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2. Tuto smlouvu lze měnit pouze písemnými dodatky, podepsanými oprávněnými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spacing w:after="10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osobami smluvních stran.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numPr>
          <w:ilvl w:val="0"/>
          <w:numId w:val="1"/>
        </w:numPr>
        <w:tabs>
          <w:tab w:val="left" w:pos="449"/>
        </w:tabs>
        <w:jc w:val="both"/>
        <w:rPr>
          <w:sz w:val="24"/>
          <w:szCs w:val="24"/>
        </w:rPr>
      </w:pPr>
      <w:bookmarkStart w:id="23" w:name="bookmark23"/>
      <w:bookmarkEnd w:id="23"/>
      <w:r>
        <w:rPr>
          <w:rStyle w:val="Bodytext1"/>
          <w:color w:val="000000"/>
        </w:rPr>
        <w:t>Tato Smlouva nabývá platnosti dnem jejího podpisu smluvními stranami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a účinnosti dnem jejího uveřejnění v registru smluv podle zákona č. 340/2015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spacing w:after="10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Sb., o registru smluv, ve znění pozdějších předpisů.</w:t>
      </w:r>
    </w:p>
    <w:p w:rsidR="00037B5A" w:rsidRDefault="00037B5A" w:rsidP="00037B5A">
      <w:pPr>
        <w:pStyle w:val="Bodytext10"/>
        <w:framePr w:w="7325" w:h="2381" w:hRule="exact" w:wrap="none" w:vAnchor="page" w:hAnchor="page" w:x="466" w:y="9086"/>
        <w:numPr>
          <w:ilvl w:val="0"/>
          <w:numId w:val="1"/>
        </w:numPr>
        <w:tabs>
          <w:tab w:val="left" w:pos="449"/>
        </w:tabs>
        <w:jc w:val="both"/>
        <w:rPr>
          <w:sz w:val="24"/>
          <w:szCs w:val="24"/>
        </w:rPr>
      </w:pPr>
      <w:bookmarkStart w:id="24" w:name="bookmark24"/>
      <w:bookmarkEnd w:id="24"/>
      <w:r>
        <w:rPr>
          <w:rStyle w:val="Bodytext1"/>
          <w:color w:val="000000"/>
        </w:rPr>
        <w:t>Tato smlouva je vyhotovena v 3 výtiscích, z nichž každý má platnost originálu.</w:t>
      </w:r>
    </w:p>
    <w:p w:rsidR="00037B5A" w:rsidRDefault="00037B5A" w:rsidP="00037B5A">
      <w:pPr>
        <w:pStyle w:val="Headerorfooter10"/>
        <w:framePr w:w="7291" w:h="197" w:hRule="exact" w:wrap="none" w:vAnchor="page" w:hAnchor="page" w:x="466" w:y="115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eaderorfooter1"/>
          <w:color w:val="000000"/>
        </w:rPr>
        <w:t>3</w:t>
      </w:r>
    </w:p>
    <w:p w:rsidR="00037B5A" w:rsidRDefault="00037B5A" w:rsidP="00037B5A">
      <w:pPr>
        <w:widowControl/>
        <w:rPr>
          <w:color w:val="auto"/>
        </w:rPr>
        <w:sectPr w:rsidR="00037B5A">
          <w:pgSz w:w="8400" w:h="11900"/>
          <w:pgMar w:top="360" w:right="360" w:bottom="360" w:left="360" w:header="0" w:footer="3" w:gutter="0"/>
          <w:cols w:space="708"/>
        </w:sectPr>
      </w:pPr>
    </w:p>
    <w:p w:rsidR="00037B5A" w:rsidRDefault="00037B5A" w:rsidP="00037B5A">
      <w:pPr>
        <w:pStyle w:val="Bodytext10"/>
        <w:framePr w:wrap="none" w:vAnchor="page" w:hAnchor="page" w:x="654" w:y="24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lastRenderedPageBreak/>
        <w:t>Každá smluvní strana obdrží po jednom výtisku, jeden výtisk obdrží A V ČR.</w:t>
      </w:r>
    </w:p>
    <w:p w:rsidR="00037B5A" w:rsidRDefault="00037B5A" w:rsidP="00037B5A">
      <w:pPr>
        <w:pStyle w:val="Bodytext10"/>
        <w:framePr w:wrap="none" w:vAnchor="page" w:hAnchor="page" w:x="654" w:y="2138"/>
        <w:ind w:left="38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V Praze dne 28. 6. 2023.</w:t>
      </w:r>
    </w:p>
    <w:p w:rsidR="00037B5A" w:rsidRDefault="00037B5A" w:rsidP="00037B5A">
      <w:pPr>
        <w:pStyle w:val="Bodytext10"/>
        <w:framePr w:wrap="none" w:vAnchor="page" w:hAnchor="page" w:x="654" w:y="2892"/>
        <w:ind w:left="38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Ústav pro soudobé dějiny AV ČR, v. v. i</w:t>
      </w:r>
    </w:p>
    <w:p w:rsidR="00037B5A" w:rsidRDefault="00037B5A" w:rsidP="00037B5A">
      <w:pPr>
        <w:pStyle w:val="Bodytext20"/>
        <w:framePr w:wrap="none" w:vAnchor="page" w:hAnchor="page" w:x="6044" w:y="1908"/>
        <w:tabs>
          <w:tab w:val="left" w:leader="dot" w:pos="56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color w:val="000000"/>
          <w:vertAlign w:val="subscript"/>
        </w:rPr>
        <w:t>dne</w:t>
      </w:r>
      <w:r>
        <w:rPr>
          <w:rStyle w:val="Bodytext2"/>
          <w:color w:val="000000"/>
        </w:rPr>
        <w:tab/>
      </w:r>
    </w:p>
    <w:p w:rsidR="00037B5A" w:rsidRDefault="00037B5A" w:rsidP="00037B5A">
      <w:pPr>
        <w:pStyle w:val="Bodytext10"/>
        <w:framePr w:wrap="none" w:vAnchor="page" w:hAnchor="page" w:x="4882" w:y="29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Muzeum Karlovy Vary</w:t>
      </w:r>
    </w:p>
    <w:p w:rsidR="00037B5A" w:rsidRDefault="00037B5A" w:rsidP="00037B5A">
      <w:pPr>
        <w:framePr w:wrap="none" w:vAnchor="page" w:hAnchor="page" w:x="706" w:y="438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819275" cy="317500"/>
            <wp:effectExtent l="0" t="0" r="952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5A" w:rsidRDefault="00037B5A" w:rsidP="00037B5A">
      <w:pPr>
        <w:pStyle w:val="Picturecaption10"/>
        <w:framePr w:wrap="none" w:vAnchor="page" w:hAnchor="page" w:x="1345" w:y="4903"/>
        <w:rPr>
          <w:rFonts w:ascii="Times New Roman" w:hAnsi="Times New Roman" w:cs="Times New Roman"/>
          <w:sz w:val="24"/>
          <w:szCs w:val="24"/>
        </w:rPr>
      </w:pPr>
      <w:r>
        <w:rPr>
          <w:rStyle w:val="Picturecaption1"/>
          <w:color w:val="000000"/>
        </w:rPr>
        <w:t>ředitel</w:t>
      </w:r>
    </w:p>
    <w:p w:rsidR="00037B5A" w:rsidRDefault="00037B5A" w:rsidP="00037B5A">
      <w:pPr>
        <w:framePr w:wrap="none" w:vAnchor="page" w:hAnchor="page" w:x="4772" w:y="3612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944370" cy="1068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5A" w:rsidRDefault="00037B5A" w:rsidP="00037B5A">
      <w:pPr>
        <w:pStyle w:val="Bodytext10"/>
        <w:framePr w:w="6874" w:h="456" w:hRule="exact" w:wrap="none" w:vAnchor="page" w:hAnchor="page" w:x="692" w:y="599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Příloha:</w:t>
      </w:r>
    </w:p>
    <w:p w:rsidR="00037B5A" w:rsidRDefault="00037B5A" w:rsidP="00037B5A">
      <w:pPr>
        <w:pStyle w:val="Bodytext10"/>
        <w:framePr w:w="6874" w:h="456" w:hRule="exact" w:wrap="none" w:vAnchor="page" w:hAnchor="page" w:x="692" w:y="599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color w:val="000000"/>
        </w:rPr>
        <w:t>Návrh společného projektu</w:t>
      </w:r>
    </w:p>
    <w:p w:rsidR="00037B5A" w:rsidRDefault="00037B5A" w:rsidP="00037B5A">
      <w:pPr>
        <w:spacing w:line="1" w:lineRule="exact"/>
        <w:rPr>
          <w:color w:val="auto"/>
        </w:rPr>
      </w:pPr>
    </w:p>
    <w:p w:rsidR="00C43F54" w:rsidRDefault="00C43F54">
      <w:bookmarkStart w:id="25" w:name="_GoBack"/>
      <w:bookmarkEnd w:id="25"/>
    </w:p>
    <w:sectPr w:rsidR="00C4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D4076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5A"/>
    <w:rsid w:val="00037B5A"/>
    <w:rsid w:val="00C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CCEC-DEC1-49FF-874B-4CB7908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B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uiPriority w:val="99"/>
    <w:locked/>
    <w:rsid w:val="00037B5A"/>
    <w:rPr>
      <w:rFonts w:ascii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uiPriority w:val="99"/>
    <w:rsid w:val="00037B5A"/>
    <w:pPr>
      <w:ind w:firstLine="40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Headerorfooter1">
    <w:name w:val="Header or footer|1_"/>
    <w:basedOn w:val="Standardnpsmoodstavce"/>
    <w:link w:val="Headerorfooter10"/>
    <w:uiPriority w:val="99"/>
    <w:locked/>
    <w:rsid w:val="00037B5A"/>
    <w:rPr>
      <w:rFonts w:ascii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uiPriority w:val="99"/>
    <w:rsid w:val="00037B5A"/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Bodytext2">
    <w:name w:val="Body text|2_"/>
    <w:basedOn w:val="Standardnpsmoodstavce"/>
    <w:link w:val="Bodytext20"/>
    <w:uiPriority w:val="99"/>
    <w:locked/>
    <w:rsid w:val="00037B5A"/>
    <w:rPr>
      <w:rFonts w:ascii="Arial" w:hAnsi="Arial" w:cs="Arial"/>
      <w:sz w:val="32"/>
      <w:szCs w:val="32"/>
    </w:rPr>
  </w:style>
  <w:style w:type="paragraph" w:customStyle="1" w:styleId="Bodytext20">
    <w:name w:val="Body text|2"/>
    <w:basedOn w:val="Normln"/>
    <w:link w:val="Bodytext2"/>
    <w:uiPriority w:val="99"/>
    <w:rsid w:val="00037B5A"/>
    <w:pPr>
      <w:spacing w:before="240"/>
    </w:pPr>
    <w:rPr>
      <w:rFonts w:ascii="Arial" w:eastAsiaTheme="minorHAnsi" w:hAnsi="Arial" w:cs="Arial"/>
      <w:color w:val="auto"/>
      <w:sz w:val="32"/>
      <w:szCs w:val="32"/>
      <w:lang w:eastAsia="en-US"/>
    </w:rPr>
  </w:style>
  <w:style w:type="character" w:customStyle="1" w:styleId="Picturecaption1">
    <w:name w:val="Picture caption|1_"/>
    <w:basedOn w:val="Standardnpsmoodstavce"/>
    <w:link w:val="Picturecaption10"/>
    <w:uiPriority w:val="99"/>
    <w:locked/>
    <w:rsid w:val="00037B5A"/>
    <w:rPr>
      <w:rFonts w:ascii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uiPriority w:val="99"/>
    <w:rsid w:val="00037B5A"/>
    <w:rPr>
      <w:rFonts w:ascii="Arial" w:eastAsiaTheme="minorHAnsi" w:hAnsi="Arial" w:cs="Arial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2023-08-17T11:42:00Z</dcterms:created>
  <dcterms:modified xsi:type="dcterms:W3CDTF">2023-08-17T11:42:00Z</dcterms:modified>
</cp:coreProperties>
</file>